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B23DEE" w14:paraId="165421AF" w14:textId="77777777" w:rsidTr="00B23DEE">
        <w:trPr>
          <w:tblCellSpacing w:w="0" w:type="dxa"/>
          <w:jc w:val="center"/>
        </w:trPr>
        <w:tc>
          <w:tcPr>
            <w:tcW w:w="0" w:type="auto"/>
            <w:shd w:val="clear" w:color="auto" w:fill="E9F4F8"/>
            <w:vAlign w:val="center"/>
            <w:hideMark/>
          </w:tcPr>
          <w:tbl>
            <w:tblPr>
              <w:tblW w:w="9000" w:type="dxa"/>
              <w:jc w:val="center"/>
              <w:tblCellMar>
                <w:left w:w="0" w:type="dxa"/>
                <w:right w:w="0" w:type="dxa"/>
              </w:tblCellMar>
              <w:tblLook w:val="04A0" w:firstRow="1" w:lastRow="0" w:firstColumn="1" w:lastColumn="0" w:noHBand="0" w:noVBand="1"/>
            </w:tblPr>
            <w:tblGrid>
              <w:gridCol w:w="9090"/>
            </w:tblGrid>
            <w:tr w:rsidR="00B23DEE" w14:paraId="29AC1085" w14:textId="77777777">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8790"/>
                  </w:tblGrid>
                  <w:tr w:rsidR="00B23DEE" w14:paraId="464216F3" w14:textId="77777777">
                    <w:tc>
                      <w:tcPr>
                        <w:tcW w:w="0" w:type="auto"/>
                        <w:hideMark/>
                      </w:tcPr>
                      <w:p w14:paraId="40A2F29C" w14:textId="3C1404C3" w:rsidR="00B23DEE" w:rsidRDefault="00B23DEE">
                        <w:pPr>
                          <w:jc w:val="center"/>
                          <w:rPr>
                            <w:rFonts w:eastAsia="Times New Roman"/>
                          </w:rPr>
                        </w:pPr>
                        <w:bookmarkStart w:id="0" w:name="gd_top"/>
                        <w:bookmarkEnd w:id="0"/>
                        <w:r>
                          <w:rPr>
                            <w:rFonts w:eastAsia="Times New Roman"/>
                            <w:noProof/>
                          </w:rPr>
                          <w:drawing>
                            <wp:inline distT="0" distB="0" distL="0" distR="0" wp14:anchorId="37F8237D" wp14:editId="596CC024">
                              <wp:extent cx="5572125" cy="1162050"/>
                              <wp:effectExtent l="0" t="0" r="9525" b="0"/>
                              <wp:docPr id="12" name="Picture 12" descr="HPH Graphic 10 16 16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 Graphic 10 16 16 h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1162050"/>
                                      </a:xfrm>
                                      <a:prstGeom prst="rect">
                                        <a:avLst/>
                                      </a:prstGeom>
                                      <a:noFill/>
                                      <a:ln>
                                        <a:noFill/>
                                      </a:ln>
                                    </pic:spPr>
                                  </pic:pic>
                                </a:graphicData>
                              </a:graphic>
                            </wp:inline>
                          </w:drawing>
                        </w:r>
                      </w:p>
                    </w:tc>
                  </w:tr>
                </w:tbl>
                <w:p w14:paraId="70773EAB" w14:textId="66EAABD5" w:rsidR="00B23DEE" w:rsidRDefault="00B23DEE">
                  <w:pPr>
                    <w:rPr>
                      <w:rFonts w:eastAsia="Times New Roman"/>
                    </w:rPr>
                  </w:pPr>
                  <w:r>
                    <w:rPr>
                      <w:rFonts w:eastAsia="Times New Roman"/>
                      <w:noProof/>
                    </w:rPr>
                    <w:drawing>
                      <wp:inline distT="0" distB="0" distL="0" distR="0" wp14:anchorId="457637DE" wp14:editId="21020E48">
                        <wp:extent cx="19050" cy="28575"/>
                        <wp:effectExtent l="0" t="0" r="19050" b="9525"/>
                        <wp:docPr id="11" name="Picture 11" descr="http://content.govdelivery.com/attachments/fancy_images/stock/2011/03/12319/blue-header-hr_original.gif?13084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nt.govdelivery.com/attachments/fancy_images/stock/2011/03/12319/blue-header-hr_original.gif?13084560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pic:spPr>
                            </pic:pic>
                          </a:graphicData>
                        </a:graphic>
                      </wp:inline>
                    </w:drawing>
                  </w:r>
                </w:p>
              </w:tc>
            </w:tr>
            <w:tr w:rsidR="00B23DEE" w14:paraId="48F8A256" w14:textId="77777777">
              <w:trPr>
                <w:jc w:val="center"/>
              </w:trPr>
              <w:tc>
                <w:tcPr>
                  <w:tcW w:w="0" w:type="auto"/>
                  <w:hideMark/>
                </w:tcPr>
                <w:tbl>
                  <w:tblPr>
                    <w:tblW w:w="9000" w:type="dxa"/>
                    <w:tblCellMar>
                      <w:left w:w="0" w:type="dxa"/>
                      <w:right w:w="0" w:type="dxa"/>
                    </w:tblCellMar>
                    <w:tblLook w:val="04A0" w:firstRow="1" w:lastRow="0" w:firstColumn="1" w:lastColumn="0" w:noHBand="0" w:noVBand="1"/>
                  </w:tblPr>
                  <w:tblGrid>
                    <w:gridCol w:w="6007"/>
                    <w:gridCol w:w="2993"/>
                  </w:tblGrid>
                  <w:tr w:rsidR="00B23DEE" w14:paraId="02D3F0D2" w14:textId="77777777">
                    <w:tc>
                      <w:tcPr>
                        <w:tcW w:w="6150" w:type="dxa"/>
                        <w:shd w:val="clear" w:color="auto" w:fill="FFFFFF"/>
                        <w:tcMar>
                          <w:top w:w="450" w:type="dxa"/>
                          <w:left w:w="450" w:type="dxa"/>
                          <w:bottom w:w="450" w:type="dxa"/>
                          <w:right w:w="450" w:type="dxa"/>
                        </w:tcMar>
                        <w:hideMark/>
                      </w:tcPr>
                      <w:p w14:paraId="49029575" w14:textId="77777777" w:rsidR="00B23DEE" w:rsidRDefault="00B23DEE">
                        <w:pPr>
                          <w:pStyle w:val="gdp"/>
                          <w:spacing w:before="0" w:beforeAutospacing="0" w:after="75" w:afterAutospacing="0"/>
                          <w:rPr>
                            <w:rFonts w:ascii="Arial" w:hAnsi="Arial" w:cs="Arial"/>
                            <w:color w:val="464646"/>
                            <w:sz w:val="20"/>
                            <w:szCs w:val="20"/>
                          </w:rPr>
                        </w:pPr>
                        <w:r>
                          <w:rPr>
                            <w:rFonts w:ascii="Arial" w:hAnsi="Arial" w:cs="Arial"/>
                            <w:b/>
                            <w:bCs/>
                            <w:color w:val="464646"/>
                            <w:sz w:val="20"/>
                            <w:szCs w:val="20"/>
                          </w:rPr>
                          <w:t>THIS MESSAGE INTENDED FOR WIDEST DISTRIBUTION</w:t>
                        </w:r>
                      </w:p>
                      <w:p w14:paraId="032C8CDD" w14:textId="77777777" w:rsidR="00B23DEE" w:rsidRDefault="00B23DEE">
                        <w:pPr>
                          <w:pStyle w:val="Heading2"/>
                          <w:spacing w:before="0" w:beforeAutospacing="0" w:after="150" w:afterAutospacing="0"/>
                          <w:rPr>
                            <w:rFonts w:ascii="Arial" w:eastAsia="Times New Roman" w:hAnsi="Arial" w:cs="Arial"/>
                            <w:color w:val="323232"/>
                            <w:sz w:val="33"/>
                            <w:szCs w:val="33"/>
                          </w:rPr>
                        </w:pPr>
                        <w:r>
                          <w:rPr>
                            <w:rFonts w:ascii="Arial" w:eastAsia="Times New Roman" w:hAnsi="Arial" w:cs="Arial"/>
                            <w:color w:val="323232"/>
                            <w:sz w:val="33"/>
                            <w:szCs w:val="33"/>
                          </w:rPr>
                          <w:t>Table of Contents</w:t>
                        </w:r>
                      </w:p>
                      <w:p w14:paraId="5F24A837" w14:textId="77777777" w:rsidR="00B23DEE" w:rsidRDefault="00B23DEE">
                        <w:pPr>
                          <w:numPr>
                            <w:ilvl w:val="0"/>
                            <w:numId w:val="1"/>
                          </w:numPr>
                          <w:spacing w:before="100" w:beforeAutospacing="1" w:after="75"/>
                          <w:rPr>
                            <w:rFonts w:ascii="Arial" w:eastAsia="Times New Roman" w:hAnsi="Arial" w:cs="Arial"/>
                            <w:color w:val="464646"/>
                            <w:sz w:val="20"/>
                            <w:szCs w:val="20"/>
                          </w:rPr>
                        </w:pPr>
                        <w:hyperlink w:anchor="link_1503502305080" w:history="1">
                          <w:r>
                            <w:rPr>
                              <w:rStyle w:val="Hyperlink"/>
                              <w:rFonts w:ascii="Arial" w:eastAsia="Times New Roman" w:hAnsi="Arial" w:cs="Arial"/>
                              <w:color w:val="0278B2"/>
                              <w:sz w:val="20"/>
                              <w:szCs w:val="20"/>
                            </w:rPr>
                            <w:t>General Updates</w:t>
                          </w:r>
                        </w:hyperlink>
                      </w:p>
                      <w:p w14:paraId="1C562D16" w14:textId="77777777" w:rsidR="00B23DEE" w:rsidRDefault="00B23DEE">
                        <w:pPr>
                          <w:numPr>
                            <w:ilvl w:val="0"/>
                            <w:numId w:val="1"/>
                          </w:numPr>
                          <w:spacing w:before="100" w:beforeAutospacing="1" w:after="75"/>
                          <w:rPr>
                            <w:rFonts w:ascii="Arial" w:eastAsia="Times New Roman" w:hAnsi="Arial" w:cs="Arial"/>
                            <w:color w:val="464646"/>
                            <w:sz w:val="20"/>
                            <w:szCs w:val="20"/>
                          </w:rPr>
                        </w:pPr>
                        <w:hyperlink w:anchor="link_1536783470792" w:history="1">
                          <w:r>
                            <w:rPr>
                              <w:rStyle w:val="Hyperlink"/>
                              <w:rFonts w:ascii="Arial" w:eastAsia="Times New Roman" w:hAnsi="Arial" w:cs="Arial"/>
                              <w:color w:val="0278B2"/>
                              <w:sz w:val="20"/>
                              <w:szCs w:val="20"/>
                            </w:rPr>
                            <w:t>Lifeline Sector Updates</w:t>
                          </w:r>
                        </w:hyperlink>
                      </w:p>
                      <w:p w14:paraId="310C6D13" w14:textId="77777777" w:rsidR="00B23DEE" w:rsidRDefault="00B23DEE">
                        <w:pPr>
                          <w:numPr>
                            <w:ilvl w:val="0"/>
                            <w:numId w:val="1"/>
                          </w:numPr>
                          <w:spacing w:before="100" w:beforeAutospacing="1" w:after="75"/>
                          <w:rPr>
                            <w:rFonts w:ascii="Arial" w:eastAsia="Times New Roman" w:hAnsi="Arial" w:cs="Arial"/>
                            <w:color w:val="464646"/>
                            <w:sz w:val="20"/>
                            <w:szCs w:val="20"/>
                          </w:rPr>
                        </w:pPr>
                        <w:hyperlink w:anchor="link_1536687077129" w:history="1">
                          <w:r>
                            <w:rPr>
                              <w:rStyle w:val="Hyperlink"/>
                              <w:rFonts w:ascii="Arial" w:eastAsia="Times New Roman" w:hAnsi="Arial" w:cs="Arial"/>
                              <w:color w:val="0278B2"/>
                              <w:sz w:val="20"/>
                              <w:szCs w:val="20"/>
                            </w:rPr>
                            <w:t>State Updates</w:t>
                          </w:r>
                        </w:hyperlink>
                      </w:p>
                      <w:p w14:paraId="44C141B3" w14:textId="77777777" w:rsidR="00B23DEE" w:rsidRDefault="00B23DEE">
                        <w:pPr>
                          <w:numPr>
                            <w:ilvl w:val="0"/>
                            <w:numId w:val="1"/>
                          </w:numPr>
                          <w:spacing w:before="100" w:beforeAutospacing="1" w:after="75"/>
                          <w:rPr>
                            <w:rFonts w:ascii="Arial" w:eastAsia="Times New Roman" w:hAnsi="Arial" w:cs="Arial"/>
                            <w:color w:val="464646"/>
                            <w:sz w:val="20"/>
                            <w:szCs w:val="20"/>
                          </w:rPr>
                        </w:pPr>
                        <w:hyperlink w:anchor="link_1536600882456" w:history="1">
                          <w:r>
                            <w:rPr>
                              <w:rStyle w:val="Hyperlink"/>
                              <w:rFonts w:ascii="Arial" w:eastAsia="Times New Roman" w:hAnsi="Arial" w:cs="Arial"/>
                              <w:color w:val="0278B2"/>
                              <w:sz w:val="20"/>
                              <w:szCs w:val="20"/>
                            </w:rPr>
                            <w:t>Requests for Information</w:t>
                          </w:r>
                        </w:hyperlink>
                      </w:p>
                      <w:p w14:paraId="45025B06" w14:textId="77777777" w:rsidR="00B23DEE" w:rsidRDefault="00B23DEE">
                        <w:pPr>
                          <w:numPr>
                            <w:ilvl w:val="0"/>
                            <w:numId w:val="1"/>
                          </w:numPr>
                          <w:spacing w:before="100" w:beforeAutospacing="1" w:after="75"/>
                          <w:rPr>
                            <w:rFonts w:ascii="Arial" w:eastAsia="Times New Roman" w:hAnsi="Arial" w:cs="Arial"/>
                            <w:color w:val="464646"/>
                            <w:sz w:val="20"/>
                            <w:szCs w:val="20"/>
                          </w:rPr>
                        </w:pPr>
                        <w:hyperlink w:anchor="link_1536790093228" w:history="1">
                          <w:r>
                            <w:rPr>
                              <w:rStyle w:val="Hyperlink"/>
                              <w:rFonts w:ascii="Arial" w:eastAsia="Times New Roman" w:hAnsi="Arial" w:cs="Arial"/>
                              <w:color w:val="0278B2"/>
                              <w:sz w:val="20"/>
                              <w:szCs w:val="20"/>
                            </w:rPr>
                            <w:t>Re-Entry Information</w:t>
                          </w:r>
                        </w:hyperlink>
                      </w:p>
                      <w:p w14:paraId="066ADDB5" w14:textId="77777777" w:rsidR="00B23DEE" w:rsidRDefault="00B23DEE">
                        <w:pPr>
                          <w:numPr>
                            <w:ilvl w:val="0"/>
                            <w:numId w:val="1"/>
                          </w:numPr>
                          <w:spacing w:before="100" w:beforeAutospacing="1" w:after="75"/>
                          <w:rPr>
                            <w:rFonts w:ascii="Arial" w:eastAsia="Times New Roman" w:hAnsi="Arial" w:cs="Arial"/>
                            <w:color w:val="464646"/>
                            <w:sz w:val="20"/>
                            <w:szCs w:val="20"/>
                          </w:rPr>
                        </w:pPr>
                        <w:hyperlink w:anchor="link_1536858626629" w:history="1">
                          <w:r>
                            <w:rPr>
                              <w:rStyle w:val="Hyperlink"/>
                              <w:rFonts w:ascii="Arial" w:eastAsia="Times New Roman" w:hAnsi="Arial" w:cs="Arial"/>
                              <w:color w:val="0278B2"/>
                              <w:sz w:val="20"/>
                              <w:szCs w:val="20"/>
                            </w:rPr>
                            <w:t>1135 Waiver Guidance</w:t>
                          </w:r>
                        </w:hyperlink>
                      </w:p>
                      <w:p w14:paraId="4CC82B24" w14:textId="77777777" w:rsidR="00B23DEE" w:rsidRDefault="00B23DEE">
                        <w:pPr>
                          <w:numPr>
                            <w:ilvl w:val="0"/>
                            <w:numId w:val="1"/>
                          </w:numPr>
                          <w:spacing w:before="100" w:beforeAutospacing="1" w:after="75"/>
                          <w:rPr>
                            <w:rFonts w:ascii="Arial" w:eastAsia="Times New Roman" w:hAnsi="Arial" w:cs="Arial"/>
                            <w:color w:val="464646"/>
                            <w:sz w:val="20"/>
                            <w:szCs w:val="20"/>
                          </w:rPr>
                        </w:pPr>
                        <w:hyperlink w:anchor="link_1503501691854" w:history="1">
                          <w:r>
                            <w:rPr>
                              <w:rStyle w:val="Hyperlink"/>
                              <w:rFonts w:ascii="Arial" w:eastAsia="Times New Roman" w:hAnsi="Arial" w:cs="Arial"/>
                              <w:color w:val="0278B2"/>
                              <w:sz w:val="20"/>
                              <w:szCs w:val="20"/>
                            </w:rPr>
                            <w:t>Current Storm Tracks</w:t>
                          </w:r>
                        </w:hyperlink>
                      </w:p>
                      <w:p w14:paraId="362BDB5F" w14:textId="77777777" w:rsidR="00B23DEE" w:rsidRDefault="00B23DEE">
                        <w:pPr>
                          <w:numPr>
                            <w:ilvl w:val="0"/>
                            <w:numId w:val="1"/>
                          </w:numPr>
                          <w:spacing w:before="100" w:beforeAutospacing="1" w:after="75"/>
                          <w:rPr>
                            <w:rFonts w:ascii="Arial" w:eastAsia="Times New Roman" w:hAnsi="Arial" w:cs="Arial"/>
                            <w:color w:val="464646"/>
                            <w:sz w:val="20"/>
                            <w:szCs w:val="20"/>
                          </w:rPr>
                        </w:pPr>
                        <w:hyperlink w:anchor="link_1536864913403" w:history="1">
                          <w:r>
                            <w:rPr>
                              <w:rStyle w:val="Hyperlink"/>
                              <w:rFonts w:ascii="Arial" w:eastAsia="Times New Roman" w:hAnsi="Arial" w:cs="Arial"/>
                              <w:color w:val="0278B2"/>
                              <w:sz w:val="20"/>
                              <w:szCs w:val="20"/>
                            </w:rPr>
                            <w:t>ASPR TRACIE Resources</w:t>
                          </w:r>
                        </w:hyperlink>
                      </w:p>
                      <w:p w14:paraId="4B8B9671" w14:textId="77777777" w:rsidR="00B23DEE" w:rsidRDefault="00B23DEE">
                        <w:pPr>
                          <w:numPr>
                            <w:ilvl w:val="0"/>
                            <w:numId w:val="1"/>
                          </w:numPr>
                          <w:spacing w:before="100" w:beforeAutospacing="1" w:after="75"/>
                          <w:rPr>
                            <w:rFonts w:ascii="Arial" w:eastAsia="Times New Roman" w:hAnsi="Arial" w:cs="Arial"/>
                            <w:color w:val="464646"/>
                            <w:sz w:val="20"/>
                            <w:szCs w:val="20"/>
                          </w:rPr>
                        </w:pPr>
                        <w:hyperlink w:anchor="link_1535053797282" w:history="1">
                          <w:r>
                            <w:rPr>
                              <w:rStyle w:val="Hyperlink"/>
                              <w:rFonts w:ascii="Arial" w:eastAsia="Times New Roman" w:hAnsi="Arial" w:cs="Arial"/>
                              <w:color w:val="0278B2"/>
                              <w:sz w:val="20"/>
                              <w:szCs w:val="20"/>
                            </w:rPr>
                            <w:t>Virtual Resources</w:t>
                          </w:r>
                        </w:hyperlink>
                      </w:p>
                      <w:p w14:paraId="4517391A" w14:textId="3C9CC9E3" w:rsidR="00B23DEE" w:rsidRDefault="00B23DEE">
                        <w:pPr>
                          <w:rPr>
                            <w:rFonts w:eastAsia="Times New Roman"/>
                          </w:rPr>
                        </w:pPr>
                        <w:r>
                          <w:rPr>
                            <w:rFonts w:eastAsia="Times New Roman"/>
                            <w:noProof/>
                          </w:rPr>
                          <w:drawing>
                            <wp:inline distT="0" distB="0" distL="0" distR="0" wp14:anchorId="634A2819" wp14:editId="536AA084">
                              <wp:extent cx="28575" cy="19050"/>
                              <wp:effectExtent l="0" t="0" r="0" b="0"/>
                              <wp:docPr id="10" name="Picture 10"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26F6824C" w14:textId="77777777" w:rsidR="00B23DEE" w:rsidRDefault="00B23DEE">
                        <w:pPr>
                          <w:pStyle w:val="Heading1"/>
                          <w:spacing w:before="0" w:beforeAutospacing="0" w:after="150" w:afterAutospacing="0"/>
                          <w:rPr>
                            <w:rFonts w:ascii="Arial" w:eastAsia="Times New Roman" w:hAnsi="Arial" w:cs="Arial"/>
                            <w:color w:val="323232"/>
                            <w:sz w:val="42"/>
                            <w:szCs w:val="42"/>
                          </w:rPr>
                        </w:pPr>
                        <w:bookmarkStart w:id="1" w:name="link_1503502305080"/>
                        <w:r>
                          <w:rPr>
                            <w:rFonts w:ascii="Arial" w:eastAsia="Times New Roman" w:hAnsi="Arial" w:cs="Arial"/>
                            <w:color w:val="0278B2"/>
                            <w:sz w:val="42"/>
                            <w:szCs w:val="42"/>
                          </w:rPr>
                          <w:t>General Updates</w:t>
                        </w:r>
                        <w:bookmarkEnd w:id="1"/>
                      </w:p>
                      <w:p w14:paraId="59F16E02" w14:textId="77777777" w:rsidR="00B23DEE" w:rsidRDefault="00B23DEE">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HPH Sector Members,  </w:t>
                        </w:r>
                        <w:r>
                          <w:rPr>
                            <w:rFonts w:ascii="Arial" w:hAnsi="Arial" w:cs="Arial"/>
                            <w:color w:val="464646"/>
                            <w:sz w:val="20"/>
                            <w:szCs w:val="20"/>
                          </w:rPr>
                          <w:br/>
                        </w:r>
                        <w:r>
                          <w:rPr>
                            <w:rFonts w:ascii="Arial" w:hAnsi="Arial" w:cs="Arial"/>
                            <w:color w:val="464646"/>
                            <w:sz w:val="20"/>
                            <w:szCs w:val="20"/>
                          </w:rPr>
                          <w:br/>
                          <w:t>ASPR CIP and the HPH Sector continues to prepare for the response to the multiple storm systems in the Atlantic and Pacific, including but not limited to Hurricane Florence. Below is the latest weather update on Hurricane Florence from our partners at the NBEOC: </w:t>
                        </w:r>
                      </w:p>
                      <w:p w14:paraId="1E1618BF" w14:textId="77777777" w:rsidR="00B23DEE" w:rsidRDefault="00B23DEE">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As of 11:00 a.m. EDT, Hurricane Florence is currently located 145 miles east-southeast of Wilmington, NC with maximum winds of 105 mph, moving towards the northwest near 10 mph. </w:t>
                        </w:r>
                      </w:p>
                      <w:p w14:paraId="50C01EF1" w14:textId="77777777" w:rsidR="00B23DEE" w:rsidRDefault="00B23DEE">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The center of Florence will approach the coasts of North and South Carolina later today. Little change in strength is expected before the center reaches the coast, with weakening expected after the center moves inland. </w:t>
                        </w:r>
                      </w:p>
                      <w:p w14:paraId="756FEF4B" w14:textId="77777777" w:rsidR="00B23DEE" w:rsidRDefault="00B23DEE">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Hurricane-force winds extend outward up to 80 miles from the center and tropical-storm-force </w:t>
                        </w:r>
                        <w:r>
                          <w:rPr>
                            <w:rFonts w:ascii="Arial" w:eastAsia="Times New Roman" w:hAnsi="Arial" w:cs="Arial"/>
                            <w:color w:val="464646"/>
                            <w:sz w:val="20"/>
                            <w:szCs w:val="20"/>
                          </w:rPr>
                          <w:lastRenderedPageBreak/>
                          <w:t>winds extend outward up to 195 miles. Cape Fear to Cape Lookout, NC expecting storm surge 9-13 feet above ground. </w:t>
                        </w:r>
                      </w:p>
                      <w:p w14:paraId="623C1817" w14:textId="77777777" w:rsidR="00B23DEE" w:rsidRDefault="00B23DEE">
                        <w:pPr>
                          <w:numPr>
                            <w:ilvl w:val="0"/>
                            <w:numId w:val="2"/>
                          </w:numPr>
                          <w:spacing w:after="75"/>
                          <w:rPr>
                            <w:rFonts w:ascii="Arial" w:eastAsia="Times New Roman" w:hAnsi="Arial" w:cs="Arial"/>
                            <w:color w:val="464646"/>
                            <w:sz w:val="20"/>
                            <w:szCs w:val="20"/>
                          </w:rPr>
                        </w:pPr>
                        <w:r>
                          <w:rPr>
                            <w:rFonts w:ascii="Arial" w:eastAsia="Times New Roman" w:hAnsi="Arial" w:cs="Arial"/>
                            <w:color w:val="464646"/>
                            <w:sz w:val="20"/>
                            <w:szCs w:val="20"/>
                          </w:rPr>
                          <w:t>Coastal North Carolina into far northeastern South Carolina expecting 20 to 30 inches of rainfall, which would produce catastrophic flash flooding and prolonged significant river flooding.</w:t>
                        </w:r>
                      </w:p>
                      <w:p w14:paraId="36751055" w14:textId="4CB02FF7" w:rsidR="00B23DEE" w:rsidRDefault="00B23DEE">
                        <w:pPr>
                          <w:rPr>
                            <w:rFonts w:eastAsia="Times New Roman"/>
                          </w:rPr>
                        </w:pPr>
                        <w:r>
                          <w:rPr>
                            <w:rFonts w:eastAsia="Times New Roman"/>
                            <w:noProof/>
                          </w:rPr>
                          <w:drawing>
                            <wp:inline distT="0" distB="0" distL="0" distR="0" wp14:anchorId="2EF128DD" wp14:editId="212CBF36">
                              <wp:extent cx="28575" cy="19050"/>
                              <wp:effectExtent l="0" t="0" r="0" b="0"/>
                              <wp:docPr id="9" name="Picture 9"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44006EE3" w14:textId="77777777" w:rsidR="00B23DEE" w:rsidRDefault="00B23DEE">
                        <w:pPr>
                          <w:pStyle w:val="Heading1"/>
                          <w:spacing w:before="0" w:beforeAutospacing="0" w:after="150" w:afterAutospacing="0"/>
                          <w:rPr>
                            <w:rFonts w:ascii="Arial" w:eastAsia="Times New Roman" w:hAnsi="Arial" w:cs="Arial"/>
                            <w:color w:val="323232"/>
                            <w:sz w:val="42"/>
                            <w:szCs w:val="42"/>
                          </w:rPr>
                        </w:pPr>
                        <w:bookmarkStart w:id="2" w:name="link_1536783470792"/>
                        <w:r>
                          <w:rPr>
                            <w:rFonts w:ascii="Arial" w:eastAsia="Times New Roman" w:hAnsi="Arial" w:cs="Arial"/>
                            <w:color w:val="0278B2"/>
                            <w:sz w:val="42"/>
                            <w:szCs w:val="42"/>
                          </w:rPr>
                          <w:t>Lifeline Sector Updates</w:t>
                        </w:r>
                        <w:bookmarkEnd w:id="2"/>
                      </w:p>
                      <w:p w14:paraId="5FAAC46B" w14:textId="77777777" w:rsidR="00B23DEE" w:rsidRDefault="00B23DEE">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Sheltering</w:t>
                        </w:r>
                      </w:p>
                      <w:p w14:paraId="353E216D" w14:textId="77777777" w:rsidR="00B23DEE" w:rsidRDefault="00B23DEE">
                        <w:pPr>
                          <w:numPr>
                            <w:ilvl w:val="0"/>
                            <w:numId w:val="3"/>
                          </w:numPr>
                          <w:spacing w:after="75"/>
                          <w:rPr>
                            <w:rFonts w:ascii="Arial" w:eastAsia="Times New Roman" w:hAnsi="Arial" w:cs="Arial"/>
                            <w:color w:val="464646"/>
                            <w:sz w:val="20"/>
                            <w:szCs w:val="20"/>
                          </w:rPr>
                        </w:pPr>
                        <w:r>
                          <w:rPr>
                            <w:rFonts w:ascii="Arial" w:eastAsia="Times New Roman" w:hAnsi="Arial" w:cs="Arial"/>
                            <w:color w:val="464646"/>
                            <w:sz w:val="20"/>
                            <w:szCs w:val="20"/>
                          </w:rPr>
                          <w:t>North Carolina: 15 counties under mandatory or voluntary evacuation orders. 62 shelters open; Airbnb initiated their disaster sheltering program</w:t>
                        </w:r>
                      </w:p>
                      <w:p w14:paraId="2B95234C" w14:textId="77777777" w:rsidR="00B23DEE" w:rsidRDefault="00B23DEE">
                        <w:pPr>
                          <w:numPr>
                            <w:ilvl w:val="0"/>
                            <w:numId w:val="3"/>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Georgia: Developing a sheltering plan to support evacuees from other states.   </w:t>
                        </w:r>
                      </w:p>
                      <w:p w14:paraId="1377E624" w14:textId="77777777" w:rsidR="00B23DEE" w:rsidRDefault="00B23DEE">
                        <w:pPr>
                          <w:numPr>
                            <w:ilvl w:val="0"/>
                            <w:numId w:val="3"/>
                          </w:numPr>
                          <w:spacing w:after="75"/>
                          <w:rPr>
                            <w:rFonts w:ascii="Arial" w:eastAsia="Times New Roman" w:hAnsi="Arial" w:cs="Arial"/>
                            <w:color w:val="464646"/>
                            <w:sz w:val="20"/>
                            <w:szCs w:val="20"/>
                          </w:rPr>
                        </w:pPr>
                        <w:r>
                          <w:rPr>
                            <w:rFonts w:ascii="Arial" w:eastAsia="Times New Roman" w:hAnsi="Arial" w:cs="Arial"/>
                            <w:color w:val="464646"/>
                            <w:sz w:val="20"/>
                            <w:szCs w:val="20"/>
                          </w:rPr>
                          <w:t>South Carolina has 42 shelters open. Airbnb initiated their disaster sheltering program.</w:t>
                        </w:r>
                      </w:p>
                      <w:p w14:paraId="79C4AA26"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Transportation   </w:t>
                        </w:r>
                      </w:p>
                      <w:p w14:paraId="08C0610E" w14:textId="77777777" w:rsidR="00B23DEE" w:rsidRDefault="00B23DEE">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The U.S. Department of Transportation (USDOT) has established a Routing Assistance Hotline to support the movement of </w:t>
                        </w:r>
                        <w:r>
                          <w:rPr>
                            <w:rFonts w:ascii="Arial" w:eastAsia="Times New Roman" w:hAnsi="Arial" w:cs="Arial"/>
                            <w:b/>
                            <w:bCs/>
                            <w:color w:val="464646"/>
                            <w:sz w:val="20"/>
                            <w:szCs w:val="20"/>
                          </w:rPr>
                          <w:t>Federal, State, and local response</w:t>
                        </w:r>
                        <w:r>
                          <w:rPr>
                            <w:rFonts w:ascii="Arial" w:eastAsia="Times New Roman" w:hAnsi="Arial" w:cs="Arial"/>
                            <w:color w:val="464646"/>
                            <w:sz w:val="20"/>
                            <w:szCs w:val="20"/>
                          </w:rPr>
                          <w:t xml:space="preserve"> personnel, equipment, and goods to support the Hurricane Florence response efforts.  The Hotline will go live on Wednesday, September 12 at 1800 EDT and will be operational 24 hours a day.   The hotline number is 1-833-STORM18 (786-7618).  </w:t>
                        </w:r>
                        <w:r>
                          <w:rPr>
                            <w:rFonts w:ascii="Arial" w:eastAsia="Times New Roman" w:hAnsi="Arial" w:cs="Arial"/>
                            <w:b/>
                            <w:bCs/>
                            <w:color w:val="464646"/>
                            <w:sz w:val="20"/>
                            <w:szCs w:val="20"/>
                          </w:rPr>
                          <w:t>The Routing Assistance is for Federal and State Response Personnel only.</w:t>
                        </w:r>
                        <w:r>
                          <w:rPr>
                            <w:rFonts w:ascii="Arial" w:eastAsia="Times New Roman" w:hAnsi="Arial" w:cs="Arial"/>
                            <w:color w:val="464646"/>
                            <w:sz w:val="20"/>
                            <w:szCs w:val="20"/>
                          </w:rPr>
                          <w:t xml:space="preserve"> </w:t>
                        </w:r>
                      </w:p>
                      <w:p w14:paraId="57580344" w14:textId="77777777" w:rsidR="00B23DEE" w:rsidRDefault="00B23DEE">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North Carolina: Ports of Wilmington and Morehead City closed, USCG Sector. North Carolina will not re-open ports until facilities and waterways have been assessed. 8 counties canceled normal mass transit service and are assisting with evacuations. Wilmington International, Rocky Mount-Wilson Regional, and New Bern Coastal Carolina Regional Airports closed.</w:t>
                        </w:r>
                      </w:p>
                      <w:p w14:paraId="668235D8" w14:textId="77777777" w:rsidR="00B23DEE" w:rsidRDefault="00B23DEE">
                        <w:pPr>
                          <w:numPr>
                            <w:ilvl w:val="0"/>
                            <w:numId w:val="4"/>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South Carolina: Beaufort, Charleston, and Georgetown ports open with restrictions; pre-storm assessments in process. Charleston AFB/International and Florence Regional Airports closed. Public transit in affected counties beginning to limit or suspend service.  </w:t>
                        </w:r>
                      </w:p>
                      <w:p w14:paraId="2C58A01F" w14:textId="77777777" w:rsidR="00B23DEE" w:rsidRDefault="00B23DEE">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Virginia: Hampton Roads, Newport News, Norfolk, and Richmond ports are open with </w:t>
                        </w:r>
                        <w:r>
                          <w:rPr>
                            <w:rFonts w:ascii="Arial" w:eastAsia="Times New Roman" w:hAnsi="Arial" w:cs="Arial"/>
                            <w:color w:val="464646"/>
                            <w:sz w:val="20"/>
                            <w:szCs w:val="20"/>
                          </w:rPr>
                          <w:lastRenderedPageBreak/>
                          <w:t xml:space="preserve">restrictions Amtrak established modified schedule; no operations south of Richmond, VA  starting September 12 through September 16 Freight trains staging and securing loaded coal trains in Newport News; all hazmat shipments will not be moved until storm passes. </w:t>
                        </w:r>
                      </w:p>
                      <w:p w14:paraId="5F039A61" w14:textId="77777777" w:rsidR="00B23DEE" w:rsidRDefault="00B23DEE">
                        <w:pPr>
                          <w:numPr>
                            <w:ilvl w:val="0"/>
                            <w:numId w:val="5"/>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Georgia: coordinating traffic operations to support evacuations. Port of Savannah expected to close to commercial traffic on September 13. </w:t>
                        </w:r>
                      </w:p>
                      <w:p w14:paraId="28466244" w14:textId="77777777" w:rsidR="00B23DEE" w:rsidRDefault="00B23DEE">
                        <w:pPr>
                          <w:pStyle w:val="Heading1"/>
                          <w:spacing w:before="0" w:beforeAutospacing="0" w:after="150" w:afterAutospacing="0"/>
                          <w:rPr>
                            <w:rFonts w:ascii="Arial" w:eastAsia="Times New Roman" w:hAnsi="Arial" w:cs="Arial"/>
                            <w:color w:val="323232"/>
                            <w:sz w:val="42"/>
                            <w:szCs w:val="42"/>
                          </w:rPr>
                        </w:pPr>
                        <w:bookmarkStart w:id="3" w:name="link_1536687077129"/>
                        <w:r>
                          <w:rPr>
                            <w:rFonts w:ascii="Arial" w:eastAsia="Times New Roman" w:hAnsi="Arial" w:cs="Arial"/>
                            <w:color w:val="0278B2"/>
                            <w:sz w:val="42"/>
                            <w:szCs w:val="42"/>
                          </w:rPr>
                          <w:t>State Updates</w:t>
                        </w:r>
                        <w:bookmarkEnd w:id="3"/>
                      </w:p>
                      <w:p w14:paraId="2F349B2D" w14:textId="77777777" w:rsidR="00B23DEE" w:rsidRDefault="00B23DEE">
                        <w:pPr>
                          <w:pStyle w:val="gdp"/>
                          <w:spacing w:before="0" w:beforeAutospacing="0" w:after="75" w:afterAutospacing="0"/>
                          <w:rPr>
                            <w:rFonts w:ascii="Arial" w:hAnsi="Arial" w:cs="Arial"/>
                            <w:color w:val="464646"/>
                            <w:sz w:val="20"/>
                            <w:szCs w:val="20"/>
                          </w:rPr>
                        </w:pPr>
                        <w:hyperlink r:id="rId8" w:history="1">
                          <w:r>
                            <w:rPr>
                              <w:rStyle w:val="Hyperlink"/>
                              <w:rFonts w:ascii="Arial" w:hAnsi="Arial" w:cs="Arial"/>
                              <w:color w:val="0278B2"/>
                              <w:sz w:val="20"/>
                              <w:szCs w:val="20"/>
                            </w:rPr>
                            <w:t>FEMA website with links to all state and territorial emergency management agencies</w:t>
                          </w:r>
                        </w:hyperlink>
                      </w:p>
                      <w:p w14:paraId="1031EA56"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i/>
                            <w:iCs/>
                            <w:color w:val="464646"/>
                            <w:sz w:val="20"/>
                            <w:szCs w:val="20"/>
                          </w:rPr>
                          <w:t>Evacuation Updates (9/13, 0500 EDT)</w:t>
                        </w:r>
                      </w:p>
                      <w:p w14:paraId="65F7A8AD" w14:textId="77777777" w:rsidR="00B23DEE" w:rsidRDefault="00B23DEE">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North Carolina: Areas of the Outer Banks are under a mandatory  evacuation order; no planned contraflow operations. 15 counties are under either mandatory or  voluntary evacuation orders </w:t>
                        </w:r>
                      </w:p>
                      <w:p w14:paraId="690EE0F8" w14:textId="77777777" w:rsidR="00B23DEE" w:rsidRDefault="00B23DEE">
                        <w:pPr>
                          <w:numPr>
                            <w:ilvl w:val="0"/>
                            <w:numId w:val="6"/>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Virginia: Mandatory evacuation of low-lying areas of  Hampton Roads and the Eastern Shore began on  September 11. No planned contraflow operations </w:t>
                        </w:r>
                      </w:p>
                      <w:p w14:paraId="7AD9680D" w14:textId="77777777" w:rsidR="00B23DEE" w:rsidRDefault="00B23DEE">
                        <w:pPr>
                          <w:numPr>
                            <w:ilvl w:val="0"/>
                            <w:numId w:val="6"/>
                          </w:numPr>
                          <w:spacing w:after="75"/>
                          <w:rPr>
                            <w:color w:val="464646"/>
                          </w:rPr>
                        </w:pPr>
                        <w:r>
                          <w:rPr>
                            <w:rFonts w:ascii="Arial" w:eastAsia="Times New Roman" w:hAnsi="Arial" w:cs="Arial"/>
                            <w:color w:val="464646"/>
                            <w:sz w:val="20"/>
                            <w:szCs w:val="20"/>
                          </w:rPr>
                          <w:t>Georgia: Evacuation orders have not been given at this time.</w:t>
                        </w:r>
                      </w:p>
                      <w:p w14:paraId="0179B263" w14:textId="77777777" w:rsidR="00B23DEE" w:rsidRDefault="00B23DEE">
                        <w:pPr>
                          <w:numPr>
                            <w:ilvl w:val="0"/>
                            <w:numId w:val="6"/>
                          </w:numPr>
                          <w:spacing w:after="75"/>
                          <w:rPr>
                            <w:color w:val="464646"/>
                          </w:rPr>
                        </w:pPr>
                        <w:r>
                          <w:rPr>
                            <w:rFonts w:ascii="Arial" w:eastAsia="Times New Roman" w:hAnsi="Arial" w:cs="Arial"/>
                            <w:color w:val="464646"/>
                            <w:sz w:val="20"/>
                            <w:szCs w:val="20"/>
                          </w:rPr>
                          <w:t>South Carolina: Mandatory evacuations for Horry, Georgetown,  Charleston, Berkeley, and Dorchester counties as well as Edisto Beach.</w:t>
                        </w:r>
                      </w:p>
                      <w:p w14:paraId="34BD3697"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i/>
                            <w:iCs/>
                            <w:color w:val="464646"/>
                            <w:sz w:val="20"/>
                            <w:szCs w:val="20"/>
                          </w:rPr>
                          <w:t>Declarations</w:t>
                        </w:r>
                      </w:p>
                      <w:p w14:paraId="59E4024A" w14:textId="77777777" w:rsidR="00B23DEE" w:rsidRDefault="00B23DEE">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Public Health Emergency declared September 11, 2018 for North Carolina and South Carolina.</w:t>
                        </w:r>
                      </w:p>
                      <w:p w14:paraId="1B38C882" w14:textId="77777777" w:rsidR="00B23DEE" w:rsidRDefault="00B23DEE">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 Stafford Act Emergency Declaration in effect as of September 10, 2018 for North Carolina, South Carolina, and Virginia. </w:t>
                        </w:r>
                      </w:p>
                      <w:p w14:paraId="6C70E982" w14:textId="77777777" w:rsidR="00B23DEE" w:rsidRDefault="00B23DEE">
                        <w:pPr>
                          <w:numPr>
                            <w:ilvl w:val="0"/>
                            <w:numId w:val="7"/>
                          </w:numPr>
                          <w:spacing w:after="75"/>
                          <w:rPr>
                            <w:rFonts w:ascii="Arial" w:eastAsia="Times New Roman" w:hAnsi="Arial" w:cs="Arial"/>
                            <w:color w:val="464646"/>
                            <w:sz w:val="20"/>
                            <w:szCs w:val="20"/>
                          </w:rPr>
                        </w:pPr>
                        <w:r>
                          <w:rPr>
                            <w:rFonts w:ascii="Arial" w:eastAsia="Times New Roman" w:hAnsi="Arial" w:cs="Arial"/>
                            <w:color w:val="464646"/>
                            <w:sz w:val="20"/>
                            <w:szCs w:val="20"/>
                          </w:rPr>
                          <w:t>State of Emergency declared in South Carolina, North Carolina, Virginia, Maryland, and Washington, D.C.</w:t>
                        </w:r>
                      </w:p>
                      <w:p w14:paraId="42BB089A"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State Emergency Management Websites</w:t>
                        </w:r>
                      </w:p>
                      <w:p w14:paraId="1C45D6D6" w14:textId="77777777" w:rsidR="00B23DEE" w:rsidRDefault="00B23DEE">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South Carolina </w:t>
                        </w:r>
                        <w:hyperlink r:id="rId9" w:history="1">
                          <w:r>
                            <w:rPr>
                              <w:rStyle w:val="Hyperlink"/>
                              <w:rFonts w:ascii="Arial" w:eastAsia="Times New Roman" w:hAnsi="Arial" w:cs="Arial"/>
                              <w:color w:val="0278B2"/>
                              <w:sz w:val="20"/>
                              <w:szCs w:val="20"/>
                            </w:rPr>
                            <w:t>Emergency Management Division</w:t>
                          </w:r>
                        </w:hyperlink>
                        <w:r>
                          <w:rPr>
                            <w:rFonts w:ascii="Arial" w:eastAsia="Times New Roman" w:hAnsi="Arial" w:cs="Arial"/>
                            <w:color w:val="464646"/>
                            <w:sz w:val="20"/>
                            <w:szCs w:val="20"/>
                          </w:rPr>
                          <w:t xml:space="preserve"> </w:t>
                        </w:r>
                      </w:p>
                      <w:p w14:paraId="3E4F8FE2" w14:textId="77777777" w:rsidR="00B23DEE" w:rsidRDefault="00B23DEE">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North Carolina Department of Public Safety - </w:t>
                        </w:r>
                        <w:hyperlink r:id="rId10" w:history="1">
                          <w:r>
                            <w:rPr>
                              <w:rStyle w:val="Hyperlink"/>
                              <w:rFonts w:ascii="Arial" w:eastAsia="Times New Roman" w:hAnsi="Arial" w:cs="Arial"/>
                              <w:color w:val="0278B2"/>
                              <w:sz w:val="20"/>
                              <w:szCs w:val="20"/>
                            </w:rPr>
                            <w:t>Hurricane Florence Updates</w:t>
                          </w:r>
                        </w:hyperlink>
                        <w:r>
                          <w:rPr>
                            <w:rFonts w:ascii="Arial" w:eastAsia="Times New Roman" w:hAnsi="Arial" w:cs="Arial"/>
                            <w:color w:val="464646"/>
                            <w:sz w:val="20"/>
                            <w:szCs w:val="20"/>
                          </w:rPr>
                          <w:t xml:space="preserve"> </w:t>
                        </w:r>
                      </w:p>
                      <w:p w14:paraId="0D4F972A" w14:textId="77777777" w:rsidR="00B23DEE" w:rsidRDefault="00B23DEE">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Virginia </w:t>
                        </w:r>
                        <w:hyperlink r:id="rId11" w:history="1">
                          <w:r>
                            <w:rPr>
                              <w:rStyle w:val="Hyperlink"/>
                              <w:rFonts w:ascii="Arial" w:eastAsia="Times New Roman" w:hAnsi="Arial" w:cs="Arial"/>
                              <w:color w:val="0278B2"/>
                              <w:sz w:val="20"/>
                              <w:szCs w:val="20"/>
                            </w:rPr>
                            <w:t>Department of Emergency Management</w:t>
                          </w:r>
                        </w:hyperlink>
                        <w:r>
                          <w:rPr>
                            <w:rFonts w:ascii="Arial" w:eastAsia="Times New Roman" w:hAnsi="Arial" w:cs="Arial"/>
                            <w:color w:val="464646"/>
                            <w:sz w:val="20"/>
                            <w:szCs w:val="20"/>
                          </w:rPr>
                          <w:t xml:space="preserve"> </w:t>
                        </w:r>
                      </w:p>
                      <w:p w14:paraId="4166D35D" w14:textId="77777777" w:rsidR="00B23DEE" w:rsidRDefault="00B23DEE">
                        <w:pPr>
                          <w:numPr>
                            <w:ilvl w:val="0"/>
                            <w:numId w:val="8"/>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Georgia </w:t>
                        </w:r>
                        <w:hyperlink r:id="rId12" w:history="1">
                          <w:r>
                            <w:rPr>
                              <w:rStyle w:val="Hyperlink"/>
                              <w:rFonts w:ascii="Arial" w:eastAsia="Times New Roman" w:hAnsi="Arial" w:cs="Arial"/>
                              <w:color w:val="0278B2"/>
                              <w:sz w:val="20"/>
                              <w:szCs w:val="20"/>
                            </w:rPr>
                            <w:t>Emergency Management Agency</w:t>
                          </w:r>
                        </w:hyperlink>
                        <w:r>
                          <w:rPr>
                            <w:rFonts w:ascii="Arial" w:eastAsia="Times New Roman" w:hAnsi="Arial" w:cs="Arial"/>
                            <w:color w:val="464646"/>
                            <w:sz w:val="20"/>
                            <w:szCs w:val="20"/>
                          </w:rPr>
                          <w:t xml:space="preserve"> </w:t>
                        </w:r>
                      </w:p>
                      <w:p w14:paraId="20C77DF7" w14:textId="36A55FE0" w:rsidR="00B23DEE" w:rsidRDefault="00B23DEE">
                        <w:pPr>
                          <w:rPr>
                            <w:rFonts w:eastAsia="Times New Roman"/>
                          </w:rPr>
                        </w:pPr>
                        <w:r>
                          <w:rPr>
                            <w:rFonts w:eastAsia="Times New Roman"/>
                            <w:noProof/>
                          </w:rPr>
                          <w:drawing>
                            <wp:inline distT="0" distB="0" distL="0" distR="0" wp14:anchorId="74B981B2" wp14:editId="66FDEE21">
                              <wp:extent cx="28575" cy="19050"/>
                              <wp:effectExtent l="0" t="0" r="0" b="0"/>
                              <wp:docPr id="8" name="Picture 8"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203824C7" w14:textId="77777777" w:rsidR="00B23DEE" w:rsidRDefault="00B23DEE">
                        <w:pPr>
                          <w:pStyle w:val="Heading1"/>
                          <w:spacing w:before="0" w:beforeAutospacing="0" w:after="150" w:afterAutospacing="0"/>
                          <w:rPr>
                            <w:rFonts w:ascii="Arial" w:eastAsia="Times New Roman" w:hAnsi="Arial" w:cs="Arial"/>
                            <w:color w:val="323232"/>
                            <w:sz w:val="42"/>
                            <w:szCs w:val="42"/>
                          </w:rPr>
                        </w:pPr>
                        <w:bookmarkStart w:id="4" w:name="link_1536600882456"/>
                        <w:r>
                          <w:rPr>
                            <w:rFonts w:ascii="Arial" w:eastAsia="Times New Roman" w:hAnsi="Arial" w:cs="Arial"/>
                            <w:color w:val="0278B2"/>
                            <w:sz w:val="42"/>
                            <w:szCs w:val="42"/>
                          </w:rPr>
                          <w:lastRenderedPageBreak/>
                          <w:t>Requests for Information</w:t>
                        </w:r>
                        <w:bookmarkEnd w:id="4"/>
                      </w:p>
                      <w:p w14:paraId="24E7BB0A" w14:textId="77777777" w:rsidR="00B23DEE" w:rsidRDefault="00B23DEE">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As we begin to see impacts from the storm, we wanted to reach out both to help prioritize where our private sector partners may need assistance and support an effective response.</w:t>
                        </w:r>
                      </w:p>
                      <w:p w14:paraId="68FF32D1"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Please see below for our initial list of concerns. Please let us know if is there anything we should be considering for needs and impacts in the anticipated storm tracks. </w:t>
                        </w:r>
                      </w:p>
                      <w:p w14:paraId="214D6102"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Local public health needs, including lab tests and transportation of lab samples</w:t>
                        </w:r>
                      </w:p>
                      <w:p w14:paraId="308F3E7A"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Hospitals </w:t>
                        </w:r>
                      </w:p>
                      <w:p w14:paraId="025CA35E" w14:textId="77777777" w:rsidR="00B23DEE" w:rsidRDefault="00B23DEE">
                        <w:pPr>
                          <w:numPr>
                            <w:ilvl w:val="0"/>
                            <w:numId w:val="9"/>
                          </w:numPr>
                          <w:spacing w:after="75"/>
                          <w:rPr>
                            <w:rFonts w:ascii="Arial" w:eastAsia="Times New Roman" w:hAnsi="Arial" w:cs="Arial"/>
                            <w:color w:val="464646"/>
                            <w:sz w:val="20"/>
                            <w:szCs w:val="20"/>
                          </w:rPr>
                        </w:pPr>
                        <w:r>
                          <w:rPr>
                            <w:rFonts w:ascii="Arial" w:eastAsia="Times New Roman" w:hAnsi="Arial" w:cs="Arial"/>
                            <w:color w:val="464646"/>
                            <w:sz w:val="20"/>
                            <w:szCs w:val="20"/>
                          </w:rPr>
                          <w:t>Flooding and other anticipated challenges</w:t>
                        </w:r>
                      </w:p>
                      <w:p w14:paraId="36F406D8" w14:textId="77777777" w:rsidR="00B23DEE" w:rsidRDefault="00B23DEE">
                        <w:pPr>
                          <w:numPr>
                            <w:ilvl w:val="0"/>
                            <w:numId w:val="9"/>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Availability of generators/fuel </w:t>
                        </w:r>
                      </w:p>
                      <w:p w14:paraId="4AB76111"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Nursing homes and elderly populations</w:t>
                        </w:r>
                      </w:p>
                      <w:p w14:paraId="7813966C"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Dialysis centers and patient access to treatment</w:t>
                        </w:r>
                      </w:p>
                      <w:p w14:paraId="227EB7DB"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xml:space="preserve">* Issues related to re-entry and access </w:t>
                        </w:r>
                        <w:proofErr w:type="spellStart"/>
                        <w:r>
                          <w:rPr>
                            <w:rFonts w:ascii="Arial" w:hAnsi="Arial" w:cs="Arial"/>
                            <w:color w:val="464646"/>
                            <w:sz w:val="20"/>
                            <w:szCs w:val="20"/>
                          </w:rPr>
                          <w:t>credentialling</w:t>
                        </w:r>
                        <w:proofErr w:type="spellEnd"/>
                      </w:p>
                      <w:p w14:paraId="72600188"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Manufacturing supply issues related to:</w:t>
                        </w:r>
                      </w:p>
                      <w:p w14:paraId="6827A85A" w14:textId="77777777" w:rsidR="00B23DEE" w:rsidRDefault="00B23DEE">
                        <w:pPr>
                          <w:numPr>
                            <w:ilvl w:val="0"/>
                            <w:numId w:val="10"/>
                          </w:numPr>
                          <w:spacing w:after="75"/>
                          <w:rPr>
                            <w:rFonts w:ascii="Arial" w:eastAsia="Times New Roman" w:hAnsi="Arial" w:cs="Arial"/>
                            <w:color w:val="464646"/>
                            <w:sz w:val="20"/>
                            <w:szCs w:val="20"/>
                          </w:rPr>
                        </w:pPr>
                        <w:r>
                          <w:rPr>
                            <w:rFonts w:ascii="Arial" w:eastAsia="Times New Roman" w:hAnsi="Arial" w:cs="Arial"/>
                            <w:color w:val="464646"/>
                            <w:sz w:val="20"/>
                            <w:szCs w:val="20"/>
                          </w:rPr>
                          <w:t>Pharmaceuticals</w:t>
                        </w:r>
                      </w:p>
                      <w:p w14:paraId="54727EE7" w14:textId="77777777" w:rsidR="00B23DEE" w:rsidRDefault="00B23DEE">
                        <w:pPr>
                          <w:numPr>
                            <w:ilvl w:val="0"/>
                            <w:numId w:val="10"/>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Device </w:t>
                        </w:r>
                      </w:p>
                      <w:p w14:paraId="477B4793" w14:textId="77777777" w:rsidR="00B23DEE" w:rsidRDefault="00B23DEE">
                        <w:pPr>
                          <w:numPr>
                            <w:ilvl w:val="0"/>
                            <w:numId w:val="10"/>
                          </w:numPr>
                          <w:spacing w:after="75"/>
                          <w:rPr>
                            <w:rFonts w:ascii="Arial" w:eastAsia="Times New Roman" w:hAnsi="Arial" w:cs="Arial"/>
                            <w:color w:val="464646"/>
                            <w:sz w:val="20"/>
                            <w:szCs w:val="20"/>
                          </w:rPr>
                        </w:pPr>
                        <w:r>
                          <w:rPr>
                            <w:rFonts w:ascii="Arial" w:eastAsia="Times New Roman" w:hAnsi="Arial" w:cs="Arial"/>
                            <w:color w:val="464646"/>
                            <w:sz w:val="20"/>
                            <w:szCs w:val="20"/>
                          </w:rPr>
                          <w:t>Medical Gases (including medical oxygen)</w:t>
                        </w:r>
                      </w:p>
                      <w:p w14:paraId="5F759C35" w14:textId="77777777" w:rsidR="00B23DEE" w:rsidRDefault="00B23DEE">
                        <w:pPr>
                          <w:numPr>
                            <w:ilvl w:val="0"/>
                            <w:numId w:val="10"/>
                          </w:numPr>
                          <w:spacing w:after="75"/>
                          <w:rPr>
                            <w:rFonts w:ascii="Arial" w:eastAsia="Times New Roman" w:hAnsi="Arial" w:cs="Arial"/>
                            <w:color w:val="464646"/>
                            <w:sz w:val="20"/>
                            <w:szCs w:val="20"/>
                          </w:rPr>
                        </w:pPr>
                        <w:r>
                          <w:rPr>
                            <w:rFonts w:ascii="Arial" w:eastAsia="Times New Roman" w:hAnsi="Arial" w:cs="Arial"/>
                            <w:color w:val="464646"/>
                            <w:sz w:val="20"/>
                            <w:szCs w:val="20"/>
                          </w:rPr>
                          <w:t>Vaccines</w:t>
                        </w:r>
                      </w:p>
                      <w:p w14:paraId="3DF673DF"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Distribution supply issues related to pharmaceutical and med. surg. distribution to both acute and non-acute</w:t>
                        </w:r>
                      </w:p>
                      <w:p w14:paraId="32C80AF4"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Blood Banks and blood products</w:t>
                        </w:r>
                      </w:p>
                      <w:p w14:paraId="3F58FD6B"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Pharmacies</w:t>
                        </w:r>
                      </w:p>
                      <w:p w14:paraId="53FED659"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 xml:space="preserve">Additionally, one of our goals is to help support your decision support needs.  </w:t>
                        </w:r>
                        <w:r>
                          <w:rPr>
                            <w:rFonts w:ascii="Arial" w:hAnsi="Arial" w:cs="Arial"/>
                            <w:color w:val="464646"/>
                            <w:sz w:val="20"/>
                            <w:szCs w:val="20"/>
                          </w:rPr>
                          <w:t xml:space="preserve">If you have critical information requirements, or any concerns we should be tracking on your behalf we are happy to do so.  Please let us know at </w:t>
                        </w:r>
                        <w:hyperlink r:id="rId13" w:history="1">
                          <w:r>
                            <w:rPr>
                              <w:rStyle w:val="Hyperlink"/>
                              <w:rFonts w:ascii="Arial" w:hAnsi="Arial" w:cs="Arial"/>
                              <w:color w:val="0278B2"/>
                              <w:sz w:val="20"/>
                              <w:szCs w:val="20"/>
                            </w:rPr>
                            <w:t>cip@hhs.gov</w:t>
                          </w:r>
                        </w:hyperlink>
                        <w:r>
                          <w:rPr>
                            <w:rFonts w:ascii="Arial" w:hAnsi="Arial" w:cs="Arial"/>
                            <w:color w:val="464646"/>
                            <w:sz w:val="20"/>
                            <w:szCs w:val="20"/>
                          </w:rPr>
                          <w:t>.</w:t>
                        </w:r>
                        <w:r>
                          <w:rPr>
                            <w:rFonts w:ascii="Arial" w:hAnsi="Arial" w:cs="Arial"/>
                            <w:b/>
                            <w:bCs/>
                            <w:color w:val="464646"/>
                            <w:sz w:val="20"/>
                            <w:szCs w:val="20"/>
                          </w:rPr>
                          <w:t>  </w:t>
                        </w:r>
                      </w:p>
                      <w:p w14:paraId="7272046C" w14:textId="5C5C1DFB" w:rsidR="00B23DEE" w:rsidRDefault="00B23DEE">
                        <w:pPr>
                          <w:rPr>
                            <w:rFonts w:eastAsia="Times New Roman"/>
                          </w:rPr>
                        </w:pPr>
                        <w:r>
                          <w:rPr>
                            <w:rFonts w:eastAsia="Times New Roman"/>
                            <w:noProof/>
                          </w:rPr>
                          <w:drawing>
                            <wp:inline distT="0" distB="0" distL="0" distR="0" wp14:anchorId="0BB17A96" wp14:editId="4334D1A9">
                              <wp:extent cx="28575" cy="19050"/>
                              <wp:effectExtent l="0" t="0" r="0" b="0"/>
                              <wp:docPr id="7" name="Picture 7"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1B209940" w14:textId="77777777" w:rsidR="00B23DEE" w:rsidRDefault="00B23DEE">
                        <w:pPr>
                          <w:pStyle w:val="Heading1"/>
                          <w:spacing w:before="0" w:beforeAutospacing="0" w:after="150" w:afterAutospacing="0"/>
                          <w:rPr>
                            <w:rFonts w:ascii="Arial" w:eastAsia="Times New Roman" w:hAnsi="Arial" w:cs="Arial"/>
                            <w:color w:val="323232"/>
                            <w:sz w:val="42"/>
                            <w:szCs w:val="42"/>
                          </w:rPr>
                        </w:pPr>
                        <w:bookmarkStart w:id="5" w:name="link_1536790093228"/>
                        <w:r>
                          <w:rPr>
                            <w:rFonts w:ascii="Arial" w:eastAsia="Times New Roman" w:hAnsi="Arial" w:cs="Arial"/>
                            <w:color w:val="0278B2"/>
                            <w:sz w:val="42"/>
                            <w:szCs w:val="42"/>
                          </w:rPr>
                          <w:t>Re-Entry Information</w:t>
                        </w:r>
                        <w:bookmarkEnd w:id="5"/>
                      </w:p>
                      <w:p w14:paraId="4CA3E306" w14:textId="77777777" w:rsidR="00B23DEE" w:rsidRDefault="00B23DEE">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The links below included additional information on re-entry guidelines for states anticipating impacts from Hurricane Florence: </w:t>
                        </w:r>
                        <w:r>
                          <w:rPr>
                            <w:rFonts w:ascii="Arial" w:hAnsi="Arial" w:cs="Arial"/>
                            <w:color w:val="464646"/>
                            <w:sz w:val="20"/>
                            <w:szCs w:val="20"/>
                          </w:rPr>
                          <w:br/>
                        </w:r>
                        <w:r>
                          <w:rPr>
                            <w:rFonts w:ascii="Arial" w:hAnsi="Arial" w:cs="Arial"/>
                            <w:color w:val="464646"/>
                            <w:sz w:val="20"/>
                            <w:szCs w:val="20"/>
                          </w:rPr>
                          <w:lastRenderedPageBreak/>
                          <w:br/>
                          <w:t>Region IV</w:t>
                        </w:r>
                      </w:p>
                      <w:p w14:paraId="46492E8D" w14:textId="77777777" w:rsidR="00B23DEE" w:rsidRDefault="00B23DEE">
                        <w:pPr>
                          <w:numPr>
                            <w:ilvl w:val="0"/>
                            <w:numId w:val="11"/>
                          </w:numPr>
                          <w:spacing w:after="75"/>
                          <w:rPr>
                            <w:rFonts w:ascii="Arial" w:eastAsia="Times New Roman" w:hAnsi="Arial" w:cs="Arial"/>
                            <w:color w:val="464646"/>
                            <w:sz w:val="20"/>
                            <w:szCs w:val="20"/>
                          </w:rPr>
                        </w:pPr>
                        <w:hyperlink r:id="rId14" w:history="1">
                          <w:r>
                            <w:rPr>
                              <w:rStyle w:val="Hyperlink"/>
                              <w:rFonts w:ascii="Arial" w:eastAsia="Times New Roman" w:hAnsi="Arial" w:cs="Arial"/>
                              <w:color w:val="0278B2"/>
                              <w:sz w:val="20"/>
                              <w:szCs w:val="20"/>
                            </w:rPr>
                            <w:t>North Carolina and South Carolina</w:t>
                          </w:r>
                        </w:hyperlink>
                      </w:p>
                      <w:p w14:paraId="008BBB1B" w14:textId="77777777" w:rsidR="00B23DEE" w:rsidRDefault="00B23DEE">
                        <w:pPr>
                          <w:numPr>
                            <w:ilvl w:val="0"/>
                            <w:numId w:val="11"/>
                          </w:numPr>
                          <w:spacing w:after="75"/>
                          <w:rPr>
                            <w:rFonts w:ascii="Arial" w:eastAsia="Times New Roman" w:hAnsi="Arial" w:cs="Arial"/>
                            <w:color w:val="464646"/>
                            <w:sz w:val="20"/>
                            <w:szCs w:val="20"/>
                          </w:rPr>
                        </w:pPr>
                        <w:hyperlink r:id="rId15" w:history="1">
                          <w:r>
                            <w:rPr>
                              <w:rStyle w:val="Hyperlink"/>
                              <w:rFonts w:ascii="Arial" w:eastAsia="Times New Roman" w:hAnsi="Arial" w:cs="Arial"/>
                              <w:color w:val="0278B2"/>
                              <w:sz w:val="20"/>
                              <w:szCs w:val="20"/>
                            </w:rPr>
                            <w:t>Georgia and Florida</w:t>
                          </w:r>
                        </w:hyperlink>
                      </w:p>
                      <w:p w14:paraId="0B95B328"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Virginia</w:t>
                        </w:r>
                      </w:p>
                      <w:p w14:paraId="0906CFCA" w14:textId="77777777" w:rsidR="00B23DEE" w:rsidRDefault="00B23DEE">
                        <w:pPr>
                          <w:numPr>
                            <w:ilvl w:val="0"/>
                            <w:numId w:val="12"/>
                          </w:numPr>
                          <w:spacing w:after="75"/>
                          <w:rPr>
                            <w:rFonts w:ascii="Arial" w:eastAsia="Times New Roman" w:hAnsi="Arial" w:cs="Arial"/>
                            <w:color w:val="464646"/>
                            <w:sz w:val="20"/>
                            <w:szCs w:val="20"/>
                          </w:rPr>
                        </w:pPr>
                        <w:r>
                          <w:rPr>
                            <w:rFonts w:ascii="Arial" w:eastAsia="Times New Roman" w:hAnsi="Arial" w:cs="Arial"/>
                            <w:color w:val="464646"/>
                            <w:sz w:val="20"/>
                            <w:szCs w:val="20"/>
                          </w:rPr>
                          <w:t>Any business that would like to reenter an evacuation area in Virginia needs to register with the following links.  This applies to businesses in the evacuated area and businesses (i.e. insurances, etc.) that need to access the area for recovery). Re-entry registration applies to businesses ONLY.  </w:t>
                        </w:r>
                      </w:p>
                      <w:p w14:paraId="655E3795" w14:textId="77777777" w:rsidR="00B23DEE" w:rsidRDefault="00B23DEE">
                        <w:pPr>
                          <w:numPr>
                            <w:ilvl w:val="0"/>
                            <w:numId w:val="12"/>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Organizations will register through </w:t>
                        </w:r>
                        <w:hyperlink r:id="rId16" w:history="1">
                          <w:r>
                            <w:rPr>
                              <w:rStyle w:val="Hyperlink"/>
                              <w:rFonts w:ascii="Arial" w:eastAsia="Times New Roman" w:hAnsi="Arial" w:cs="Arial"/>
                              <w:color w:val="0278B2"/>
                              <w:sz w:val="20"/>
                              <w:szCs w:val="20"/>
                            </w:rPr>
                            <w:t>https://www.eritn.com </w:t>
                          </w:r>
                        </w:hyperlink>
                        <w:r>
                          <w:rPr>
                            <w:rFonts w:ascii="Arial" w:eastAsia="Times New Roman" w:hAnsi="Arial" w:cs="Arial"/>
                            <w:color w:val="464646"/>
                            <w:sz w:val="20"/>
                            <w:szCs w:val="20"/>
                          </w:rPr>
                          <w:t xml:space="preserve"> </w:t>
                        </w:r>
                      </w:p>
                      <w:p w14:paraId="6A87445A" w14:textId="77777777" w:rsidR="00B23DEE" w:rsidRDefault="00B23DEE">
                        <w:pPr>
                          <w:numPr>
                            <w:ilvl w:val="0"/>
                            <w:numId w:val="12"/>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a. </w:t>
                        </w:r>
                        <w:hyperlink r:id="rId17" w:history="1">
                          <w:r>
                            <w:rPr>
                              <w:rStyle w:val="Hyperlink"/>
                              <w:rFonts w:ascii="Arial" w:eastAsia="Times New Roman" w:hAnsi="Arial" w:cs="Arial"/>
                              <w:color w:val="0278B2"/>
                              <w:sz w:val="20"/>
                              <w:szCs w:val="20"/>
                            </w:rPr>
                            <w:t>https://www.eritn.com/virginia </w:t>
                          </w:r>
                        </w:hyperlink>
                        <w:r>
                          <w:rPr>
                            <w:rFonts w:ascii="Arial" w:eastAsia="Times New Roman" w:hAnsi="Arial" w:cs="Arial"/>
                            <w:color w:val="464646"/>
                            <w:sz w:val="20"/>
                            <w:szCs w:val="20"/>
                          </w:rPr>
                          <w:t xml:space="preserve"> </w:t>
                        </w:r>
                      </w:p>
                      <w:p w14:paraId="62562488" w14:textId="77777777" w:rsidR="00B23DEE" w:rsidRDefault="00B23DEE">
                        <w:pPr>
                          <w:numPr>
                            <w:ilvl w:val="0"/>
                            <w:numId w:val="12"/>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b. </w:t>
                        </w:r>
                        <w:hyperlink r:id="rId18" w:history="1">
                          <w:r>
                            <w:rPr>
                              <w:rStyle w:val="Hyperlink"/>
                              <w:rFonts w:ascii="Arial" w:eastAsia="Times New Roman" w:hAnsi="Arial" w:cs="Arial"/>
                              <w:color w:val="0278B2"/>
                              <w:sz w:val="20"/>
                              <w:szCs w:val="20"/>
                            </w:rPr>
                            <w:t>https://www.eritn.com/virginiaregistration</w:t>
                          </w:r>
                        </w:hyperlink>
                        <w:r>
                          <w:rPr>
                            <w:rFonts w:ascii="Arial" w:eastAsia="Times New Roman" w:hAnsi="Arial" w:cs="Arial"/>
                            <w:color w:val="464646"/>
                            <w:sz w:val="20"/>
                            <w:szCs w:val="20"/>
                          </w:rPr>
                          <w:t xml:space="preserve"> </w:t>
                        </w:r>
                      </w:p>
                      <w:p w14:paraId="1DC46E91" w14:textId="77777777" w:rsidR="00B23DEE" w:rsidRDefault="00B23DEE">
                        <w:pPr>
                          <w:numPr>
                            <w:ilvl w:val="0"/>
                            <w:numId w:val="12"/>
                          </w:numPr>
                          <w:spacing w:after="75"/>
                          <w:rPr>
                            <w:rFonts w:ascii="Arial" w:eastAsia="Times New Roman" w:hAnsi="Arial" w:cs="Arial"/>
                            <w:color w:val="464646"/>
                            <w:sz w:val="20"/>
                            <w:szCs w:val="20"/>
                          </w:rPr>
                        </w:pPr>
                        <w:r>
                          <w:rPr>
                            <w:rFonts w:ascii="Arial" w:eastAsia="Times New Roman" w:hAnsi="Arial" w:cs="Arial"/>
                            <w:color w:val="464646"/>
                            <w:sz w:val="20"/>
                            <w:szCs w:val="20"/>
                          </w:rPr>
                          <w:t xml:space="preserve">c. </w:t>
                        </w:r>
                        <w:hyperlink r:id="rId19" w:history="1">
                          <w:r>
                            <w:rPr>
                              <w:rStyle w:val="Hyperlink"/>
                              <w:rFonts w:ascii="Arial" w:eastAsia="Times New Roman" w:hAnsi="Arial" w:cs="Arial"/>
                              <w:color w:val="0278B2"/>
                              <w:sz w:val="20"/>
                              <w:szCs w:val="20"/>
                            </w:rPr>
                            <w:t>https://fs22.formsite.com/er-itn/form24/index.html</w:t>
                          </w:r>
                        </w:hyperlink>
                        <w:r>
                          <w:rPr>
                            <w:rFonts w:ascii="Arial" w:eastAsia="Times New Roman" w:hAnsi="Arial" w:cs="Arial"/>
                            <w:color w:val="464646"/>
                            <w:sz w:val="20"/>
                            <w:szCs w:val="20"/>
                          </w:rPr>
                          <w:t xml:space="preserve"> (Registration Form, also on </w:t>
                        </w:r>
                        <w:hyperlink r:id="rId20" w:history="1">
                          <w:r>
                            <w:rPr>
                              <w:rStyle w:val="Hyperlink"/>
                              <w:rFonts w:ascii="Arial" w:eastAsia="Times New Roman" w:hAnsi="Arial" w:cs="Arial"/>
                              <w:color w:val="0278B2"/>
                              <w:sz w:val="20"/>
                              <w:szCs w:val="20"/>
                            </w:rPr>
                            <w:t>https://eritn.com/virginiaregistration</w:t>
                          </w:r>
                        </w:hyperlink>
                        <w:r>
                          <w:rPr>
                            <w:rFonts w:ascii="Arial" w:eastAsia="Times New Roman" w:hAnsi="Arial" w:cs="Arial"/>
                            <w:color w:val="464646"/>
                            <w:sz w:val="20"/>
                            <w:szCs w:val="20"/>
                          </w:rPr>
                          <w:t>)</w:t>
                        </w:r>
                        <w:r>
                          <w:rPr>
                            <w:rFonts w:ascii="Arial" w:eastAsia="Times New Roman" w:hAnsi="Arial" w:cs="Arial"/>
                            <w:color w:val="464646"/>
                            <w:sz w:val="20"/>
                            <w:szCs w:val="20"/>
                          </w:rPr>
                          <w:br/>
                        </w:r>
                      </w:p>
                      <w:p w14:paraId="13D27F81" w14:textId="77777777" w:rsidR="00B23DEE" w:rsidRDefault="00B23DEE">
                        <w:pPr>
                          <w:pStyle w:val="gdp"/>
                          <w:spacing w:before="0" w:beforeAutospacing="0" w:after="0" w:afterAutospacing="0"/>
                          <w:rPr>
                            <w:rFonts w:ascii="Arial" w:hAnsi="Arial" w:cs="Arial"/>
                            <w:color w:val="464646"/>
                            <w:sz w:val="20"/>
                            <w:szCs w:val="20"/>
                          </w:rPr>
                        </w:pPr>
                        <w:r>
                          <w:rPr>
                            <w:rFonts w:ascii="Arial" w:hAnsi="Arial" w:cs="Arial"/>
                            <w:color w:val="464646"/>
                            <w:sz w:val="20"/>
                            <w:szCs w:val="20"/>
                          </w:rPr>
                          <w:t>Transportation Waivers</w:t>
                        </w:r>
                      </w:p>
                      <w:p w14:paraId="0D722EA4" w14:textId="77777777" w:rsidR="00B23DEE" w:rsidRDefault="00B23DEE">
                        <w:pPr>
                          <w:numPr>
                            <w:ilvl w:val="0"/>
                            <w:numId w:val="13"/>
                          </w:numPr>
                          <w:spacing w:after="75"/>
                          <w:rPr>
                            <w:rFonts w:ascii="Arial" w:eastAsia="Times New Roman" w:hAnsi="Arial" w:cs="Arial"/>
                            <w:color w:val="464646"/>
                            <w:sz w:val="20"/>
                            <w:szCs w:val="20"/>
                          </w:rPr>
                        </w:pPr>
                        <w:hyperlink r:id="rId21" w:history="1">
                          <w:r>
                            <w:rPr>
                              <w:rStyle w:val="Hyperlink"/>
                              <w:rFonts w:ascii="Arial" w:eastAsia="Times New Roman" w:hAnsi="Arial" w:cs="Arial"/>
                              <w:color w:val="0278B2"/>
                              <w:sz w:val="20"/>
                              <w:szCs w:val="20"/>
                            </w:rPr>
                            <w:t>Georgia</w:t>
                          </w:r>
                        </w:hyperlink>
                      </w:p>
                      <w:p w14:paraId="7073F496" w14:textId="77777777" w:rsidR="00B23DEE" w:rsidRDefault="00B23DEE">
                        <w:pPr>
                          <w:numPr>
                            <w:ilvl w:val="0"/>
                            <w:numId w:val="13"/>
                          </w:numPr>
                          <w:spacing w:after="75"/>
                          <w:rPr>
                            <w:rFonts w:ascii="Arial" w:eastAsia="Times New Roman" w:hAnsi="Arial" w:cs="Arial"/>
                            <w:color w:val="464646"/>
                            <w:sz w:val="20"/>
                            <w:szCs w:val="20"/>
                          </w:rPr>
                        </w:pPr>
                        <w:hyperlink r:id="rId22" w:history="1">
                          <w:r>
                            <w:rPr>
                              <w:rStyle w:val="Hyperlink"/>
                              <w:rFonts w:ascii="Arial" w:eastAsia="Times New Roman" w:hAnsi="Arial" w:cs="Arial"/>
                              <w:color w:val="0278B2"/>
                              <w:sz w:val="20"/>
                              <w:szCs w:val="20"/>
                            </w:rPr>
                            <w:t>Florida</w:t>
                          </w:r>
                        </w:hyperlink>
                        <w:r>
                          <w:rPr>
                            <w:rFonts w:ascii="Arial" w:eastAsia="Times New Roman" w:hAnsi="Arial" w:cs="Arial"/>
                            <w:color w:val="464646"/>
                            <w:sz w:val="20"/>
                            <w:szCs w:val="20"/>
                          </w:rPr>
                          <w:t> (Weigh Stations)</w:t>
                        </w:r>
                      </w:p>
                      <w:p w14:paraId="2B7B0260" w14:textId="77777777" w:rsidR="00B23DEE" w:rsidRDefault="00B23DEE">
                        <w:pPr>
                          <w:numPr>
                            <w:ilvl w:val="0"/>
                            <w:numId w:val="13"/>
                          </w:numPr>
                          <w:spacing w:after="75"/>
                          <w:rPr>
                            <w:rFonts w:ascii="Arial" w:eastAsia="Times New Roman" w:hAnsi="Arial" w:cs="Arial"/>
                            <w:color w:val="464646"/>
                            <w:sz w:val="20"/>
                            <w:szCs w:val="20"/>
                          </w:rPr>
                        </w:pPr>
                        <w:hyperlink r:id="rId23" w:history="1">
                          <w:r>
                            <w:rPr>
                              <w:rStyle w:val="Hyperlink"/>
                              <w:rFonts w:ascii="Arial" w:eastAsia="Times New Roman" w:hAnsi="Arial" w:cs="Arial"/>
                              <w:color w:val="0278B2"/>
                              <w:sz w:val="20"/>
                              <w:szCs w:val="20"/>
                            </w:rPr>
                            <w:t>Florida</w:t>
                          </w:r>
                        </w:hyperlink>
                        <w:r>
                          <w:rPr>
                            <w:rFonts w:ascii="Arial" w:eastAsia="Times New Roman" w:hAnsi="Arial" w:cs="Arial"/>
                            <w:color w:val="464646"/>
                            <w:sz w:val="20"/>
                            <w:szCs w:val="20"/>
                          </w:rPr>
                          <w:t xml:space="preserve"> (Animal Movement)</w:t>
                        </w:r>
                      </w:p>
                      <w:p w14:paraId="2916D54C" w14:textId="77777777" w:rsidR="00B23DEE" w:rsidRDefault="00B23DEE">
                        <w:pPr>
                          <w:numPr>
                            <w:ilvl w:val="0"/>
                            <w:numId w:val="13"/>
                          </w:numPr>
                          <w:spacing w:after="75"/>
                          <w:rPr>
                            <w:rFonts w:ascii="Arial" w:eastAsia="Times New Roman" w:hAnsi="Arial" w:cs="Arial"/>
                            <w:color w:val="464646"/>
                            <w:sz w:val="20"/>
                            <w:szCs w:val="20"/>
                          </w:rPr>
                        </w:pPr>
                        <w:hyperlink r:id="rId24" w:history="1">
                          <w:r>
                            <w:rPr>
                              <w:rStyle w:val="Hyperlink"/>
                              <w:rFonts w:ascii="Arial" w:eastAsia="Times New Roman" w:hAnsi="Arial" w:cs="Arial"/>
                              <w:color w:val="0278B2"/>
                              <w:sz w:val="20"/>
                              <w:szCs w:val="20"/>
                            </w:rPr>
                            <w:t>Kentucky</w:t>
                          </w:r>
                        </w:hyperlink>
                      </w:p>
                      <w:p w14:paraId="6C0195D4" w14:textId="77777777" w:rsidR="00B23DEE" w:rsidRDefault="00B23DEE">
                        <w:pPr>
                          <w:pStyle w:val="Heading1"/>
                          <w:spacing w:before="0" w:beforeAutospacing="0" w:after="150" w:afterAutospacing="0"/>
                          <w:rPr>
                            <w:rFonts w:ascii="Arial" w:eastAsia="Times New Roman" w:hAnsi="Arial" w:cs="Arial"/>
                            <w:color w:val="323232"/>
                            <w:sz w:val="42"/>
                            <w:szCs w:val="42"/>
                          </w:rPr>
                        </w:pPr>
                        <w:bookmarkStart w:id="6" w:name="link_1536858626629"/>
                        <w:r>
                          <w:rPr>
                            <w:rFonts w:ascii="Arial" w:eastAsia="Times New Roman" w:hAnsi="Arial" w:cs="Arial"/>
                            <w:color w:val="0278B2"/>
                            <w:sz w:val="42"/>
                            <w:szCs w:val="42"/>
                          </w:rPr>
                          <w:t>1135 Waiver Guidance</w:t>
                        </w:r>
                        <w:bookmarkEnd w:id="6"/>
                      </w:p>
                      <w:p w14:paraId="13DDE253" w14:textId="77777777" w:rsidR="00B23DEE" w:rsidRDefault="00B23DEE">
                        <w:pPr>
                          <w:pStyle w:val="gdp"/>
                          <w:spacing w:before="0" w:beforeAutospacing="0" w:after="75" w:afterAutospacing="0"/>
                          <w:rPr>
                            <w:rFonts w:ascii="Arial" w:hAnsi="Arial" w:cs="Arial"/>
                            <w:color w:val="464646"/>
                            <w:sz w:val="20"/>
                            <w:szCs w:val="20"/>
                          </w:rPr>
                        </w:pPr>
                        <w:hyperlink r:id="rId25" w:history="1">
                          <w:r>
                            <w:rPr>
                              <w:rStyle w:val="Hyperlink"/>
                              <w:rFonts w:ascii="Arial" w:hAnsi="Arial" w:cs="Arial"/>
                              <w:color w:val="0278B2"/>
                              <w:sz w:val="20"/>
                              <w:szCs w:val="20"/>
                            </w:rPr>
                            <w:t>CMS.gov: 1135 Waivers</w:t>
                          </w:r>
                          <w:r>
                            <w:rPr>
                              <w:rFonts w:ascii="Arial" w:hAnsi="Arial" w:cs="Arial"/>
                              <w:color w:val="0278B2"/>
                              <w:sz w:val="20"/>
                              <w:szCs w:val="20"/>
                              <w:u w:val="single"/>
                            </w:rPr>
                            <w:br/>
                          </w:r>
                        </w:hyperlink>
                        <w:hyperlink r:id="rId26" w:history="1">
                          <w:r>
                            <w:rPr>
                              <w:rStyle w:val="Hyperlink"/>
                              <w:rFonts w:ascii="Arial" w:hAnsi="Arial" w:cs="Arial"/>
                              <w:color w:val="0278B2"/>
                              <w:sz w:val="20"/>
                              <w:szCs w:val="20"/>
                            </w:rPr>
                            <w:t>1135 Waivers at a Glance</w:t>
                          </w:r>
                          <w:r>
                            <w:rPr>
                              <w:rFonts w:ascii="Arial" w:hAnsi="Arial" w:cs="Arial"/>
                              <w:color w:val="0278B2"/>
                              <w:sz w:val="20"/>
                              <w:szCs w:val="20"/>
                              <w:u w:val="single"/>
                            </w:rPr>
                            <w:br/>
                          </w:r>
                        </w:hyperlink>
                        <w:r>
                          <w:rPr>
                            <w:rFonts w:ascii="Arial" w:hAnsi="Arial" w:cs="Arial"/>
                            <w:color w:val="464646"/>
                            <w:sz w:val="20"/>
                            <w:szCs w:val="20"/>
                          </w:rPr>
                          <w:br/>
                          <w:t>This </w:t>
                        </w:r>
                        <w:hyperlink r:id="rId27" w:history="1">
                          <w:r>
                            <w:rPr>
                              <w:rStyle w:val="Hyperlink"/>
                              <w:rFonts w:ascii="Arial" w:hAnsi="Arial" w:cs="Arial"/>
                              <w:color w:val="0278B2"/>
                              <w:sz w:val="20"/>
                              <w:szCs w:val="20"/>
                            </w:rPr>
                            <w:t>ASPR TRACIE TA response</w:t>
                          </w:r>
                        </w:hyperlink>
                        <w:r>
                          <w:rPr>
                            <w:rFonts w:ascii="Arial" w:hAnsi="Arial" w:cs="Arial"/>
                            <w:color w:val="464646"/>
                            <w:sz w:val="20"/>
                            <w:szCs w:val="20"/>
                          </w:rPr>
                          <w:t> provides a response from the Centers for Medicare and Medicaid (CMS) related to </w:t>
                        </w:r>
                        <w:r>
                          <w:rPr>
                            <w:rFonts w:ascii="Arial" w:hAnsi="Arial" w:cs="Arial"/>
                            <w:b/>
                            <w:bCs/>
                            <w:color w:val="464646"/>
                            <w:sz w:val="20"/>
                            <w:szCs w:val="20"/>
                          </w:rPr>
                          <w:t>1135 waivers</w:t>
                        </w:r>
                        <w:r>
                          <w:rPr>
                            <w:rFonts w:ascii="Arial" w:hAnsi="Arial" w:cs="Arial"/>
                            <w:color w:val="464646"/>
                            <w:sz w:val="20"/>
                            <w:szCs w:val="20"/>
                          </w:rPr>
                          <w:t> and what the 17 required provider types need to know in order to meet the CMS Emergency Preparedness (EP) Rule requirements.</w:t>
                        </w:r>
                      </w:p>
                      <w:p w14:paraId="42404AD1" w14:textId="4F41ECDA" w:rsidR="00B23DEE" w:rsidRDefault="00B23DEE">
                        <w:pPr>
                          <w:rPr>
                            <w:rFonts w:eastAsia="Times New Roman"/>
                          </w:rPr>
                        </w:pPr>
                        <w:r>
                          <w:rPr>
                            <w:rFonts w:eastAsia="Times New Roman"/>
                            <w:noProof/>
                          </w:rPr>
                          <w:drawing>
                            <wp:inline distT="0" distB="0" distL="0" distR="0" wp14:anchorId="32B875C7" wp14:editId="47061434">
                              <wp:extent cx="28575" cy="19050"/>
                              <wp:effectExtent l="0" t="0" r="0" b="0"/>
                              <wp:docPr id="6" name="Picture 6"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37830466" w14:textId="77777777" w:rsidR="00B23DEE" w:rsidRDefault="00B23DEE">
                        <w:pPr>
                          <w:pStyle w:val="Heading1"/>
                          <w:spacing w:before="0" w:beforeAutospacing="0" w:after="150" w:afterAutospacing="0"/>
                          <w:rPr>
                            <w:rFonts w:ascii="Arial" w:eastAsia="Times New Roman" w:hAnsi="Arial" w:cs="Arial"/>
                            <w:color w:val="323232"/>
                            <w:sz w:val="42"/>
                            <w:szCs w:val="42"/>
                          </w:rPr>
                        </w:pPr>
                        <w:bookmarkStart w:id="7" w:name="link_1503501691854"/>
                        <w:r>
                          <w:rPr>
                            <w:rFonts w:ascii="Arial" w:eastAsia="Times New Roman" w:hAnsi="Arial" w:cs="Arial"/>
                            <w:color w:val="0278B2"/>
                            <w:sz w:val="42"/>
                            <w:szCs w:val="42"/>
                          </w:rPr>
                          <w:t>Current Storm Tracks</w:t>
                        </w:r>
                        <w:bookmarkEnd w:id="7"/>
                      </w:p>
                      <w:p w14:paraId="384C9A0B" w14:textId="31812CC0" w:rsidR="00B23DEE" w:rsidRDefault="00B23DEE">
                        <w:pPr>
                          <w:rPr>
                            <w:rFonts w:eastAsia="Times New Roman"/>
                          </w:rPr>
                        </w:pPr>
                        <w:r>
                          <w:rPr>
                            <w:rFonts w:eastAsia="Times New Roman"/>
                            <w:noProof/>
                          </w:rPr>
                          <w:lastRenderedPageBreak/>
                          <w:drawing>
                            <wp:inline distT="0" distB="0" distL="0" distR="0" wp14:anchorId="698B305A" wp14:editId="20106F0E">
                              <wp:extent cx="3143250" cy="2571750"/>
                              <wp:effectExtent l="0" t="0" r="0" b="0"/>
                              <wp:docPr id="5" name="Picture 5" descr="florenc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lorence 9-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43250" cy="2571750"/>
                                      </a:xfrm>
                                      <a:prstGeom prst="rect">
                                        <a:avLst/>
                                      </a:prstGeom>
                                      <a:noFill/>
                                      <a:ln>
                                        <a:noFill/>
                                      </a:ln>
                                    </pic:spPr>
                                  </pic:pic>
                                </a:graphicData>
                              </a:graphic>
                            </wp:inline>
                          </w:drawing>
                        </w:r>
                        <w:r>
                          <w:rPr>
                            <w:rFonts w:eastAsia="Times New Roman"/>
                            <w:noProof/>
                          </w:rPr>
                          <w:drawing>
                            <wp:inline distT="0" distB="0" distL="0" distR="0" wp14:anchorId="1BCADD77" wp14:editId="7DAEC9E0">
                              <wp:extent cx="3143250" cy="2571750"/>
                              <wp:effectExtent l="0" t="0" r="0" b="0"/>
                              <wp:docPr id="4" name="Picture 4" descr="olivia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livia 9-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43250" cy="2571750"/>
                                      </a:xfrm>
                                      <a:prstGeom prst="rect">
                                        <a:avLst/>
                                      </a:prstGeom>
                                      <a:noFill/>
                                      <a:ln>
                                        <a:noFill/>
                                      </a:ln>
                                    </pic:spPr>
                                  </pic:pic>
                                </a:graphicData>
                              </a:graphic>
                            </wp:inline>
                          </w:drawing>
                        </w:r>
                      </w:p>
                      <w:p w14:paraId="6DBE5B6E" w14:textId="77777777" w:rsidR="00B23DEE" w:rsidRDefault="00B23DEE">
                        <w:pPr>
                          <w:pStyle w:val="gdp"/>
                          <w:spacing w:before="0" w:beforeAutospacing="0" w:after="75" w:afterAutospacing="0"/>
                          <w:rPr>
                            <w:rFonts w:ascii="Arial" w:hAnsi="Arial" w:cs="Arial"/>
                            <w:color w:val="464646"/>
                            <w:sz w:val="20"/>
                            <w:szCs w:val="20"/>
                          </w:rPr>
                        </w:pPr>
                        <w:r>
                          <w:rPr>
                            <w:rFonts w:ascii="Arial" w:hAnsi="Arial" w:cs="Arial"/>
                            <w:color w:val="464646"/>
                            <w:sz w:val="20"/>
                            <w:szCs w:val="20"/>
                          </w:rPr>
                          <w:t xml:space="preserve">For up to date mapping of the affected areas, consult the National Oceanic and Atmospheric Administration's (NOAA) </w:t>
                        </w:r>
                        <w:hyperlink r:id="rId30" w:history="1">
                          <w:r>
                            <w:rPr>
                              <w:rStyle w:val="Hyperlink"/>
                              <w:rFonts w:ascii="Arial" w:hAnsi="Arial" w:cs="Arial"/>
                              <w:color w:val="0278B2"/>
                              <w:sz w:val="20"/>
                              <w:szCs w:val="20"/>
                            </w:rPr>
                            <w:t>National Hurricane Center</w:t>
                          </w:r>
                        </w:hyperlink>
                        <w:r>
                          <w:rPr>
                            <w:rFonts w:ascii="Arial" w:hAnsi="Arial" w:cs="Arial"/>
                            <w:color w:val="464646"/>
                            <w:sz w:val="20"/>
                            <w:szCs w:val="20"/>
                          </w:rPr>
                          <w:t>. </w:t>
                        </w:r>
                      </w:p>
                      <w:p w14:paraId="3AC67715" w14:textId="6355DE2F" w:rsidR="00B23DEE" w:rsidRDefault="00B23DEE">
                        <w:pPr>
                          <w:rPr>
                            <w:rFonts w:eastAsia="Times New Roman"/>
                          </w:rPr>
                        </w:pPr>
                        <w:r>
                          <w:rPr>
                            <w:rFonts w:eastAsia="Times New Roman"/>
                            <w:noProof/>
                          </w:rPr>
                          <w:drawing>
                            <wp:inline distT="0" distB="0" distL="0" distR="0" wp14:anchorId="509EDFDE" wp14:editId="4EE286B0">
                              <wp:extent cx="28575" cy="19050"/>
                              <wp:effectExtent l="0" t="0" r="0" b="0"/>
                              <wp:docPr id="3" name="Picture 3"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6AD33EA9" w14:textId="77777777" w:rsidR="00B23DEE" w:rsidRDefault="00B23DEE">
                        <w:pPr>
                          <w:pStyle w:val="Heading1"/>
                          <w:spacing w:before="0" w:beforeAutospacing="0" w:after="150" w:afterAutospacing="0"/>
                          <w:rPr>
                            <w:rFonts w:ascii="Arial" w:eastAsia="Times New Roman" w:hAnsi="Arial" w:cs="Arial"/>
                            <w:color w:val="323232"/>
                            <w:sz w:val="42"/>
                            <w:szCs w:val="42"/>
                          </w:rPr>
                        </w:pPr>
                        <w:bookmarkStart w:id="8" w:name="link_1536864913403"/>
                        <w:r>
                          <w:rPr>
                            <w:rFonts w:ascii="Arial" w:eastAsia="Times New Roman" w:hAnsi="Arial" w:cs="Arial"/>
                            <w:color w:val="0278B2"/>
                            <w:sz w:val="42"/>
                            <w:szCs w:val="42"/>
                          </w:rPr>
                          <w:t>ASPR TRACIE Resources</w:t>
                        </w:r>
                        <w:bookmarkEnd w:id="8"/>
                      </w:p>
                      <w:p w14:paraId="4517D806" w14:textId="77777777" w:rsidR="00B23DEE" w:rsidRDefault="00B23DEE">
                        <w:pPr>
                          <w:pStyle w:val="gdp"/>
                          <w:spacing w:before="0" w:beforeAutospacing="0" w:after="75" w:afterAutospacing="0"/>
                          <w:rPr>
                            <w:rFonts w:ascii="Arial" w:hAnsi="Arial" w:cs="Arial"/>
                            <w:color w:val="464646"/>
                            <w:sz w:val="20"/>
                            <w:szCs w:val="20"/>
                          </w:rPr>
                        </w:pPr>
                        <w:r>
                          <w:rPr>
                            <w:rFonts w:ascii="Arial" w:hAnsi="Arial" w:cs="Arial"/>
                            <w:b/>
                            <w:bCs/>
                            <w:color w:val="464646"/>
                            <w:sz w:val="20"/>
                            <w:szCs w:val="20"/>
                          </w:rPr>
                          <w:t>Hurricane Resources</w:t>
                        </w:r>
                      </w:p>
                      <w:p w14:paraId="3EC7371F"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xml:space="preserve">Check out ASPR TRACIE’s </w:t>
                        </w:r>
                        <w:hyperlink r:id="rId31" w:history="1">
                          <w:r>
                            <w:rPr>
                              <w:rStyle w:val="Hyperlink"/>
                              <w:rFonts w:ascii="Arial" w:hAnsi="Arial" w:cs="Arial"/>
                              <w:color w:val="0278B2"/>
                              <w:sz w:val="20"/>
                              <w:szCs w:val="20"/>
                            </w:rPr>
                            <w:t>Select Hurricane Related Resources</w:t>
                          </w:r>
                        </w:hyperlink>
                        <w:r>
                          <w:rPr>
                            <w:rFonts w:ascii="Arial" w:hAnsi="Arial" w:cs="Arial"/>
                            <w:color w:val="464646"/>
                            <w:sz w:val="20"/>
                            <w:szCs w:val="20"/>
                          </w:rPr>
                          <w:t> </w:t>
                        </w:r>
                        <w:r>
                          <w:rPr>
                            <w:rFonts w:ascii="Arial" w:hAnsi="Arial" w:cs="Arial"/>
                            <w:b/>
                            <w:bCs/>
                            <w:color w:val="464646"/>
                            <w:sz w:val="20"/>
                            <w:szCs w:val="20"/>
                          </w:rPr>
                          <w:t>(UPDATED)</w:t>
                        </w:r>
                        <w:r>
                          <w:rPr>
                            <w:rFonts w:ascii="Arial" w:hAnsi="Arial" w:cs="Arial"/>
                            <w:color w:val="464646"/>
                            <w:sz w:val="20"/>
                            <w:szCs w:val="20"/>
                          </w:rPr>
                          <w:t> page for helpful resources in preparing for hurricanes and their aftermath (flooding, utility outages, etc.). Additional resources that may be of interest in your planning efforts include:</w:t>
                        </w:r>
                      </w:p>
                      <w:p w14:paraId="7B9A6B09" w14:textId="77777777" w:rsidR="00B23DEE" w:rsidRDefault="00B23DEE">
                        <w:pPr>
                          <w:pStyle w:val="gdp"/>
                          <w:spacing w:before="195" w:beforeAutospacing="0" w:after="75" w:afterAutospacing="0"/>
                          <w:rPr>
                            <w:rFonts w:ascii="Arial" w:hAnsi="Arial" w:cs="Arial"/>
                            <w:color w:val="464646"/>
                            <w:sz w:val="20"/>
                            <w:szCs w:val="20"/>
                          </w:rPr>
                        </w:pPr>
                        <w:hyperlink r:id="rId32" w:history="1">
                          <w:r>
                            <w:rPr>
                              <w:rStyle w:val="Hyperlink"/>
                              <w:rFonts w:ascii="Arial" w:hAnsi="Arial" w:cs="Arial"/>
                              <w:color w:val="0278B2"/>
                              <w:sz w:val="20"/>
                              <w:szCs w:val="20"/>
                            </w:rPr>
                            <w:t>After the Flood: Mold-Specific Resources</w:t>
                          </w:r>
                        </w:hyperlink>
                      </w:p>
                      <w:p w14:paraId="6E09431C" w14:textId="77777777" w:rsidR="00B23DEE" w:rsidRDefault="00B23DEE">
                        <w:pPr>
                          <w:pStyle w:val="gdp"/>
                          <w:spacing w:before="195" w:beforeAutospacing="0" w:after="75" w:afterAutospacing="0"/>
                          <w:rPr>
                            <w:rFonts w:ascii="Arial" w:hAnsi="Arial" w:cs="Arial"/>
                            <w:color w:val="464646"/>
                            <w:sz w:val="20"/>
                            <w:szCs w:val="20"/>
                          </w:rPr>
                        </w:pPr>
                        <w:hyperlink r:id="rId33" w:history="1">
                          <w:r>
                            <w:rPr>
                              <w:rStyle w:val="Hyperlink"/>
                              <w:rFonts w:ascii="Arial" w:hAnsi="Arial" w:cs="Arial"/>
                              <w:color w:val="0278B2"/>
                              <w:sz w:val="20"/>
                              <w:szCs w:val="20"/>
                            </w:rPr>
                            <w:t>Considerations for Oxygen Therapy in Disasters</w:t>
                          </w:r>
                        </w:hyperlink>
                      </w:p>
                      <w:p w14:paraId="74607956" w14:textId="77777777" w:rsidR="00B23DEE" w:rsidRDefault="00B23DEE">
                        <w:pPr>
                          <w:pStyle w:val="gdp"/>
                          <w:spacing w:before="195" w:beforeAutospacing="0" w:after="75" w:afterAutospacing="0"/>
                          <w:rPr>
                            <w:rFonts w:ascii="Arial" w:hAnsi="Arial" w:cs="Arial"/>
                            <w:color w:val="464646"/>
                            <w:sz w:val="20"/>
                            <w:szCs w:val="20"/>
                          </w:rPr>
                        </w:pPr>
                        <w:hyperlink r:id="rId34" w:history="1">
                          <w:r>
                            <w:rPr>
                              <w:rStyle w:val="Hyperlink"/>
                              <w:rFonts w:ascii="Arial" w:hAnsi="Arial" w:cs="Arial"/>
                              <w:color w:val="0278B2"/>
                              <w:sz w:val="20"/>
                              <w:szCs w:val="20"/>
                            </w:rPr>
                            <w:t>Durable Medical Equipment in Disasters</w:t>
                          </w:r>
                        </w:hyperlink>
                      </w:p>
                      <w:p w14:paraId="341BD54C" w14:textId="77777777" w:rsidR="00B23DEE" w:rsidRDefault="00B23DEE">
                        <w:pPr>
                          <w:pStyle w:val="gdp"/>
                          <w:spacing w:before="195" w:beforeAutospacing="0" w:after="75" w:afterAutospacing="0"/>
                          <w:rPr>
                            <w:rFonts w:ascii="Arial" w:hAnsi="Arial" w:cs="Arial"/>
                            <w:color w:val="464646"/>
                            <w:sz w:val="20"/>
                            <w:szCs w:val="20"/>
                          </w:rPr>
                        </w:pPr>
                        <w:hyperlink r:id="rId35" w:history="1">
                          <w:r>
                            <w:rPr>
                              <w:rStyle w:val="Hyperlink"/>
                              <w:rFonts w:ascii="Arial" w:hAnsi="Arial" w:cs="Arial"/>
                              <w:color w:val="0278B2"/>
                              <w:sz w:val="20"/>
                              <w:szCs w:val="20"/>
                            </w:rPr>
                            <w:t>Exchange Issue 6: Evacuating Healthcare Facilities</w:t>
                          </w:r>
                        </w:hyperlink>
                      </w:p>
                      <w:p w14:paraId="2AD2A498" w14:textId="77777777" w:rsidR="00B23DEE" w:rsidRDefault="00B23DEE">
                        <w:pPr>
                          <w:pStyle w:val="gdp"/>
                          <w:spacing w:before="195" w:beforeAutospacing="0" w:after="75" w:afterAutospacing="0"/>
                          <w:rPr>
                            <w:rFonts w:ascii="Arial" w:hAnsi="Arial" w:cs="Arial"/>
                            <w:color w:val="464646"/>
                            <w:sz w:val="20"/>
                            <w:szCs w:val="20"/>
                          </w:rPr>
                        </w:pPr>
                        <w:hyperlink r:id="rId36" w:history="1">
                          <w:r>
                            <w:rPr>
                              <w:rStyle w:val="Hyperlink"/>
                              <w:rFonts w:ascii="Arial" w:hAnsi="Arial" w:cs="Arial"/>
                              <w:color w:val="0278B2"/>
                              <w:sz w:val="20"/>
                              <w:szCs w:val="20"/>
                            </w:rPr>
                            <w:t>Hurricane Resources at Your Fingertips</w:t>
                          </w:r>
                        </w:hyperlink>
                      </w:p>
                      <w:p w14:paraId="6E0128D8"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 </w:t>
                        </w:r>
                        <w:hyperlink r:id="rId37" w:history="1">
                          <w:r>
                            <w:rPr>
                              <w:rStyle w:val="Hyperlink"/>
                              <w:rFonts w:ascii="Arial" w:hAnsi="Arial" w:cs="Arial"/>
                              <w:color w:val="0278B2"/>
                              <w:sz w:val="20"/>
                              <w:szCs w:val="20"/>
                            </w:rPr>
                            <w:t>Major Hurricanes: Potential Public Health and Medical Implications</w:t>
                          </w:r>
                        </w:hyperlink>
                      </w:p>
                      <w:p w14:paraId="3D88C734" w14:textId="77777777" w:rsidR="00B23DEE" w:rsidRDefault="00B23DEE">
                        <w:pPr>
                          <w:pStyle w:val="gdp"/>
                          <w:spacing w:before="195" w:beforeAutospacing="0" w:after="75" w:afterAutospacing="0"/>
                          <w:rPr>
                            <w:rFonts w:ascii="Arial" w:hAnsi="Arial" w:cs="Arial"/>
                            <w:color w:val="464646"/>
                            <w:sz w:val="20"/>
                            <w:szCs w:val="20"/>
                          </w:rPr>
                        </w:pPr>
                        <w:hyperlink r:id="rId38" w:history="1">
                          <w:r>
                            <w:rPr>
                              <w:rStyle w:val="Hyperlink"/>
                              <w:rFonts w:ascii="Arial" w:hAnsi="Arial" w:cs="Arial"/>
                              <w:color w:val="0278B2"/>
                              <w:sz w:val="20"/>
                              <w:szCs w:val="20"/>
                            </w:rPr>
                            <w:t>Post-Disaster Lessons Learned: Dialysis Patient Management</w:t>
                          </w:r>
                        </w:hyperlink>
                      </w:p>
                      <w:p w14:paraId="434EDC8C" w14:textId="77777777" w:rsidR="00B23DEE" w:rsidRDefault="00B23DEE">
                        <w:pPr>
                          <w:pStyle w:val="gdp"/>
                          <w:spacing w:before="195" w:beforeAutospacing="0" w:after="75" w:afterAutospacing="0"/>
                          <w:rPr>
                            <w:rFonts w:ascii="Arial" w:hAnsi="Arial" w:cs="Arial"/>
                            <w:color w:val="464646"/>
                            <w:sz w:val="20"/>
                            <w:szCs w:val="20"/>
                          </w:rPr>
                        </w:pPr>
                        <w:hyperlink r:id="rId39" w:history="1">
                          <w:r>
                            <w:rPr>
                              <w:rStyle w:val="Hyperlink"/>
                              <w:rFonts w:ascii="Arial" w:hAnsi="Arial" w:cs="Arial"/>
                              <w:color w:val="0278B2"/>
                              <w:sz w:val="20"/>
                              <w:szCs w:val="20"/>
                            </w:rPr>
                            <w:t>Tips for Retaining and Caring for Staff after a Disaster</w:t>
                          </w:r>
                        </w:hyperlink>
                      </w:p>
                      <w:p w14:paraId="436FCBB7"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color w:val="464646"/>
                            <w:sz w:val="20"/>
                            <w:szCs w:val="20"/>
                          </w:rPr>
                          <w:t>ASPR TRACIE Technical Assistance Spotlights</w:t>
                        </w:r>
                        <w:r>
                          <w:rPr>
                            <w:rFonts w:ascii="Arial" w:hAnsi="Arial" w:cs="Arial"/>
                            <w:color w:val="464646"/>
                            <w:sz w:val="20"/>
                            <w:szCs w:val="20"/>
                          </w:rPr>
                          <w:br/>
                          <w:t>This </w:t>
                        </w:r>
                        <w:hyperlink r:id="rId40" w:history="1">
                          <w:r>
                            <w:rPr>
                              <w:rStyle w:val="Hyperlink"/>
                              <w:rFonts w:ascii="Arial" w:hAnsi="Arial" w:cs="Arial"/>
                              <w:color w:val="0278B2"/>
                              <w:sz w:val="20"/>
                              <w:szCs w:val="20"/>
                            </w:rPr>
                            <w:t>ASPR TRACIE TA response</w:t>
                          </w:r>
                        </w:hyperlink>
                        <w:r>
                          <w:rPr>
                            <w:rFonts w:ascii="Arial" w:hAnsi="Arial" w:cs="Arial"/>
                            <w:color w:val="464646"/>
                            <w:sz w:val="20"/>
                            <w:szCs w:val="20"/>
                          </w:rPr>
                          <w:t> includes links to plans, templates, and guidelines for healthcare facility continuity of operations plans and internal flood response plans.</w:t>
                        </w:r>
                      </w:p>
                      <w:p w14:paraId="32E6F1B0" w14:textId="77777777" w:rsidR="00B23DEE" w:rsidRDefault="00B23DEE">
                        <w:pPr>
                          <w:pStyle w:val="gdp"/>
                          <w:spacing w:before="195" w:beforeAutospacing="0" w:after="75" w:afterAutospacing="0"/>
                        </w:pPr>
                        <w:r>
                          <w:rPr>
                            <w:rFonts w:ascii="Arial" w:hAnsi="Arial" w:cs="Arial"/>
                            <w:color w:val="464646"/>
                            <w:sz w:val="20"/>
                            <w:szCs w:val="20"/>
                          </w:rPr>
                          <w:t>This </w:t>
                        </w:r>
                        <w:hyperlink r:id="rId41" w:history="1">
                          <w:r>
                            <w:rPr>
                              <w:rStyle w:val="Hyperlink"/>
                              <w:rFonts w:ascii="Arial" w:hAnsi="Arial" w:cs="Arial"/>
                              <w:color w:val="0278B2"/>
                              <w:sz w:val="20"/>
                              <w:szCs w:val="20"/>
                            </w:rPr>
                            <w:t>ASPR TRACIE TA response</w:t>
                          </w:r>
                        </w:hyperlink>
                        <w:r>
                          <w:t> includes comments and examples from Subject Matter Experts on Essential Elements of Information (EEI) that healthcare coalitions can use in exercises or real world events.</w:t>
                        </w:r>
                      </w:p>
                      <w:p w14:paraId="60D2CE58"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Resources from the Field</w:t>
                        </w:r>
                        <w:r>
                          <w:rPr>
                            <w:rFonts w:ascii="Arial" w:hAnsi="Arial" w:cs="Arial"/>
                            <w:b/>
                            <w:bCs/>
                            <w:color w:val="464646"/>
                            <w:sz w:val="20"/>
                            <w:szCs w:val="20"/>
                          </w:rPr>
                          <w:br/>
                        </w:r>
                        <w:r>
                          <w:rPr>
                            <w:rFonts w:ascii="Arial" w:hAnsi="Arial" w:cs="Arial"/>
                            <w:color w:val="464646"/>
                            <w:sz w:val="20"/>
                            <w:szCs w:val="20"/>
                          </w:rPr>
                          <w:t xml:space="preserve">This </w:t>
                        </w:r>
                        <w:hyperlink r:id="rId42" w:history="1">
                          <w:r>
                            <w:rPr>
                              <w:rStyle w:val="Hyperlink"/>
                              <w:rFonts w:ascii="Arial" w:hAnsi="Arial" w:cs="Arial"/>
                              <w:color w:val="0278B2"/>
                              <w:sz w:val="20"/>
                              <w:szCs w:val="20"/>
                            </w:rPr>
                            <w:t>Emergency Management Healthcare Environment Checklist</w:t>
                          </w:r>
                        </w:hyperlink>
                        <w:r>
                          <w:rPr>
                            <w:rFonts w:ascii="Arial" w:hAnsi="Arial" w:cs="Arial"/>
                            <w:color w:val="464646"/>
                            <w:sz w:val="20"/>
                            <w:szCs w:val="20"/>
                          </w:rPr>
                          <w:t xml:space="preserve"> from The Joint Commission can help facilities with identifying fully functioning systems and processes to ensure full patient care delivery after an incident. This checklist is featured in the </w:t>
                        </w:r>
                        <w:hyperlink r:id="rId43" w:history="1">
                          <w:r>
                            <w:rPr>
                              <w:rStyle w:val="Hyperlink"/>
                              <w:rFonts w:ascii="Arial" w:hAnsi="Arial" w:cs="Arial"/>
                              <w:color w:val="0278B2"/>
                              <w:sz w:val="20"/>
                              <w:szCs w:val="20"/>
                            </w:rPr>
                            <w:t>APSR TRACIE Healthcare Coalition Recovery Plan Template</w:t>
                          </w:r>
                        </w:hyperlink>
                      </w:p>
                      <w:p w14:paraId="1242E4E8" w14:textId="5D829FA5" w:rsidR="00B23DEE" w:rsidRDefault="00B23DEE">
                        <w:pPr>
                          <w:rPr>
                            <w:rFonts w:eastAsia="Times New Roman"/>
                          </w:rPr>
                        </w:pPr>
                        <w:r>
                          <w:rPr>
                            <w:rFonts w:eastAsia="Times New Roman"/>
                            <w:noProof/>
                          </w:rPr>
                          <w:drawing>
                            <wp:inline distT="0" distB="0" distL="0" distR="0" wp14:anchorId="79FF25FB" wp14:editId="1F962127">
                              <wp:extent cx="28575" cy="19050"/>
                              <wp:effectExtent l="0" t="0" r="0" b="0"/>
                              <wp:docPr id="2" name="Picture 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2B545114" w14:textId="77777777" w:rsidR="00B23DEE" w:rsidRDefault="00B23DEE">
                        <w:pPr>
                          <w:pStyle w:val="Heading1"/>
                          <w:spacing w:before="0" w:beforeAutospacing="0" w:after="150" w:afterAutospacing="0"/>
                          <w:rPr>
                            <w:rFonts w:ascii="Arial" w:eastAsia="Times New Roman" w:hAnsi="Arial" w:cs="Arial"/>
                            <w:color w:val="323232"/>
                            <w:sz w:val="42"/>
                            <w:szCs w:val="42"/>
                          </w:rPr>
                        </w:pPr>
                        <w:bookmarkStart w:id="9" w:name="link_1535053797282"/>
                        <w:r>
                          <w:rPr>
                            <w:rFonts w:ascii="Arial" w:eastAsia="Times New Roman" w:hAnsi="Arial" w:cs="Arial"/>
                            <w:color w:val="0278B2"/>
                            <w:sz w:val="42"/>
                            <w:szCs w:val="42"/>
                          </w:rPr>
                          <w:t>Virtual Resources</w:t>
                        </w:r>
                        <w:bookmarkEnd w:id="9"/>
                      </w:p>
                      <w:p w14:paraId="5CB739F7" w14:textId="77777777" w:rsidR="00B23DEE" w:rsidRDefault="00B23DEE">
                        <w:pPr>
                          <w:pStyle w:val="gdp"/>
                          <w:spacing w:before="0" w:beforeAutospacing="0" w:after="75" w:afterAutospacing="0"/>
                          <w:rPr>
                            <w:rFonts w:ascii="Arial" w:hAnsi="Arial" w:cs="Arial"/>
                            <w:color w:val="464646"/>
                            <w:sz w:val="20"/>
                            <w:szCs w:val="20"/>
                          </w:rPr>
                        </w:pPr>
                        <w:hyperlink r:id="rId44" w:history="1">
                          <w:r>
                            <w:rPr>
                              <w:rStyle w:val="Hyperlink"/>
                              <w:rFonts w:ascii="Arial" w:hAnsi="Arial" w:cs="Arial"/>
                              <w:color w:val="0278B2"/>
                              <w:sz w:val="20"/>
                              <w:szCs w:val="20"/>
                            </w:rPr>
                            <w:t>HPH Sector 2018 Hurricane Response Dashboard</w:t>
                          </w:r>
                        </w:hyperlink>
                        <w:hyperlink r:id="rId45" w:history="1">
                          <w:r>
                            <w:rPr>
                              <w:rFonts w:ascii="Arial" w:hAnsi="Arial" w:cs="Arial"/>
                              <w:color w:val="0278B2"/>
                              <w:sz w:val="20"/>
                              <w:szCs w:val="20"/>
                              <w:u w:val="single"/>
                            </w:rPr>
                            <w:br/>
                          </w:r>
                        </w:hyperlink>
                        <w:r>
                          <w:rPr>
                            <w:rFonts w:ascii="Arial" w:hAnsi="Arial" w:cs="Arial"/>
                            <w:color w:val="464646"/>
                            <w:sz w:val="20"/>
                            <w:szCs w:val="20"/>
                          </w:rPr>
                          <w:br/>
                        </w:r>
                        <w:hyperlink r:id="rId46" w:history="1">
                          <w:r>
                            <w:rPr>
                              <w:rStyle w:val="Hyperlink"/>
                              <w:rFonts w:ascii="Arial" w:hAnsi="Arial" w:cs="Arial"/>
                              <w:color w:val="0278B2"/>
                              <w:sz w:val="20"/>
                              <w:szCs w:val="20"/>
                            </w:rPr>
                            <w:t xml:space="preserve">Power Resilience Emergency Response Checklist: </w:t>
                          </w:r>
                        </w:hyperlink>
                        <w:r>
                          <w:rPr>
                            <w:rFonts w:ascii="Arial" w:hAnsi="Arial" w:cs="Arial"/>
                            <w:color w:val="464646"/>
                            <w:sz w:val="20"/>
                            <w:szCs w:val="20"/>
                          </w:rPr>
                          <w:t>Developed by HPH SCC member Powered for Patients</w:t>
                        </w:r>
                      </w:p>
                      <w:p w14:paraId="7C37A06E"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Twitter</w:t>
                        </w:r>
                      </w:p>
                      <w:p w14:paraId="7D1284C8" w14:textId="77777777" w:rsidR="00B23DEE" w:rsidRDefault="00B23DEE">
                        <w:pPr>
                          <w:numPr>
                            <w:ilvl w:val="0"/>
                            <w:numId w:val="14"/>
                          </w:numPr>
                          <w:spacing w:after="75"/>
                          <w:rPr>
                            <w:rFonts w:ascii="Arial" w:eastAsia="Times New Roman" w:hAnsi="Arial" w:cs="Arial"/>
                            <w:color w:val="464646"/>
                            <w:sz w:val="20"/>
                            <w:szCs w:val="20"/>
                          </w:rPr>
                        </w:pPr>
                        <w:hyperlink r:id="rId47" w:history="1">
                          <w:r>
                            <w:rPr>
                              <w:rStyle w:val="Hyperlink"/>
                              <w:rFonts w:ascii="Arial" w:eastAsia="Times New Roman" w:hAnsi="Arial" w:cs="Arial"/>
                              <w:color w:val="0278B2"/>
                              <w:sz w:val="20"/>
                              <w:szCs w:val="20"/>
                            </w:rPr>
                            <w:t>Humanity Road</w:t>
                          </w:r>
                        </w:hyperlink>
                        <w:r>
                          <w:rPr>
                            <w:rFonts w:ascii="Arial" w:eastAsia="Times New Roman" w:hAnsi="Arial" w:cs="Arial"/>
                            <w:color w:val="464646"/>
                            <w:sz w:val="20"/>
                            <w:szCs w:val="20"/>
                          </w:rPr>
                          <w:t xml:space="preserve"> – Includes a summary of evacuation centers and alerts.  </w:t>
                        </w:r>
                      </w:p>
                      <w:p w14:paraId="4A7CF15B" w14:textId="77777777" w:rsidR="00B23DEE" w:rsidRDefault="00B23DEE">
                        <w:pPr>
                          <w:numPr>
                            <w:ilvl w:val="0"/>
                            <w:numId w:val="14"/>
                          </w:numPr>
                          <w:spacing w:after="75"/>
                          <w:rPr>
                            <w:rFonts w:ascii="Arial" w:eastAsia="Times New Roman" w:hAnsi="Arial" w:cs="Arial"/>
                            <w:color w:val="464646"/>
                            <w:sz w:val="20"/>
                            <w:szCs w:val="20"/>
                          </w:rPr>
                        </w:pPr>
                        <w:hyperlink r:id="rId48" w:history="1">
                          <w:r>
                            <w:rPr>
                              <w:rStyle w:val="Hyperlink"/>
                              <w:rFonts w:ascii="Arial" w:eastAsia="Times New Roman" w:hAnsi="Arial" w:cs="Arial"/>
                              <w:color w:val="0278B2"/>
                              <w:sz w:val="20"/>
                              <w:szCs w:val="20"/>
                            </w:rPr>
                            <w:t>FEMA</w:t>
                          </w:r>
                        </w:hyperlink>
                        <w:r>
                          <w:rPr>
                            <w:rFonts w:ascii="Arial" w:eastAsia="Times New Roman" w:hAnsi="Arial" w:cs="Arial"/>
                            <w:color w:val="464646"/>
                            <w:sz w:val="20"/>
                            <w:szCs w:val="20"/>
                          </w:rPr>
                          <w:t> - Up to date notifications of storm impacts and on island activities</w:t>
                        </w:r>
                      </w:p>
                      <w:p w14:paraId="3643FDE9" w14:textId="77777777" w:rsidR="00B23DEE" w:rsidRDefault="00B23DEE">
                        <w:pPr>
                          <w:numPr>
                            <w:ilvl w:val="0"/>
                            <w:numId w:val="14"/>
                          </w:numPr>
                          <w:spacing w:after="75"/>
                          <w:rPr>
                            <w:rFonts w:ascii="Arial" w:eastAsia="Times New Roman" w:hAnsi="Arial" w:cs="Arial"/>
                            <w:color w:val="464646"/>
                            <w:sz w:val="20"/>
                            <w:szCs w:val="20"/>
                          </w:rPr>
                        </w:pPr>
                        <w:hyperlink r:id="rId49" w:history="1">
                          <w:r>
                            <w:rPr>
                              <w:rStyle w:val="Hyperlink"/>
                              <w:rFonts w:ascii="Arial" w:eastAsia="Times New Roman" w:hAnsi="Arial" w:cs="Arial"/>
                              <w:color w:val="0278B2"/>
                              <w:sz w:val="20"/>
                              <w:szCs w:val="20"/>
                            </w:rPr>
                            <w:t>FEMA Happening Now</w:t>
                          </w:r>
                        </w:hyperlink>
                        <w:r>
                          <w:rPr>
                            <w:rFonts w:ascii="Arial" w:eastAsia="Times New Roman" w:hAnsi="Arial" w:cs="Arial"/>
                            <w:color w:val="464646"/>
                            <w:sz w:val="20"/>
                            <w:szCs w:val="20"/>
                          </w:rPr>
                          <w:t> - Additional up to date notifications of storm impacts and on island activities</w:t>
                        </w:r>
                      </w:p>
                      <w:p w14:paraId="6970A2EB" w14:textId="77777777" w:rsidR="00B23DEE" w:rsidRDefault="00B23DEE">
                        <w:pPr>
                          <w:numPr>
                            <w:ilvl w:val="0"/>
                            <w:numId w:val="14"/>
                          </w:numPr>
                          <w:spacing w:after="75"/>
                          <w:rPr>
                            <w:rFonts w:ascii="Arial" w:eastAsia="Times New Roman" w:hAnsi="Arial" w:cs="Arial"/>
                            <w:color w:val="464646"/>
                            <w:sz w:val="20"/>
                            <w:szCs w:val="20"/>
                          </w:rPr>
                        </w:pPr>
                        <w:hyperlink r:id="rId50" w:history="1">
                          <w:r>
                            <w:rPr>
                              <w:rStyle w:val="Hyperlink"/>
                              <w:rFonts w:ascii="Arial" w:eastAsia="Times New Roman" w:hAnsi="Arial" w:cs="Arial"/>
                              <w:color w:val="0278B2"/>
                              <w:sz w:val="20"/>
                              <w:szCs w:val="20"/>
                            </w:rPr>
                            <w:t>Hawaii Emergency Management Agency</w:t>
                          </w:r>
                        </w:hyperlink>
                      </w:p>
                      <w:p w14:paraId="2126F1F5"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Facebook</w:t>
                        </w:r>
                      </w:p>
                      <w:p w14:paraId="6E1CFCA6" w14:textId="77777777" w:rsidR="00B23DEE" w:rsidRDefault="00B23DEE">
                        <w:pPr>
                          <w:numPr>
                            <w:ilvl w:val="0"/>
                            <w:numId w:val="15"/>
                          </w:numPr>
                          <w:spacing w:after="75"/>
                          <w:rPr>
                            <w:rFonts w:ascii="Arial" w:eastAsia="Times New Roman" w:hAnsi="Arial" w:cs="Arial"/>
                            <w:color w:val="464646"/>
                            <w:sz w:val="20"/>
                            <w:szCs w:val="20"/>
                          </w:rPr>
                        </w:pPr>
                        <w:hyperlink r:id="rId51" w:history="1">
                          <w:r>
                            <w:rPr>
                              <w:rStyle w:val="Hyperlink"/>
                              <w:rFonts w:ascii="Arial" w:eastAsia="Times New Roman" w:hAnsi="Arial" w:cs="Arial"/>
                              <w:color w:val="0278B2"/>
                              <w:sz w:val="20"/>
                              <w:szCs w:val="20"/>
                            </w:rPr>
                            <w:t>NOAA NWS National Hurricane Center</w:t>
                          </w:r>
                        </w:hyperlink>
                      </w:p>
                      <w:p w14:paraId="6915526E" w14:textId="77777777" w:rsidR="00B23DEE" w:rsidRDefault="00B23DEE">
                        <w:pPr>
                          <w:pStyle w:val="gdp"/>
                          <w:spacing w:before="195" w:beforeAutospacing="0" w:after="75" w:afterAutospacing="0"/>
                          <w:rPr>
                            <w:rFonts w:ascii="Arial" w:hAnsi="Arial" w:cs="Arial"/>
                            <w:color w:val="464646"/>
                            <w:sz w:val="20"/>
                            <w:szCs w:val="20"/>
                          </w:rPr>
                        </w:pPr>
                        <w:r>
                          <w:rPr>
                            <w:rFonts w:ascii="Arial" w:hAnsi="Arial" w:cs="Arial"/>
                            <w:b/>
                            <w:bCs/>
                            <w:color w:val="464646"/>
                            <w:sz w:val="20"/>
                            <w:szCs w:val="20"/>
                          </w:rPr>
                          <w:t>YouTube</w:t>
                        </w:r>
                      </w:p>
                      <w:p w14:paraId="720835FA" w14:textId="77777777" w:rsidR="00B23DEE" w:rsidRDefault="00B23DEE">
                        <w:pPr>
                          <w:numPr>
                            <w:ilvl w:val="0"/>
                            <w:numId w:val="16"/>
                          </w:numPr>
                          <w:spacing w:after="75"/>
                          <w:rPr>
                            <w:rFonts w:ascii="Arial" w:eastAsia="Times New Roman" w:hAnsi="Arial" w:cs="Arial"/>
                            <w:color w:val="464646"/>
                            <w:sz w:val="20"/>
                            <w:szCs w:val="20"/>
                          </w:rPr>
                        </w:pPr>
                        <w:hyperlink r:id="rId52" w:history="1">
                          <w:r>
                            <w:rPr>
                              <w:rStyle w:val="Hyperlink"/>
                              <w:rFonts w:ascii="Arial" w:eastAsia="Times New Roman" w:hAnsi="Arial" w:cs="Arial"/>
                              <w:color w:val="0278B2"/>
                              <w:sz w:val="20"/>
                              <w:szCs w:val="20"/>
                            </w:rPr>
                            <w:t>Hurricane Preparedness – What You Should Know</w:t>
                          </w:r>
                        </w:hyperlink>
                      </w:p>
                    </w:tc>
                    <w:tc>
                      <w:tcPr>
                        <w:tcW w:w="2850" w:type="dxa"/>
                        <w:shd w:val="clear" w:color="auto" w:fill="C7EAF5"/>
                        <w:tcMar>
                          <w:top w:w="300" w:type="dxa"/>
                          <w:left w:w="300" w:type="dxa"/>
                          <w:bottom w:w="300" w:type="dxa"/>
                          <w:right w:w="300" w:type="dxa"/>
                        </w:tcMar>
                        <w:hideMark/>
                      </w:tcPr>
                      <w:p w14:paraId="400BA6DD" w14:textId="77777777" w:rsidR="00B23DEE" w:rsidRDefault="00B23DEE">
                        <w:pPr>
                          <w:pStyle w:val="Heading2"/>
                          <w:spacing w:before="75" w:beforeAutospacing="0" w:after="150" w:afterAutospacing="0"/>
                          <w:rPr>
                            <w:rFonts w:ascii="Arial" w:eastAsia="Times New Roman" w:hAnsi="Arial" w:cs="Arial"/>
                            <w:color w:val="323232"/>
                            <w:sz w:val="20"/>
                            <w:szCs w:val="20"/>
                          </w:rPr>
                        </w:pPr>
                        <w:r>
                          <w:rPr>
                            <w:rFonts w:ascii="Arial" w:eastAsia="Times New Roman" w:hAnsi="Arial" w:cs="Arial"/>
                            <w:color w:val="323232"/>
                            <w:sz w:val="20"/>
                            <w:szCs w:val="20"/>
                          </w:rPr>
                          <w:lastRenderedPageBreak/>
                          <w:t>September 13, 2018</w:t>
                        </w:r>
                      </w:p>
                      <w:p w14:paraId="1A0D4D9F" w14:textId="77777777" w:rsidR="00B23DEE" w:rsidRDefault="00B23DEE">
                        <w:pPr>
                          <w:pStyle w:val="gdp"/>
                          <w:spacing w:before="0" w:beforeAutospacing="0" w:after="75" w:afterAutospacing="0"/>
                          <w:rPr>
                            <w:rFonts w:ascii="Arial" w:hAnsi="Arial" w:cs="Arial"/>
                            <w:color w:val="676767"/>
                            <w:sz w:val="17"/>
                            <w:szCs w:val="17"/>
                          </w:rPr>
                        </w:pPr>
                        <w:r>
                          <w:rPr>
                            <w:rFonts w:ascii="Arial" w:hAnsi="Arial" w:cs="Arial"/>
                            <w:b/>
                            <w:bCs/>
                            <w:color w:val="676767"/>
                            <w:sz w:val="17"/>
                            <w:szCs w:val="17"/>
                          </w:rPr>
                          <w:t>FEMA National Business Emergency Operations Center (NBEOC)</w:t>
                        </w:r>
                      </w:p>
                      <w:p w14:paraId="0B677E5E" w14:textId="77777777" w:rsidR="00B23DEE" w:rsidRDefault="00B23DEE">
                        <w:pPr>
                          <w:pStyle w:val="gdp"/>
                          <w:spacing w:before="165" w:beforeAutospacing="0" w:after="75" w:afterAutospacing="0"/>
                          <w:rPr>
                            <w:rFonts w:ascii="Arial" w:hAnsi="Arial" w:cs="Arial"/>
                            <w:color w:val="676767"/>
                            <w:sz w:val="17"/>
                            <w:szCs w:val="17"/>
                          </w:rPr>
                        </w:pPr>
                        <w:hyperlink r:id="rId53" w:history="1">
                          <w:r>
                            <w:rPr>
                              <w:rStyle w:val="Hyperlink"/>
                              <w:rFonts w:ascii="Arial" w:hAnsi="Arial" w:cs="Arial"/>
                              <w:color w:val="0278B2"/>
                              <w:sz w:val="17"/>
                              <w:szCs w:val="17"/>
                            </w:rPr>
                            <w:t>Atlantic Dashboard</w:t>
                          </w:r>
                        </w:hyperlink>
                      </w:p>
                      <w:p w14:paraId="1C679911" w14:textId="77777777" w:rsidR="00B23DEE" w:rsidRDefault="00B23DEE">
                        <w:pPr>
                          <w:pStyle w:val="gdp"/>
                          <w:spacing w:before="165" w:beforeAutospacing="0" w:after="75" w:afterAutospacing="0"/>
                          <w:rPr>
                            <w:rFonts w:ascii="Arial" w:hAnsi="Arial" w:cs="Arial"/>
                            <w:color w:val="676767"/>
                            <w:sz w:val="17"/>
                            <w:szCs w:val="17"/>
                          </w:rPr>
                        </w:pPr>
                        <w:hyperlink r:id="rId54" w:history="1">
                          <w:r>
                            <w:rPr>
                              <w:rStyle w:val="Hyperlink"/>
                              <w:rFonts w:ascii="Arial" w:hAnsi="Arial" w:cs="Arial"/>
                              <w:color w:val="0278B2"/>
                              <w:sz w:val="17"/>
                              <w:szCs w:val="17"/>
                            </w:rPr>
                            <w:t>Pacific Dashboard</w:t>
                          </w:r>
                        </w:hyperlink>
                      </w:p>
                      <w:p w14:paraId="4D67EE80" w14:textId="77777777" w:rsidR="00B23DEE" w:rsidRDefault="00B23DEE">
                        <w:pPr>
                          <w:pStyle w:val="gdp"/>
                          <w:spacing w:before="165" w:beforeAutospacing="0" w:after="75" w:afterAutospacing="0"/>
                          <w:rPr>
                            <w:rFonts w:ascii="Arial" w:hAnsi="Arial" w:cs="Arial"/>
                            <w:color w:val="676767"/>
                            <w:sz w:val="17"/>
                            <w:szCs w:val="17"/>
                          </w:rPr>
                        </w:pPr>
                        <w:r>
                          <w:rPr>
                            <w:rFonts w:ascii="Arial" w:hAnsi="Arial" w:cs="Arial"/>
                            <w:color w:val="676767"/>
                            <w:sz w:val="17"/>
                            <w:szCs w:val="17"/>
                          </w:rPr>
                          <w:t>NBEOC Daily Conference Call</w:t>
                        </w:r>
                      </w:p>
                      <w:p w14:paraId="27358FB9" w14:textId="77777777" w:rsidR="00B23DEE" w:rsidRDefault="00B23DEE">
                        <w:pPr>
                          <w:pStyle w:val="gdp"/>
                          <w:spacing w:before="165" w:beforeAutospacing="0" w:after="75" w:afterAutospacing="0"/>
                        </w:pPr>
                        <w:r>
                          <w:rPr>
                            <w:rFonts w:ascii="Arial" w:hAnsi="Arial" w:cs="Arial"/>
                            <w:color w:val="676767"/>
                            <w:sz w:val="17"/>
                            <w:szCs w:val="17"/>
                          </w:rPr>
                          <w:t>Time: 3:00 - 4:00 p.m. ET</w:t>
                        </w:r>
                        <w:r>
                          <w:rPr>
                            <w:rFonts w:ascii="Arial" w:hAnsi="Arial" w:cs="Arial"/>
                            <w:color w:val="676767"/>
                            <w:sz w:val="17"/>
                            <w:szCs w:val="17"/>
                          </w:rPr>
                          <w:br/>
                        </w:r>
                        <w:r>
                          <w:t>Dial: 1-888-877-0354</w:t>
                        </w:r>
                        <w:r>
                          <w:br/>
                          <w:t>Participant passcode: 9132924</w:t>
                        </w:r>
                      </w:p>
                      <w:p w14:paraId="4CD78346" w14:textId="77777777" w:rsidR="00B23DEE" w:rsidRDefault="00B23DEE">
                        <w:pPr>
                          <w:pStyle w:val="gdp"/>
                          <w:spacing w:before="165" w:beforeAutospacing="0" w:after="75" w:afterAutospacing="0"/>
                          <w:rPr>
                            <w:rFonts w:ascii="Arial" w:hAnsi="Arial" w:cs="Arial"/>
                            <w:color w:val="676767"/>
                            <w:sz w:val="17"/>
                            <w:szCs w:val="17"/>
                          </w:rPr>
                        </w:pPr>
                        <w:r>
                          <w:rPr>
                            <w:rFonts w:ascii="Arial" w:hAnsi="Arial" w:cs="Arial"/>
                            <w:color w:val="676767"/>
                            <w:sz w:val="17"/>
                            <w:szCs w:val="17"/>
                          </w:rPr>
                          <w:t>For more information, email </w:t>
                        </w:r>
                        <w:hyperlink r:id="rId55" w:history="1">
                          <w:r>
                            <w:rPr>
                              <w:rStyle w:val="Hyperlink"/>
                              <w:rFonts w:ascii="Arial" w:hAnsi="Arial" w:cs="Arial"/>
                              <w:color w:val="0278B2"/>
                              <w:sz w:val="17"/>
                              <w:szCs w:val="17"/>
                            </w:rPr>
                            <w:t>NBEOC@fema.dhs.gov</w:t>
                          </w:r>
                        </w:hyperlink>
                        <w:r>
                          <w:rPr>
                            <w:rFonts w:ascii="Arial" w:hAnsi="Arial" w:cs="Arial"/>
                            <w:color w:val="676767"/>
                            <w:sz w:val="17"/>
                            <w:szCs w:val="17"/>
                          </w:rPr>
                          <w:t>.  </w:t>
                        </w:r>
                      </w:p>
                    </w:tc>
                  </w:tr>
                </w:tbl>
                <w:p w14:paraId="17CA5A58" w14:textId="77777777" w:rsidR="00B23DEE" w:rsidRDefault="00B23DEE">
                  <w:pPr>
                    <w:rPr>
                      <w:rFonts w:ascii="Times New Roman" w:eastAsia="Times New Roman" w:hAnsi="Times New Roman"/>
                      <w:sz w:val="20"/>
                      <w:szCs w:val="20"/>
                    </w:rPr>
                  </w:pPr>
                </w:p>
              </w:tc>
            </w:tr>
            <w:tr w:rsidR="00B23DEE" w14:paraId="72761622" w14:textId="77777777">
              <w:trPr>
                <w:jc w:val="center"/>
              </w:trPr>
              <w:tc>
                <w:tcPr>
                  <w:tcW w:w="0" w:type="auto"/>
                  <w:shd w:val="clear" w:color="auto" w:fill="FFFFFF"/>
                  <w:hideMark/>
                </w:tcPr>
                <w:p w14:paraId="057888D9" w14:textId="77777777" w:rsidR="00B23DEE" w:rsidRDefault="00B23DEE">
                  <w:pPr>
                    <w:pStyle w:val="gdp"/>
                    <w:spacing w:before="0" w:beforeAutospacing="0" w:after="30" w:afterAutospacing="0"/>
                    <w:jc w:val="center"/>
                    <w:rPr>
                      <w:rFonts w:ascii="Arial" w:hAnsi="Arial" w:cs="Arial"/>
                      <w:color w:val="A8A8A8"/>
                      <w:sz w:val="15"/>
                      <w:szCs w:val="15"/>
                    </w:rPr>
                  </w:pPr>
                  <w:r>
                    <w:rPr>
                      <w:rFonts w:ascii="Arial" w:hAnsi="Arial" w:cs="Arial"/>
                      <w:b/>
                      <w:bCs/>
                      <w:color w:val="A8A8A8"/>
                      <w:sz w:val="15"/>
                      <w:szCs w:val="15"/>
                    </w:rPr>
                    <w:lastRenderedPageBreak/>
                    <w:t xml:space="preserve">This announcement has been produced by the Department of Health and Human Services (HHS) Office of the Assistant Secretary for Preparedness and Response (ASPR) Division of Critical Infrastructure Protection (CIP) on behalf of the Healthcare and Public </w:t>
                  </w:r>
                  <w:proofErr w:type="spellStart"/>
                  <w:r>
                    <w:rPr>
                      <w:rFonts w:ascii="Arial" w:hAnsi="Arial" w:cs="Arial"/>
                      <w:b/>
                      <w:bCs/>
                      <w:color w:val="A8A8A8"/>
                      <w:sz w:val="15"/>
                      <w:szCs w:val="15"/>
                    </w:rPr>
                    <w:t>Heatlh</w:t>
                  </w:r>
                  <w:proofErr w:type="spellEnd"/>
                  <w:r>
                    <w:rPr>
                      <w:rFonts w:ascii="Arial" w:hAnsi="Arial" w:cs="Arial"/>
                      <w:b/>
                      <w:bCs/>
                      <w:color w:val="A8A8A8"/>
                      <w:sz w:val="15"/>
                      <w:szCs w:val="15"/>
                    </w:rPr>
                    <w:t xml:space="preserve"> Sector. For more information on our program and participating with the HPH Sector, contact us at </w:t>
                  </w:r>
                  <w:hyperlink r:id="rId56" w:history="1">
                    <w:r>
                      <w:rPr>
                        <w:rStyle w:val="Hyperlink"/>
                        <w:rFonts w:ascii="Arial" w:hAnsi="Arial" w:cs="Arial"/>
                        <w:b/>
                        <w:bCs/>
                        <w:sz w:val="15"/>
                        <w:szCs w:val="15"/>
                      </w:rPr>
                      <w:t>CIP@HHS.gov</w:t>
                    </w:r>
                  </w:hyperlink>
                  <w:r>
                    <w:rPr>
                      <w:rFonts w:ascii="Arial" w:hAnsi="Arial" w:cs="Arial"/>
                      <w:b/>
                      <w:bCs/>
                      <w:color w:val="A8A8A8"/>
                      <w:sz w:val="15"/>
                      <w:szCs w:val="15"/>
                    </w:rPr>
                    <w:t>. </w:t>
                  </w:r>
                </w:p>
                <w:p w14:paraId="7C26AADF" w14:textId="7D57EA18" w:rsidR="00B23DEE" w:rsidRDefault="00B23DEE">
                  <w:pPr>
                    <w:rPr>
                      <w:rFonts w:eastAsia="Times New Roman"/>
                    </w:rPr>
                  </w:pPr>
                  <w:r>
                    <w:rPr>
                      <w:rFonts w:eastAsia="Times New Roman"/>
                      <w:noProof/>
                    </w:rPr>
                    <w:drawing>
                      <wp:inline distT="0" distB="0" distL="0" distR="0" wp14:anchorId="4C610252" wp14:editId="79BA5B92">
                        <wp:extent cx="5715000" cy="257175"/>
                        <wp:effectExtent l="0" t="0" r="0" b="9525"/>
                        <wp:docPr id="1" name="Picture 1" descr="http://content.govdelivery.com/attachments/fancy_images/stock/2011/02/10592/modern-blue-footer-shadow_original.jpg?130845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ontent.govdelivery.com/attachments/fancy_images/stock/2011/02/10592/modern-blue-footer-shadow_original.jpg?130845616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15000" cy="257175"/>
                                </a:xfrm>
                                <a:prstGeom prst="rect">
                                  <a:avLst/>
                                </a:prstGeom>
                                <a:noFill/>
                                <a:ln>
                                  <a:noFill/>
                                </a:ln>
                              </pic:spPr>
                            </pic:pic>
                          </a:graphicData>
                        </a:graphic>
                      </wp:inline>
                    </w:drawing>
                  </w:r>
                </w:p>
              </w:tc>
            </w:tr>
          </w:tbl>
          <w:p w14:paraId="373C108F" w14:textId="77777777" w:rsidR="00B23DEE" w:rsidRDefault="00B23DEE">
            <w:pPr>
              <w:jc w:val="center"/>
              <w:rPr>
                <w:rFonts w:ascii="Times New Roman" w:eastAsia="Times New Roman" w:hAnsi="Times New Roman"/>
                <w:sz w:val="20"/>
                <w:szCs w:val="20"/>
              </w:rPr>
            </w:pPr>
          </w:p>
        </w:tc>
      </w:tr>
    </w:tbl>
    <w:p w14:paraId="349CE0FC" w14:textId="77777777" w:rsidR="00B23DEE" w:rsidRDefault="00B23DEE" w:rsidP="00B23DEE">
      <w:pPr>
        <w:pStyle w:val="NormalWeb"/>
      </w:pPr>
      <w:hyperlink r:id="rId58" w:history="1">
        <w:r>
          <w:rPr>
            <w:rStyle w:val="Hyperlink"/>
          </w:rPr>
          <w:t>Privacy Policy</w:t>
        </w:r>
      </w:hyperlink>
      <w:r>
        <w:t xml:space="preserve"> | GovDelivery is providing this information on behalf of U.S. Department of Homeland Security, and may not use the information for any other purposes.</w:t>
      </w:r>
    </w:p>
    <w:p w14:paraId="016FF60C" w14:textId="77777777" w:rsidR="00B23DEE" w:rsidRDefault="00B23DEE" w:rsidP="00B23DEE">
      <w:pPr>
        <w:pStyle w:val="NormalWeb"/>
      </w:pPr>
      <w:hyperlink r:id="rId59" w:anchor="tab1" w:history="1">
        <w:r>
          <w:rPr>
            <w:rStyle w:val="Hyperlink"/>
          </w:rPr>
          <w:t>Unsubscribe</w:t>
        </w:r>
      </w:hyperlink>
    </w:p>
    <w:p w14:paraId="1C0771DA" w14:textId="77777777" w:rsidR="00E74E9C" w:rsidRDefault="00B23DEE">
      <w:bookmarkStart w:id="10" w:name="_GoBack"/>
      <w:bookmarkEnd w:id="10"/>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F0D31"/>
    <w:multiLevelType w:val="multilevel"/>
    <w:tmpl w:val="9160B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B411B"/>
    <w:multiLevelType w:val="multilevel"/>
    <w:tmpl w:val="E1760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A135F"/>
    <w:multiLevelType w:val="multilevel"/>
    <w:tmpl w:val="8C4A97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C673C3"/>
    <w:multiLevelType w:val="multilevel"/>
    <w:tmpl w:val="943C4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CB1E90"/>
    <w:multiLevelType w:val="multilevel"/>
    <w:tmpl w:val="68505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DF22E0"/>
    <w:multiLevelType w:val="multilevel"/>
    <w:tmpl w:val="6CE4C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500523"/>
    <w:multiLevelType w:val="multilevel"/>
    <w:tmpl w:val="89FAA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9A4B18"/>
    <w:multiLevelType w:val="multilevel"/>
    <w:tmpl w:val="43488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16340F"/>
    <w:multiLevelType w:val="multilevel"/>
    <w:tmpl w:val="D408F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B72A15"/>
    <w:multiLevelType w:val="multilevel"/>
    <w:tmpl w:val="525E4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987CD4"/>
    <w:multiLevelType w:val="multilevel"/>
    <w:tmpl w:val="64186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767953"/>
    <w:multiLevelType w:val="multilevel"/>
    <w:tmpl w:val="8E50F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7B4FA8"/>
    <w:multiLevelType w:val="multilevel"/>
    <w:tmpl w:val="41B42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5A33C9"/>
    <w:multiLevelType w:val="multilevel"/>
    <w:tmpl w:val="DA1C0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0A63F3"/>
    <w:multiLevelType w:val="multilevel"/>
    <w:tmpl w:val="47DAE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3F3EA2"/>
    <w:multiLevelType w:val="multilevel"/>
    <w:tmpl w:val="1E5E56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lvlOverride w:ilvl="1"/>
    <w:lvlOverride w:ilvl="2"/>
    <w:lvlOverride w:ilvl="3"/>
    <w:lvlOverride w:ilvl="4"/>
    <w:lvlOverride w:ilvl="5"/>
    <w:lvlOverride w:ilvl="6"/>
    <w:lvlOverride w:ilvl="7"/>
    <w:lvlOverride w:ilvl="8"/>
  </w:num>
  <w:num w:numId="2">
    <w:abstractNumId w:val="12"/>
    <w:lvlOverride w:ilvl="0"/>
    <w:lvlOverride w:ilvl="1"/>
    <w:lvlOverride w:ilvl="2"/>
    <w:lvlOverride w:ilvl="3"/>
    <w:lvlOverride w:ilvl="4"/>
    <w:lvlOverride w:ilvl="5"/>
    <w:lvlOverride w:ilvl="6"/>
    <w:lvlOverride w:ilvl="7"/>
    <w:lvlOverride w:ilvl="8"/>
  </w:num>
  <w:num w:numId="3">
    <w:abstractNumId w:val="8"/>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13"/>
    <w:lvlOverride w:ilvl="0"/>
    <w:lvlOverride w:ilvl="1"/>
    <w:lvlOverride w:ilvl="2"/>
    <w:lvlOverride w:ilvl="3"/>
    <w:lvlOverride w:ilvl="4"/>
    <w:lvlOverride w:ilvl="5"/>
    <w:lvlOverride w:ilvl="6"/>
    <w:lvlOverride w:ilvl="7"/>
    <w:lvlOverride w:ilvl="8"/>
  </w:num>
  <w:num w:numId="6">
    <w:abstractNumId w:val="10"/>
    <w:lvlOverride w:ilvl="0"/>
    <w:lvlOverride w:ilvl="1"/>
    <w:lvlOverride w:ilvl="2"/>
    <w:lvlOverride w:ilvl="3"/>
    <w:lvlOverride w:ilvl="4"/>
    <w:lvlOverride w:ilvl="5"/>
    <w:lvlOverride w:ilvl="6"/>
    <w:lvlOverride w:ilvl="7"/>
    <w:lvlOverride w:ilvl="8"/>
  </w:num>
  <w:num w:numId="7">
    <w:abstractNumId w:val="4"/>
    <w:lvlOverride w:ilvl="0"/>
    <w:lvlOverride w:ilvl="1"/>
    <w:lvlOverride w:ilvl="2"/>
    <w:lvlOverride w:ilvl="3"/>
    <w:lvlOverride w:ilvl="4"/>
    <w:lvlOverride w:ilvl="5"/>
    <w:lvlOverride w:ilvl="6"/>
    <w:lvlOverride w:ilvl="7"/>
    <w:lvlOverride w:ilvl="8"/>
  </w:num>
  <w:num w:numId="8">
    <w:abstractNumId w:val="1"/>
    <w:lvlOverride w:ilvl="0"/>
    <w:lvlOverride w:ilvl="1"/>
    <w:lvlOverride w:ilvl="2"/>
    <w:lvlOverride w:ilvl="3"/>
    <w:lvlOverride w:ilvl="4"/>
    <w:lvlOverride w:ilvl="5"/>
    <w:lvlOverride w:ilvl="6"/>
    <w:lvlOverride w:ilvl="7"/>
    <w:lvlOverride w:ilvl="8"/>
  </w:num>
  <w:num w:numId="9">
    <w:abstractNumId w:val="9"/>
    <w:lvlOverride w:ilvl="0"/>
    <w:lvlOverride w:ilvl="1"/>
    <w:lvlOverride w:ilvl="2"/>
    <w:lvlOverride w:ilvl="3"/>
    <w:lvlOverride w:ilvl="4"/>
    <w:lvlOverride w:ilvl="5"/>
    <w:lvlOverride w:ilvl="6"/>
    <w:lvlOverride w:ilvl="7"/>
    <w:lvlOverride w:ilvl="8"/>
  </w:num>
  <w:num w:numId="10">
    <w:abstractNumId w:val="15"/>
    <w:lvlOverride w:ilvl="0"/>
    <w:lvlOverride w:ilvl="1"/>
    <w:lvlOverride w:ilvl="2"/>
    <w:lvlOverride w:ilvl="3"/>
    <w:lvlOverride w:ilvl="4"/>
    <w:lvlOverride w:ilvl="5"/>
    <w:lvlOverride w:ilvl="6"/>
    <w:lvlOverride w:ilvl="7"/>
    <w:lvlOverride w:ilvl="8"/>
  </w:num>
  <w:num w:numId="11">
    <w:abstractNumId w:val="5"/>
    <w:lvlOverride w:ilvl="0"/>
    <w:lvlOverride w:ilvl="1"/>
    <w:lvlOverride w:ilvl="2"/>
    <w:lvlOverride w:ilvl="3"/>
    <w:lvlOverride w:ilvl="4"/>
    <w:lvlOverride w:ilvl="5"/>
    <w:lvlOverride w:ilvl="6"/>
    <w:lvlOverride w:ilvl="7"/>
    <w:lvlOverride w:ilvl="8"/>
  </w:num>
  <w:num w:numId="12">
    <w:abstractNumId w:val="2"/>
    <w:lvlOverride w:ilvl="0"/>
    <w:lvlOverride w:ilvl="1"/>
    <w:lvlOverride w:ilvl="2"/>
    <w:lvlOverride w:ilvl="3"/>
    <w:lvlOverride w:ilvl="4"/>
    <w:lvlOverride w:ilvl="5"/>
    <w:lvlOverride w:ilvl="6"/>
    <w:lvlOverride w:ilvl="7"/>
    <w:lvlOverride w:ilvl="8"/>
  </w:num>
  <w:num w:numId="13">
    <w:abstractNumId w:val="0"/>
    <w:lvlOverride w:ilvl="0"/>
    <w:lvlOverride w:ilvl="1"/>
    <w:lvlOverride w:ilvl="2"/>
    <w:lvlOverride w:ilvl="3"/>
    <w:lvlOverride w:ilvl="4"/>
    <w:lvlOverride w:ilvl="5"/>
    <w:lvlOverride w:ilvl="6"/>
    <w:lvlOverride w:ilvl="7"/>
    <w:lvlOverride w:ilvl="8"/>
  </w:num>
  <w:num w:numId="14">
    <w:abstractNumId w:val="11"/>
    <w:lvlOverride w:ilvl="0"/>
    <w:lvlOverride w:ilvl="1"/>
    <w:lvlOverride w:ilvl="2"/>
    <w:lvlOverride w:ilvl="3"/>
    <w:lvlOverride w:ilvl="4"/>
    <w:lvlOverride w:ilvl="5"/>
    <w:lvlOverride w:ilvl="6"/>
    <w:lvlOverride w:ilvl="7"/>
    <w:lvlOverride w:ilvl="8"/>
  </w:num>
  <w:num w:numId="15">
    <w:abstractNumId w:val="14"/>
    <w:lvlOverride w:ilvl="0"/>
    <w:lvlOverride w:ilvl="1"/>
    <w:lvlOverride w:ilvl="2"/>
    <w:lvlOverride w:ilvl="3"/>
    <w:lvlOverride w:ilvl="4"/>
    <w:lvlOverride w:ilvl="5"/>
    <w:lvlOverride w:ilvl="6"/>
    <w:lvlOverride w:ilvl="7"/>
    <w:lvlOverride w:ilvl="8"/>
  </w:num>
  <w:num w:numId="16">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DEE"/>
    <w:rsid w:val="0091673C"/>
    <w:rsid w:val="00A731BA"/>
    <w:rsid w:val="00B23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DEE7"/>
  <w15:chartTrackingRefBased/>
  <w15:docId w15:val="{6F4C1807-4704-412F-8D04-7FCC7716B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3DEE"/>
    <w:pPr>
      <w:spacing w:after="0" w:line="240" w:lineRule="auto"/>
    </w:pPr>
    <w:rPr>
      <w:rFonts w:ascii="Calibri" w:hAnsi="Calibri" w:cs="Times New Roman"/>
    </w:rPr>
  </w:style>
  <w:style w:type="paragraph" w:styleId="Heading1">
    <w:name w:val="heading 1"/>
    <w:basedOn w:val="Normal"/>
    <w:link w:val="Heading1Char"/>
    <w:uiPriority w:val="9"/>
    <w:qFormat/>
    <w:rsid w:val="00B23DEE"/>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B23DEE"/>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DEE"/>
    <w:rPr>
      <w:rFonts w:ascii="Calibri" w:hAnsi="Calibri" w:cs="Times New Roman"/>
      <w:b/>
      <w:bCs/>
      <w:kern w:val="36"/>
      <w:sz w:val="48"/>
      <w:szCs w:val="48"/>
    </w:rPr>
  </w:style>
  <w:style w:type="character" w:customStyle="1" w:styleId="Heading2Char">
    <w:name w:val="Heading 2 Char"/>
    <w:basedOn w:val="DefaultParagraphFont"/>
    <w:link w:val="Heading2"/>
    <w:uiPriority w:val="9"/>
    <w:semiHidden/>
    <w:rsid w:val="00B23DEE"/>
    <w:rPr>
      <w:rFonts w:ascii="Calibri" w:hAnsi="Calibri" w:cs="Times New Roman"/>
      <w:b/>
      <w:bCs/>
      <w:sz w:val="36"/>
      <w:szCs w:val="36"/>
    </w:rPr>
  </w:style>
  <w:style w:type="character" w:styleId="Hyperlink">
    <w:name w:val="Hyperlink"/>
    <w:basedOn w:val="DefaultParagraphFont"/>
    <w:uiPriority w:val="99"/>
    <w:semiHidden/>
    <w:unhideWhenUsed/>
    <w:rsid w:val="00B23DEE"/>
    <w:rPr>
      <w:color w:val="0000FF"/>
      <w:u w:val="single"/>
    </w:rPr>
  </w:style>
  <w:style w:type="paragraph" w:styleId="NormalWeb">
    <w:name w:val="Normal (Web)"/>
    <w:basedOn w:val="Normal"/>
    <w:uiPriority w:val="99"/>
    <w:semiHidden/>
    <w:unhideWhenUsed/>
    <w:rsid w:val="00B23DEE"/>
    <w:pPr>
      <w:spacing w:before="100" w:beforeAutospacing="1" w:after="100" w:afterAutospacing="1"/>
    </w:pPr>
  </w:style>
  <w:style w:type="paragraph" w:customStyle="1" w:styleId="gdp">
    <w:name w:val="gd_p"/>
    <w:basedOn w:val="Normal"/>
    <w:uiPriority w:val="99"/>
    <w:semiHidden/>
    <w:rsid w:val="00B23DE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651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ip@hhs.gov" TargetMode="External"/><Relationship Id="rId18"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08&amp;&amp;&amp;https://www.eritn.com/virginiaregistration" TargetMode="External"/><Relationship Id="rId26"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16&amp;&amp;&amp;https://www.cms.gov/Medicare/Provider-Enrollment-and-Certification/SurveyCertEmergPrep/Downloads/1135-Waivers-At-A-Glance.pdf" TargetMode="External"/><Relationship Id="rId39"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27&amp;&amp;&amp;https://files.asprtracie.hhs.gov/documents/tips-for-retaining-and-caring-for-staff-after-disaster.pdf" TargetMode="External"/><Relationship Id="rId21"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11&amp;&amp;&amp;https://content.govdelivery.com/attachments/USDHSCIKR/2018/09/12/file_attachments/1071075/GA%2BTransport%2BWaiver-%2BHurricane%2BFlorence%2BExecutive%2BOrder%2B9.12.18.pdf" TargetMode="External"/><Relationship Id="rId34"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22&amp;&amp;&amp;https://files.asprtracie.hhs.gov/documents/aspr-tracie-durable-medical-equipment-in-disasters.pdf" TargetMode="External"/><Relationship Id="rId42"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30&amp;&amp;&amp;https://www.jointcommission.org/assets/1/6/EM_Healthcare_Environment_Checklist_copyright.pdf" TargetMode="External"/><Relationship Id="rId47"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35&amp;&amp;&amp;https://twitter.com/HumanityRoad" TargetMode="External"/><Relationship Id="rId50"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38&amp;&amp;&amp;https://twitter.com/Hawaii_EMA" TargetMode="External"/><Relationship Id="rId55" Type="http://schemas.openxmlformats.org/officeDocument/2006/relationships/hyperlink" Target="mailto:NBEOC@fema.dhs.gov" TargetMode="External"/><Relationship Id="rId7" Type="http://schemas.openxmlformats.org/officeDocument/2006/relationships/image" Target="media/image3.gif"/><Relationship Id="rId2" Type="http://schemas.openxmlformats.org/officeDocument/2006/relationships/styles" Target="styles.xml"/><Relationship Id="rId16"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06&amp;&amp;&amp;https://www.eritn.com" TargetMode="External"/><Relationship Id="rId20"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10&amp;&amp;&amp;https://eritn.com/virginiaregistration" TargetMode="External"/><Relationship Id="rId29" Type="http://schemas.openxmlformats.org/officeDocument/2006/relationships/image" Target="media/image5.png"/><Relationship Id="rId41"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29&amp;&amp;&amp;https://files.asprtracie.hhs.gov/documents/aspr-tracie-ta-essential-elements-of-information-redacted-9-10-18-updated.pdf" TargetMode="External"/><Relationship Id="rId54"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42&amp;&amp;&amp;https://fema.connectsolutions.com/nbeocpacific"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03&amp;&amp;&amp;http://www.vaemergency.gov/" TargetMode="External"/><Relationship Id="rId24"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14&amp;&amp;&amp;https://content.govdelivery.com/attachments/USDHSCIKR/2018/09/12/file_attachments/1071074/KY%2BTransportation%2BWaiver-%2BOfficial%2BOrder%2B111273.pdf" TargetMode="External"/><Relationship Id="rId32"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20&amp;&amp;&amp;https://files.asprtracie.hhs.gov/documents/after-the-flood-mold-specific-resources.pdf" TargetMode="External"/><Relationship Id="rId37"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25&amp;&amp;&amp;https://files.asprtracie.hhs.gov/documents/asprtracie-major-hurricanes-potential-considerations-working-draft.pdf" TargetMode="External"/><Relationship Id="rId40"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28&amp;&amp;&amp;https://files.asprtracie.hhs.gov/documents/aspr-tracie-ta-healthcare-facility-flooding-and-coop-resources-8-28-18-redacted.pdf" TargetMode="External"/><Relationship Id="rId45"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33&amp;&amp;&amp;https://content.govdelivery.com/attachments/USDHSCIKR/2018/09/12/file_attachments/1071026/Powered%2Bfor%2BPatients%2BEmergency%2BPower%2BResilience%2BChecklists.pdf" TargetMode="External"/><Relationship Id="rId53"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41&amp;&amp;&amp;https://fema.connectsolutions.com/nbeocatlantic" TargetMode="External"/><Relationship Id="rId58"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43&amp;&amp;&amp;http://www.dhs.gov/xutil/gc_1157139158971.shtm" TargetMode="External"/><Relationship Id="rId5" Type="http://schemas.openxmlformats.org/officeDocument/2006/relationships/image" Target="media/image1.jpeg"/><Relationship Id="rId15"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05&amp;&amp;&amp;https://content.govdelivery.com/attachments/USDHSCIKR/2018/09/12/file_attachments/1071071/Region%2BIV%2BPrivate%2BSector%2BRe-Entry%2BInfo%2Bv4-%2BGA%2B%2526%2BFL.pdf" TargetMode="External"/><Relationship Id="rId23"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13&amp;&amp;&amp;https://content.govdelivery.com/attachments/USDHSCIKR/2018/09/12/file_attachments/1071081/Florida%2BAnimal%2BMovement%2BWaiver%2B9-10-18%2BHurricane%2BFlorence.pdf" TargetMode="External"/><Relationship Id="rId28" Type="http://schemas.openxmlformats.org/officeDocument/2006/relationships/image" Target="media/image4.png"/><Relationship Id="rId36"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24&amp;&amp;&amp;https://files.asprtracie.hhs.gov/documents/aspr-tracie-hurricane-resources-at-your-fingertips.pdf" TargetMode="External"/><Relationship Id="rId49"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37&amp;&amp;&amp;https://twitter.com/femalive/lists/happening-now" TargetMode="External"/><Relationship Id="rId57" Type="http://schemas.openxmlformats.org/officeDocument/2006/relationships/image" Target="media/image6.jpeg"/><Relationship Id="rId61" Type="http://schemas.openxmlformats.org/officeDocument/2006/relationships/theme" Target="theme/theme1.xml"/><Relationship Id="rId10"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02&amp;&amp;&amp;https://www.ncdps.gov/florence" TargetMode="External"/><Relationship Id="rId19"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09&amp;&amp;&amp;https://fs22.formsite.com/er-itn/form24/index.html" TargetMode="External"/><Relationship Id="rId31"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19&amp;&amp;&amp;https://asprtracie.hhs.gov/hurricane-resources" TargetMode="External"/><Relationship Id="rId44"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32&amp;&amp;&amp;https://share.dhs.gov/hphsector-2018-hurricane-response/" TargetMode="External"/><Relationship Id="rId52"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40&amp;&amp;&amp;https://www.youtube.com/playlist?list=PLE89DC791EF19E3BB"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01&amp;&amp;&amp;https://www.scemd.org/" TargetMode="External"/><Relationship Id="rId14"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04&amp;&amp;&amp;https://content.govdelivery.com/attachments/USDHSCIKR/2018/09/12/file_attachments/1071070/Region%2BIV%2BPrivate%2BSector%2BRe-Entry%2BInfo%2Bv4-%2BNC%2B%2526%2BSC.pdf" TargetMode="External"/><Relationship Id="rId22"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12&amp;&amp;&amp;https://content.govdelivery.com/attachments/USDHSCIKR/2018/09/12/file_attachments/1071072/FDOT%2BWeigh%2BStation%2BWaiver-%2BHurricane%2BFlorence-%2B9.10.18.pdf" TargetMode="External"/><Relationship Id="rId27"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17&amp;&amp;&amp;https://files.asprtracie.hhs.gov/documents/aspr-tracie-ta-1135-waiver-information-9-11-18.pdf" TargetMode="External"/><Relationship Id="rId30"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18&amp;&amp;&amp;https://www.nhc.noaa.gov/?epac" TargetMode="External"/><Relationship Id="rId35"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23&amp;&amp;&amp;https://files.asprtracie.hhs.gov/documents/aspr-tracie-the-exchange-issue-6.pdf" TargetMode="External"/><Relationship Id="rId43"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31&amp;&amp;&amp;https://files.asprtracie.hhs.gov/documents/aspr-tracie-hcc-recovery-plan-template.pdf" TargetMode="External"/><Relationship Id="rId48"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36&amp;&amp;&amp;https://twitter.com/FEMAlive/lists/hawaii" TargetMode="External"/><Relationship Id="rId56" Type="http://schemas.openxmlformats.org/officeDocument/2006/relationships/hyperlink" Target="mailto:CIP@HHS.gov" TargetMode="External"/><Relationship Id="rId8"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00&amp;&amp;&amp;https://www.fema.gov/emergency-management-agencies" TargetMode="External"/><Relationship Id="rId51"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39&amp;&amp;&amp;https://www.facebook.com/NWSNHC" TargetMode="External"/><Relationship Id="rId3" Type="http://schemas.openxmlformats.org/officeDocument/2006/relationships/settings" Target="settings.xml"/><Relationship Id="rId12" Type="http://schemas.openxmlformats.org/officeDocument/2006/relationships/hyperlink" Target="www.gema.ga.gov" TargetMode="External"/><Relationship Id="rId17"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07&amp;&amp;&amp;https://www.eritn.com/virginiaregistration" TargetMode="External"/><Relationship Id="rId25"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15&amp;&amp;&amp;https://www.cms.gov/Medicare/Provider-Enrollment-and-Certification/SurveyCertEmergPrep/1135-Waivers.html" TargetMode="External"/><Relationship Id="rId33"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21&amp;&amp;&amp;https://files.asprtracie.hhs.gov/documents/aspr-tracie-ta-oxygen-therapy.pdf" TargetMode="External"/><Relationship Id="rId38"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26&amp;&amp;&amp;https://files.asprtracie.hhs.gov/documents/aspr-tracie-ta-post-disaster-dialysis-best-practices.pdf" TargetMode="External"/><Relationship Id="rId46"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34&amp;&amp;&amp;https://content.govdelivery.com/attachments/USDHSCIKR/2018/09/12/file_attachments/1071026/Powered%2Bfor%2BPatients%2BEmergency%2BPower%2BResilience%2BChecklists.pdf" TargetMode="External"/><Relationship Id="rId59" Type="http://schemas.openxmlformats.org/officeDocument/2006/relationships/hyperlink" Target="http://links.govdelivery.com:80/track?type=click&amp;enid=ZWFzPTEmbXNpZD0mYXVpZD0mbWFpbGluZ2lkPTIwMTgwOTEzLjk0ODc0OTYxJm1lc3NhZ2VpZD1NREItUFJELUJVTC0yMDE4MDkxMy45NDg3NDk2MSZkYXRhYmFzZWlkPTEwMDEmc2VyaWFsPTE3MzAzNDgzJmVtYWlsaWQ9aG1jY2FsbEBjc3RlLm9yZyZ1c2VyaWQ9aG1jY2FsbEBjc3RlLm9yZyZ0YXJnZXRpZD0mZmw9Jm12aWQ9JmV4dHJhPSYmJg==&amp;&amp;&amp;144&amp;&amp;&amp;https://public.govdelivery.com/accounts/USDHSCIKR/subscriber/edit?preferences=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4423</Words>
  <Characters>25217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2018-09-14T18:29:00Z</dcterms:created>
  <dcterms:modified xsi:type="dcterms:W3CDTF">2018-09-14T18:31:00Z</dcterms:modified>
</cp:coreProperties>
</file>