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B204B1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B204B1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B204B1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B204B1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B204B1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B204B1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B204B1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B204B1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B204B1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B204B1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B204B1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B204B1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B204B1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B204B1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B204B1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B204B1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B204B1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13582826" w14:textId="2047A672" w:rsidR="00873EC5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Title: CASPER Brief Overview and Lessons Learned – An Interactive Breakout Room Session</w:t>
            </w:r>
          </w:p>
          <w:p w14:paraId="5430363D" w14:textId="589DA331" w:rsidR="00E31427" w:rsidRDefault="00E31427" w:rsidP="00202FA9">
            <w:pPr>
              <w:rPr>
                <w:rFonts w:ascii="Arial" w:hAnsi="Arial" w:cs="Arial"/>
                <w:szCs w:val="22"/>
              </w:rPr>
            </w:pPr>
          </w:p>
          <w:p w14:paraId="23A696C3" w14:textId="355CF0F4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Content Provided: Share introduction of work implement recent CASPER in </w:t>
            </w:r>
            <w:r w:rsidR="00B204B1">
              <w:rPr>
                <w:rFonts w:ascii="Arial" w:hAnsi="Arial" w:cs="Arial"/>
                <w:szCs w:val="22"/>
              </w:rPr>
              <w:t>Kentucky.</w:t>
            </w:r>
            <w:r>
              <w:rPr>
                <w:rFonts w:ascii="Arial" w:hAnsi="Arial" w:cs="Arial"/>
                <w:szCs w:val="22"/>
              </w:rPr>
              <w:t xml:space="preserve"> Along with 2-3 speakers from other jurisdictions, answer discussion prompts on lessons learned in CASPER implementation. Answer question and answers from participants about CASPER. </w:t>
            </w:r>
          </w:p>
          <w:p w14:paraId="7FD4F51C" w14:textId="77777777" w:rsidR="00E31427" w:rsidRDefault="00E31427" w:rsidP="00202FA9">
            <w:pPr>
              <w:rPr>
                <w:rFonts w:ascii="Arial" w:hAnsi="Arial" w:cs="Arial"/>
                <w:szCs w:val="22"/>
              </w:rPr>
            </w:pPr>
          </w:p>
          <w:p w14:paraId="141F6520" w14:textId="71AA6F0C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Learning Objectives: By the end of the session, participants will be able to describe recent efforts in CASPER implementation in </w:t>
            </w:r>
            <w:r w:rsidR="00B204B1">
              <w:rPr>
                <w:rFonts w:ascii="Arial" w:hAnsi="Arial" w:cs="Arial"/>
                <w:szCs w:val="22"/>
              </w:rPr>
              <w:t>Kentucky,</w:t>
            </w:r>
            <w:r>
              <w:rPr>
                <w:rFonts w:ascii="Arial" w:hAnsi="Arial" w:cs="Arial"/>
                <w:szCs w:val="22"/>
              </w:rPr>
              <w:t xml:space="preserve"> identify lessons learned in CASPER implementation by speakers from multiple jurisdictions.</w:t>
            </w:r>
          </w:p>
          <w:p w14:paraId="4EBDFEAC" w14:textId="355CF0F4" w:rsidR="00E31427" w:rsidRPr="0092495D" w:rsidRDefault="00E31427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4B1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2</cp:revision>
  <cp:lastPrinted>2011-09-01T15:02:00Z</cp:lastPrinted>
  <dcterms:created xsi:type="dcterms:W3CDTF">2023-02-23T16:51:00Z</dcterms:created>
  <dcterms:modified xsi:type="dcterms:W3CDTF">2023-02-23T16:51:00Z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