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3-09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F6E7ED7" w:rsidR="00961A5D" w:rsidRPr="0092495D" w:rsidRDefault="000725E7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3/9/2023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00000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35598888" w:rsidR="00763FD3" w:rsidRPr="00634D24" w:rsidRDefault="0000000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37F7D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00000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32"/>
        <w:gridCol w:w="3690"/>
        <w:gridCol w:w="1067"/>
        <w:gridCol w:w="2721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5470A970" w:rsidR="005D1350" w:rsidRPr="0092495D" w:rsidRDefault="007B1507" w:rsidP="00032D3A">
            <w:pPr>
              <w:pStyle w:val="FormItem"/>
            </w:pPr>
            <w:r>
              <w:t>Tess Konen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5D4CFD37" w:rsidR="005D1350" w:rsidRPr="0092495D" w:rsidRDefault="007B1507" w:rsidP="00032D3A">
            <w:pPr>
              <w:pStyle w:val="FormItem"/>
            </w:pPr>
            <w:r>
              <w:t>Senior Epidemiologist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DE22C3" w14:textId="722B839D" w:rsidR="00FA6CC0" w:rsidRDefault="007B1507" w:rsidP="00F5782A">
            <w:pPr>
              <w:pStyle w:val="TableParagraph"/>
              <w:spacing w:before="9"/>
            </w:pPr>
            <w:r>
              <w:t>Minnesota Department of Health</w:t>
            </w:r>
          </w:p>
          <w:p w14:paraId="0A64FF98" w14:textId="4C5A3911" w:rsidR="007B1507" w:rsidRDefault="007B1507" w:rsidP="00F5782A">
            <w:pPr>
              <w:pStyle w:val="TableParagraph"/>
              <w:spacing w:before="9"/>
            </w:pPr>
            <w:r>
              <w:t>625 Robert St N</w:t>
            </w:r>
          </w:p>
          <w:p w14:paraId="3C4C31CB" w14:textId="7EEDA94E" w:rsidR="007B1507" w:rsidRPr="0092495D" w:rsidRDefault="007B1507" w:rsidP="00F5782A">
            <w:pPr>
              <w:pStyle w:val="TableParagraph"/>
              <w:spacing w:before="9"/>
            </w:pPr>
            <w:r>
              <w:t>St. Paul, MN 55155</w:t>
            </w: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28B254F9" w:rsidR="005D1350" w:rsidRPr="0092495D" w:rsidRDefault="007B1507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651-201-5606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1751D3F4" w:rsidR="005D1350" w:rsidRPr="0092495D" w:rsidRDefault="007B1507" w:rsidP="00032D3A">
            <w:pPr>
              <w:pStyle w:val="FormItem"/>
            </w:pPr>
            <w:r>
              <w:t>Tess.konen@state.mn.us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49678060" w:rsidR="00257206" w:rsidRPr="0092495D" w:rsidRDefault="007B1507" w:rsidP="00257206">
            <w:pPr>
              <w:pStyle w:val="FormFill-In"/>
            </w:pPr>
            <w:r>
              <w:t>MPH</w:t>
            </w:r>
          </w:p>
        </w:tc>
        <w:tc>
          <w:tcPr>
            <w:tcW w:w="1440" w:type="dxa"/>
            <w:shd w:val="clear" w:color="auto" w:fill="E0E0E0"/>
          </w:tcPr>
          <w:p w14:paraId="60EA0AEC" w14:textId="4F6042C5" w:rsidR="00257206" w:rsidRPr="0092495D" w:rsidRDefault="007B1507" w:rsidP="00257206">
            <w:pPr>
              <w:pStyle w:val="FormFill-In"/>
            </w:pPr>
            <w:r>
              <w:t>2012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7CABAF29" w:rsidR="00257206" w:rsidRPr="0092495D" w:rsidRDefault="007B1507" w:rsidP="00257206">
            <w:pPr>
              <w:pStyle w:val="FormFill-In"/>
            </w:pPr>
            <w:r>
              <w:t>University of Michigan School of Public Health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7488AC8D" w14:textId="77777777" w:rsidR="000725E7" w:rsidRPr="000725E7" w:rsidRDefault="000725E7" w:rsidP="000725E7">
            <w:pPr>
              <w:widowControl/>
              <w:rPr>
                <w:rFonts w:ascii="Arial" w:eastAsia="Calibri" w:hAnsi="Arial" w:cs="Arial"/>
                <w:color w:val="000000"/>
                <w:sz w:val="24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10257"/>
            </w:tblGrid>
            <w:tr w:rsidR="000725E7" w:rsidRPr="000725E7" w14:paraId="42F3421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869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3A50A5BE" w14:textId="77777777" w:rsidR="000725E7" w:rsidRPr="000725E7" w:rsidRDefault="000725E7" w:rsidP="000725E7">
                  <w:pPr>
                    <w:widowControl/>
                    <w:rPr>
                      <w:rFonts w:ascii="Arial" w:eastAsia="Calibri" w:hAnsi="Arial" w:cs="Arial"/>
                      <w:color w:val="000000"/>
                      <w:szCs w:val="22"/>
                    </w:rPr>
                  </w:pPr>
                  <w:r w:rsidRPr="000725E7">
                    <w:rPr>
                      <w:rFonts w:ascii="Arial" w:eastAsia="Calibri" w:hAnsi="Arial" w:cs="Arial"/>
                      <w:color w:val="000000"/>
                      <w:sz w:val="24"/>
                    </w:rPr>
                    <w:t xml:space="preserve"> </w:t>
                  </w:r>
                  <w:r w:rsidRPr="000725E7">
                    <w:rPr>
                      <w:rFonts w:ascii="Arial" w:eastAsia="Calibri" w:hAnsi="Arial" w:cs="Arial"/>
                      <w:b/>
                      <w:bCs/>
                      <w:color w:val="000000"/>
                      <w:szCs w:val="22"/>
                    </w:rPr>
                    <w:t xml:space="preserve">Tess Konen </w:t>
                  </w:r>
                  <w:r w:rsidRPr="000725E7">
                    <w:rPr>
                      <w:rFonts w:ascii="Arial" w:eastAsia="Calibri" w:hAnsi="Arial" w:cs="Arial"/>
                      <w:color w:val="000000"/>
                      <w:szCs w:val="22"/>
                    </w:rPr>
                    <w:t xml:space="preserve">graduated from the University of Michigan, School of Public Health with a </w:t>
                  </w:r>
                  <w:proofErr w:type="gramStart"/>
                  <w:r w:rsidRPr="000725E7">
                    <w:rPr>
                      <w:rFonts w:ascii="Arial" w:eastAsia="Calibri" w:hAnsi="Arial" w:cs="Arial"/>
                      <w:color w:val="000000"/>
                      <w:szCs w:val="22"/>
                    </w:rPr>
                    <w:t>master’s degree in Occupational Environmental</w:t>
                  </w:r>
                  <w:proofErr w:type="gramEnd"/>
                  <w:r w:rsidRPr="000725E7">
                    <w:rPr>
                      <w:rFonts w:ascii="Arial" w:eastAsia="Calibri" w:hAnsi="Arial" w:cs="Arial"/>
                      <w:color w:val="000000"/>
                      <w:szCs w:val="22"/>
                    </w:rPr>
                    <w:t xml:space="preserve"> Epidemiology. She completed a CSTE/CDC Epidemiology Fellowship at the Minnesota Department of Health (MDH) in the Minnesota Tracking program. Currently, she is an environmental epidemiologist in the Minnesota Tracking program focusing on heat-illness, acute poisonings, radon, birth defects, climate change indicators, and disaster epidemiology. She is the co-chair of the CSTE Disaster Epidemiology Subcommittee and works on post-disaster, long-term surveillance planning at MDH. </w:t>
                  </w:r>
                </w:p>
              </w:tc>
            </w:tr>
          </w:tbl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000000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000000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lastRenderedPageBreak/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000000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000000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000000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000000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000000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000000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000000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000000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000000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000000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000000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000000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22FA33BB" w14:textId="7D80996C" w:rsidR="00707CCC" w:rsidRDefault="004C4714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Title: </w:t>
            </w:r>
            <w:r w:rsidR="00A91CBD">
              <w:rPr>
                <w:rFonts w:ascii="Arial" w:hAnsi="Arial" w:cs="Arial"/>
                <w:szCs w:val="22"/>
              </w:rPr>
              <w:t>Disaster Epidemiology and CSTE</w:t>
            </w:r>
          </w:p>
          <w:p w14:paraId="44FA39D2" w14:textId="77777777" w:rsidR="00707CCC" w:rsidRDefault="00707CCC" w:rsidP="00202FA9">
            <w:pPr>
              <w:rPr>
                <w:rFonts w:ascii="Arial" w:hAnsi="Arial" w:cs="Arial"/>
                <w:szCs w:val="22"/>
              </w:rPr>
            </w:pPr>
          </w:p>
          <w:p w14:paraId="1B8C7433" w14:textId="77777777" w:rsidR="00707CCC" w:rsidRDefault="00707CCC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Content: </w:t>
            </w:r>
          </w:p>
          <w:p w14:paraId="59265919" w14:textId="77777777" w:rsidR="00707CCC" w:rsidRDefault="00707CCC" w:rsidP="00202FA9">
            <w:pPr>
              <w:rPr>
                <w:rFonts w:ascii="Arial" w:hAnsi="Arial" w:cs="Arial"/>
                <w:szCs w:val="22"/>
              </w:rPr>
            </w:pPr>
          </w:p>
          <w:p w14:paraId="3571CCF8" w14:textId="09534BB8" w:rsidR="00707CCC" w:rsidRDefault="00707CCC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 xml:space="preserve">Learning Objectives: </w:t>
            </w:r>
            <w:r w:rsidR="00163C2D">
              <w:rPr>
                <w:rFonts w:ascii="Arial" w:hAnsi="Arial" w:cs="Arial"/>
                <w:szCs w:val="22"/>
              </w:rPr>
              <w:t xml:space="preserve">By the end of this session, participants will: </w:t>
            </w:r>
          </w:p>
          <w:p w14:paraId="5B8C8BE9" w14:textId="0CE379E6" w:rsidR="00163C2D" w:rsidRDefault="00163C2D" w:rsidP="00163C2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Better understand di</w:t>
            </w:r>
            <w:r w:rsidR="00CA1134">
              <w:rPr>
                <w:rFonts w:ascii="Arial" w:hAnsi="Arial" w:cs="Arial"/>
                <w:szCs w:val="22"/>
              </w:rPr>
              <w:t xml:space="preserve">saster epidemiology through the lens of applied epidemiology </w:t>
            </w:r>
          </w:p>
          <w:p w14:paraId="0DC82A73" w14:textId="7A1F9891" w:rsidR="00CA1134" w:rsidRDefault="00697CCF" w:rsidP="00163C2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Learn how disaster epidemiology fits into the phases of the emergency management cycle</w:t>
            </w:r>
          </w:p>
          <w:p w14:paraId="292CE372" w14:textId="2686CDCF" w:rsidR="00697CCF" w:rsidRPr="00163C2D" w:rsidRDefault="00EE01CE" w:rsidP="00163C2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Better understand the role of CSTE in disaster epidemiology at the state, tribal, local and territorial </w:t>
            </w:r>
            <w:r w:rsidR="00E37F7D">
              <w:rPr>
                <w:rFonts w:ascii="Arial" w:hAnsi="Arial" w:cs="Arial"/>
                <w:szCs w:val="22"/>
              </w:rPr>
              <w:t xml:space="preserve">levels. </w:t>
            </w:r>
          </w:p>
          <w:p w14:paraId="16446B30" w14:textId="77777777" w:rsidR="00707CCC" w:rsidRDefault="00707CCC" w:rsidP="00202FA9">
            <w:pPr>
              <w:rPr>
                <w:rFonts w:ascii="Arial" w:hAnsi="Arial" w:cs="Arial"/>
                <w:szCs w:val="22"/>
              </w:rPr>
            </w:pPr>
          </w:p>
          <w:p w14:paraId="4EBDFEAC" w14:textId="69D11CA2" w:rsidR="00873EC5" w:rsidRPr="0092495D" w:rsidRDefault="00F27833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23B21170" w:rsidR="00EC2ACA" w:rsidRPr="0092495D" w:rsidRDefault="007B1507" w:rsidP="00EC2ACA">
            <w:pPr>
              <w:pStyle w:val="FormItem"/>
            </w:pPr>
            <w:r>
              <w:t>Tess Konen, MPH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3-09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06366C43" w:rsidR="00EC2ACA" w:rsidRPr="0092495D" w:rsidRDefault="007B1507" w:rsidP="00EC2ACA">
                <w:pPr>
                  <w:pStyle w:val="FormItem"/>
                </w:pPr>
                <w:r>
                  <w:t>3/9/2023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13AEE" w14:textId="77777777" w:rsidR="00F54F9A" w:rsidRDefault="00F54F9A">
      <w:r>
        <w:separator/>
      </w:r>
    </w:p>
  </w:endnote>
  <w:endnote w:type="continuationSeparator" w:id="0">
    <w:p w14:paraId="1A88FF15" w14:textId="77777777" w:rsidR="00F54F9A" w:rsidRDefault="00F54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EEACD" w14:textId="77777777" w:rsidR="00F54F9A" w:rsidRDefault="00F54F9A">
      <w:r>
        <w:separator/>
      </w:r>
    </w:p>
  </w:footnote>
  <w:footnote w:type="continuationSeparator" w:id="0">
    <w:p w14:paraId="5381A859" w14:textId="77777777" w:rsidR="00F54F9A" w:rsidRDefault="00F54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AA6117E"/>
    <w:multiLevelType w:val="hybridMultilevel"/>
    <w:tmpl w:val="103072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 w:numId="19" w16cid:durableId="1291787412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5E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123D2"/>
    <w:rsid w:val="0012119D"/>
    <w:rsid w:val="00124528"/>
    <w:rsid w:val="001254AD"/>
    <w:rsid w:val="001373B6"/>
    <w:rsid w:val="00140335"/>
    <w:rsid w:val="001474A4"/>
    <w:rsid w:val="0015347C"/>
    <w:rsid w:val="00163C2D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4D2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C4714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97CCF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07CCC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1507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1CBD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134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37F7D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01CE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27833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4F9A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735FC3"/>
    <w:rsid w:val="00955A06"/>
    <w:rsid w:val="009808D3"/>
    <w:rsid w:val="00AE0518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Andrew Adams</cp:lastModifiedBy>
  <cp:revision>13</cp:revision>
  <cp:lastPrinted>2011-09-01T15:02:00Z</cp:lastPrinted>
  <dcterms:created xsi:type="dcterms:W3CDTF">2023-03-09T13:12:00Z</dcterms:created>
  <dcterms:modified xsi:type="dcterms:W3CDTF">2023-03-09T13:59:00Z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