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1356" w:rsidRDefault="004F05B2">
      <w:r>
        <w:t>Using CDC Wonder MCOD (Multiple cause of death)</w:t>
      </w:r>
    </w:p>
    <w:p w:rsidR="008D7120" w:rsidRDefault="008D7120">
      <w:r>
        <w:t>Example: Identifying overdose from any opioid</w:t>
      </w:r>
    </w:p>
    <w:p w:rsidR="004F05B2" w:rsidRDefault="004F05B2"/>
    <w:p w:rsidR="004F05B2" w:rsidRDefault="004F05B2">
      <w:r>
        <w:t xml:space="preserve">Navigate to </w:t>
      </w:r>
      <w:hyperlink r:id="rId4" w:history="1">
        <w:r w:rsidRPr="00AE4907">
          <w:rPr>
            <w:rStyle w:val="Hyperlink"/>
          </w:rPr>
          <w:t>https://wonder.cdc.gov/</w:t>
        </w:r>
      </w:hyperlink>
    </w:p>
    <w:p w:rsidR="004F05B2" w:rsidRDefault="004F05B2"/>
    <w:p w:rsidR="004F05B2" w:rsidRDefault="004F05B2">
      <w:r>
        <w:t>Select multiple cause of death (provisional or final)-right now final is up to 2020</w:t>
      </w:r>
    </w:p>
    <w:p w:rsidR="004F05B2" w:rsidRDefault="004F05B2">
      <w:r>
        <w:rPr>
          <w:noProof/>
        </w:rPr>
        <w:drawing>
          <wp:inline distT="0" distB="0" distL="0" distR="0" wp14:anchorId="7FCFBBD6" wp14:editId="769F46D6">
            <wp:extent cx="5943600" cy="3818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818255"/>
                    </a:xfrm>
                    <a:prstGeom prst="rect">
                      <a:avLst/>
                    </a:prstGeom>
                  </pic:spPr>
                </pic:pic>
              </a:graphicData>
            </a:graphic>
          </wp:inline>
        </w:drawing>
      </w:r>
    </w:p>
    <w:p w:rsidR="004F05B2" w:rsidRDefault="004F05B2"/>
    <w:p w:rsidR="004F05B2" w:rsidRDefault="004F05B2">
      <w:r>
        <w:t>Then Select” Data Request” from the “Current Final Multiple Cause of Death Data” row</w:t>
      </w:r>
    </w:p>
    <w:p w:rsidR="004F05B2" w:rsidRDefault="004F05B2">
      <w:r>
        <w:rPr>
          <w:noProof/>
        </w:rPr>
        <w:lastRenderedPageBreak/>
        <w:drawing>
          <wp:inline distT="0" distB="0" distL="0" distR="0" wp14:anchorId="4B94CD7A" wp14:editId="0E7BB57D">
            <wp:extent cx="5943600" cy="292671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926715"/>
                    </a:xfrm>
                    <a:prstGeom prst="rect">
                      <a:avLst/>
                    </a:prstGeom>
                  </pic:spPr>
                </pic:pic>
              </a:graphicData>
            </a:graphic>
          </wp:inline>
        </w:drawing>
      </w:r>
    </w:p>
    <w:p w:rsidR="004F05B2" w:rsidRDefault="004F05B2"/>
    <w:p w:rsidR="004F05B2" w:rsidRDefault="004F05B2">
      <w:r>
        <w:t xml:space="preserve">Click “I agree” to move onto to the main data selections fields. </w:t>
      </w:r>
    </w:p>
    <w:p w:rsidR="004F05B2" w:rsidRDefault="004F05B2"/>
    <w:p w:rsidR="004F05B2" w:rsidRDefault="004F05B2">
      <w:r>
        <w:t>Part 1. Pick a grouping variable. You can leave the default as census region, or change to year or something else you want. For this example, select “year.” Click any checkboxes for more measures, such as “Age adjusted rate”</w:t>
      </w:r>
    </w:p>
    <w:p w:rsidR="004F05B2" w:rsidRDefault="004F05B2">
      <w:r>
        <w:rPr>
          <w:noProof/>
        </w:rPr>
        <w:drawing>
          <wp:inline distT="0" distB="0" distL="0" distR="0" wp14:anchorId="0DE89850" wp14:editId="0982AF6C">
            <wp:extent cx="5943600" cy="18554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855470"/>
                    </a:xfrm>
                    <a:prstGeom prst="rect">
                      <a:avLst/>
                    </a:prstGeom>
                  </pic:spPr>
                </pic:pic>
              </a:graphicData>
            </a:graphic>
          </wp:inline>
        </w:drawing>
      </w:r>
    </w:p>
    <w:p w:rsidR="004F05B2" w:rsidRDefault="004F05B2"/>
    <w:p w:rsidR="001D00DC" w:rsidRDefault="001D00DC"/>
    <w:p w:rsidR="001D00DC" w:rsidRDefault="001D00DC"/>
    <w:p w:rsidR="001D00DC" w:rsidRDefault="001D00DC"/>
    <w:p w:rsidR="001D00DC" w:rsidRDefault="001D00DC"/>
    <w:p w:rsidR="004F05B2" w:rsidRDefault="004F05B2">
      <w:r>
        <w:t xml:space="preserve">Part 2. </w:t>
      </w:r>
      <w:r w:rsidR="001D00DC">
        <w:t xml:space="preserve">Scroll down to Oregon and click “open” then select the county </w:t>
      </w:r>
      <w:proofErr w:type="gramStart"/>
      <w:r w:rsidR="001D00DC">
        <w:t>you’re</w:t>
      </w:r>
      <w:proofErr w:type="gramEnd"/>
      <w:r w:rsidR="001D00DC">
        <w:t xml:space="preserve"> interested in. This example uses Linn County. You </w:t>
      </w:r>
      <w:proofErr w:type="gramStart"/>
      <w:r w:rsidR="001D00DC">
        <w:t>don’t</w:t>
      </w:r>
      <w:proofErr w:type="gramEnd"/>
      <w:r w:rsidR="001D00DC">
        <w:t xml:space="preserve"> need to do anything in the “2013 urbanization box.”</w:t>
      </w:r>
    </w:p>
    <w:p w:rsidR="001D00DC" w:rsidRDefault="001D00DC">
      <w:r>
        <w:rPr>
          <w:noProof/>
        </w:rPr>
        <w:lastRenderedPageBreak/>
        <w:drawing>
          <wp:inline distT="0" distB="0" distL="0" distR="0" wp14:anchorId="2B76069A" wp14:editId="62DB2F7C">
            <wp:extent cx="5943600" cy="544512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5445125"/>
                    </a:xfrm>
                    <a:prstGeom prst="rect">
                      <a:avLst/>
                    </a:prstGeom>
                  </pic:spPr>
                </pic:pic>
              </a:graphicData>
            </a:graphic>
          </wp:inline>
        </w:drawing>
      </w:r>
    </w:p>
    <w:p w:rsidR="001D00DC" w:rsidRDefault="001D00DC"/>
    <w:p w:rsidR="008D7120" w:rsidRDefault="008D7120"/>
    <w:p w:rsidR="008D7120" w:rsidRDefault="008D7120"/>
    <w:p w:rsidR="008D7120" w:rsidRDefault="008D7120"/>
    <w:p w:rsidR="008D7120" w:rsidRDefault="008D7120"/>
    <w:p w:rsidR="008D7120" w:rsidRDefault="008D7120"/>
    <w:p w:rsidR="008D7120" w:rsidRDefault="008D7120"/>
    <w:p w:rsidR="008D7120" w:rsidRDefault="008D7120"/>
    <w:p w:rsidR="001D00DC" w:rsidRDefault="001D00DC">
      <w:r>
        <w:t>Part 3. Demographics</w:t>
      </w:r>
    </w:p>
    <w:p w:rsidR="001D00DC" w:rsidRDefault="001D00DC">
      <w:r>
        <w:t xml:space="preserve">You can limit by any of these variables. For this example, keep everything to the “Total” defaults. </w:t>
      </w:r>
    </w:p>
    <w:p w:rsidR="001D00DC" w:rsidRDefault="001D00DC">
      <w:r>
        <w:rPr>
          <w:noProof/>
        </w:rPr>
        <w:lastRenderedPageBreak/>
        <w:drawing>
          <wp:inline distT="0" distB="0" distL="0" distR="0" wp14:anchorId="307A2C6D" wp14:editId="2A29E6F4">
            <wp:extent cx="5943600" cy="15690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1569085"/>
                    </a:xfrm>
                    <a:prstGeom prst="rect">
                      <a:avLst/>
                    </a:prstGeom>
                  </pic:spPr>
                </pic:pic>
              </a:graphicData>
            </a:graphic>
          </wp:inline>
        </w:drawing>
      </w:r>
    </w:p>
    <w:p w:rsidR="001D00DC" w:rsidRDefault="001D00DC"/>
    <w:p w:rsidR="001D00DC" w:rsidRDefault="001D00DC">
      <w:r>
        <w:t xml:space="preserve">Part 4. </w:t>
      </w:r>
      <w:r w:rsidR="008D7120">
        <w:t>Select year and month. Note that in Step 1 we picked “Year”</w:t>
      </w:r>
      <w:r w:rsidR="00135B58">
        <w:t xml:space="preserve"> as a grouping variable. Years with </w:t>
      </w:r>
      <w:r w:rsidR="008D7120">
        <w:t>co</w:t>
      </w:r>
      <w:r w:rsidR="00135B58">
        <w:t xml:space="preserve">unts &lt;10 will be suppressed. </w:t>
      </w:r>
    </w:p>
    <w:p w:rsidR="008D7120" w:rsidRDefault="008D7120">
      <w:r>
        <w:rPr>
          <w:noProof/>
        </w:rPr>
        <w:drawing>
          <wp:inline distT="0" distB="0" distL="0" distR="0" wp14:anchorId="385BCF42" wp14:editId="660FFBF7">
            <wp:extent cx="5943600" cy="26530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653030"/>
                    </a:xfrm>
                    <a:prstGeom prst="rect">
                      <a:avLst/>
                    </a:prstGeom>
                  </pic:spPr>
                </pic:pic>
              </a:graphicData>
            </a:graphic>
          </wp:inline>
        </w:drawing>
      </w:r>
    </w:p>
    <w:p w:rsidR="008D7120" w:rsidRDefault="008D7120"/>
    <w:p w:rsidR="008D7120" w:rsidRDefault="008D7120">
      <w:r>
        <w:t>Part 5. Leave the defaults chosen.</w:t>
      </w:r>
    </w:p>
    <w:p w:rsidR="008D7120" w:rsidRDefault="008D7120">
      <w:r>
        <w:rPr>
          <w:noProof/>
        </w:rPr>
        <w:drawing>
          <wp:inline distT="0" distB="0" distL="0" distR="0" wp14:anchorId="5EE348E2" wp14:editId="33E6C5E0">
            <wp:extent cx="5943600" cy="156654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566545"/>
                    </a:xfrm>
                    <a:prstGeom prst="rect">
                      <a:avLst/>
                    </a:prstGeom>
                  </pic:spPr>
                </pic:pic>
              </a:graphicData>
            </a:graphic>
          </wp:inline>
        </w:drawing>
      </w:r>
    </w:p>
    <w:p w:rsidR="008D7120" w:rsidRDefault="008D7120">
      <w:r>
        <w:t xml:space="preserve">Part 6. Underlying cause of death. This example is how to find “any opioid poisoning” which could have a different case definition depending on who is extracting data. </w:t>
      </w:r>
      <w:proofErr w:type="gramStart"/>
      <w:r>
        <w:t>We’re</w:t>
      </w:r>
      <w:proofErr w:type="gramEnd"/>
      <w:r>
        <w:t xml:space="preserve"> using one </w:t>
      </w:r>
      <w:r w:rsidR="00135B58">
        <w:t>common case</w:t>
      </w:r>
      <w:r>
        <w:t xml:space="preserve"> d</w:t>
      </w:r>
      <w:r w:rsidR="00135B58">
        <w:t>efinition, which is as follows:</w:t>
      </w:r>
    </w:p>
    <w:p w:rsidR="008D7120" w:rsidRPr="00135B58" w:rsidRDefault="008D7120">
      <w:pPr>
        <w:rPr>
          <w:i/>
        </w:rPr>
      </w:pPr>
      <w:r w:rsidRPr="00135B58">
        <w:rPr>
          <w:i/>
          <w:highlight w:val="yellow"/>
        </w:rPr>
        <w:t xml:space="preserve">Underlying cause of death X40-X44, X60-X64, X85, and Y10-14 and any multiple cause code </w:t>
      </w:r>
      <w:r w:rsidR="008D1AE3" w:rsidRPr="00135B58">
        <w:rPr>
          <w:i/>
          <w:highlight w:val="yellow"/>
        </w:rPr>
        <w:t xml:space="preserve">T400, </w:t>
      </w:r>
      <w:r w:rsidRPr="00135B58">
        <w:rPr>
          <w:i/>
          <w:highlight w:val="yellow"/>
        </w:rPr>
        <w:t>T401, T402, T403, T404, T406</w:t>
      </w:r>
    </w:p>
    <w:p w:rsidR="00417810" w:rsidRDefault="00417810"/>
    <w:p w:rsidR="00417810" w:rsidRDefault="00417810">
      <w:r>
        <w:t>Change the toggle button to “UCD- Drug/Alcohol Induced Causes</w:t>
      </w:r>
      <w:proofErr w:type="gramStart"/>
      <w:r>
        <w:t>“ and</w:t>
      </w:r>
      <w:proofErr w:type="gramEnd"/>
      <w:r>
        <w:t xml:space="preserve"> </w:t>
      </w:r>
      <w:proofErr w:type="spellStart"/>
      <w:r>
        <w:t>control+click</w:t>
      </w:r>
      <w:proofErr w:type="spellEnd"/>
      <w:r>
        <w:t xml:space="preserve"> the 4 drug causes as noted above:</w:t>
      </w:r>
    </w:p>
    <w:p w:rsidR="00417810" w:rsidRDefault="00417810">
      <w:r>
        <w:rPr>
          <w:noProof/>
        </w:rPr>
        <w:lastRenderedPageBreak/>
        <w:drawing>
          <wp:inline distT="0" distB="0" distL="0" distR="0" wp14:anchorId="3BCAD96A" wp14:editId="2EDEBF11">
            <wp:extent cx="5943600" cy="22752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275205"/>
                    </a:xfrm>
                    <a:prstGeom prst="rect">
                      <a:avLst/>
                    </a:prstGeom>
                  </pic:spPr>
                </pic:pic>
              </a:graphicData>
            </a:graphic>
          </wp:inline>
        </w:drawing>
      </w:r>
    </w:p>
    <w:p w:rsidR="008D7120" w:rsidRDefault="008D7120"/>
    <w:p w:rsidR="008D7120" w:rsidRDefault="008D7120">
      <w:r>
        <w:t>Part 7. Multiple cause of death</w:t>
      </w:r>
    </w:p>
    <w:p w:rsidR="00417810" w:rsidRDefault="008D1AE3">
      <w:r>
        <w:t xml:space="preserve">In the box that </w:t>
      </w:r>
      <w:proofErr w:type="gramStart"/>
      <w:r>
        <w:t>reads</w:t>
      </w:r>
      <w:proofErr w:type="gramEnd"/>
      <w:r>
        <w:t xml:space="preserve"> “MCD-ICD-10 Codes” select S00-T98 and click “Open Fully”</w:t>
      </w:r>
    </w:p>
    <w:p w:rsidR="008D1AE3" w:rsidRDefault="008D1AE3">
      <w:r>
        <w:rPr>
          <w:noProof/>
        </w:rPr>
        <w:drawing>
          <wp:inline distT="0" distB="0" distL="0" distR="0" wp14:anchorId="21C5A751" wp14:editId="3FCABEFB">
            <wp:extent cx="5943600" cy="26504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650490"/>
                    </a:xfrm>
                    <a:prstGeom prst="rect">
                      <a:avLst/>
                    </a:prstGeom>
                  </pic:spPr>
                </pic:pic>
              </a:graphicData>
            </a:graphic>
          </wp:inline>
        </w:drawing>
      </w:r>
    </w:p>
    <w:p w:rsidR="008D1AE3" w:rsidRDefault="008D1AE3">
      <w:r>
        <w:t xml:space="preserve">Then </w:t>
      </w:r>
      <w:proofErr w:type="spellStart"/>
      <w:r>
        <w:t>control+click</w:t>
      </w:r>
      <w:proofErr w:type="spellEnd"/>
      <w:r>
        <w:t xml:space="preserve"> these following multiple selections and pick “Move items </w:t>
      </w:r>
      <w:proofErr w:type="gramStart"/>
      <w:r>
        <w:t>Over</w:t>
      </w:r>
      <w:proofErr w:type="gramEnd"/>
      <w:r>
        <w:t>”</w:t>
      </w:r>
    </w:p>
    <w:p w:rsidR="008D1AE3" w:rsidRDefault="008D1AE3"/>
    <w:p w:rsidR="008D1AE3" w:rsidRDefault="00473EC1">
      <w:r>
        <w:rPr>
          <w:noProof/>
        </w:rPr>
        <w:drawing>
          <wp:inline distT="0" distB="0" distL="0" distR="0" wp14:anchorId="4DB6C222" wp14:editId="4A99546E">
            <wp:extent cx="5943600" cy="229997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299970"/>
                    </a:xfrm>
                    <a:prstGeom prst="rect">
                      <a:avLst/>
                    </a:prstGeom>
                  </pic:spPr>
                </pic:pic>
              </a:graphicData>
            </a:graphic>
          </wp:inline>
        </w:drawing>
      </w:r>
    </w:p>
    <w:p w:rsidR="008D1AE3" w:rsidRDefault="008D1AE3"/>
    <w:p w:rsidR="008D1AE3" w:rsidRDefault="00473EC1">
      <w:r>
        <w:t xml:space="preserve">Part 8. Other options-you </w:t>
      </w:r>
      <w:proofErr w:type="gramStart"/>
      <w:r>
        <w:t>can save the export to a text file</w:t>
      </w:r>
      <w:proofErr w:type="gramEnd"/>
      <w:r>
        <w:t xml:space="preserve"> by clicking that checkbox. Otherwise, just hit “Send”</w:t>
      </w:r>
    </w:p>
    <w:p w:rsidR="00473EC1" w:rsidRDefault="00473EC1"/>
    <w:p w:rsidR="00473EC1" w:rsidRPr="00473EC1" w:rsidRDefault="00473EC1">
      <w:pPr>
        <w:rPr>
          <w:b/>
        </w:rPr>
      </w:pPr>
      <w:r>
        <w:rPr>
          <w:noProof/>
        </w:rPr>
        <w:drawing>
          <wp:inline distT="0" distB="0" distL="0" distR="0" wp14:anchorId="47C98731" wp14:editId="7ADED558">
            <wp:extent cx="5943600" cy="178435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1784350"/>
                    </a:xfrm>
                    <a:prstGeom prst="rect">
                      <a:avLst/>
                    </a:prstGeom>
                  </pic:spPr>
                </pic:pic>
              </a:graphicData>
            </a:graphic>
          </wp:inline>
        </w:drawing>
      </w:r>
    </w:p>
    <w:p w:rsidR="00473EC1" w:rsidRDefault="00473EC1"/>
    <w:p w:rsidR="00473EC1" w:rsidRDefault="00473EC1">
      <w:proofErr w:type="gramStart"/>
      <w:r>
        <w:t>You’ll</w:t>
      </w:r>
      <w:proofErr w:type="gramEnd"/>
      <w:r>
        <w:t xml:space="preserve"> go to a multi-tabbed window with “Request form” on the left (you can go back and make changes to the query</w:t>
      </w:r>
      <w:r w:rsidR="00135B58">
        <w:t>)</w:t>
      </w:r>
      <w:bookmarkStart w:id="0" w:name="_GoBack"/>
      <w:bookmarkEnd w:id="0"/>
      <w:r>
        <w:t xml:space="preserve"> or just look at “Results.” </w:t>
      </w:r>
      <w:proofErr w:type="gramStart"/>
      <w:r>
        <w:t>Here’s</w:t>
      </w:r>
      <w:proofErr w:type="gramEnd"/>
      <w:r>
        <w:t xml:space="preserve"> what we turned up for Linn County:</w:t>
      </w:r>
    </w:p>
    <w:p w:rsidR="00473EC1" w:rsidRDefault="00473EC1"/>
    <w:p w:rsidR="00473EC1" w:rsidRDefault="00473EC1">
      <w:r>
        <w:rPr>
          <w:noProof/>
        </w:rPr>
        <w:drawing>
          <wp:inline distT="0" distB="0" distL="0" distR="0" wp14:anchorId="30054CC1" wp14:editId="7F7BC7DA">
            <wp:extent cx="5943600" cy="2189480"/>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189480"/>
                    </a:xfrm>
                    <a:prstGeom prst="rect">
                      <a:avLst/>
                    </a:prstGeom>
                  </pic:spPr>
                </pic:pic>
              </a:graphicData>
            </a:graphic>
          </wp:inline>
        </w:drawing>
      </w:r>
    </w:p>
    <w:p w:rsidR="00473EC1" w:rsidRDefault="00473EC1"/>
    <w:p w:rsidR="00473EC1" w:rsidRDefault="00473EC1">
      <w:r>
        <w:t>Note we ran into some issues with suppression. You can choose to not aggregate by year. If you want to see the suppressed rows, click “Quick Options” at top left and choose “Show suppressed rows”</w:t>
      </w:r>
    </w:p>
    <w:p w:rsidR="00473EC1" w:rsidRDefault="00473EC1"/>
    <w:p w:rsidR="00473EC1" w:rsidRDefault="00473EC1">
      <w:r>
        <w:rPr>
          <w:noProof/>
        </w:rPr>
        <w:lastRenderedPageBreak/>
        <w:drawing>
          <wp:inline distT="0" distB="0" distL="0" distR="0" wp14:anchorId="3B434F65" wp14:editId="09690448">
            <wp:extent cx="5943600" cy="2037080"/>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037080"/>
                    </a:xfrm>
                    <a:prstGeom prst="rect">
                      <a:avLst/>
                    </a:prstGeom>
                  </pic:spPr>
                </pic:pic>
              </a:graphicData>
            </a:graphic>
          </wp:inline>
        </w:drawing>
      </w:r>
    </w:p>
    <w:p w:rsidR="00473EC1" w:rsidRDefault="00473EC1"/>
    <w:p w:rsidR="00473EC1" w:rsidRDefault="00473EC1">
      <w:r>
        <w:t xml:space="preserve">You can see the results in a chart by choosing “Chart” and you can modify or save your query. </w:t>
      </w:r>
    </w:p>
    <w:p w:rsidR="00135B58" w:rsidRDefault="00135B58"/>
    <w:p w:rsidR="00135B58" w:rsidRDefault="00135B58">
      <w:r>
        <w:t>Scroll down all the way to the bottom to see your query criteria (case definition):</w:t>
      </w:r>
    </w:p>
    <w:p w:rsidR="00135B58" w:rsidRDefault="00135B58"/>
    <w:p w:rsidR="00135B58" w:rsidRDefault="00135B58">
      <w:r>
        <w:rPr>
          <w:noProof/>
        </w:rPr>
        <w:drawing>
          <wp:inline distT="0" distB="0" distL="0" distR="0" wp14:anchorId="69DA1164" wp14:editId="0B07CD6B">
            <wp:extent cx="5943600" cy="162433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1624330"/>
                    </a:xfrm>
                    <a:prstGeom prst="rect">
                      <a:avLst/>
                    </a:prstGeom>
                  </pic:spPr>
                </pic:pic>
              </a:graphicData>
            </a:graphic>
          </wp:inline>
        </w:drawing>
      </w:r>
    </w:p>
    <w:p w:rsidR="008D1AE3" w:rsidRDefault="008D1AE3"/>
    <w:p w:rsidR="004F05B2" w:rsidRDefault="004F05B2"/>
    <w:sectPr w:rsidR="004F05B2" w:rsidSect="00135B5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5B2"/>
    <w:rsid w:val="00091356"/>
    <w:rsid w:val="00135B58"/>
    <w:rsid w:val="001D00DC"/>
    <w:rsid w:val="00417810"/>
    <w:rsid w:val="00473EC1"/>
    <w:rsid w:val="004F05B2"/>
    <w:rsid w:val="008D1AE3"/>
    <w:rsid w:val="008D71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6CE18"/>
  <w15:chartTrackingRefBased/>
  <w15:docId w15:val="{EFF3FCBC-BDDE-4A45-9149-6563D01AB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05B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ettings" Target="setting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hyperlink" Target="https://wonder.cdc.gov/" TargetMode="Externa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7</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Multnomah County</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Walters</dc:creator>
  <cp:keywords/>
  <dc:description/>
  <cp:lastModifiedBy>Jaime Walters</cp:lastModifiedBy>
  <cp:revision>4</cp:revision>
  <dcterms:created xsi:type="dcterms:W3CDTF">2022-06-02T19:36:00Z</dcterms:created>
  <dcterms:modified xsi:type="dcterms:W3CDTF">2022-06-02T20:11:00Z</dcterms:modified>
</cp:coreProperties>
</file>