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6E764" w14:textId="77777777" w:rsidR="00B64185" w:rsidRPr="00B64185" w:rsidRDefault="00B64185" w:rsidP="00B64185">
      <w:pPr>
        <w:rPr>
          <w:b/>
          <w:bCs/>
        </w:rPr>
      </w:pPr>
      <w:r w:rsidRPr="00B64185">
        <w:rPr>
          <w:b/>
          <w:bCs/>
        </w:rPr>
        <w:t>2020 Interim Position Statement Discussion Webinar</w:t>
      </w:r>
    </w:p>
    <w:p w14:paraId="06A7B2B6" w14:textId="77777777" w:rsidR="00B64185" w:rsidRDefault="00B64185" w:rsidP="00B64185">
      <w:r>
        <w:t>Questions and Feedback Received in Chat Window</w:t>
      </w:r>
    </w:p>
    <w:p w14:paraId="6A7F9940" w14:textId="77777777" w:rsidR="00B64185" w:rsidRDefault="00B64185" w:rsidP="00B64185"/>
    <w:p w14:paraId="3C2721BD" w14:textId="77777777" w:rsidR="00B64185" w:rsidRDefault="00B64185" w:rsidP="00B64185">
      <w:r>
        <w:t>Proposed Interim-20-ID-03:</w:t>
      </w:r>
    </w:p>
    <w:p w14:paraId="4446224E" w14:textId="77777777" w:rsidR="00B64185" w:rsidRDefault="00B64185" w:rsidP="00B64185">
      <w:pPr>
        <w:pStyle w:val="ListParagraph"/>
        <w:numPr>
          <w:ilvl w:val="0"/>
          <w:numId w:val="1"/>
        </w:numPr>
      </w:pPr>
      <w:r w:rsidRPr="000A4A3C">
        <w:rPr>
          <w:strike/>
        </w:rPr>
        <w:t>How many states or territories have Alpha gal under surveillance?  Or, how many STLT have expressed the need for a standardized case def? (S</w:t>
      </w:r>
      <w:r>
        <w:t>herri Davidson)</w:t>
      </w:r>
    </w:p>
    <w:p w14:paraId="519EF196" w14:textId="77777777" w:rsidR="00B64185" w:rsidRPr="0050038A" w:rsidRDefault="00B64185" w:rsidP="00B64185">
      <w:pPr>
        <w:pStyle w:val="ListParagraph"/>
        <w:numPr>
          <w:ilvl w:val="0"/>
          <w:numId w:val="1"/>
        </w:numPr>
        <w:rPr>
          <w:strike/>
        </w:rPr>
      </w:pPr>
      <w:r w:rsidRPr="0050038A">
        <w:rPr>
          <w:strike/>
        </w:rPr>
        <w:t>How common is the testing for this? It is widely and easily available? (Janet Hamilton)</w:t>
      </w:r>
    </w:p>
    <w:p w14:paraId="59A6ECDE" w14:textId="77777777" w:rsidR="00B64185" w:rsidRDefault="00B64185" w:rsidP="00B64185">
      <w:pPr>
        <w:pStyle w:val="ListParagraph"/>
        <w:numPr>
          <w:ilvl w:val="0"/>
          <w:numId w:val="1"/>
        </w:numPr>
      </w:pPr>
      <w:r>
        <w:t xml:space="preserve">Is there an up to date list of lab facilities that perform alpha-gal testing? (Jim </w:t>
      </w:r>
      <w:proofErr w:type="spellStart"/>
      <w:r>
        <w:t>Broyhill</w:t>
      </w:r>
      <w:proofErr w:type="spellEnd"/>
      <w:r>
        <w:t>)</w:t>
      </w:r>
    </w:p>
    <w:p w14:paraId="73D9F7A2" w14:textId="77777777" w:rsidR="00B64185" w:rsidRPr="0050038A" w:rsidRDefault="00B64185" w:rsidP="00B64185">
      <w:pPr>
        <w:pStyle w:val="ListParagraph"/>
        <w:numPr>
          <w:ilvl w:val="0"/>
          <w:numId w:val="1"/>
        </w:numPr>
        <w:rPr>
          <w:strike/>
        </w:rPr>
      </w:pPr>
      <w:r w:rsidRPr="0050038A">
        <w:rPr>
          <w:strike/>
        </w:rPr>
        <w:t>We've never seen sensitization just based on food consumption or medical products that contain alpha-gal. (Scott Commins)</w:t>
      </w:r>
    </w:p>
    <w:p w14:paraId="0BFDECC7" w14:textId="77777777" w:rsidR="00B64185" w:rsidRPr="0050038A" w:rsidRDefault="00B64185" w:rsidP="00B64185">
      <w:pPr>
        <w:pStyle w:val="ListParagraph"/>
        <w:numPr>
          <w:ilvl w:val="0"/>
          <w:numId w:val="1"/>
        </w:numPr>
        <w:rPr>
          <w:strike/>
        </w:rPr>
      </w:pPr>
      <w:r w:rsidRPr="0050038A">
        <w:rPr>
          <w:strike/>
        </w:rPr>
        <w:t>Once the syndrome is developed, is it lifelong? (Janet Hamilton) [unanswered, asked as we concluded the webinar]</w:t>
      </w:r>
    </w:p>
    <w:p w14:paraId="401FE6CA" w14:textId="5A13953C" w:rsidR="00B64185" w:rsidRDefault="00B64185" w:rsidP="002017D3">
      <w:pPr>
        <w:pStyle w:val="ListParagraph"/>
        <w:numPr>
          <w:ilvl w:val="0"/>
          <w:numId w:val="1"/>
        </w:numPr>
      </w:pPr>
      <w:r w:rsidRPr="000A4A3C">
        <w:rPr>
          <w:strike/>
        </w:rPr>
        <w:t>We also had concerns about the burden of collecting this data, which is why we chose not to advocate for making it nationally notifiable. However, multiple states (at least 7) have expressed interested in making AGS reportable. It seems valuable to us to have a standardized definition to use across those states. Additionally, we do not have a good understanding of burden, but an initial look at one commercial lab suggests burden is as high as 40,000 cases and increasing annually.</w:t>
      </w:r>
      <w:r>
        <w:t xml:space="preserve"> Providing a standardized definition, upon which certain states can make it reportable, would continue to provide the foundation for understanding true burden and geographic distribution.  (Allison James)</w:t>
      </w:r>
    </w:p>
    <w:p w14:paraId="3E450592" w14:textId="432679A9" w:rsidR="000A4A3C" w:rsidRDefault="000A4A3C" w:rsidP="000A4A3C">
      <w:pPr>
        <w:pStyle w:val="ListParagraph"/>
        <w:numPr>
          <w:ilvl w:val="0"/>
          <w:numId w:val="1"/>
        </w:numPr>
      </w:pPr>
      <w:r>
        <w:t xml:space="preserve">Private email from Meredith:  </w:t>
      </w:r>
      <w:bookmarkStart w:id="0" w:name="_GoBack"/>
      <w:bookmarkEnd w:id="0"/>
      <w:r>
        <w:t xml:space="preserve">I received a couple of notes from executive leadership recommending you and your author/SME team try to better address the concerns around public health importance of collecting the standardized data and what public health should do and why – that ”so what?” concept. There of course is no harm in standardizing the case definition, but the board and State Epis will also ask that “so what” question.  The comparison used was other allergies that we don’t do surveillance for because there is no public health action… so if the PH action is that better data/increase in data for tick control programs that is already an issue, it may behoove you to articulate that within the Statement of Problem. </w:t>
      </w:r>
    </w:p>
    <w:p w14:paraId="3C50FB42" w14:textId="77777777" w:rsidR="000A4A3C" w:rsidRDefault="000A4A3C" w:rsidP="002017D3">
      <w:pPr>
        <w:pStyle w:val="ListParagraph"/>
        <w:numPr>
          <w:ilvl w:val="0"/>
          <w:numId w:val="1"/>
        </w:numPr>
      </w:pPr>
    </w:p>
    <w:p w14:paraId="22E5A62E" w14:textId="77777777" w:rsidR="00B64185" w:rsidRDefault="00B64185" w:rsidP="00B64185">
      <w:pPr>
        <w:pStyle w:val="ListParagraph"/>
      </w:pPr>
    </w:p>
    <w:p w14:paraId="5F250189" w14:textId="77777777" w:rsidR="00B64185" w:rsidRDefault="00B64185" w:rsidP="00B64185"/>
    <w:p w14:paraId="29B8C1E8" w14:textId="77777777" w:rsidR="00B64185" w:rsidRDefault="00B64185" w:rsidP="00B64185">
      <w:r>
        <w:t>Proposed Interim-20-ID-04:</w:t>
      </w:r>
    </w:p>
    <w:p w14:paraId="2FF3B2A8" w14:textId="77777777" w:rsidR="00B64185" w:rsidRDefault="00B64185" w:rsidP="00B64185">
      <w:pPr>
        <w:pStyle w:val="ListParagraph"/>
        <w:numPr>
          <w:ilvl w:val="0"/>
          <w:numId w:val="2"/>
        </w:numPr>
      </w:pPr>
      <w:r>
        <w:t>When would this change go into effect? (Chloe Manchester) [answered by National Office]</w:t>
      </w:r>
    </w:p>
    <w:p w14:paraId="3319948C" w14:textId="77777777" w:rsidR="00B64185" w:rsidRDefault="00B64185" w:rsidP="00B64185">
      <w:pPr>
        <w:pStyle w:val="ListParagraph"/>
        <w:numPr>
          <w:ilvl w:val="0"/>
          <w:numId w:val="2"/>
        </w:numPr>
      </w:pPr>
      <w:r>
        <w:t>What if the alternative diagnosis NNC is not previously known to be associated with AFM? As currently written, we would not report AFM/AFM would not be reported as a symptom. (Sherri Davidson)</w:t>
      </w:r>
    </w:p>
    <w:p w14:paraId="77649D91" w14:textId="77777777" w:rsidR="00B64185" w:rsidRDefault="00B64185" w:rsidP="00B64185">
      <w:pPr>
        <w:pStyle w:val="ListParagraph"/>
        <w:numPr>
          <w:ilvl w:val="0"/>
          <w:numId w:val="2"/>
        </w:numPr>
      </w:pPr>
      <w:r>
        <w:t xml:space="preserve">Is AFM nationally </w:t>
      </w:r>
      <w:proofErr w:type="spellStart"/>
      <w:r>
        <w:t>notifable</w:t>
      </w:r>
      <w:proofErr w:type="spellEnd"/>
      <w:r>
        <w:t>? (Lauren Stockman) [answered by National Office via chat)</w:t>
      </w:r>
    </w:p>
    <w:p w14:paraId="69FDB44A" w14:textId="77777777" w:rsidR="00B64185" w:rsidRDefault="00B64185" w:rsidP="00B64185">
      <w:pPr>
        <w:pStyle w:val="ListParagraph"/>
      </w:pPr>
    </w:p>
    <w:p w14:paraId="44FA7B63" w14:textId="77777777" w:rsidR="00B64185" w:rsidRDefault="00B64185" w:rsidP="00B64185"/>
    <w:p w14:paraId="585C4C25" w14:textId="77777777" w:rsidR="00B64185" w:rsidRDefault="00B64185" w:rsidP="00B64185">
      <w:r>
        <w:t>Proposed Interim-20-ID-05:</w:t>
      </w:r>
    </w:p>
    <w:p w14:paraId="67E216B5" w14:textId="77777777" w:rsidR="008826C5" w:rsidRDefault="00B64185" w:rsidP="00B64185">
      <w:pPr>
        <w:pStyle w:val="ListParagraph"/>
        <w:numPr>
          <w:ilvl w:val="0"/>
          <w:numId w:val="3"/>
        </w:numPr>
      </w:pPr>
      <w:r>
        <w:lastRenderedPageBreak/>
        <w:t xml:space="preserve">Just excited this is happening! This is wonderful &amp; much needed. </w:t>
      </w:r>
      <w:r w:rsidRPr="00B64185">
        <w:t>I am at the CORE Center in Chicago and this is a big deal for our patients.</w:t>
      </w:r>
      <w:r>
        <w:t xml:space="preserve"> (Pedro A. Serrano, MPH, CPH)</w:t>
      </w:r>
    </w:p>
    <w:sectPr w:rsidR="008826C5" w:rsidSect="00647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54BE1"/>
    <w:multiLevelType w:val="hybridMultilevel"/>
    <w:tmpl w:val="7040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870D37"/>
    <w:multiLevelType w:val="hybridMultilevel"/>
    <w:tmpl w:val="416C3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B335E7"/>
    <w:multiLevelType w:val="hybridMultilevel"/>
    <w:tmpl w:val="3132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185"/>
    <w:rsid w:val="000A4A3C"/>
    <w:rsid w:val="002017D3"/>
    <w:rsid w:val="003A197D"/>
    <w:rsid w:val="0050038A"/>
    <w:rsid w:val="00647275"/>
    <w:rsid w:val="008826C5"/>
    <w:rsid w:val="00B6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F0765"/>
  <w15:chartTrackingRefBased/>
  <w15:docId w15:val="{4B5EBDEC-F5E7-9D47-B7B4-A712B404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185"/>
    <w:pPr>
      <w:ind w:left="720"/>
      <w:contextualSpacing/>
    </w:pPr>
  </w:style>
  <w:style w:type="paragraph" w:styleId="BalloonText">
    <w:name w:val="Balloon Text"/>
    <w:basedOn w:val="Normal"/>
    <w:link w:val="BalloonTextChar"/>
    <w:uiPriority w:val="99"/>
    <w:semiHidden/>
    <w:unhideWhenUsed/>
    <w:rsid w:val="005003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3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40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Lichtenstein Cone</dc:creator>
  <cp:keywords/>
  <dc:description/>
  <cp:lastModifiedBy>Allison James</cp:lastModifiedBy>
  <cp:revision>2</cp:revision>
  <dcterms:created xsi:type="dcterms:W3CDTF">2020-09-02T16:50:00Z</dcterms:created>
  <dcterms:modified xsi:type="dcterms:W3CDTF">2020-09-02T16:50:00Z</dcterms:modified>
</cp:coreProperties>
</file>