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160" w:line="259" w:lineRule="auto"/>
        <w:contextualSpacing w:val="0"/>
        <w:rPr>
          <w:rFonts w:ascii="Calibri" w:cs="Calibri" w:eastAsia="Calibri" w:hAnsi="Calibri"/>
        </w:rPr>
      </w:pPr>
      <w:r w:rsidDel="00000000" w:rsidR="00000000" w:rsidRPr="00000000">
        <w:rPr>
          <w:rFonts w:ascii="Calibri" w:cs="Calibri" w:eastAsia="Calibri" w:hAnsi="Calibri"/>
          <w:rtl w:val="0"/>
        </w:rPr>
        <w:t xml:space="preserve">Peer to Peer Call - Colorado (Andy, Mark, Natalie, Nereida, and Stephanie)</w:t>
      </w:r>
    </w:p>
    <w:p w:rsidR="00000000" w:rsidDel="00000000" w:rsidP="00000000" w:rsidRDefault="00000000" w:rsidRPr="00000000" w14:paraId="00000001">
      <w:pPr>
        <w:spacing w:after="160" w:line="259" w:lineRule="auto"/>
        <w:contextualSpacing w:val="0"/>
        <w:rPr>
          <w:rFonts w:ascii="Calibri" w:cs="Calibri" w:eastAsia="Calibri" w:hAnsi="Calibri"/>
        </w:rPr>
      </w:pPr>
      <w:r w:rsidDel="00000000" w:rsidR="00000000" w:rsidRPr="00000000">
        <w:rPr>
          <w:rFonts w:ascii="Calibri" w:cs="Calibri" w:eastAsia="Calibri" w:hAnsi="Calibri"/>
          <w:rtl w:val="0"/>
        </w:rPr>
        <w:t xml:space="preserve">April 25, 2018</w:t>
      </w:r>
    </w:p>
    <w:p w:rsidR="00000000" w:rsidDel="00000000" w:rsidP="00000000" w:rsidRDefault="00000000" w:rsidRPr="00000000" w14:paraId="00000002">
      <w:pPr>
        <w:spacing w:after="160" w:line="259" w:lineRule="auto"/>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03">
      <w:pPr>
        <w:spacing w:after="160" w:line="259" w:lineRule="auto"/>
        <w:contextualSpacing w:val="0"/>
        <w:rPr>
          <w:rFonts w:ascii="Calibri" w:cs="Calibri" w:eastAsia="Calibri" w:hAnsi="Calibri"/>
          <w:b w:val="1"/>
        </w:rPr>
      </w:pPr>
      <w:r w:rsidDel="00000000" w:rsidR="00000000" w:rsidRPr="00000000">
        <w:rPr>
          <w:rFonts w:ascii="Calibri" w:cs="Calibri" w:eastAsia="Calibri" w:hAnsi="Calibri"/>
          <w:b w:val="1"/>
          <w:rtl w:val="0"/>
        </w:rPr>
        <w:t xml:space="preserve">What is the challenge or problem we are facing?  These challenges are both adaptive and technical in nature?</w:t>
      </w:r>
    </w:p>
    <w:p w:rsidR="00000000" w:rsidDel="00000000" w:rsidP="00000000" w:rsidRDefault="00000000" w:rsidRPr="00000000" w14:paraId="00000004">
      <w:pPr>
        <w:spacing w:after="160" w:line="259" w:lineRule="auto"/>
        <w:contextualSpacing w:val="0"/>
        <w:rPr>
          <w:rFonts w:ascii="Calibri" w:cs="Calibri" w:eastAsia="Calibri" w:hAnsi="Calibri"/>
        </w:rPr>
      </w:pPr>
      <w:r w:rsidDel="00000000" w:rsidR="00000000" w:rsidRPr="00000000">
        <w:rPr>
          <w:rFonts w:ascii="Calibri" w:cs="Calibri" w:eastAsia="Calibri" w:hAnsi="Calibri"/>
          <w:rtl w:val="0"/>
        </w:rPr>
        <w:t xml:space="preserve">We work in the Disease Control and Environmental Epidemiology Division, which is made up of many branches, and disease surveillance within the division covers a wide variety of conditions. Our division houses the Environmental Epidemiology, Occupational Health and Toxicology branch (lead surveillance), the STI/HIV/Viral Hepatitis branch (syphilis, gonorrhea, chlamydia, HIV/AIDS, hepatitis B and C), the Tuberculosis Program, the Communicable Disease branch (animal related diseases, food borne diseases, vaccine preventable diseases, influenza and healthcare associated diseases) as well as the Refugee Health program, Immunization program and the Integrated Disease Reporting Program.  There are at least four databases housing the division’s surveillance data, which are run on varying platforms and do not communicate with one another. Because of this data siloing, division leadership struggle to find comprehensive disease surveillance numbers in an efficient manner. Right now, requests would have to be made to the subject matter experts in each branch who would then have to compile the data send it back. Our goal is to collaborate across the division to create a way for internal staff to view and compare rates of diseases (specifically, STIs, HIV, viral hepatitis, tuberculosis and most of the communicable diseases) as well as trends over time and geography. In order to achieve this, we would like to create data visualizations in Tableau that allow division leadership to quickly and accurately obtain disease burden data for the various conditions that are reported to our division.</w:t>
      </w:r>
    </w:p>
    <w:p w:rsidR="00000000" w:rsidDel="00000000" w:rsidP="00000000" w:rsidRDefault="00000000" w:rsidRPr="00000000" w14:paraId="00000005">
      <w:pPr>
        <w:spacing w:after="160" w:line="259" w:lineRule="auto"/>
        <w:contextualSpacing w:val="0"/>
        <w:rPr>
          <w:rFonts w:ascii="Calibri" w:cs="Calibri" w:eastAsia="Calibri" w:hAnsi="Calibri"/>
        </w:rPr>
      </w:pPr>
      <w:r w:rsidDel="00000000" w:rsidR="00000000" w:rsidRPr="00000000">
        <w:rPr>
          <w:rFonts w:ascii="Calibri" w:cs="Calibri" w:eastAsia="Calibri" w:hAnsi="Calibri"/>
          <w:rtl w:val="0"/>
        </w:rPr>
        <w:t xml:space="preserve">We have already gotten buy in from the leaders of the programs that will be contributing data and have established the variables that we think would be most useful to include in the visualization. One of our big challenges has been that different terms are used across the division to relate things like case status and event status (whether or not a case has been closed and completed). There are also different criteria for counting cases based on the condition. For example, many diseases investigated by the Communicable Disease branch are only counted if they meet Confirmed or Probable case definitions. There will often be cases in the CD database that do not meet those case definitions and will not be counted. But in tuberculosis, cases are either marked as “Counted” or “Not Counted”. Another example would be that cases may be counted based on different dates: date reported, date of symptom onset, date of case counted, and date of diagnosis are all used for different conditions. Because of these differences, we are currently working on developing a common “language” and discussing which criteria need to be met for each condition for the case to count and how to relay that into the code pulling the data from the respective databases into the warehouse that will be used for our visualization.</w:t>
      </w:r>
    </w:p>
    <w:p w:rsidR="00000000" w:rsidDel="00000000" w:rsidP="00000000" w:rsidRDefault="00000000" w:rsidRPr="00000000" w14:paraId="00000006">
      <w:pPr>
        <w:spacing w:after="160" w:line="259" w:lineRule="auto"/>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07">
      <w:pPr>
        <w:spacing w:after="160" w:line="259" w:lineRule="auto"/>
        <w:contextualSpacing w:val="0"/>
        <w:rPr>
          <w:rFonts w:ascii="Calibri" w:cs="Calibri" w:eastAsia="Calibri" w:hAnsi="Calibri"/>
          <w:b w:val="1"/>
        </w:rPr>
      </w:pPr>
      <w:r w:rsidDel="00000000" w:rsidR="00000000" w:rsidRPr="00000000">
        <w:rPr>
          <w:rFonts w:ascii="Calibri" w:cs="Calibri" w:eastAsia="Calibri" w:hAnsi="Calibri"/>
          <w:b w:val="1"/>
          <w:rtl w:val="0"/>
        </w:rPr>
        <w:t xml:space="preserve">Who are the major players: What are their conflicting perspectives and interests?</w:t>
      </w:r>
    </w:p>
    <w:p w:rsidR="00000000" w:rsidDel="00000000" w:rsidP="00000000" w:rsidRDefault="00000000" w:rsidRPr="00000000" w14:paraId="00000008">
      <w:pPr>
        <w:numPr>
          <w:ilvl w:val="0"/>
          <w:numId w:val="1"/>
        </w:numPr>
        <w:spacing w:after="160" w:line="259" w:lineRule="auto"/>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Division leadership: oversee multiple branches, would like to be able to view data across the division efficiently</w:t>
      </w:r>
    </w:p>
    <w:p w:rsidR="00000000" w:rsidDel="00000000" w:rsidP="00000000" w:rsidRDefault="00000000" w:rsidRPr="00000000" w14:paraId="00000009">
      <w:pPr>
        <w:numPr>
          <w:ilvl w:val="0"/>
          <w:numId w:val="1"/>
        </w:numPr>
        <w:spacing w:after="160" w:line="259" w:lineRule="auto"/>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Branch managers: may oversee multiple programs collecting data on a wide variety of conditions. Would also like to be able to view data across their programs more efficiently</w:t>
      </w:r>
    </w:p>
    <w:p w:rsidR="00000000" w:rsidDel="00000000" w:rsidP="00000000" w:rsidRDefault="00000000" w:rsidRPr="00000000" w14:paraId="0000000A">
      <w:pPr>
        <w:numPr>
          <w:ilvl w:val="0"/>
          <w:numId w:val="1"/>
        </w:numPr>
        <w:spacing w:after="160" w:line="259" w:lineRule="auto"/>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Subject matter experts: Compile the data and know how to interpret it, work with local public health staff to determine case statuses based on case definitions</w:t>
      </w:r>
      <w:r w:rsidDel="00000000" w:rsidR="00000000" w:rsidRPr="00000000">
        <w:rPr>
          <w:rtl w:val="0"/>
        </w:rPr>
      </w:r>
    </w:p>
    <w:p w:rsidR="00000000" w:rsidDel="00000000" w:rsidP="00000000" w:rsidRDefault="00000000" w:rsidRPr="00000000" w14:paraId="0000000B">
      <w:pPr>
        <w:spacing w:after="160" w:line="259" w:lineRule="auto"/>
        <w:contextualSpacing w:val="0"/>
        <w:rPr>
          <w:rFonts w:ascii="Calibri" w:cs="Calibri" w:eastAsia="Calibri" w:hAnsi="Calibri"/>
          <w:b w:val="1"/>
        </w:rPr>
      </w:pPr>
      <w:r w:rsidDel="00000000" w:rsidR="00000000" w:rsidRPr="00000000">
        <w:rPr>
          <w:rFonts w:ascii="Calibri" w:cs="Calibri" w:eastAsia="Calibri" w:hAnsi="Calibri"/>
          <w:b w:val="1"/>
          <w:rtl w:val="0"/>
        </w:rPr>
        <w:t xml:space="preserve">What do you want to be advised on by your ELR peer groups?</w:t>
      </w:r>
    </w:p>
    <w:p w:rsidR="00000000" w:rsidDel="00000000" w:rsidP="00000000" w:rsidRDefault="00000000" w:rsidRPr="00000000" w14:paraId="0000000C">
      <w:pPr>
        <w:numPr>
          <w:ilvl w:val="0"/>
          <w:numId w:val="2"/>
        </w:numPr>
        <w:spacing w:after="160" w:line="259" w:lineRule="auto"/>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Have any groups created data visualizations (as described) within their agency? </w:t>
      </w:r>
    </w:p>
    <w:p w:rsidR="00000000" w:rsidDel="00000000" w:rsidP="00000000" w:rsidRDefault="00000000" w:rsidRPr="00000000" w14:paraId="0000000D">
      <w:pPr>
        <w:numPr>
          <w:ilvl w:val="1"/>
          <w:numId w:val="2"/>
        </w:numPr>
        <w:spacing w:after="160" w:line="259" w:lineRule="auto"/>
        <w:ind w:left="144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If yes, how did you overcome the challenges in combining varied diseases into visualizations? Did you create many types of visualizations? One viz that has many filters? How did you collect technical information on sources of data, variables to include, and document how data was “manipulated” for adaptation into the viz?</w:t>
      </w:r>
    </w:p>
    <w:p w:rsidR="00000000" w:rsidDel="00000000" w:rsidP="00000000" w:rsidRDefault="00000000" w:rsidRPr="00000000" w14:paraId="0000000E">
      <w:pPr>
        <w:numPr>
          <w:ilvl w:val="1"/>
          <w:numId w:val="2"/>
        </w:numPr>
        <w:spacing w:after="160" w:line="259" w:lineRule="auto"/>
        <w:ind w:left="144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If no, do you have any types of data visualizations?</w:t>
      </w:r>
      <w:r w:rsidDel="00000000" w:rsidR="00000000" w:rsidRPr="00000000">
        <w:rPr>
          <w:rtl w:val="0"/>
        </w:rPr>
      </w:r>
    </w:p>
    <w:p w:rsidR="00000000" w:rsidDel="00000000" w:rsidP="00000000" w:rsidRDefault="00000000" w:rsidRPr="00000000" w14:paraId="0000000F">
      <w:pPr>
        <w:numPr>
          <w:ilvl w:val="0"/>
          <w:numId w:val="2"/>
        </w:numPr>
        <w:spacing w:after="160" w:line="259"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 Do you have a schedule for refreshing visualizations? Or surveillance reports (if not a viz)?</w:t>
      </w:r>
      <w:r w:rsidDel="00000000" w:rsidR="00000000" w:rsidRPr="00000000">
        <w:rPr>
          <w:rFonts w:ascii="Calibri" w:cs="Calibri" w:eastAsia="Calibri" w:hAnsi="Calibri"/>
          <w:rtl w:val="0"/>
        </w:rPr>
        <w:t xml:space="preserve"> How frequently is your data updated?</w:t>
      </w:r>
      <w:r w:rsidDel="00000000" w:rsidR="00000000" w:rsidRPr="00000000">
        <w:rPr>
          <w:rtl w:val="0"/>
        </w:rPr>
      </w:r>
    </w:p>
    <w:p w:rsidR="00000000" w:rsidDel="00000000" w:rsidP="00000000" w:rsidRDefault="00000000" w:rsidRPr="00000000" w14:paraId="00000010">
      <w:pPr>
        <w:numPr>
          <w:ilvl w:val="0"/>
          <w:numId w:val="2"/>
        </w:numPr>
        <w:spacing w:after="160" w:line="259" w:lineRule="auto"/>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How many staff are involved in fulfilling a request from leadership for surveillance data? How disruptive is the process of collecting/providing this information to staff?</w:t>
      </w:r>
    </w:p>
    <w:p w:rsidR="00000000" w:rsidDel="00000000" w:rsidP="00000000" w:rsidRDefault="00000000" w:rsidRPr="00000000" w14:paraId="00000011">
      <w:pPr>
        <w:spacing w:after="160" w:line="259" w:lineRule="auto"/>
        <w:contextualSpacing w:val="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2">
      <w:pPr>
        <w:spacing w:after="160" w:line="259" w:lineRule="auto"/>
        <w:ind w:firstLine="720"/>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13">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