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CE50B7" w14:textId="19555D3B" w:rsidR="001F4DB6" w:rsidRDefault="001F4DB6" w:rsidP="001F4DB6">
      <w:pPr>
        <w:spacing w:after="0"/>
      </w:pPr>
      <w:r>
        <w:t xml:space="preserve">AITT Peer-to-Peer presentation </w:t>
      </w:r>
      <w:proofErr w:type="spellStart"/>
      <w:r>
        <w:t>eCR</w:t>
      </w:r>
      <w:proofErr w:type="spellEnd"/>
      <w:r>
        <w:t xml:space="preserve"> group</w:t>
      </w:r>
    </w:p>
    <w:p w14:paraId="42678B3C" w14:textId="7AE67181" w:rsidR="001F4DB6" w:rsidRDefault="001F4DB6" w:rsidP="001F4DB6">
      <w:pPr>
        <w:spacing w:after="0"/>
      </w:pPr>
      <w:r>
        <w:t>April 26, 2018</w:t>
      </w:r>
    </w:p>
    <w:p w14:paraId="0EED33CF" w14:textId="2CFB5E90" w:rsidR="005B66C0" w:rsidRDefault="001151C9" w:rsidP="001F4DB6">
      <w:pPr>
        <w:spacing w:after="0"/>
      </w:pPr>
      <w:r>
        <w:t>Illinois Team</w:t>
      </w:r>
    </w:p>
    <w:p w14:paraId="6870E16B" w14:textId="77777777" w:rsidR="001F4DB6" w:rsidRDefault="001F4DB6" w:rsidP="001F4DB6">
      <w:pPr>
        <w:spacing w:after="0"/>
      </w:pPr>
    </w:p>
    <w:p w14:paraId="3CE94FF0" w14:textId="22F35500" w:rsidR="00C04773" w:rsidRDefault="001151C9" w:rsidP="0086744A">
      <w:r w:rsidRPr="001F4DB6">
        <w:rPr>
          <w:b/>
        </w:rPr>
        <w:t>Background:</w:t>
      </w:r>
      <w:r>
        <w:t xml:space="preserve"> </w:t>
      </w:r>
      <w:r w:rsidR="00C04773">
        <w:t>Illinois maintains a l</w:t>
      </w:r>
      <w:r w:rsidR="0086744A">
        <w:t>ocally developed</w:t>
      </w:r>
      <w:r w:rsidR="00905894">
        <w:t>, Java-based application for our</w:t>
      </w:r>
      <w:r w:rsidR="00C04773">
        <w:t xml:space="preserve"> communicable disease surveillance system</w:t>
      </w:r>
      <w:r w:rsidR="00905894">
        <w:t>, I-NEDSS,</w:t>
      </w:r>
      <w:r w:rsidR="00C04773">
        <w:t xml:space="preserve"> established in 2004 that includes all reportable communicable diseases except HIV/AIDS and syphilis. Additionally, the infrastructure includes </w:t>
      </w:r>
      <w:r w:rsidR="0086744A">
        <w:t>Business Objects</w:t>
      </w:r>
      <w:r w:rsidR="00C04773">
        <w:t xml:space="preserve"> as</w:t>
      </w:r>
      <w:r w:rsidR="0078504F">
        <w:t xml:space="preserve"> an</w:t>
      </w:r>
      <w:r w:rsidR="00C04773">
        <w:t xml:space="preserve"> Analysis, Visualization and Reporting tool. Electronic Laboratory Reporting (ELR) is established for &gt;75% of lab reports, and is processed using WTX</w:t>
      </w:r>
      <w:r w:rsidR="0086744A">
        <w:t xml:space="preserve">. </w:t>
      </w:r>
    </w:p>
    <w:p w14:paraId="5DAC7C75" w14:textId="6C10B13F" w:rsidR="0086744A" w:rsidRDefault="00C04773" w:rsidP="0086744A">
      <w:r>
        <w:t xml:space="preserve">The challenge presented will focus on the future of incorporating electronic case reporting </w:t>
      </w:r>
      <w:r w:rsidR="00EF424B">
        <w:t>(</w:t>
      </w:r>
      <w:proofErr w:type="spellStart"/>
      <w:r w:rsidR="00EF424B">
        <w:t>eCR</w:t>
      </w:r>
      <w:proofErr w:type="spellEnd"/>
      <w:r w:rsidR="00EF424B">
        <w:t xml:space="preserve">) </w:t>
      </w:r>
      <w:r>
        <w:t>into I-NEDSS, specifically for reporting of Gonorrhea and Chlamydia. In I-NEDSS, STI r</w:t>
      </w:r>
      <w:r w:rsidR="0086744A">
        <w:t xml:space="preserve">eports are mapped by </w:t>
      </w:r>
      <w:r>
        <w:t xml:space="preserve">provider </w:t>
      </w:r>
      <w:r w:rsidR="0086744A">
        <w:t>ZIP</w:t>
      </w:r>
      <w:r>
        <w:t xml:space="preserve"> code and routed to the Local health department for follow-up investigation. </w:t>
      </w:r>
      <w:r w:rsidR="0086744A">
        <w:t xml:space="preserve"> </w:t>
      </w:r>
      <w:r>
        <w:t xml:space="preserve">There is an ELR </w:t>
      </w:r>
      <w:proofErr w:type="spellStart"/>
      <w:r>
        <w:t>automerge</w:t>
      </w:r>
      <w:proofErr w:type="spellEnd"/>
      <w:r>
        <w:t xml:space="preserve"> function built into I-NEDSS </w:t>
      </w:r>
      <w:r w:rsidR="00EF424B">
        <w:t xml:space="preserve">for </w:t>
      </w:r>
      <w:r>
        <w:t xml:space="preserve">some reportable </w:t>
      </w:r>
      <w:r w:rsidR="0086744A">
        <w:t xml:space="preserve">chronic diseases, </w:t>
      </w:r>
      <w:r>
        <w:t>such as Hepatitis B and C</w:t>
      </w:r>
      <w:r w:rsidR="00EF424B">
        <w:t xml:space="preserve">, </w:t>
      </w:r>
      <w:proofErr w:type="spellStart"/>
      <w:r w:rsidR="00EF424B">
        <w:t>Zika</w:t>
      </w:r>
      <w:proofErr w:type="spellEnd"/>
      <w:r w:rsidR="00EF424B">
        <w:t xml:space="preserve"> and Lyme </w:t>
      </w:r>
      <w:proofErr w:type="gramStart"/>
      <w:r w:rsidR="00EF424B">
        <w:t>Disease</w:t>
      </w:r>
      <w:proofErr w:type="gramEnd"/>
      <w:r w:rsidR="00EF424B">
        <w:t xml:space="preserve">, but otherwise the system requires users to manually </w:t>
      </w:r>
      <w:r w:rsidR="0086744A">
        <w:t xml:space="preserve">review </w:t>
      </w:r>
      <w:r w:rsidR="00EF424B">
        <w:t>new</w:t>
      </w:r>
      <w:r w:rsidR="0086744A">
        <w:t xml:space="preserve"> reports </w:t>
      </w:r>
      <w:r w:rsidR="00EF424B">
        <w:t>and when appropriate</w:t>
      </w:r>
      <w:r w:rsidR="0086744A">
        <w:t xml:space="preserve"> merge </w:t>
      </w:r>
      <w:r w:rsidR="00EF424B">
        <w:t>new reports with existing</w:t>
      </w:r>
      <w:r w:rsidR="0086744A">
        <w:t xml:space="preserve"> cases</w:t>
      </w:r>
      <w:r w:rsidR="00EF424B">
        <w:t xml:space="preserve">. STIs have similar challenges with the volume of reporting, but cannot leverage much of the </w:t>
      </w:r>
      <w:proofErr w:type="spellStart"/>
      <w:r w:rsidR="00EF424B">
        <w:t>automerge</w:t>
      </w:r>
      <w:proofErr w:type="spellEnd"/>
      <w:r w:rsidR="00EF424B">
        <w:t xml:space="preserve"> functionality due to repeat infections in short time periods, and often the lack of an existing case prior to receipt of ELR. IDPH has begun planning for the future implementation of HL7 standardized </w:t>
      </w:r>
      <w:proofErr w:type="spellStart"/>
      <w:r w:rsidR="00EF424B">
        <w:t>eCR</w:t>
      </w:r>
      <w:proofErr w:type="spellEnd"/>
      <w:r w:rsidR="00905894">
        <w:t xml:space="preserve">. The current approach includes the direct ingestion of the XML file into I-NEDSS without an intermediary engine, such as Rhapsody. </w:t>
      </w:r>
      <w:r w:rsidR="0078504F">
        <w:t xml:space="preserve">Ingesting </w:t>
      </w:r>
      <w:proofErr w:type="spellStart"/>
      <w:r w:rsidR="0078504F">
        <w:t>eCRs</w:t>
      </w:r>
      <w:proofErr w:type="spellEnd"/>
      <w:r w:rsidR="0078504F">
        <w:t xml:space="preserve"> for </w:t>
      </w:r>
      <w:r w:rsidR="00EF424B">
        <w:t>STIs will bring new opportunities and challenges. Those challenges include:</w:t>
      </w:r>
    </w:p>
    <w:p w14:paraId="3D2F7F47" w14:textId="5D16813E" w:rsidR="0086744A" w:rsidRPr="001F4DB6" w:rsidRDefault="001151C9" w:rsidP="0086744A">
      <w:pPr>
        <w:spacing w:after="0"/>
        <w:rPr>
          <w:b/>
        </w:rPr>
      </w:pPr>
      <w:r w:rsidRPr="001F4DB6">
        <w:rPr>
          <w:b/>
        </w:rPr>
        <w:t>Challenge</w:t>
      </w:r>
      <w:r w:rsidR="001F4DB6">
        <w:rPr>
          <w:b/>
        </w:rPr>
        <w:t>s</w:t>
      </w:r>
      <w:r w:rsidR="0086744A" w:rsidRPr="001F4DB6">
        <w:rPr>
          <w:b/>
        </w:rPr>
        <w:t>:</w:t>
      </w:r>
    </w:p>
    <w:p w14:paraId="4A5AA342" w14:textId="605EB01D" w:rsidR="001151C9" w:rsidRDefault="00B72A2F" w:rsidP="001F4DB6">
      <w:pPr>
        <w:pStyle w:val="ListParagraph"/>
        <w:numPr>
          <w:ilvl w:val="0"/>
          <w:numId w:val="4"/>
        </w:numPr>
        <w:spacing w:after="0"/>
        <w:ind w:left="360"/>
      </w:pPr>
      <w:r>
        <w:t xml:space="preserve">Technical challenges </w:t>
      </w:r>
      <w:r w:rsidR="00B7238D">
        <w:t>with file validation,</w:t>
      </w:r>
      <w:r w:rsidR="00D26D37">
        <w:t xml:space="preserve"> </w:t>
      </w:r>
      <w:r w:rsidR="00B7238D">
        <w:t xml:space="preserve">extracting standard code values for ICD-10 and prescriptions, mapping to correct diseases and a limited set of data elements while potentially storing complete reports for reference during investigation. </w:t>
      </w:r>
    </w:p>
    <w:p w14:paraId="62F701B0" w14:textId="2B972945" w:rsidR="00B7238D" w:rsidRDefault="00B7238D" w:rsidP="001F4DB6">
      <w:pPr>
        <w:pStyle w:val="ListParagraph"/>
        <w:numPr>
          <w:ilvl w:val="0"/>
          <w:numId w:val="4"/>
        </w:numPr>
        <w:spacing w:after="0"/>
        <w:ind w:left="360"/>
      </w:pPr>
      <w:r>
        <w:t xml:space="preserve">Burden in reporting volume: LHD </w:t>
      </w:r>
      <w:r w:rsidR="0078504F">
        <w:t xml:space="preserve">bear </w:t>
      </w:r>
      <w:r>
        <w:t xml:space="preserve">much of the workload, which for STIs cannot be increased with </w:t>
      </w:r>
      <w:proofErr w:type="spellStart"/>
      <w:r>
        <w:t>eCR</w:t>
      </w:r>
      <w:proofErr w:type="spellEnd"/>
      <w:r>
        <w:t xml:space="preserve">. Treatment and demographic or address data automatically ingested all value. </w:t>
      </w:r>
    </w:p>
    <w:p w14:paraId="04FDE5E5" w14:textId="611702A6" w:rsidR="00B7238D" w:rsidRDefault="00B7238D" w:rsidP="001F4DB6">
      <w:pPr>
        <w:pStyle w:val="ListParagraph"/>
        <w:numPr>
          <w:ilvl w:val="0"/>
          <w:numId w:val="4"/>
        </w:numPr>
        <w:spacing w:after="0"/>
        <w:ind w:left="360"/>
      </w:pPr>
      <w:r>
        <w:t xml:space="preserve">Additionally, LHDs experience cross-jurisdictional delays in STI reporting and therefore public health response when necessary, as cases are first routed to the provider jurisdiction. </w:t>
      </w:r>
    </w:p>
    <w:p w14:paraId="0A89E9ED" w14:textId="4ACD7831" w:rsidR="00B7238D" w:rsidRDefault="00B7238D" w:rsidP="001F4DB6">
      <w:pPr>
        <w:pStyle w:val="ListParagraph"/>
        <w:numPr>
          <w:ilvl w:val="0"/>
          <w:numId w:val="4"/>
        </w:numPr>
        <w:spacing w:after="0"/>
        <w:ind w:left="360"/>
      </w:pPr>
      <w:r>
        <w:t xml:space="preserve">There is an identified need for functionality for both </w:t>
      </w:r>
      <w:proofErr w:type="spellStart"/>
      <w:r>
        <w:t>automerge</w:t>
      </w:r>
      <w:proofErr w:type="spellEnd"/>
      <w:r>
        <w:t xml:space="preserve"> and </w:t>
      </w:r>
      <w:proofErr w:type="spellStart"/>
      <w:r>
        <w:t>autocreation</w:t>
      </w:r>
      <w:proofErr w:type="spellEnd"/>
      <w:r>
        <w:t xml:space="preserve"> of new cases for STIs that can apply to both ELR and </w:t>
      </w:r>
      <w:proofErr w:type="spellStart"/>
      <w:r>
        <w:t>eCR</w:t>
      </w:r>
      <w:proofErr w:type="spellEnd"/>
      <w:r>
        <w:t xml:space="preserve">. </w:t>
      </w:r>
    </w:p>
    <w:p w14:paraId="4B25F1BF" w14:textId="1E6CF858" w:rsidR="001151C9" w:rsidRDefault="001151C9" w:rsidP="00DA3EA7">
      <w:pPr>
        <w:spacing w:after="0"/>
      </w:pPr>
    </w:p>
    <w:p w14:paraId="779DF916" w14:textId="77777777" w:rsidR="001151C9" w:rsidRPr="001F4DB6" w:rsidRDefault="001151C9" w:rsidP="00FE13CA">
      <w:pPr>
        <w:spacing w:after="0"/>
        <w:rPr>
          <w:b/>
        </w:rPr>
      </w:pPr>
      <w:r w:rsidRPr="001F4DB6">
        <w:rPr>
          <w:b/>
        </w:rPr>
        <w:t>Who are the major players? What are their conflicting perspectives and interests?</w:t>
      </w:r>
    </w:p>
    <w:p w14:paraId="0269A853" w14:textId="5D38E4CC" w:rsidR="001151C9" w:rsidRDefault="001151C9" w:rsidP="001F4DB6">
      <w:pPr>
        <w:pStyle w:val="ListParagraph"/>
        <w:numPr>
          <w:ilvl w:val="0"/>
          <w:numId w:val="5"/>
        </w:numPr>
        <w:spacing w:after="0"/>
      </w:pPr>
      <w:r>
        <w:t xml:space="preserve">Development </w:t>
      </w:r>
      <w:r w:rsidR="00FE13CA">
        <w:t xml:space="preserve">team at </w:t>
      </w:r>
      <w:r>
        <w:t>IDP</w:t>
      </w:r>
      <w:r w:rsidR="00FE13CA">
        <w:t xml:space="preserve">H-continuously has immediate on-going development and maintenance work that takes priority over </w:t>
      </w:r>
      <w:proofErr w:type="spellStart"/>
      <w:r w:rsidR="00FE13CA">
        <w:t>eCR</w:t>
      </w:r>
      <w:proofErr w:type="spellEnd"/>
      <w:r w:rsidR="00FE13CA">
        <w:t xml:space="preserve"> </w:t>
      </w:r>
    </w:p>
    <w:p w14:paraId="2A6B17D9" w14:textId="6AAE5108" w:rsidR="001151C9" w:rsidRDefault="001151C9" w:rsidP="001F4DB6">
      <w:pPr>
        <w:pStyle w:val="ListParagraph"/>
        <w:numPr>
          <w:ilvl w:val="0"/>
          <w:numId w:val="5"/>
        </w:numPr>
        <w:spacing w:after="0"/>
      </w:pPr>
      <w:r>
        <w:t>IDPH STD program</w:t>
      </w:r>
      <w:r w:rsidR="00FE13CA">
        <w:t>-manages all aspects of surveillance reporting, data management and data quality for STIs statewide</w:t>
      </w:r>
    </w:p>
    <w:p w14:paraId="697EB34D" w14:textId="3C678177" w:rsidR="001151C9" w:rsidRDefault="001151C9" w:rsidP="001F4DB6">
      <w:pPr>
        <w:pStyle w:val="ListParagraph"/>
        <w:numPr>
          <w:ilvl w:val="0"/>
          <w:numId w:val="5"/>
        </w:numPr>
        <w:spacing w:after="0"/>
      </w:pPr>
      <w:r>
        <w:t>Local health department</w:t>
      </w:r>
      <w:r w:rsidR="00FE13CA">
        <w:t>-Large investigational burden. Limited by cross-jurisdictional data restrictions</w:t>
      </w:r>
    </w:p>
    <w:p w14:paraId="3CB18F27" w14:textId="69DE78BC" w:rsidR="001151C9" w:rsidRDefault="001151C9" w:rsidP="001F4DB6">
      <w:pPr>
        <w:pStyle w:val="ListParagraph"/>
        <w:numPr>
          <w:ilvl w:val="0"/>
          <w:numId w:val="5"/>
        </w:numPr>
        <w:spacing w:after="0"/>
      </w:pPr>
      <w:r>
        <w:t>Providers</w:t>
      </w:r>
      <w:r w:rsidR="00FE13CA">
        <w:t>-Burden of reporting through data entry or faxes</w:t>
      </w:r>
    </w:p>
    <w:p w14:paraId="02CDA084" w14:textId="16CAC194" w:rsidR="001151C9" w:rsidRDefault="001151C9" w:rsidP="001F4DB6">
      <w:pPr>
        <w:pStyle w:val="ListParagraph"/>
        <w:numPr>
          <w:ilvl w:val="0"/>
          <w:numId w:val="5"/>
        </w:numPr>
        <w:spacing w:after="0"/>
      </w:pPr>
      <w:r>
        <w:t>Vendors</w:t>
      </w:r>
      <w:r w:rsidR="00FE13CA">
        <w:t xml:space="preserve">-responsible for developing standard products in the EMRs to report to public health. </w:t>
      </w:r>
    </w:p>
    <w:p w14:paraId="25939729" w14:textId="77777777" w:rsidR="001151C9" w:rsidRDefault="001151C9" w:rsidP="001151C9">
      <w:pPr>
        <w:spacing w:after="0"/>
      </w:pPr>
    </w:p>
    <w:p w14:paraId="2A1AC402" w14:textId="77777777" w:rsidR="001151C9" w:rsidRPr="00B73EE4" w:rsidRDefault="001151C9">
      <w:pPr>
        <w:rPr>
          <w:b/>
        </w:rPr>
      </w:pPr>
      <w:r w:rsidRPr="00B73EE4">
        <w:rPr>
          <w:b/>
        </w:rPr>
        <w:t xml:space="preserve">What actions have you taken or are thinking about taking? </w:t>
      </w:r>
    </w:p>
    <w:p w14:paraId="5FDE4F79" w14:textId="5D32BFC9" w:rsidR="0086744A" w:rsidRDefault="00B73EE4" w:rsidP="001F4DB6">
      <w:pPr>
        <w:pStyle w:val="ListParagraph"/>
        <w:numPr>
          <w:ilvl w:val="0"/>
          <w:numId w:val="6"/>
        </w:numPr>
        <w:spacing w:after="0"/>
        <w:ind w:left="360"/>
      </w:pPr>
      <w:r>
        <w:t>Past project with Chicago Department of Public Health and a group of FQHCs to report STIs electronically using a non-standard format. This project emphasized capture of treatment. It was not widely adopted, and is not active. The format of the files and process to receive and ingest them is leverage</w:t>
      </w:r>
      <w:r w:rsidR="006F1310">
        <w:t>d</w:t>
      </w:r>
      <w:r>
        <w:t xml:space="preserve"> for a limited number of other providers to report STI</w:t>
      </w:r>
      <w:r w:rsidR="006F1310">
        <w:t>s</w:t>
      </w:r>
      <w:r>
        <w:t xml:space="preserve">. It is not sustainable. </w:t>
      </w:r>
    </w:p>
    <w:p w14:paraId="6E9BD17C" w14:textId="7EF4673E" w:rsidR="001151C9" w:rsidRDefault="00B73EE4" w:rsidP="001F4DB6">
      <w:pPr>
        <w:pStyle w:val="ListParagraph"/>
        <w:numPr>
          <w:ilvl w:val="0"/>
          <w:numId w:val="6"/>
        </w:numPr>
        <w:spacing w:after="0"/>
        <w:ind w:left="360"/>
      </w:pPr>
      <w:r>
        <w:t>Evaluated the eICR received from one vendor in 2017. That pilot did not lead to production data. Receipt of files helped with understanding the more extensive mapping and decision making ahead</w:t>
      </w:r>
    </w:p>
    <w:p w14:paraId="648964A8" w14:textId="0129C4F1" w:rsidR="00B73EE4" w:rsidRDefault="00B73EE4" w:rsidP="001F4DB6">
      <w:pPr>
        <w:pStyle w:val="ListParagraph"/>
        <w:numPr>
          <w:ilvl w:val="0"/>
          <w:numId w:val="6"/>
        </w:numPr>
        <w:spacing w:after="0"/>
        <w:ind w:left="360"/>
      </w:pPr>
      <w:r>
        <w:t xml:space="preserve">Have conducted requirements gathering sessions with STI program for </w:t>
      </w:r>
      <w:proofErr w:type="spellStart"/>
      <w:r>
        <w:t>automerge</w:t>
      </w:r>
      <w:proofErr w:type="spellEnd"/>
      <w:r>
        <w:t xml:space="preserve"> and auto-case creation. </w:t>
      </w:r>
    </w:p>
    <w:p w14:paraId="164A48DE" w14:textId="3A74F824" w:rsidR="00AB464E" w:rsidRDefault="00AB464E" w:rsidP="001F4DB6">
      <w:pPr>
        <w:pStyle w:val="ListParagraph"/>
        <w:numPr>
          <w:ilvl w:val="0"/>
          <w:numId w:val="6"/>
        </w:numPr>
        <w:spacing w:after="0"/>
        <w:ind w:left="360"/>
      </w:pPr>
      <w:r>
        <w:t xml:space="preserve">IDPH has received 90:10 funding for implementation. Is working to hire 3 additional staff. </w:t>
      </w:r>
    </w:p>
    <w:p w14:paraId="3FD6AA62" w14:textId="77777777" w:rsidR="00AB464E" w:rsidRDefault="00AB464E" w:rsidP="001151C9">
      <w:pPr>
        <w:spacing w:after="0"/>
      </w:pPr>
    </w:p>
    <w:p w14:paraId="5B6E04FB" w14:textId="77777777" w:rsidR="001151C9" w:rsidRPr="0078488E" w:rsidRDefault="001151C9" w:rsidP="001151C9">
      <w:pPr>
        <w:spacing w:after="0"/>
        <w:rPr>
          <w:b/>
        </w:rPr>
      </w:pPr>
      <w:r w:rsidRPr="0078488E">
        <w:rPr>
          <w:b/>
        </w:rPr>
        <w:t xml:space="preserve">What are your stakes and interests? </w:t>
      </w:r>
      <w:proofErr w:type="gramStart"/>
      <w:r w:rsidRPr="0078488E">
        <w:rPr>
          <w:b/>
        </w:rPr>
        <w:t>Any hidden issues?</w:t>
      </w:r>
      <w:proofErr w:type="gramEnd"/>
    </w:p>
    <w:p w14:paraId="7831390C" w14:textId="2A21036D" w:rsidR="001151C9" w:rsidRDefault="0078488E" w:rsidP="001F4DB6">
      <w:pPr>
        <w:spacing w:after="0"/>
      </w:pPr>
      <w:r w:rsidRPr="001F4DB6">
        <w:rPr>
          <w:u w:val="single"/>
        </w:rPr>
        <w:t>Benefit</w:t>
      </w:r>
      <w:r>
        <w:t xml:space="preserve"> will be to alleviate surveillance reporting and investigation burden on providers and LHDs.  –</w:t>
      </w:r>
    </w:p>
    <w:p w14:paraId="060D1069" w14:textId="1DABDBC1" w:rsidR="0078488E" w:rsidRDefault="0078488E" w:rsidP="001F4DB6">
      <w:pPr>
        <w:spacing w:after="0"/>
      </w:pPr>
      <w:r w:rsidRPr="001F4DB6">
        <w:rPr>
          <w:u w:val="single"/>
        </w:rPr>
        <w:t>Risks</w:t>
      </w:r>
      <w:r>
        <w:t xml:space="preserve"> are that the reporting volume over taxes either the existing system, or staff data management </w:t>
      </w:r>
    </w:p>
    <w:p w14:paraId="566A1D35" w14:textId="77777777" w:rsidR="00E41AA9" w:rsidRPr="001F4DB6" w:rsidRDefault="0086744A" w:rsidP="001F4DB6">
      <w:pPr>
        <w:spacing w:after="0"/>
        <w:rPr>
          <w:u w:val="single"/>
        </w:rPr>
      </w:pPr>
      <w:r w:rsidRPr="001F4DB6">
        <w:rPr>
          <w:u w:val="single"/>
        </w:rPr>
        <w:t xml:space="preserve">Unknowns </w:t>
      </w:r>
    </w:p>
    <w:p w14:paraId="13667A72" w14:textId="0D4335F5" w:rsidR="0086744A" w:rsidRDefault="001F4DB6" w:rsidP="001F4DB6">
      <w:pPr>
        <w:pStyle w:val="ListParagraph"/>
        <w:numPr>
          <w:ilvl w:val="0"/>
          <w:numId w:val="8"/>
        </w:numPr>
        <w:spacing w:after="0"/>
        <w:ind w:left="360"/>
      </w:pPr>
      <w:r>
        <w:t>O</w:t>
      </w:r>
      <w:r w:rsidR="0078488E">
        <w:t xml:space="preserve">perationalization of </w:t>
      </w:r>
      <w:proofErr w:type="spellStart"/>
      <w:r w:rsidR="0078488E">
        <w:t>eCR</w:t>
      </w:r>
      <w:proofErr w:type="spellEnd"/>
      <w:r w:rsidR="0078488E">
        <w:t xml:space="preserve"> nationally: </w:t>
      </w:r>
      <w:r w:rsidR="0086744A">
        <w:t>how will triggers and filters be implemented</w:t>
      </w:r>
      <w:r w:rsidR="00E41AA9">
        <w:t xml:space="preserve"> and updated</w:t>
      </w:r>
      <w:r w:rsidR="0086744A">
        <w:t xml:space="preserve">, </w:t>
      </w:r>
      <w:r w:rsidR="00E41AA9">
        <w:t>The D</w:t>
      </w:r>
      <w:r w:rsidR="0086744A">
        <w:t xml:space="preserve">igital </w:t>
      </w:r>
      <w:r w:rsidR="00E41AA9">
        <w:t>B</w:t>
      </w:r>
      <w:r w:rsidR="0086744A">
        <w:t>ridge</w:t>
      </w:r>
      <w:r w:rsidR="0078488E">
        <w:t xml:space="preserve"> </w:t>
      </w:r>
      <w:r w:rsidR="00E41AA9">
        <w:t xml:space="preserve">Initiative </w:t>
      </w:r>
      <w:r w:rsidR="0078488E">
        <w:t xml:space="preserve">outcomes and support to </w:t>
      </w:r>
      <w:r w:rsidR="00E41AA9">
        <w:t>jurisdictions</w:t>
      </w:r>
      <w:r w:rsidR="0078488E">
        <w:t xml:space="preserve">, </w:t>
      </w:r>
      <w:r w:rsidR="00E41AA9">
        <w:t xml:space="preserve">how will data flow nationally, functionality of tools, such as Reportable Conditional Knowledge Management System (RCKMS) at filtering reportable cases. </w:t>
      </w:r>
    </w:p>
    <w:p w14:paraId="5D742F45" w14:textId="2FD4A703" w:rsidR="0086744A" w:rsidRDefault="00E41AA9" w:rsidP="001F4DB6">
      <w:pPr>
        <w:pStyle w:val="ListParagraph"/>
        <w:numPr>
          <w:ilvl w:val="0"/>
          <w:numId w:val="8"/>
        </w:numPr>
        <w:spacing w:after="0"/>
        <w:ind w:left="360"/>
      </w:pPr>
      <w:r>
        <w:t>What is the v</w:t>
      </w:r>
      <w:r w:rsidR="0086744A">
        <w:t xml:space="preserve">endor commitment </w:t>
      </w:r>
      <w:r>
        <w:t xml:space="preserve">to </w:t>
      </w:r>
      <w:proofErr w:type="spellStart"/>
      <w:r>
        <w:t>eCR</w:t>
      </w:r>
      <w:proofErr w:type="spellEnd"/>
      <w:r w:rsidR="00DE380A">
        <w:t xml:space="preserve">? The provider? Is it entirely driven by Meaningful Use? </w:t>
      </w:r>
    </w:p>
    <w:p w14:paraId="4E76519B" w14:textId="64BFDED6" w:rsidR="001F4DB6" w:rsidRDefault="001F4DB6" w:rsidP="001F4DB6">
      <w:pPr>
        <w:pStyle w:val="ListParagraph"/>
        <w:numPr>
          <w:ilvl w:val="0"/>
          <w:numId w:val="8"/>
        </w:numPr>
        <w:spacing w:after="0"/>
        <w:ind w:left="360"/>
      </w:pPr>
      <w:r>
        <w:t xml:space="preserve">How might HL7 FHIR change the standard for </w:t>
      </w:r>
      <w:proofErr w:type="spellStart"/>
      <w:r>
        <w:t>eCR</w:t>
      </w:r>
      <w:proofErr w:type="spellEnd"/>
    </w:p>
    <w:p w14:paraId="4D464B53" w14:textId="77777777" w:rsidR="001151C9" w:rsidRDefault="001151C9" w:rsidP="001F4DB6">
      <w:pPr>
        <w:spacing w:after="0"/>
      </w:pPr>
    </w:p>
    <w:p w14:paraId="1CC48027" w14:textId="77777777" w:rsidR="001151C9" w:rsidRPr="00DE380A" w:rsidRDefault="001151C9" w:rsidP="001151C9">
      <w:pPr>
        <w:spacing w:after="0"/>
        <w:rPr>
          <w:b/>
        </w:rPr>
      </w:pPr>
      <w:r w:rsidRPr="00DE380A">
        <w:rPr>
          <w:b/>
        </w:rPr>
        <w:t xml:space="preserve">What do we want to be advised on by the group? </w:t>
      </w:r>
    </w:p>
    <w:p w14:paraId="39751935" w14:textId="6780AC32" w:rsidR="0086744A" w:rsidRDefault="0086744A" w:rsidP="006E19DA">
      <w:pPr>
        <w:pStyle w:val="ListParagraph"/>
        <w:numPr>
          <w:ilvl w:val="0"/>
          <w:numId w:val="1"/>
        </w:numPr>
        <w:spacing w:after="0"/>
      </w:pPr>
      <w:r>
        <w:t xml:space="preserve">How would others access their readiness for </w:t>
      </w:r>
      <w:proofErr w:type="spellStart"/>
      <w:r>
        <w:t>eCR</w:t>
      </w:r>
      <w:proofErr w:type="spellEnd"/>
      <w:r>
        <w:t xml:space="preserve">? </w:t>
      </w:r>
      <w:r w:rsidR="00AB464E">
        <w:t xml:space="preserve">Do they identify the same challenges or different ones and have they identified solutions? </w:t>
      </w:r>
    </w:p>
    <w:p w14:paraId="5E648345" w14:textId="510CC74E" w:rsidR="009C1363" w:rsidRDefault="009C1363" w:rsidP="006E19DA">
      <w:pPr>
        <w:pStyle w:val="ListParagraph"/>
        <w:numPr>
          <w:ilvl w:val="0"/>
          <w:numId w:val="1"/>
        </w:numPr>
        <w:spacing w:after="0"/>
      </w:pPr>
      <w:r>
        <w:t xml:space="preserve">How have others planned on integrating the </w:t>
      </w:r>
      <w:proofErr w:type="spellStart"/>
      <w:r>
        <w:t>eCR</w:t>
      </w:r>
      <w:proofErr w:type="spellEnd"/>
      <w:r>
        <w:t xml:space="preserve"> data into their current workflow of ingestion and case investigation?</w:t>
      </w:r>
    </w:p>
    <w:p w14:paraId="5C54D334" w14:textId="166845DD" w:rsidR="006E19DA" w:rsidRDefault="00AB464E" w:rsidP="006E19DA">
      <w:pPr>
        <w:pStyle w:val="ListParagraph"/>
        <w:numPr>
          <w:ilvl w:val="0"/>
          <w:numId w:val="1"/>
        </w:numPr>
        <w:spacing w:after="0"/>
      </w:pPr>
      <w:r>
        <w:t>What are some best practices for demonstrating value that encourages e</w:t>
      </w:r>
      <w:r w:rsidR="006E19DA">
        <w:t xml:space="preserve">ngagement and buy–in of program staff </w:t>
      </w:r>
      <w:r>
        <w:t>for an informatics project that also poses potential risks of increased burden</w:t>
      </w:r>
      <w:r w:rsidR="006E19DA">
        <w:t>– has ELR been well-received? What barriers/opposition when do you lose them</w:t>
      </w:r>
      <w:r>
        <w:t>?</w:t>
      </w:r>
    </w:p>
    <w:p w14:paraId="3D3760A3" w14:textId="394CF3FF" w:rsidR="006E19DA" w:rsidRDefault="006E19DA" w:rsidP="006E19DA">
      <w:pPr>
        <w:pStyle w:val="ListParagraph"/>
        <w:numPr>
          <w:ilvl w:val="0"/>
          <w:numId w:val="1"/>
        </w:numPr>
        <w:spacing w:after="0"/>
      </w:pPr>
      <w:r>
        <w:t xml:space="preserve">Current best practices for </w:t>
      </w:r>
      <w:r w:rsidR="00AB464E">
        <w:t xml:space="preserve">managing high reporting volume (ELR examples), or </w:t>
      </w:r>
      <w:r w:rsidR="006F1310">
        <w:t>alternative</w:t>
      </w:r>
      <w:r w:rsidR="00AB464E">
        <w:t xml:space="preserve"> provider reporting methods: </w:t>
      </w:r>
      <w:r>
        <w:t xml:space="preserve">extracting data from EHRs? Query and response? Flat files? </w:t>
      </w:r>
    </w:p>
    <w:p w14:paraId="02B836D4" w14:textId="38DA35B8" w:rsidR="0086744A" w:rsidRDefault="00AB464E" w:rsidP="006E19DA">
      <w:pPr>
        <w:pStyle w:val="ListParagraph"/>
        <w:numPr>
          <w:ilvl w:val="0"/>
          <w:numId w:val="1"/>
        </w:numPr>
        <w:spacing w:after="0"/>
      </w:pPr>
      <w:r>
        <w:t xml:space="preserve">Considerations for how LHDs </w:t>
      </w:r>
      <w:r w:rsidR="0086744A">
        <w:t>interact with each other on cross-over investigations</w:t>
      </w:r>
      <w:r>
        <w:t xml:space="preserve"> or considerations to help them? </w:t>
      </w:r>
    </w:p>
    <w:p w14:paraId="4C623DD0" w14:textId="571C4A0B" w:rsidR="001F4DB6" w:rsidRDefault="001F4DB6" w:rsidP="006E19DA">
      <w:pPr>
        <w:pStyle w:val="ListParagraph"/>
        <w:numPr>
          <w:ilvl w:val="0"/>
          <w:numId w:val="1"/>
        </w:numPr>
        <w:spacing w:after="0"/>
      </w:pPr>
      <w:r>
        <w:t xml:space="preserve">Should we plan for both C-CDA and HL7 FHIR structures and what major difference could this bring? </w:t>
      </w:r>
    </w:p>
    <w:p w14:paraId="1385DF9B" w14:textId="264B9E66" w:rsidR="0086744A" w:rsidRDefault="0086744A" w:rsidP="00AB464E">
      <w:pPr>
        <w:pStyle w:val="ListParagraph"/>
        <w:spacing w:after="0"/>
      </w:pPr>
      <w:bookmarkStart w:id="0" w:name="_GoBack"/>
      <w:bookmarkEnd w:id="0"/>
    </w:p>
    <w:sectPr w:rsidR="008674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755AC"/>
    <w:multiLevelType w:val="hybridMultilevel"/>
    <w:tmpl w:val="D3A4F4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5F6C54"/>
    <w:multiLevelType w:val="hybridMultilevel"/>
    <w:tmpl w:val="53345E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0AB2005"/>
    <w:multiLevelType w:val="hybridMultilevel"/>
    <w:tmpl w:val="0A9085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43682F4E"/>
    <w:multiLevelType w:val="hybridMultilevel"/>
    <w:tmpl w:val="05E46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7886358"/>
    <w:multiLevelType w:val="hybridMultilevel"/>
    <w:tmpl w:val="B0DC7CF0"/>
    <w:lvl w:ilvl="0" w:tplc="04090001">
      <w:start w:val="1"/>
      <w:numFmt w:val="bullet"/>
      <w:lvlText w:val=""/>
      <w:lvlJc w:val="left"/>
      <w:pPr>
        <w:ind w:left="360" w:hanging="360"/>
      </w:pPr>
      <w:rPr>
        <w:rFonts w:ascii="Symbol" w:hAnsi="Symbol" w:hint="default"/>
      </w:rPr>
    </w:lvl>
    <w:lvl w:ilvl="1" w:tplc="7BDE7650">
      <w:numFmt w:val="bullet"/>
      <w:lvlText w:val="–"/>
      <w:lvlJc w:val="left"/>
      <w:pPr>
        <w:ind w:left="1605" w:hanging="885"/>
      </w:pPr>
      <w:rPr>
        <w:rFonts w:ascii="Calibri" w:eastAsiaTheme="minorHAnsi" w:hAnsi="Calibri" w:cstheme="minorBid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70803BDE"/>
    <w:multiLevelType w:val="hybridMultilevel"/>
    <w:tmpl w:val="DA267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1E072DD"/>
    <w:multiLevelType w:val="hybridMultilevel"/>
    <w:tmpl w:val="9B94F9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B703CE0"/>
    <w:multiLevelType w:val="hybridMultilevel"/>
    <w:tmpl w:val="4D0C3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0"/>
  </w:num>
  <w:num w:numId="5">
    <w:abstractNumId w:val="4"/>
  </w:num>
  <w:num w:numId="6">
    <w:abstractNumId w:val="7"/>
  </w:num>
  <w:num w:numId="7">
    <w:abstractNumId w:val="1"/>
  </w:num>
  <w:num w:numId="8">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EGAN TOTH PATEL">
    <w15:presenceInfo w15:providerId="AD" w15:userId="S-1-5-21-2089814041-1863648172-1259821489-738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51C9"/>
    <w:rsid w:val="000B3BF6"/>
    <w:rsid w:val="001151C9"/>
    <w:rsid w:val="001B117D"/>
    <w:rsid w:val="001F4DB6"/>
    <w:rsid w:val="006E19DA"/>
    <w:rsid w:val="006F1310"/>
    <w:rsid w:val="0078488E"/>
    <w:rsid w:val="0078504F"/>
    <w:rsid w:val="0086744A"/>
    <w:rsid w:val="00905894"/>
    <w:rsid w:val="009C1363"/>
    <w:rsid w:val="00AB464E"/>
    <w:rsid w:val="00B7238D"/>
    <w:rsid w:val="00B72A2F"/>
    <w:rsid w:val="00B73EE4"/>
    <w:rsid w:val="00BE3A82"/>
    <w:rsid w:val="00C04773"/>
    <w:rsid w:val="00CC54A3"/>
    <w:rsid w:val="00D26D37"/>
    <w:rsid w:val="00D40D40"/>
    <w:rsid w:val="00DA3EA7"/>
    <w:rsid w:val="00DE380A"/>
    <w:rsid w:val="00E41AA9"/>
    <w:rsid w:val="00EF424B"/>
    <w:rsid w:val="00F6629E"/>
    <w:rsid w:val="00FE1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9A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19D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19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847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819</Words>
  <Characters>4671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STATE OF ILLINOIS</Company>
  <LinksUpToDate>false</LinksUpToDate>
  <CharactersWithSpaces>5480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STACEY HOFERKA</dc:creator>
  <cp:lastModifiedBy>STACEY HOFERKA</cp:lastModifiedBy>
  <cp:revision>3</cp:revision>
  <dcterms:created xsi:type="dcterms:W3CDTF">2018-04-25T19:59:00Z</dcterms:created>
  <dcterms:modified xsi:type="dcterms:W3CDTF">2018-04-25T20:05:00Z</dcterms:modified>
</cp:coreProperties>
</file>