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CC1" w:rsidRPr="00907115" w:rsidRDefault="00AA1CC1" w:rsidP="00AA1CC1">
      <w:pPr>
        <w:pStyle w:val="Title"/>
      </w:pPr>
      <w:r w:rsidRPr="00907115">
        <w:t xml:space="preserve">Peer to Peer Call </w:t>
      </w:r>
      <w:r w:rsidR="0013065E" w:rsidRPr="00907115">
        <w:t>Notes</w:t>
      </w:r>
    </w:p>
    <w:p w:rsidR="00AA1CC1" w:rsidRPr="00907115" w:rsidRDefault="00AA1CC1" w:rsidP="00AA1CC1">
      <w:pPr>
        <w:pStyle w:val="Heading1"/>
      </w:pPr>
      <w:r w:rsidRPr="00907115">
        <w:t>Oregon Public Health Division</w:t>
      </w:r>
    </w:p>
    <w:p w:rsidR="00AA1CC1" w:rsidRPr="00907115" w:rsidRDefault="00AA1CC1" w:rsidP="00AA1CC1">
      <w:pPr>
        <w:pStyle w:val="Heading2"/>
      </w:pPr>
      <w:r w:rsidRPr="00907115">
        <w:t>May 16, 2018</w:t>
      </w:r>
    </w:p>
    <w:p w:rsidR="00AA1CC1" w:rsidRPr="00907115" w:rsidRDefault="00AA1CC1" w:rsidP="00AA1CC1">
      <w:pPr>
        <w:pStyle w:val="NoSpacing"/>
      </w:pPr>
    </w:p>
    <w:p w:rsidR="00AA1CC1" w:rsidRPr="00907115" w:rsidRDefault="00AA1CC1" w:rsidP="00AA1CC1">
      <w:pPr>
        <w:pStyle w:val="NoSpacing"/>
      </w:pPr>
      <w:r w:rsidRPr="00907115">
        <w:t>Case Presenter – Shannon Allain</w:t>
      </w:r>
    </w:p>
    <w:p w:rsidR="00AA1CC1" w:rsidRPr="00907115" w:rsidRDefault="00AA1CC1" w:rsidP="00AA1CC1">
      <w:pPr>
        <w:pStyle w:val="NoSpacing"/>
      </w:pPr>
      <w:r w:rsidRPr="00907115">
        <w:t>Facilitator – Jessica Arrazola</w:t>
      </w:r>
    </w:p>
    <w:p w:rsidR="00AA1CC1" w:rsidRPr="00907115" w:rsidRDefault="00AA1CC1" w:rsidP="00AA1CC1">
      <w:pPr>
        <w:pStyle w:val="NoSpacing"/>
      </w:pPr>
      <w:r w:rsidRPr="00907115">
        <w:t>Timekeeper – Michelle Barber</w:t>
      </w:r>
    </w:p>
    <w:p w:rsidR="00AA1CC1" w:rsidRPr="00907115" w:rsidRDefault="00AA1CC1" w:rsidP="00AA1CC1">
      <w:pPr>
        <w:pStyle w:val="NoSpacing"/>
      </w:pPr>
      <w:r w:rsidRPr="00907115">
        <w:t>Note Taker – Cedric Cicognani</w:t>
      </w:r>
    </w:p>
    <w:p w:rsidR="00AA1CC1" w:rsidRPr="00907115" w:rsidRDefault="00AA1CC1" w:rsidP="00AA1CC1">
      <w:pPr>
        <w:pStyle w:val="NoSpacing"/>
      </w:pPr>
    </w:p>
    <w:p w:rsidR="00AA1CC1" w:rsidRPr="00907115" w:rsidRDefault="00AA1CC1" w:rsidP="00AA1CC1">
      <w:pPr>
        <w:pStyle w:val="NoSpacing"/>
      </w:pPr>
    </w:p>
    <w:p w:rsidR="00AA1CC1" w:rsidRPr="00907115" w:rsidRDefault="001567B8" w:rsidP="00D857EC">
      <w:pPr>
        <w:pStyle w:val="NoSpacing"/>
        <w:numPr>
          <w:ilvl w:val="0"/>
          <w:numId w:val="4"/>
        </w:numPr>
      </w:pPr>
      <w:r w:rsidRPr="00907115">
        <w:t xml:space="preserve">Oregon- </w:t>
      </w:r>
      <w:r w:rsidR="000E1C04" w:rsidRPr="00907115">
        <w:t>A c</w:t>
      </w:r>
      <w:r w:rsidRPr="00907115">
        <w:t xml:space="preserve">hallenge </w:t>
      </w:r>
      <w:r w:rsidR="00F748C7" w:rsidRPr="00907115">
        <w:t xml:space="preserve">is that Oregon only gets about 140 CRE cases per year being reported, </w:t>
      </w:r>
      <w:r w:rsidR="00112C86" w:rsidRPr="00907115">
        <w:t xml:space="preserve">which </w:t>
      </w:r>
      <w:r w:rsidR="00F748C7" w:rsidRPr="00907115">
        <w:t xml:space="preserve">doesn’t meet the </w:t>
      </w:r>
      <w:r w:rsidR="00377943" w:rsidRPr="00907115">
        <w:t>number</w:t>
      </w:r>
      <w:r w:rsidR="00F748C7" w:rsidRPr="00907115">
        <w:t xml:space="preserve"> of patients being </w:t>
      </w:r>
      <w:r w:rsidR="00FD40DD" w:rsidRPr="00907115">
        <w:t>transferred</w:t>
      </w:r>
      <w:r w:rsidR="00F748C7" w:rsidRPr="00907115">
        <w:t xml:space="preserve">. We don’t know what that number is. We don’t know if we can specify a defined </w:t>
      </w:r>
      <w:proofErr w:type="gramStart"/>
      <w:r w:rsidR="00F748C7" w:rsidRPr="00907115">
        <w:t>period of time</w:t>
      </w:r>
      <w:proofErr w:type="gramEnd"/>
      <w:r w:rsidR="00F748C7" w:rsidRPr="00907115">
        <w:t xml:space="preserve"> and let facilities only do single reporting after 6 months since we there’s a lack of baseline data. </w:t>
      </w:r>
    </w:p>
    <w:p w:rsidR="00F748C7" w:rsidRPr="00907115" w:rsidRDefault="00F748C7" w:rsidP="00AA1CC1">
      <w:pPr>
        <w:pStyle w:val="NoSpacing"/>
      </w:pPr>
    </w:p>
    <w:p w:rsidR="00F748C7" w:rsidRPr="00907115" w:rsidRDefault="00922AD9" w:rsidP="00D857EC">
      <w:pPr>
        <w:pStyle w:val="NoSpacing"/>
        <w:numPr>
          <w:ilvl w:val="0"/>
          <w:numId w:val="5"/>
        </w:numPr>
      </w:pPr>
      <w:r w:rsidRPr="00907115">
        <w:t xml:space="preserve">Oregon - </w:t>
      </w:r>
      <w:r w:rsidR="00F748C7" w:rsidRPr="00907115">
        <w:t xml:space="preserve">Other challenge is modeling our system on Illinois’s XDRO registry – </w:t>
      </w:r>
      <w:r w:rsidR="00FD40DD" w:rsidRPr="00907115">
        <w:t>Illinois</w:t>
      </w:r>
      <w:r w:rsidR="00F748C7" w:rsidRPr="00907115">
        <w:t xml:space="preserve"> gets about 1</w:t>
      </w:r>
      <w:r w:rsidR="00112C86" w:rsidRPr="00907115">
        <w:t xml:space="preserve">,500 CRE cases/year vs our 140. There is a </w:t>
      </w:r>
      <w:r w:rsidR="00F748C7" w:rsidRPr="00907115">
        <w:t xml:space="preserve">disconnect in the volume of data they </w:t>
      </w:r>
      <w:proofErr w:type="gramStart"/>
      <w:r w:rsidR="00F748C7" w:rsidRPr="00907115">
        <w:t>have to</w:t>
      </w:r>
      <w:proofErr w:type="gramEnd"/>
      <w:r w:rsidR="00F748C7" w:rsidRPr="00907115">
        <w:t xml:space="preserve"> evaluate.</w:t>
      </w:r>
    </w:p>
    <w:p w:rsidR="00F748C7" w:rsidRPr="00907115" w:rsidRDefault="00F748C7" w:rsidP="00AA1CC1">
      <w:pPr>
        <w:pStyle w:val="NoSpacing"/>
      </w:pPr>
    </w:p>
    <w:p w:rsidR="00F748C7" w:rsidRPr="00907115" w:rsidRDefault="00F748C7" w:rsidP="00D857EC">
      <w:pPr>
        <w:pStyle w:val="NoSpacing"/>
        <w:numPr>
          <w:ilvl w:val="0"/>
          <w:numId w:val="5"/>
        </w:numPr>
      </w:pPr>
      <w:r w:rsidRPr="00907115">
        <w:t>Crystal –</w:t>
      </w:r>
      <w:r w:rsidR="00D857EC" w:rsidRPr="00907115">
        <w:t xml:space="preserve"> B</w:t>
      </w:r>
      <w:r w:rsidRPr="00907115">
        <w:t xml:space="preserve">aseline data </w:t>
      </w:r>
      <w:r w:rsidR="00D857EC" w:rsidRPr="00907115">
        <w:t>might</w:t>
      </w:r>
      <w:r w:rsidRPr="00907115">
        <w:t xml:space="preserve"> be useful in your evaluation plan even if </w:t>
      </w:r>
      <w:r w:rsidR="00D857EC" w:rsidRPr="00907115">
        <w:t>it’s</w:t>
      </w:r>
      <w:r w:rsidRPr="00907115">
        <w:t xml:space="preserve"> no</w:t>
      </w:r>
      <w:r w:rsidR="00D857EC" w:rsidRPr="00907115">
        <w:t>t</w:t>
      </w:r>
      <w:r w:rsidRPr="00907115">
        <w:t xml:space="preserve"> </w:t>
      </w:r>
      <w:proofErr w:type="gramStart"/>
      <w:r w:rsidRPr="00907115">
        <w:t>all of</w:t>
      </w:r>
      <w:proofErr w:type="gramEnd"/>
      <w:r w:rsidRPr="00907115">
        <w:t xml:space="preserve"> t</w:t>
      </w:r>
      <w:r w:rsidR="00D857EC" w:rsidRPr="00907115">
        <w:t>he data you would like to have.</w:t>
      </w:r>
    </w:p>
    <w:p w:rsidR="00F748C7" w:rsidRPr="00907115" w:rsidRDefault="00F748C7" w:rsidP="00AA1CC1">
      <w:pPr>
        <w:pStyle w:val="NoSpacing"/>
      </w:pPr>
    </w:p>
    <w:p w:rsidR="00F748C7" w:rsidRPr="00907115" w:rsidRDefault="00F748C7" w:rsidP="00D857EC">
      <w:pPr>
        <w:pStyle w:val="NoSpacing"/>
        <w:numPr>
          <w:ilvl w:val="0"/>
          <w:numId w:val="5"/>
        </w:numPr>
      </w:pPr>
      <w:r w:rsidRPr="00907115">
        <w:t>Oregon – Yes, other challenge is that we are ready to launch the pilot by the end of the year</w:t>
      </w:r>
      <w:r w:rsidR="00ED0AD8" w:rsidRPr="00907115">
        <w:t>, but concerned about how we will be able to evalua</w:t>
      </w:r>
      <w:r w:rsidR="000E1C04" w:rsidRPr="00907115">
        <w:t xml:space="preserve">te if there’s no baseline data </w:t>
      </w:r>
      <w:r w:rsidR="00ED0AD8" w:rsidRPr="00907115">
        <w:t xml:space="preserve">- how do we get this baseline data? </w:t>
      </w:r>
    </w:p>
    <w:p w:rsidR="00ED0AD8" w:rsidRPr="00907115" w:rsidRDefault="00ED0AD8" w:rsidP="00AA1CC1">
      <w:pPr>
        <w:pStyle w:val="NoSpacing"/>
      </w:pPr>
    </w:p>
    <w:p w:rsidR="00ED0AD8" w:rsidRPr="00907115" w:rsidRDefault="007548D8" w:rsidP="00D857EC">
      <w:pPr>
        <w:pStyle w:val="NoSpacing"/>
        <w:numPr>
          <w:ilvl w:val="0"/>
          <w:numId w:val="5"/>
        </w:numPr>
      </w:pPr>
      <w:r w:rsidRPr="00907115">
        <w:t xml:space="preserve">Crystal – Right, you don’t have a </w:t>
      </w:r>
      <w:r w:rsidR="00FD40DD" w:rsidRPr="00907115">
        <w:t>denominator</w:t>
      </w:r>
      <w:r w:rsidRPr="00907115">
        <w:t>, I can’t think of a way to get one</w:t>
      </w:r>
      <w:r w:rsidR="000E1C04" w:rsidRPr="00907115">
        <w:t>…. but</w:t>
      </w:r>
      <w:r w:rsidRPr="00907115">
        <w:t xml:space="preserve"> for </w:t>
      </w:r>
      <w:proofErr w:type="gramStart"/>
      <w:r w:rsidR="00133E4D" w:rsidRPr="00907115">
        <w:t>now</w:t>
      </w:r>
      <w:proofErr w:type="gramEnd"/>
      <w:r w:rsidRPr="00907115">
        <w:t xml:space="preserve"> it’s valid to use the pilot for the baseline data to evaluate for the following year. </w:t>
      </w:r>
    </w:p>
    <w:p w:rsidR="007548D8" w:rsidRPr="00907115" w:rsidRDefault="007548D8" w:rsidP="00AA1CC1">
      <w:pPr>
        <w:pStyle w:val="NoSpacing"/>
      </w:pPr>
    </w:p>
    <w:p w:rsidR="007548D8" w:rsidRPr="00907115" w:rsidRDefault="007548D8" w:rsidP="00D857EC">
      <w:pPr>
        <w:pStyle w:val="NoSpacing"/>
        <w:numPr>
          <w:ilvl w:val="0"/>
          <w:numId w:val="5"/>
        </w:numPr>
      </w:pPr>
      <w:r w:rsidRPr="00907115">
        <w:t xml:space="preserve">Amanda – Have you already done some stakeholder engagement? </w:t>
      </w:r>
    </w:p>
    <w:p w:rsidR="007548D8" w:rsidRPr="00907115" w:rsidRDefault="007548D8" w:rsidP="00AA1CC1">
      <w:pPr>
        <w:pStyle w:val="NoSpacing"/>
      </w:pPr>
    </w:p>
    <w:p w:rsidR="007548D8" w:rsidRPr="00907115" w:rsidRDefault="007548D8" w:rsidP="00D857EC">
      <w:pPr>
        <w:pStyle w:val="NoSpacing"/>
        <w:numPr>
          <w:ilvl w:val="0"/>
          <w:numId w:val="5"/>
        </w:numPr>
      </w:pPr>
      <w:r w:rsidRPr="00907115">
        <w:t xml:space="preserve">Oregon – We have talked to some facilities to get a sense of interest – there is interest, but how do we implement this? I’m not familiar with the case management system we are using, and to what extent </w:t>
      </w:r>
      <w:r w:rsidR="00FD40DD" w:rsidRPr="00907115">
        <w:t>It’s</w:t>
      </w:r>
      <w:r w:rsidRPr="00907115">
        <w:t xml:space="preserve"> required by the facility. </w:t>
      </w:r>
    </w:p>
    <w:p w:rsidR="007548D8" w:rsidRPr="00907115" w:rsidRDefault="007548D8" w:rsidP="00AA1CC1">
      <w:pPr>
        <w:pStyle w:val="NoSpacing"/>
      </w:pPr>
    </w:p>
    <w:p w:rsidR="007548D8" w:rsidRPr="00907115" w:rsidRDefault="00922AD9" w:rsidP="00D857EC">
      <w:pPr>
        <w:pStyle w:val="NoSpacing"/>
        <w:numPr>
          <w:ilvl w:val="0"/>
          <w:numId w:val="5"/>
        </w:numPr>
      </w:pPr>
      <w:r w:rsidRPr="00907115">
        <w:t>Oregon – We are using EDIE as</w:t>
      </w:r>
      <w:r w:rsidR="007548D8" w:rsidRPr="00907115">
        <w:t xml:space="preserve"> the notification system – one of the challenges is that they aren’t </w:t>
      </w:r>
      <w:r w:rsidR="00FD40DD" w:rsidRPr="00907115">
        <w:t>engaged</w:t>
      </w:r>
      <w:r w:rsidR="009030EB" w:rsidRPr="00907115">
        <w:t xml:space="preserve"> with the facilities that will be using the system </w:t>
      </w:r>
      <w:r w:rsidR="007E671D" w:rsidRPr="00907115">
        <w:t xml:space="preserve">and are now just engaging these facilities </w:t>
      </w:r>
      <w:r w:rsidR="009030EB" w:rsidRPr="00907115">
        <w:t xml:space="preserve">(long term care facilities, skilled nursing </w:t>
      </w:r>
      <w:r w:rsidR="00FD40DD" w:rsidRPr="00907115">
        <w:t>facilities</w:t>
      </w:r>
      <w:r w:rsidR="009030EB" w:rsidRPr="00907115">
        <w:t>….)</w:t>
      </w:r>
      <w:r w:rsidR="00DC7D1C" w:rsidRPr="00907115">
        <w:t>.</w:t>
      </w:r>
      <w:r w:rsidR="009030EB" w:rsidRPr="00907115">
        <w:t xml:space="preserve">  </w:t>
      </w:r>
      <w:r w:rsidR="00DC7D1C" w:rsidRPr="00907115">
        <w:t xml:space="preserve">We have heard of anecdotes </w:t>
      </w:r>
      <w:r w:rsidRPr="00907115">
        <w:t xml:space="preserve">that EDIE </w:t>
      </w:r>
      <w:r w:rsidR="00DC7D1C" w:rsidRPr="00907115">
        <w:t>does work for emergency departmen</w:t>
      </w:r>
      <w:r w:rsidRPr="00907115">
        <w:t xml:space="preserve">ts, but not for this purpose. </w:t>
      </w:r>
      <w:r w:rsidR="00DC7D1C" w:rsidRPr="00907115">
        <w:t xml:space="preserve">“Security Alert” – when a patient gets admitted/transferred, there will be a little banner at the top if appropriate and </w:t>
      </w:r>
      <w:r w:rsidR="00FD40DD" w:rsidRPr="00907115">
        <w:t>accompanies</w:t>
      </w:r>
      <w:r w:rsidR="00DC7D1C" w:rsidRPr="00907115">
        <w:t xml:space="preserve"> the patient’s EHR. </w:t>
      </w:r>
    </w:p>
    <w:p w:rsidR="00DC7D1C" w:rsidRPr="00907115" w:rsidRDefault="00DC7D1C" w:rsidP="00AA1CC1">
      <w:pPr>
        <w:pStyle w:val="NoSpacing"/>
      </w:pPr>
    </w:p>
    <w:p w:rsidR="00DC7D1C" w:rsidRPr="00907115" w:rsidRDefault="00DC7D1C" w:rsidP="00D857EC">
      <w:pPr>
        <w:pStyle w:val="NoSpacing"/>
        <w:numPr>
          <w:ilvl w:val="0"/>
          <w:numId w:val="5"/>
        </w:numPr>
      </w:pPr>
      <w:r w:rsidRPr="00907115">
        <w:t xml:space="preserve">Amanda – </w:t>
      </w:r>
      <w:r w:rsidR="00FD40DD" w:rsidRPr="00907115">
        <w:t>You</w:t>
      </w:r>
      <w:r w:rsidR="00922AD9" w:rsidRPr="00907115">
        <w:t>’</w:t>
      </w:r>
      <w:r w:rsidR="00FD40DD" w:rsidRPr="00907115">
        <w:t>r</w:t>
      </w:r>
      <w:r w:rsidR="00922AD9" w:rsidRPr="00907115">
        <w:t>e</w:t>
      </w:r>
      <w:r w:rsidRPr="00907115">
        <w:t xml:space="preserve"> working with this </w:t>
      </w:r>
      <w:r w:rsidR="00DB40AE" w:rsidRPr="00907115">
        <w:t>vendor;</w:t>
      </w:r>
      <w:r w:rsidRPr="00907115">
        <w:t xml:space="preserve"> do they have a project manager? Goals and structures, what are they trying to achieve? </w:t>
      </w:r>
    </w:p>
    <w:p w:rsidR="00DC7D1C" w:rsidRPr="00907115" w:rsidRDefault="00DC7D1C" w:rsidP="00D857EC">
      <w:pPr>
        <w:pStyle w:val="NoSpacing"/>
        <w:numPr>
          <w:ilvl w:val="0"/>
          <w:numId w:val="5"/>
        </w:numPr>
      </w:pPr>
      <w:r w:rsidRPr="00907115">
        <w:lastRenderedPageBreak/>
        <w:t xml:space="preserve">Oregon </w:t>
      </w:r>
      <w:r w:rsidR="003A48FF" w:rsidRPr="00907115">
        <w:t>–</w:t>
      </w:r>
      <w:r w:rsidRPr="00907115">
        <w:t xml:space="preserve"> </w:t>
      </w:r>
      <w:r w:rsidR="00914D6A" w:rsidRPr="00907115">
        <w:t xml:space="preserve">We do have a project manager and </w:t>
      </w:r>
      <w:r w:rsidR="003A48FF" w:rsidRPr="00907115">
        <w:t>we meet every other week for an hour with them. We</w:t>
      </w:r>
      <w:r w:rsidR="00FD40DD" w:rsidRPr="00907115">
        <w:t>’</w:t>
      </w:r>
      <w:r w:rsidR="003A48FF" w:rsidRPr="00907115">
        <w:t xml:space="preserve">ve provided them with test data, and what our “wish list” was. But we haven’t gotten to the point where we have a </w:t>
      </w:r>
      <w:r w:rsidR="00914D6A" w:rsidRPr="00907115">
        <w:t>well-structured</w:t>
      </w:r>
      <w:r w:rsidR="003A48FF" w:rsidRPr="00907115">
        <w:t xml:space="preserve"> plan…</w:t>
      </w:r>
      <w:r w:rsidR="00914D6A" w:rsidRPr="00907115">
        <w:t>they are still in the learning phase of what we are</w:t>
      </w:r>
      <w:r w:rsidR="006C0FC0" w:rsidRPr="00907115">
        <w:t xml:space="preserve"> requesting. Until they have a good grasp of what we want, they probably </w:t>
      </w:r>
      <w:r w:rsidR="00914D6A" w:rsidRPr="00907115">
        <w:t>can’t</w:t>
      </w:r>
      <w:r w:rsidR="006C0FC0" w:rsidRPr="00907115">
        <w:t xml:space="preserve"> provide us with what their vision </w:t>
      </w:r>
      <w:r w:rsidR="00914D6A" w:rsidRPr="00907115">
        <w:t>is</w:t>
      </w:r>
      <w:r w:rsidR="006C0FC0" w:rsidRPr="00907115">
        <w:t xml:space="preserve">. </w:t>
      </w:r>
    </w:p>
    <w:p w:rsidR="006C0FC0" w:rsidRPr="00907115" w:rsidRDefault="006C0FC0" w:rsidP="00AA1CC1">
      <w:pPr>
        <w:pStyle w:val="NoSpacing"/>
      </w:pPr>
    </w:p>
    <w:p w:rsidR="006C0FC0" w:rsidRPr="00907115" w:rsidRDefault="00914D6A" w:rsidP="00D857EC">
      <w:pPr>
        <w:pStyle w:val="NoSpacing"/>
        <w:numPr>
          <w:ilvl w:val="0"/>
          <w:numId w:val="5"/>
        </w:numPr>
      </w:pPr>
      <w:r w:rsidRPr="00907115">
        <w:t>Oregon– O</w:t>
      </w:r>
      <w:r w:rsidR="006C0FC0" w:rsidRPr="00907115">
        <w:t xml:space="preserve">n top of that, they have their own project plan for bringing these types of facilities into their system…so they were planning on reaching out to these facilities on their own. Their interests are probably not the same as ours -we’re giving them a use case which is good for them but neither of us have a final plan yet. </w:t>
      </w:r>
      <w:r w:rsidR="00C811EB" w:rsidRPr="00907115">
        <w:t xml:space="preserve">They do have a plan on how to engage, but not </w:t>
      </w:r>
      <w:r w:rsidR="00FD40DD" w:rsidRPr="00907115">
        <w:t>necessarily</w:t>
      </w:r>
      <w:r w:rsidR="00C811EB" w:rsidRPr="00907115">
        <w:t xml:space="preserve"> around this project. </w:t>
      </w:r>
    </w:p>
    <w:p w:rsidR="00C811EB" w:rsidRPr="00907115" w:rsidRDefault="00C811EB" w:rsidP="00AA1CC1">
      <w:pPr>
        <w:pStyle w:val="NoSpacing"/>
      </w:pPr>
    </w:p>
    <w:p w:rsidR="00C811EB" w:rsidRPr="00907115" w:rsidRDefault="00914D6A" w:rsidP="00D857EC">
      <w:pPr>
        <w:pStyle w:val="NoSpacing"/>
        <w:numPr>
          <w:ilvl w:val="0"/>
          <w:numId w:val="5"/>
        </w:numPr>
      </w:pPr>
      <w:r w:rsidRPr="00907115">
        <w:t>Amanda – S</w:t>
      </w:r>
      <w:r w:rsidR="00C811EB" w:rsidRPr="00907115">
        <w:t xml:space="preserve">o they aren’t </w:t>
      </w:r>
      <w:r w:rsidR="00FD40DD" w:rsidRPr="00907115">
        <w:t>throwing</w:t>
      </w:r>
      <w:r w:rsidR="00C811EB" w:rsidRPr="00907115">
        <w:t xml:space="preserve"> person resources at you? </w:t>
      </w:r>
    </w:p>
    <w:p w:rsidR="00C811EB" w:rsidRPr="00907115" w:rsidRDefault="00C811EB" w:rsidP="00AA1CC1">
      <w:pPr>
        <w:pStyle w:val="NoSpacing"/>
      </w:pPr>
    </w:p>
    <w:p w:rsidR="00C811EB" w:rsidRPr="00907115" w:rsidRDefault="00F83EA9" w:rsidP="00D857EC">
      <w:pPr>
        <w:pStyle w:val="NoSpacing"/>
        <w:numPr>
          <w:ilvl w:val="0"/>
          <w:numId w:val="5"/>
        </w:numPr>
      </w:pPr>
      <w:r w:rsidRPr="00907115">
        <w:t>Oregon – T</w:t>
      </w:r>
      <w:r w:rsidR="00C811EB" w:rsidRPr="00907115">
        <w:t xml:space="preserve">hey clearly have competing </w:t>
      </w:r>
      <w:r w:rsidR="00FD40DD" w:rsidRPr="00907115">
        <w:t>priorities</w:t>
      </w:r>
      <w:r w:rsidR="00C811EB" w:rsidRPr="00907115">
        <w:t xml:space="preserve"> since there’s been delays with them addressing some of our questions when we provide data. </w:t>
      </w:r>
    </w:p>
    <w:p w:rsidR="00C811EB" w:rsidRPr="00907115" w:rsidRDefault="00C811EB" w:rsidP="00AA1CC1">
      <w:pPr>
        <w:pStyle w:val="NoSpacing"/>
      </w:pPr>
    </w:p>
    <w:p w:rsidR="00C811EB" w:rsidRPr="00907115" w:rsidRDefault="004C709F" w:rsidP="00D857EC">
      <w:pPr>
        <w:pStyle w:val="NoSpacing"/>
        <w:numPr>
          <w:ilvl w:val="0"/>
          <w:numId w:val="5"/>
        </w:numPr>
      </w:pPr>
      <w:r w:rsidRPr="00907115">
        <w:t>Jessica – there are also some</w:t>
      </w:r>
      <w:r w:rsidR="00261B23" w:rsidRPr="00907115">
        <w:t xml:space="preserve"> comments in the chat box:</w:t>
      </w:r>
    </w:p>
    <w:p w:rsidR="00261B23" w:rsidRPr="00907115" w:rsidRDefault="00261B23" w:rsidP="00AA1CC1">
      <w:pPr>
        <w:pStyle w:val="NoSpacing"/>
      </w:pPr>
    </w:p>
    <w:p w:rsidR="00261B23" w:rsidRPr="00907115" w:rsidRDefault="00261B23" w:rsidP="00D857EC">
      <w:pPr>
        <w:pStyle w:val="NoSpacing"/>
        <w:numPr>
          <w:ilvl w:val="0"/>
          <w:numId w:val="5"/>
        </w:numPr>
      </w:pPr>
      <w:r w:rsidRPr="00907115">
        <w:t xml:space="preserve">How </w:t>
      </w:r>
      <w:r w:rsidR="00F83EA9" w:rsidRPr="00907115">
        <w:t xml:space="preserve">have </w:t>
      </w:r>
      <w:r w:rsidRPr="00907115">
        <w:t>other states’ MDRO registries defined success?</w:t>
      </w:r>
    </w:p>
    <w:p w:rsidR="00261B23" w:rsidRPr="00907115" w:rsidRDefault="00261B23" w:rsidP="00AA1CC1">
      <w:pPr>
        <w:pStyle w:val="NoSpacing"/>
      </w:pPr>
    </w:p>
    <w:p w:rsidR="00261B23" w:rsidRPr="00907115" w:rsidRDefault="00F83EA9" w:rsidP="00D857EC">
      <w:pPr>
        <w:pStyle w:val="NoSpacing"/>
        <w:numPr>
          <w:ilvl w:val="0"/>
          <w:numId w:val="5"/>
        </w:numPr>
      </w:pPr>
      <w:r w:rsidRPr="00907115">
        <w:t>Oregon</w:t>
      </w:r>
      <w:r w:rsidR="00261B23" w:rsidRPr="00907115">
        <w:t xml:space="preserve"> – Illinois’s regis</w:t>
      </w:r>
      <w:r w:rsidR="006363D3" w:rsidRPr="00907115">
        <w:t xml:space="preserve">try </w:t>
      </w:r>
      <w:r w:rsidR="00261B23" w:rsidRPr="00907115">
        <w:t>is a little different in that it’s a query-able website rather than an automatic notification system…</w:t>
      </w:r>
    </w:p>
    <w:p w:rsidR="00261B23" w:rsidRPr="00907115" w:rsidRDefault="00261B23" w:rsidP="00AA1CC1">
      <w:pPr>
        <w:pStyle w:val="NoSpacing"/>
      </w:pPr>
    </w:p>
    <w:p w:rsidR="00261B23" w:rsidRPr="00907115" w:rsidRDefault="00F83EA9" w:rsidP="00D857EC">
      <w:pPr>
        <w:pStyle w:val="NoSpacing"/>
        <w:numPr>
          <w:ilvl w:val="0"/>
          <w:numId w:val="5"/>
        </w:numPr>
      </w:pPr>
      <w:r w:rsidRPr="00907115">
        <w:t>Oregon</w:t>
      </w:r>
      <w:r w:rsidR="00261B23" w:rsidRPr="00907115">
        <w:t xml:space="preserve"> – We haven’t talked</w:t>
      </w:r>
      <w:r w:rsidRPr="00907115">
        <w:t xml:space="preserve"> to Illinois about evaluation. W</w:t>
      </w:r>
      <w:r w:rsidR="00261B23" w:rsidRPr="00907115">
        <w:t xml:space="preserve">e spoke with Illinois a year ago and </w:t>
      </w:r>
      <w:r w:rsidRPr="00907115">
        <w:t xml:space="preserve">at </w:t>
      </w:r>
      <w:r w:rsidR="00261B23" w:rsidRPr="00907115">
        <w:t xml:space="preserve">that point we just wanted to get a sense of how they set up their system, what their goals were, but didn’t ask specifically about how they defined success or whether they had an evaluation plan. Their goals were slightly different, but it would be a good idea to contact them again about this. </w:t>
      </w:r>
    </w:p>
    <w:p w:rsidR="00261B23" w:rsidRPr="00907115" w:rsidRDefault="00261B23" w:rsidP="00AA1CC1">
      <w:pPr>
        <w:pStyle w:val="NoSpacing"/>
      </w:pPr>
    </w:p>
    <w:p w:rsidR="0029687A" w:rsidRPr="00907115" w:rsidRDefault="00F83EA9" w:rsidP="00D857EC">
      <w:pPr>
        <w:pStyle w:val="NoSpacing"/>
        <w:numPr>
          <w:ilvl w:val="0"/>
          <w:numId w:val="5"/>
        </w:numPr>
      </w:pPr>
      <w:r w:rsidRPr="00907115">
        <w:t>Oregon</w:t>
      </w:r>
      <w:r w:rsidR="00261B23" w:rsidRPr="00907115">
        <w:t xml:space="preserve"> –</w:t>
      </w:r>
      <w:r w:rsidR="0029687A" w:rsidRPr="00907115">
        <w:t xml:space="preserve"> And we could also ask Illinois how they gathered that baseline data as well. </w:t>
      </w:r>
    </w:p>
    <w:p w:rsidR="0029687A" w:rsidRPr="00907115" w:rsidRDefault="0029687A" w:rsidP="00AA1CC1">
      <w:pPr>
        <w:pStyle w:val="NoSpacing"/>
      </w:pPr>
    </w:p>
    <w:p w:rsidR="00261B23" w:rsidRPr="00907115" w:rsidRDefault="00F83EA9" w:rsidP="00D857EC">
      <w:pPr>
        <w:pStyle w:val="NoSpacing"/>
        <w:numPr>
          <w:ilvl w:val="0"/>
          <w:numId w:val="5"/>
        </w:numPr>
      </w:pPr>
      <w:proofErr w:type="spellStart"/>
      <w:r w:rsidRPr="00907115">
        <w:t>Tazlina</w:t>
      </w:r>
      <w:proofErr w:type="spellEnd"/>
      <w:r w:rsidRPr="00907115">
        <w:t xml:space="preserve"> – Besides Illinois</w:t>
      </w:r>
      <w:r w:rsidR="0029687A" w:rsidRPr="00907115">
        <w:t>, are there other States you could reach out to? Maybe other State</w:t>
      </w:r>
      <w:r w:rsidRPr="00907115">
        <w:t>s</w:t>
      </w:r>
      <w:r w:rsidR="0029687A" w:rsidRPr="00907115">
        <w:t xml:space="preserve"> have done a more similar project to what Oregon is doing. </w:t>
      </w:r>
    </w:p>
    <w:p w:rsidR="0029687A" w:rsidRPr="00907115" w:rsidRDefault="0029687A" w:rsidP="00AA1CC1">
      <w:pPr>
        <w:pStyle w:val="NoSpacing"/>
      </w:pPr>
    </w:p>
    <w:p w:rsidR="002E72E5" w:rsidRPr="00907115" w:rsidRDefault="00F83EA9" w:rsidP="00F83EA9">
      <w:pPr>
        <w:pStyle w:val="NoSpacing"/>
        <w:numPr>
          <w:ilvl w:val="0"/>
          <w:numId w:val="5"/>
        </w:numPr>
      </w:pPr>
      <w:r w:rsidRPr="00907115">
        <w:t>Oregon</w:t>
      </w:r>
      <w:r w:rsidR="0029687A" w:rsidRPr="00907115">
        <w:t xml:space="preserve"> – To my knowledge, we are the first ones the vendor is collaborating with to develop the system. </w:t>
      </w:r>
      <w:r w:rsidR="00FD40DD" w:rsidRPr="00907115">
        <w:t>Tennessee</w:t>
      </w:r>
      <w:r w:rsidR="0029687A" w:rsidRPr="00907115">
        <w:t xml:space="preserve"> is also wanting to develop their own MDRO registry. CDC has started a process by collecting this information because nobody knows who is doing what. CDC recently interviewed us about our system. </w:t>
      </w:r>
      <w:r w:rsidR="004630D8" w:rsidRPr="00907115">
        <w:t>Maybe we can</w:t>
      </w:r>
      <w:r w:rsidR="00F66E47" w:rsidRPr="00907115">
        <w:t xml:space="preserve"> reach out to CDC again and they can tell us if other states are working on a similar project. </w:t>
      </w:r>
      <w:r w:rsidR="002E72E5" w:rsidRPr="00907115">
        <w:t xml:space="preserve">CDC understands what’s going on through HAI and ELC grants, </w:t>
      </w:r>
      <w:r w:rsidR="00D94DCD" w:rsidRPr="00907115">
        <w:t xml:space="preserve">but </w:t>
      </w:r>
      <w:r w:rsidR="003F6B72" w:rsidRPr="00907115">
        <w:t xml:space="preserve">since some of this work isn’t funded through ELC, they don’t know about it. </w:t>
      </w:r>
    </w:p>
    <w:p w:rsidR="003F6B72" w:rsidRPr="00907115" w:rsidRDefault="003F6B72" w:rsidP="00AA1CC1">
      <w:pPr>
        <w:pStyle w:val="NoSpacing"/>
      </w:pPr>
    </w:p>
    <w:p w:rsidR="003F6B72" w:rsidRPr="00907115" w:rsidRDefault="004630D8" w:rsidP="00D857EC">
      <w:pPr>
        <w:pStyle w:val="NoSpacing"/>
        <w:numPr>
          <w:ilvl w:val="0"/>
          <w:numId w:val="5"/>
        </w:numPr>
      </w:pPr>
      <w:r w:rsidRPr="00907115">
        <w:t xml:space="preserve">Jason – Could </w:t>
      </w:r>
      <w:r w:rsidR="009C7D1C" w:rsidRPr="00907115">
        <w:t xml:space="preserve">EDIE </w:t>
      </w:r>
      <w:r w:rsidRPr="00907115">
        <w:t>be used to inform baseline data information?</w:t>
      </w:r>
    </w:p>
    <w:p w:rsidR="004630D8" w:rsidRPr="00907115" w:rsidRDefault="004630D8" w:rsidP="00AA1CC1">
      <w:pPr>
        <w:pStyle w:val="NoSpacing"/>
      </w:pPr>
    </w:p>
    <w:p w:rsidR="004630D8" w:rsidRPr="00907115" w:rsidRDefault="006E57DC" w:rsidP="00D857EC">
      <w:pPr>
        <w:pStyle w:val="NoSpacing"/>
        <w:numPr>
          <w:ilvl w:val="0"/>
          <w:numId w:val="5"/>
        </w:numPr>
      </w:pPr>
      <w:r w:rsidRPr="00907115">
        <w:t>Oregon</w:t>
      </w:r>
      <w:r w:rsidR="004630D8" w:rsidRPr="00907115">
        <w:t xml:space="preserve"> – Yes this is our request, but we haven’t gotten to that yet – we would like that data from them, but issue is that it doesn’t tell us how it compares non-electronic and non-automated notification system</w:t>
      </w:r>
      <w:r w:rsidRPr="00907115">
        <w:t>s</w:t>
      </w:r>
      <w:r w:rsidR="004630D8" w:rsidRPr="00907115">
        <w:t xml:space="preserve">. </w:t>
      </w:r>
    </w:p>
    <w:p w:rsidR="004630D8" w:rsidRPr="00907115" w:rsidRDefault="004630D8" w:rsidP="00AA1CC1">
      <w:pPr>
        <w:pStyle w:val="NoSpacing"/>
      </w:pPr>
    </w:p>
    <w:p w:rsidR="004630D8" w:rsidRPr="00907115" w:rsidRDefault="006E57DC" w:rsidP="00D857EC">
      <w:pPr>
        <w:pStyle w:val="NoSpacing"/>
        <w:numPr>
          <w:ilvl w:val="0"/>
          <w:numId w:val="5"/>
        </w:numPr>
      </w:pPr>
      <w:r w:rsidRPr="00907115">
        <w:t>Oregon –</w:t>
      </w:r>
      <w:r w:rsidR="00595606" w:rsidRPr="00907115">
        <w:t xml:space="preserve"> </w:t>
      </w:r>
      <w:r w:rsidRPr="00907115">
        <w:t>There could be</w:t>
      </w:r>
      <w:r w:rsidR="004630D8" w:rsidRPr="00907115">
        <w:t xml:space="preserve"> issues with the security alert that the implementation of that ADT mes</w:t>
      </w:r>
      <w:r w:rsidR="00595606" w:rsidRPr="00907115">
        <w:t>s</w:t>
      </w:r>
      <w:r w:rsidRPr="00907115">
        <w:t xml:space="preserve">age across different hospitals - </w:t>
      </w:r>
      <w:r w:rsidR="00595606" w:rsidRPr="00907115">
        <w:t xml:space="preserve">if for one reason its working </w:t>
      </w:r>
      <w:proofErr w:type="gramStart"/>
      <w:r w:rsidR="00595606" w:rsidRPr="00907115">
        <w:t>really well</w:t>
      </w:r>
      <w:proofErr w:type="gramEnd"/>
      <w:r w:rsidR="00595606" w:rsidRPr="00907115">
        <w:t xml:space="preserve"> and </w:t>
      </w:r>
      <w:r w:rsidR="00FD40DD" w:rsidRPr="00907115">
        <w:t>there’s</w:t>
      </w:r>
      <w:r w:rsidR="00595606" w:rsidRPr="00907115">
        <w:t xml:space="preserve"> a different </w:t>
      </w:r>
      <w:r w:rsidRPr="00907115">
        <w:t xml:space="preserve">discharge mechanism </w:t>
      </w:r>
      <w:r w:rsidR="00595606" w:rsidRPr="00907115">
        <w:t xml:space="preserve">that is used for applying the </w:t>
      </w:r>
      <w:r w:rsidR="00FD40DD" w:rsidRPr="00907115">
        <w:t>security</w:t>
      </w:r>
      <w:r w:rsidR="00595606" w:rsidRPr="00907115">
        <w:t xml:space="preserve"> alert, there could be issues with </w:t>
      </w:r>
      <w:r w:rsidRPr="00907115">
        <w:t xml:space="preserve">EDIE </w:t>
      </w:r>
      <w:r w:rsidR="00595606" w:rsidRPr="00907115">
        <w:t xml:space="preserve">not capturing everything. </w:t>
      </w:r>
    </w:p>
    <w:p w:rsidR="00595606" w:rsidRPr="00907115" w:rsidRDefault="00595606" w:rsidP="00AA1CC1">
      <w:pPr>
        <w:pStyle w:val="NoSpacing"/>
      </w:pPr>
    </w:p>
    <w:p w:rsidR="005B3F50" w:rsidRPr="00907115" w:rsidRDefault="006E57DC" w:rsidP="00D857EC">
      <w:pPr>
        <w:pStyle w:val="NoSpacing"/>
        <w:numPr>
          <w:ilvl w:val="0"/>
          <w:numId w:val="5"/>
        </w:numPr>
      </w:pPr>
      <w:r w:rsidRPr="00907115">
        <w:t>Unknown participant – W</w:t>
      </w:r>
      <w:r w:rsidR="005B3F50" w:rsidRPr="00907115">
        <w:t xml:space="preserve">ouldn’t LTCFs </w:t>
      </w:r>
      <w:proofErr w:type="gramStart"/>
      <w:r w:rsidR="005B3F50" w:rsidRPr="00907115">
        <w:t>have to</w:t>
      </w:r>
      <w:proofErr w:type="gramEnd"/>
      <w:r w:rsidR="005B3F50" w:rsidRPr="00907115">
        <w:t xml:space="preserve"> pay </w:t>
      </w:r>
      <w:r w:rsidRPr="00907115">
        <w:t xml:space="preserve">EDIE </w:t>
      </w:r>
      <w:r w:rsidR="005B3F50" w:rsidRPr="00907115">
        <w:t>to use this?</w:t>
      </w:r>
    </w:p>
    <w:p w:rsidR="005B3F50" w:rsidRPr="00907115" w:rsidRDefault="005B3F50" w:rsidP="00AA1CC1">
      <w:pPr>
        <w:pStyle w:val="NoSpacing"/>
      </w:pPr>
    </w:p>
    <w:p w:rsidR="005B3F50" w:rsidRPr="00907115" w:rsidRDefault="006E57DC" w:rsidP="00D857EC">
      <w:pPr>
        <w:pStyle w:val="NoSpacing"/>
        <w:numPr>
          <w:ilvl w:val="0"/>
          <w:numId w:val="5"/>
        </w:numPr>
      </w:pPr>
      <w:r w:rsidRPr="00907115">
        <w:t>Oregon- They are offering this to LTCF</w:t>
      </w:r>
      <w:r w:rsidR="005B3F50" w:rsidRPr="00907115">
        <w:t xml:space="preserve">s for </w:t>
      </w:r>
      <w:proofErr w:type="gramStart"/>
      <w:r w:rsidR="005B3F50" w:rsidRPr="00907115">
        <w:t xml:space="preserve">free  </w:t>
      </w:r>
      <w:r w:rsidRPr="00907115">
        <w:t>but</w:t>
      </w:r>
      <w:proofErr w:type="gramEnd"/>
      <w:r w:rsidRPr="00907115">
        <w:t xml:space="preserve"> they haven’t said how long.</w:t>
      </w:r>
      <w:r w:rsidR="005B3F50" w:rsidRPr="00907115">
        <w:t xml:space="preserve"> If they have LTCFs on board, and the system works they can expand that to other markets. </w:t>
      </w:r>
    </w:p>
    <w:p w:rsidR="009D735D" w:rsidRPr="00907115" w:rsidRDefault="009D735D" w:rsidP="00AA1CC1">
      <w:pPr>
        <w:pStyle w:val="NoSpacing"/>
      </w:pPr>
    </w:p>
    <w:p w:rsidR="00EC33EF" w:rsidRPr="00907115" w:rsidRDefault="006E57DC" w:rsidP="00D857EC">
      <w:pPr>
        <w:pStyle w:val="NoSpacing"/>
        <w:numPr>
          <w:ilvl w:val="0"/>
          <w:numId w:val="5"/>
        </w:numPr>
      </w:pPr>
      <w:r w:rsidRPr="00907115">
        <w:t>Unknown participant – H</w:t>
      </w:r>
      <w:r w:rsidR="009D735D" w:rsidRPr="00907115">
        <w:t>as the vendor worked with other State</w:t>
      </w:r>
      <w:r w:rsidRPr="00907115">
        <w:t>s</w:t>
      </w:r>
      <w:r w:rsidR="009D735D" w:rsidRPr="00907115">
        <w:t xml:space="preserve"> on an MDRO registry? </w:t>
      </w:r>
    </w:p>
    <w:p w:rsidR="009D735D" w:rsidRPr="00907115" w:rsidRDefault="009D735D" w:rsidP="00AA1CC1">
      <w:pPr>
        <w:pStyle w:val="NoSpacing"/>
      </w:pPr>
    </w:p>
    <w:p w:rsidR="009D735D" w:rsidRPr="00907115" w:rsidRDefault="006E57DC" w:rsidP="00D857EC">
      <w:pPr>
        <w:pStyle w:val="NoSpacing"/>
        <w:numPr>
          <w:ilvl w:val="0"/>
          <w:numId w:val="5"/>
        </w:numPr>
      </w:pPr>
      <w:r w:rsidRPr="00907115">
        <w:t>Oregon</w:t>
      </w:r>
      <w:r w:rsidR="009D735D" w:rsidRPr="00907115">
        <w:t xml:space="preserve"> – No, they haven’t stated that but we haven’t explicitly asked. </w:t>
      </w:r>
    </w:p>
    <w:p w:rsidR="009D735D" w:rsidRPr="00907115" w:rsidRDefault="009D735D" w:rsidP="00AA1CC1">
      <w:pPr>
        <w:pStyle w:val="NoSpacing"/>
      </w:pPr>
    </w:p>
    <w:p w:rsidR="009D735D" w:rsidRPr="00907115" w:rsidRDefault="0093657A" w:rsidP="00D857EC">
      <w:pPr>
        <w:pStyle w:val="NoSpacing"/>
        <w:numPr>
          <w:ilvl w:val="0"/>
          <w:numId w:val="5"/>
        </w:numPr>
      </w:pPr>
      <w:r w:rsidRPr="00907115">
        <w:t>Oregon</w:t>
      </w:r>
      <w:r w:rsidR="009D735D" w:rsidRPr="00907115">
        <w:t xml:space="preserve"> – One thing to point out </w:t>
      </w:r>
      <w:r w:rsidRPr="00907115">
        <w:t xml:space="preserve">is the </w:t>
      </w:r>
      <w:r w:rsidR="009D735D" w:rsidRPr="00907115">
        <w:t xml:space="preserve">difference between IFT and </w:t>
      </w:r>
      <w:r w:rsidRPr="00907115">
        <w:t>a registry -</w:t>
      </w:r>
      <w:r w:rsidR="009D735D" w:rsidRPr="00907115">
        <w:t xml:space="preserve"> we are initiating these notifications from our system, we know about them and we</w:t>
      </w:r>
      <w:r w:rsidRPr="00907115">
        <w:t xml:space="preserve"> a</w:t>
      </w:r>
      <w:r w:rsidR="009D735D" w:rsidRPr="00907115">
        <w:t xml:space="preserve">re trying to trigger that notification but an ADT transfer is different since we wouldn’t even know about it. How do we measure what we don’t know? </w:t>
      </w:r>
    </w:p>
    <w:p w:rsidR="009D735D" w:rsidRPr="00907115" w:rsidRDefault="009D735D" w:rsidP="00AA1CC1">
      <w:pPr>
        <w:pStyle w:val="NoSpacing"/>
      </w:pPr>
    </w:p>
    <w:p w:rsidR="009D735D" w:rsidRPr="00907115" w:rsidRDefault="0093657A" w:rsidP="00D857EC">
      <w:pPr>
        <w:pStyle w:val="NoSpacing"/>
        <w:numPr>
          <w:ilvl w:val="0"/>
          <w:numId w:val="5"/>
        </w:numPr>
      </w:pPr>
      <w:r w:rsidRPr="00907115">
        <w:t>Unknown participant – Is i</w:t>
      </w:r>
      <w:r w:rsidR="00607DAE" w:rsidRPr="00907115">
        <w:t xml:space="preserve">t possible to track </w:t>
      </w:r>
      <w:r w:rsidR="00216358" w:rsidRPr="00907115">
        <w:t>failures</w:t>
      </w:r>
      <w:r w:rsidR="00607DAE" w:rsidRPr="00907115">
        <w:t xml:space="preserve"> by connecting CRE cases by genotype</w:t>
      </w:r>
      <w:r w:rsidRPr="00907115">
        <w:t xml:space="preserve"> and </w:t>
      </w:r>
      <w:r w:rsidR="00607DAE" w:rsidRPr="00907115">
        <w:t>genetically link reported cases between facilities?</w:t>
      </w:r>
    </w:p>
    <w:p w:rsidR="00607DAE" w:rsidRPr="00907115" w:rsidRDefault="00607DAE" w:rsidP="00AA1CC1">
      <w:pPr>
        <w:pStyle w:val="NoSpacing"/>
      </w:pPr>
    </w:p>
    <w:p w:rsidR="00607DAE" w:rsidRPr="00907115" w:rsidRDefault="00A33ECE" w:rsidP="00D857EC">
      <w:pPr>
        <w:pStyle w:val="NoSpacing"/>
        <w:numPr>
          <w:ilvl w:val="0"/>
          <w:numId w:val="5"/>
        </w:numPr>
      </w:pPr>
      <w:r w:rsidRPr="00907115">
        <w:t>Oregon</w:t>
      </w:r>
      <w:r w:rsidR="00607DAE" w:rsidRPr="00907115">
        <w:t xml:space="preserve"> – Interesting approach, we could look at that. </w:t>
      </w:r>
      <w:r w:rsidRPr="00907115">
        <w:t>Again,</w:t>
      </w:r>
      <w:r w:rsidR="00607DAE" w:rsidRPr="00907115">
        <w:t xml:space="preserve"> the concern is the small number of cases we have in Oregon. To document transmission occurring it would be difficult to </w:t>
      </w:r>
      <w:r w:rsidR="00FD40DD" w:rsidRPr="00907115">
        <w:t>identify</w:t>
      </w:r>
      <w:r w:rsidR="00607DAE" w:rsidRPr="00907115">
        <w:t xml:space="preserve"> these. Challenge is getting facilities </w:t>
      </w:r>
      <w:r w:rsidR="0070513A" w:rsidRPr="00907115">
        <w:t>to do</w:t>
      </w:r>
      <w:r w:rsidR="00607DAE" w:rsidRPr="00907115">
        <w:t xml:space="preserve"> screenings that are recommended. </w:t>
      </w:r>
    </w:p>
    <w:p w:rsidR="00607DAE" w:rsidRPr="00907115" w:rsidRDefault="00607DAE" w:rsidP="00AA1CC1">
      <w:pPr>
        <w:pStyle w:val="NoSpacing"/>
      </w:pPr>
    </w:p>
    <w:p w:rsidR="00607DAE" w:rsidRPr="00907115" w:rsidRDefault="007448A5" w:rsidP="00D857EC">
      <w:pPr>
        <w:pStyle w:val="NoSpacing"/>
        <w:numPr>
          <w:ilvl w:val="0"/>
          <w:numId w:val="5"/>
        </w:numPr>
      </w:pPr>
      <w:r w:rsidRPr="00907115">
        <w:t>Unknown participant: Since</w:t>
      </w:r>
      <w:r w:rsidR="00C64BE1" w:rsidRPr="00907115">
        <w:t xml:space="preserve"> CRE is reportable by law, can </w:t>
      </w:r>
      <w:r w:rsidRPr="00907115">
        <w:t xml:space="preserve">you use that data as the baseline data? Facilities could report that data directly to you as well as the system. </w:t>
      </w:r>
    </w:p>
    <w:p w:rsidR="007448A5" w:rsidRPr="00907115" w:rsidRDefault="007448A5" w:rsidP="00AA1CC1">
      <w:pPr>
        <w:pStyle w:val="NoSpacing"/>
      </w:pPr>
    </w:p>
    <w:p w:rsidR="007775A0" w:rsidRPr="00907115" w:rsidRDefault="0070513A" w:rsidP="00D857EC">
      <w:pPr>
        <w:pStyle w:val="NoSpacing"/>
        <w:numPr>
          <w:ilvl w:val="0"/>
          <w:numId w:val="5"/>
        </w:numPr>
      </w:pPr>
      <w:r w:rsidRPr="00907115">
        <w:t xml:space="preserve">Oregon </w:t>
      </w:r>
      <w:r w:rsidR="00832448" w:rsidRPr="00907115">
        <w:t xml:space="preserve">- Facilities report to us via ELR and data goes into our reportable disease database. We don’t know if that’s capturing 100% of the data. We would pass on this information to </w:t>
      </w:r>
      <w:r w:rsidR="00A21806" w:rsidRPr="00907115">
        <w:t>EDIE</w:t>
      </w:r>
      <w:r w:rsidR="00832448" w:rsidRPr="00907115">
        <w:t xml:space="preserve">, and with each admission or transfer, </w:t>
      </w:r>
      <w:r w:rsidR="00A21806" w:rsidRPr="00907115">
        <w:t xml:space="preserve">EDIE </w:t>
      </w:r>
      <w:r w:rsidR="00832448" w:rsidRPr="00907115">
        <w:t xml:space="preserve">would provide a security alert on every patient who gets admitted or transferred who’s MDRO positive. </w:t>
      </w:r>
    </w:p>
    <w:p w:rsidR="007775A0" w:rsidRPr="00907115" w:rsidRDefault="007775A0" w:rsidP="00AA1CC1">
      <w:pPr>
        <w:pStyle w:val="NoSpacing"/>
      </w:pPr>
    </w:p>
    <w:p w:rsidR="002F3B21" w:rsidRPr="00907115" w:rsidRDefault="007775A0" w:rsidP="00D857EC">
      <w:pPr>
        <w:pStyle w:val="NoSpacing"/>
        <w:numPr>
          <w:ilvl w:val="0"/>
          <w:numId w:val="5"/>
        </w:numPr>
      </w:pPr>
      <w:r w:rsidRPr="00907115">
        <w:t xml:space="preserve">Amanda – Is it possible to ask your licensing office to </w:t>
      </w:r>
      <w:r w:rsidR="002F3B21" w:rsidRPr="00907115">
        <w:t>add recommendations to the list of items required to have L</w:t>
      </w:r>
      <w:r w:rsidR="00AE1B60" w:rsidRPr="00907115">
        <w:t>T</w:t>
      </w:r>
      <w:r w:rsidR="002F3B21" w:rsidRPr="00907115">
        <w:t xml:space="preserve">CF licenses renewed or maintained? </w:t>
      </w:r>
    </w:p>
    <w:p w:rsidR="002F3B21" w:rsidRPr="00907115" w:rsidRDefault="002F3B21" w:rsidP="00AA1CC1">
      <w:pPr>
        <w:pStyle w:val="NoSpacing"/>
      </w:pPr>
    </w:p>
    <w:p w:rsidR="002F3B21" w:rsidRPr="00907115" w:rsidRDefault="00AE1B60" w:rsidP="00D857EC">
      <w:pPr>
        <w:pStyle w:val="NoSpacing"/>
        <w:numPr>
          <w:ilvl w:val="0"/>
          <w:numId w:val="5"/>
        </w:numPr>
      </w:pPr>
      <w:r w:rsidRPr="00907115">
        <w:t xml:space="preserve">Oregon </w:t>
      </w:r>
      <w:r w:rsidR="002F3B21" w:rsidRPr="00907115">
        <w:t xml:space="preserve">- We are separate from licensing – not sure how much teeth we do have to take </w:t>
      </w:r>
      <w:r w:rsidR="00FD40DD" w:rsidRPr="00907115">
        <w:t>someone’s</w:t>
      </w:r>
      <w:r w:rsidR="002F3B21" w:rsidRPr="00907115">
        <w:t xml:space="preserve"> license away because they failed to comply…</w:t>
      </w:r>
    </w:p>
    <w:p w:rsidR="002F3B21" w:rsidRPr="00907115" w:rsidRDefault="002F3B21" w:rsidP="00AA1CC1">
      <w:pPr>
        <w:pStyle w:val="NoSpacing"/>
      </w:pPr>
    </w:p>
    <w:p w:rsidR="002F3B21" w:rsidRPr="00907115" w:rsidRDefault="002F3B21" w:rsidP="00AA1CC1">
      <w:pPr>
        <w:pStyle w:val="NoSpacing"/>
      </w:pPr>
    </w:p>
    <w:p w:rsidR="007448A5" w:rsidRPr="00907115" w:rsidRDefault="00C2790A" w:rsidP="00D857EC">
      <w:pPr>
        <w:pStyle w:val="NoSpacing"/>
        <w:numPr>
          <w:ilvl w:val="0"/>
          <w:numId w:val="5"/>
        </w:numPr>
      </w:pPr>
      <w:r w:rsidRPr="00907115">
        <w:t>Oregon</w:t>
      </w:r>
      <w:r w:rsidR="002F3B21" w:rsidRPr="00907115">
        <w:t xml:space="preserve"> – Good question</w:t>
      </w:r>
      <w:r w:rsidR="00031162" w:rsidRPr="00907115">
        <w:t xml:space="preserve"> and possibly a good </w:t>
      </w:r>
      <w:r w:rsidR="002E7433" w:rsidRPr="00907115">
        <w:t>partner</w:t>
      </w:r>
      <w:r w:rsidRPr="00907115">
        <w:t xml:space="preserve">ship with the licensing board –we could </w:t>
      </w:r>
      <w:r w:rsidR="002E7433" w:rsidRPr="00907115">
        <w:t>have a conversation with them about including that as part of the recommendation or even getting it involved in the review that ha</w:t>
      </w:r>
      <w:r w:rsidRPr="00907115">
        <w:t>ppens during licensing. The Immunization</w:t>
      </w:r>
      <w:r w:rsidR="002E7433" w:rsidRPr="00907115">
        <w:t xml:space="preserve"> program has some </w:t>
      </w:r>
      <w:r w:rsidR="00FD40DD" w:rsidRPr="00907115">
        <w:t>initiatives</w:t>
      </w:r>
      <w:r w:rsidR="002E7433" w:rsidRPr="00907115">
        <w:t xml:space="preserve"> where they don’t stop providing </w:t>
      </w:r>
      <w:r w:rsidR="0067654F" w:rsidRPr="00907115">
        <w:t xml:space="preserve">vaccines to clinics, but they do make </w:t>
      </w:r>
      <w:r w:rsidR="0067654F" w:rsidRPr="00907115">
        <w:lastRenderedPageBreak/>
        <w:t xml:space="preserve">recommendations on how reporting needs to happen and what types of things are being monitored and measured. </w:t>
      </w:r>
      <w:r w:rsidRPr="00907115">
        <w:t>So,</w:t>
      </w:r>
      <w:r w:rsidR="0067654F" w:rsidRPr="00907115">
        <w:t xml:space="preserve"> it might be worth it to </w:t>
      </w:r>
      <w:r w:rsidR="00FD40DD" w:rsidRPr="00907115">
        <w:t>talk</w:t>
      </w:r>
      <w:r w:rsidR="0067654F" w:rsidRPr="00907115">
        <w:t xml:space="preserve"> to the licensing people in our building. </w:t>
      </w:r>
    </w:p>
    <w:p w:rsidR="001C5D17" w:rsidRPr="00907115" w:rsidRDefault="001C5D17" w:rsidP="00AA1CC1">
      <w:pPr>
        <w:pStyle w:val="NoSpacing"/>
      </w:pPr>
    </w:p>
    <w:p w:rsidR="001C5D17" w:rsidRPr="00907115" w:rsidRDefault="00C2790A" w:rsidP="00D857EC">
      <w:pPr>
        <w:pStyle w:val="NoSpacing"/>
        <w:numPr>
          <w:ilvl w:val="0"/>
          <w:numId w:val="5"/>
        </w:numPr>
      </w:pPr>
      <w:r w:rsidRPr="00907115">
        <w:t>Unknown participant – A</w:t>
      </w:r>
      <w:r w:rsidR="001C5D17" w:rsidRPr="00907115">
        <w:t xml:space="preserve"> lot of facilities get not only initial inspection</w:t>
      </w:r>
      <w:r w:rsidRPr="00907115">
        <w:t>s</w:t>
      </w:r>
      <w:r w:rsidR="001C5D17" w:rsidRPr="00907115">
        <w:t xml:space="preserve"> but a</w:t>
      </w:r>
      <w:r w:rsidRPr="00907115">
        <w:t>nnual or biannual inspections. S</w:t>
      </w:r>
      <w:r w:rsidR="001C5D17" w:rsidRPr="00907115">
        <w:t>ince this is a state law to report CRE, you could see if the licensing folks are willing to partner with you in doing some of that work as part of the annual/biannual inspection.</w:t>
      </w:r>
    </w:p>
    <w:p w:rsidR="001C5D17" w:rsidRPr="00907115" w:rsidRDefault="001C5D17" w:rsidP="00AA1CC1">
      <w:pPr>
        <w:pStyle w:val="NoSpacing"/>
      </w:pPr>
    </w:p>
    <w:p w:rsidR="00EC33EF" w:rsidRPr="00907115" w:rsidRDefault="008377DC" w:rsidP="00D857EC">
      <w:pPr>
        <w:pStyle w:val="NoSpacing"/>
        <w:numPr>
          <w:ilvl w:val="0"/>
          <w:numId w:val="5"/>
        </w:numPr>
      </w:pPr>
      <w:r w:rsidRPr="00907115">
        <w:t xml:space="preserve">Jessica – Oregon, what other questions do you have for the group today? </w:t>
      </w:r>
    </w:p>
    <w:p w:rsidR="008377DC" w:rsidRPr="00907115" w:rsidRDefault="008377DC" w:rsidP="00AA1CC1">
      <w:pPr>
        <w:pStyle w:val="NoSpacing"/>
      </w:pPr>
    </w:p>
    <w:p w:rsidR="008377DC" w:rsidRPr="00907115" w:rsidRDefault="00C2790A" w:rsidP="00D857EC">
      <w:pPr>
        <w:pStyle w:val="NoSpacing"/>
        <w:numPr>
          <w:ilvl w:val="0"/>
          <w:numId w:val="5"/>
        </w:numPr>
      </w:pPr>
      <w:r w:rsidRPr="00907115">
        <w:t>Oregon</w:t>
      </w:r>
      <w:r w:rsidR="00F143EE" w:rsidRPr="00907115">
        <w:t xml:space="preserve"> – </w:t>
      </w:r>
      <w:r w:rsidR="006D59DF" w:rsidRPr="00907115">
        <w:t>T</w:t>
      </w:r>
      <w:r w:rsidR="00FD40DD" w:rsidRPr="00907115">
        <w:t>here</w:t>
      </w:r>
      <w:r w:rsidR="00F143EE" w:rsidRPr="00907115">
        <w:t xml:space="preserve"> are a lot of ways in which the IFT will be</w:t>
      </w:r>
      <w:r w:rsidR="00216358" w:rsidRPr="00907115">
        <w:t xml:space="preserve"> a</w:t>
      </w:r>
      <w:r w:rsidR="00F143EE" w:rsidRPr="00907115">
        <w:t xml:space="preserve"> positive</w:t>
      </w:r>
      <w:r w:rsidR="00216358" w:rsidRPr="00907115">
        <w:t xml:space="preserve"> thing</w:t>
      </w:r>
      <w:r w:rsidR="006D59DF" w:rsidRPr="00907115">
        <w:t xml:space="preserve"> (i.e. to </w:t>
      </w:r>
      <w:r w:rsidR="00F143EE" w:rsidRPr="00907115">
        <w:t>stop the spread of MDROs</w:t>
      </w:r>
      <w:r w:rsidR="006D59DF" w:rsidRPr="00907115">
        <w:t>)</w:t>
      </w:r>
      <w:r w:rsidR="00F143EE" w:rsidRPr="00907115">
        <w:t xml:space="preserve">. One of the challenges could be catching people in under reporting or in refusing to accept patients that have an MDRO. What are some of the considerations that we should be keeping in mind about the potential for embarrassing people or beyond? Some people may not choose to participate because </w:t>
      </w:r>
      <w:r w:rsidR="00216358" w:rsidRPr="00907115">
        <w:t xml:space="preserve">of the potential repercussions for their business practices/ and how to mitigate those concerns. </w:t>
      </w:r>
    </w:p>
    <w:p w:rsidR="00216358" w:rsidRPr="00907115" w:rsidRDefault="00216358" w:rsidP="00AA1CC1">
      <w:pPr>
        <w:pStyle w:val="NoSpacing"/>
      </w:pPr>
    </w:p>
    <w:p w:rsidR="00216358" w:rsidRPr="00907115" w:rsidRDefault="006D59DF" w:rsidP="00D857EC">
      <w:pPr>
        <w:pStyle w:val="NoSpacing"/>
        <w:numPr>
          <w:ilvl w:val="0"/>
          <w:numId w:val="5"/>
        </w:numPr>
      </w:pPr>
      <w:r w:rsidRPr="00907115">
        <w:t>Oregon</w:t>
      </w:r>
      <w:r w:rsidR="005365AB" w:rsidRPr="00907115">
        <w:t xml:space="preserve"> –</w:t>
      </w:r>
      <w:r w:rsidRPr="00907115">
        <w:t xml:space="preserve"> V</w:t>
      </w:r>
      <w:r w:rsidR="005365AB" w:rsidRPr="00907115">
        <w:t xml:space="preserve">alue in looking at how we’ve handled norovirus reporting with LTCFs – also an issue for them, </w:t>
      </w:r>
      <w:r w:rsidR="00884AB7" w:rsidRPr="00907115">
        <w:t xml:space="preserve">we wanted to encourage them to do case reporting, and there was slow buy-in because of the fear of bad press. May be a partnership there to figure out how they overcame some of those obstacles. Now we have LTCFs doing </w:t>
      </w:r>
      <w:r w:rsidRPr="00907115">
        <w:t>good</w:t>
      </w:r>
      <w:r w:rsidR="00884AB7" w:rsidRPr="00907115">
        <w:t xml:space="preserve"> reporting – they weren’t penalized in the way the thought they would be. They </w:t>
      </w:r>
      <w:proofErr w:type="gramStart"/>
      <w:r w:rsidR="00884AB7" w:rsidRPr="00907115">
        <w:t>are able to</w:t>
      </w:r>
      <w:proofErr w:type="gramEnd"/>
      <w:r w:rsidR="00884AB7" w:rsidRPr="00907115">
        <w:t xml:space="preserve"> report outbreaks and address these more quickly. </w:t>
      </w:r>
    </w:p>
    <w:p w:rsidR="00B4015E" w:rsidRPr="00907115" w:rsidRDefault="00B4015E" w:rsidP="00AA1CC1">
      <w:pPr>
        <w:pStyle w:val="NoSpacing"/>
      </w:pPr>
    </w:p>
    <w:p w:rsidR="00B4015E" w:rsidRPr="00907115" w:rsidRDefault="006D59DF" w:rsidP="00D857EC">
      <w:pPr>
        <w:pStyle w:val="NoSpacing"/>
        <w:numPr>
          <w:ilvl w:val="0"/>
          <w:numId w:val="5"/>
        </w:numPr>
      </w:pPr>
      <w:r w:rsidRPr="00907115">
        <w:t>Oregon</w:t>
      </w:r>
      <w:r w:rsidR="00B4015E" w:rsidRPr="00907115">
        <w:t xml:space="preserve"> – we have talked within out program whether there’s a need to explicitly state in the rule about refusal, but then we thought, what does that mean? How do we even monitor and then take appropriate actions when it happens? </w:t>
      </w:r>
    </w:p>
    <w:p w:rsidR="00B4015E" w:rsidRPr="00907115" w:rsidRDefault="00B4015E" w:rsidP="00AA1CC1">
      <w:pPr>
        <w:pStyle w:val="NoSpacing"/>
      </w:pPr>
    </w:p>
    <w:p w:rsidR="00B4015E" w:rsidRPr="00907115" w:rsidRDefault="0022482C" w:rsidP="006D59DF">
      <w:pPr>
        <w:pStyle w:val="NoSpacing"/>
      </w:pPr>
      <w:r w:rsidRPr="00907115">
        <w:t xml:space="preserve">Oregon’s biggest takeaways from the discussion: </w:t>
      </w:r>
    </w:p>
    <w:p w:rsidR="0022482C" w:rsidRPr="00907115" w:rsidRDefault="0022482C" w:rsidP="00AA1CC1">
      <w:pPr>
        <w:pStyle w:val="NoSpacing"/>
      </w:pPr>
    </w:p>
    <w:p w:rsidR="00FF728C" w:rsidRPr="00907115" w:rsidRDefault="0022482C" w:rsidP="00D857EC">
      <w:pPr>
        <w:pStyle w:val="NoSpacing"/>
        <w:numPr>
          <w:ilvl w:val="0"/>
          <w:numId w:val="5"/>
        </w:numPr>
      </w:pPr>
      <w:r w:rsidRPr="00907115">
        <w:t xml:space="preserve">Very helpful in looking at this with fresh eyes, and appreciate </w:t>
      </w:r>
      <w:r w:rsidR="00D56545" w:rsidRPr="00907115">
        <w:t>all</w:t>
      </w:r>
      <w:r w:rsidRPr="00907115">
        <w:t xml:space="preserve"> the thoughtful feedback</w:t>
      </w:r>
      <w:r w:rsidR="00FF728C" w:rsidRPr="00907115">
        <w:t xml:space="preserve">. Really appreciated Crystal posting on basecamp her initial thoughts. Encouraged me to reach back out to Illinois to talk about how we could potentially use syndromic surveillance data to collect this data. Illinois has linked their syndromic surveillance data feed to their XDRO registry. </w:t>
      </w:r>
    </w:p>
    <w:p w:rsidR="00FF728C" w:rsidRPr="00907115" w:rsidRDefault="00FF728C" w:rsidP="00D857EC">
      <w:pPr>
        <w:pStyle w:val="NoSpacing"/>
        <w:numPr>
          <w:ilvl w:val="0"/>
          <w:numId w:val="5"/>
        </w:numPr>
      </w:pPr>
      <w:r w:rsidRPr="00907115">
        <w:t xml:space="preserve">Suggestion of looking at other States to see if they are doing similar projects. </w:t>
      </w:r>
      <w:bookmarkStart w:id="0" w:name="_GoBack"/>
      <w:bookmarkEnd w:id="0"/>
    </w:p>
    <w:p w:rsidR="00FF728C" w:rsidRPr="00907115" w:rsidRDefault="00FF728C" w:rsidP="00D857EC">
      <w:pPr>
        <w:pStyle w:val="NoSpacing"/>
        <w:numPr>
          <w:ilvl w:val="0"/>
          <w:numId w:val="5"/>
        </w:numPr>
      </w:pPr>
      <w:r w:rsidRPr="00907115">
        <w:t xml:space="preserve">Big take home is that we need to focus more on trying to obtain that baseline data and being more creative in how we get that data. </w:t>
      </w:r>
    </w:p>
    <w:p w:rsidR="001E324F" w:rsidRPr="00907115" w:rsidRDefault="00FF728C" w:rsidP="00D857EC">
      <w:pPr>
        <w:pStyle w:val="NoSpacing"/>
        <w:numPr>
          <w:ilvl w:val="0"/>
          <w:numId w:val="5"/>
        </w:numPr>
      </w:pPr>
      <w:r w:rsidRPr="00907115">
        <w:t xml:space="preserve">Not necessarily looking for the positive outcomes, but measuring the negatives. Seeing if we can try to identify existing failures and document that. As we see an increase in reporting, our numbers would go up so would that mean </w:t>
      </w:r>
      <w:r w:rsidR="001E324F" w:rsidRPr="00907115">
        <w:t xml:space="preserve">there are more failures or just better reporting? </w:t>
      </w:r>
    </w:p>
    <w:p w:rsidR="001E324F" w:rsidRPr="00907115" w:rsidRDefault="001E324F" w:rsidP="001E324F">
      <w:pPr>
        <w:pStyle w:val="NoSpacing"/>
      </w:pPr>
    </w:p>
    <w:p w:rsidR="0022482C" w:rsidRPr="00907115" w:rsidRDefault="0022482C" w:rsidP="00D857EC">
      <w:pPr>
        <w:pStyle w:val="NoSpacing"/>
        <w:ind w:firstLine="45"/>
      </w:pPr>
    </w:p>
    <w:p w:rsidR="00B4015E" w:rsidRPr="00907115" w:rsidRDefault="00B4015E" w:rsidP="00AA1CC1">
      <w:pPr>
        <w:pStyle w:val="NoSpacing"/>
      </w:pPr>
    </w:p>
    <w:p w:rsidR="002E7433" w:rsidRPr="00907115" w:rsidRDefault="002E7433" w:rsidP="00AA1CC1">
      <w:pPr>
        <w:pStyle w:val="NoSpacing"/>
      </w:pPr>
    </w:p>
    <w:p w:rsidR="007548D8" w:rsidRPr="00907115" w:rsidRDefault="007548D8" w:rsidP="00AA1CC1">
      <w:pPr>
        <w:pStyle w:val="NoSpacing"/>
      </w:pPr>
    </w:p>
    <w:p w:rsidR="007548D8" w:rsidRPr="00907115" w:rsidRDefault="007548D8" w:rsidP="00AA1CC1">
      <w:pPr>
        <w:pStyle w:val="NoSpacing"/>
      </w:pPr>
    </w:p>
    <w:p w:rsidR="00AA1CC1" w:rsidRPr="00907115" w:rsidRDefault="00AA1CC1" w:rsidP="00AA1CC1">
      <w:pPr>
        <w:pStyle w:val="NoSpacing"/>
      </w:pPr>
    </w:p>
    <w:p w:rsidR="00AA1CC1" w:rsidRPr="00907115" w:rsidRDefault="00AA1CC1" w:rsidP="00AA1CC1">
      <w:pPr>
        <w:pStyle w:val="NoSpacing"/>
      </w:pPr>
    </w:p>
    <w:sectPr w:rsidR="00AA1CC1" w:rsidRPr="00907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F68A5"/>
    <w:multiLevelType w:val="hybridMultilevel"/>
    <w:tmpl w:val="A49A3E20"/>
    <w:lvl w:ilvl="0" w:tplc="7C7C23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B11F83"/>
    <w:multiLevelType w:val="hybridMultilevel"/>
    <w:tmpl w:val="F7E4ACD4"/>
    <w:lvl w:ilvl="0" w:tplc="7C7C23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DE3460"/>
    <w:multiLevelType w:val="hybridMultilevel"/>
    <w:tmpl w:val="13C27150"/>
    <w:lvl w:ilvl="0" w:tplc="7C7C23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5F780B"/>
    <w:multiLevelType w:val="hybridMultilevel"/>
    <w:tmpl w:val="2E4E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F35F0A"/>
    <w:multiLevelType w:val="hybridMultilevel"/>
    <w:tmpl w:val="B78E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835"/>
    <w:rsid w:val="00031162"/>
    <w:rsid w:val="000E1C04"/>
    <w:rsid w:val="00112C86"/>
    <w:rsid w:val="0013065E"/>
    <w:rsid w:val="00133E4D"/>
    <w:rsid w:val="001567B8"/>
    <w:rsid w:val="001C5D17"/>
    <w:rsid w:val="001E324F"/>
    <w:rsid w:val="00216358"/>
    <w:rsid w:val="0022482C"/>
    <w:rsid w:val="00261B23"/>
    <w:rsid w:val="0029687A"/>
    <w:rsid w:val="002E72E5"/>
    <w:rsid w:val="002E7433"/>
    <w:rsid w:val="002F3B21"/>
    <w:rsid w:val="00377943"/>
    <w:rsid w:val="003A48FF"/>
    <w:rsid w:val="003F6B72"/>
    <w:rsid w:val="004630D8"/>
    <w:rsid w:val="00472049"/>
    <w:rsid w:val="004C709F"/>
    <w:rsid w:val="00512835"/>
    <w:rsid w:val="005365AB"/>
    <w:rsid w:val="00595606"/>
    <w:rsid w:val="005B3F50"/>
    <w:rsid w:val="00607DAE"/>
    <w:rsid w:val="006363D3"/>
    <w:rsid w:val="0067654F"/>
    <w:rsid w:val="006C0FC0"/>
    <w:rsid w:val="006D59DF"/>
    <w:rsid w:val="006E57DC"/>
    <w:rsid w:val="0070513A"/>
    <w:rsid w:val="007448A5"/>
    <w:rsid w:val="007548D8"/>
    <w:rsid w:val="007775A0"/>
    <w:rsid w:val="007E671D"/>
    <w:rsid w:val="008114FC"/>
    <w:rsid w:val="00832448"/>
    <w:rsid w:val="008377DC"/>
    <w:rsid w:val="00884AB7"/>
    <w:rsid w:val="009030EB"/>
    <w:rsid w:val="00907115"/>
    <w:rsid w:val="00914D6A"/>
    <w:rsid w:val="00922AD9"/>
    <w:rsid w:val="0093657A"/>
    <w:rsid w:val="009C7D1C"/>
    <w:rsid w:val="009D735D"/>
    <w:rsid w:val="00A21806"/>
    <w:rsid w:val="00A33ECE"/>
    <w:rsid w:val="00AA1CC1"/>
    <w:rsid w:val="00AE1B60"/>
    <w:rsid w:val="00B4015E"/>
    <w:rsid w:val="00C2790A"/>
    <w:rsid w:val="00C64BE1"/>
    <w:rsid w:val="00C811EB"/>
    <w:rsid w:val="00D56545"/>
    <w:rsid w:val="00D857EC"/>
    <w:rsid w:val="00D94DCD"/>
    <w:rsid w:val="00DA1567"/>
    <w:rsid w:val="00DB40AE"/>
    <w:rsid w:val="00DC7D1C"/>
    <w:rsid w:val="00DE03AD"/>
    <w:rsid w:val="00EC33EF"/>
    <w:rsid w:val="00ED0AD8"/>
    <w:rsid w:val="00F143EE"/>
    <w:rsid w:val="00F66E47"/>
    <w:rsid w:val="00F748C7"/>
    <w:rsid w:val="00F83EA9"/>
    <w:rsid w:val="00FD40DD"/>
    <w:rsid w:val="00FF7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9E0C0-9D9B-408A-8B46-5432CBD8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CC1"/>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A1CC1"/>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2835"/>
    <w:pPr>
      <w:spacing w:after="0" w:line="240" w:lineRule="auto"/>
    </w:pPr>
  </w:style>
  <w:style w:type="character" w:customStyle="1" w:styleId="Heading1Char">
    <w:name w:val="Heading 1 Char"/>
    <w:basedOn w:val="DefaultParagraphFont"/>
    <w:link w:val="Heading1"/>
    <w:uiPriority w:val="9"/>
    <w:rsid w:val="00AA1CC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A1CC1"/>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AA1C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CC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72879">
      <w:bodyDiv w:val="1"/>
      <w:marLeft w:val="0"/>
      <w:marRight w:val="0"/>
      <w:marTop w:val="0"/>
      <w:marBottom w:val="0"/>
      <w:divBdr>
        <w:top w:val="none" w:sz="0" w:space="0" w:color="auto"/>
        <w:left w:val="none" w:sz="0" w:space="0" w:color="auto"/>
        <w:bottom w:val="none" w:sz="0" w:space="0" w:color="auto"/>
        <w:right w:val="none" w:sz="0" w:space="0" w:color="auto"/>
      </w:divBdr>
    </w:div>
    <w:div w:id="145900079">
      <w:bodyDiv w:val="1"/>
      <w:marLeft w:val="0"/>
      <w:marRight w:val="0"/>
      <w:marTop w:val="0"/>
      <w:marBottom w:val="0"/>
      <w:divBdr>
        <w:top w:val="none" w:sz="0" w:space="0" w:color="auto"/>
        <w:left w:val="none" w:sz="0" w:space="0" w:color="auto"/>
        <w:bottom w:val="none" w:sz="0" w:space="0" w:color="auto"/>
        <w:right w:val="none" w:sz="0" w:space="0" w:color="auto"/>
      </w:divBdr>
    </w:div>
    <w:div w:id="347173160">
      <w:bodyDiv w:val="1"/>
      <w:marLeft w:val="0"/>
      <w:marRight w:val="0"/>
      <w:marTop w:val="0"/>
      <w:marBottom w:val="0"/>
      <w:divBdr>
        <w:top w:val="none" w:sz="0" w:space="0" w:color="auto"/>
        <w:left w:val="none" w:sz="0" w:space="0" w:color="auto"/>
        <w:bottom w:val="none" w:sz="0" w:space="0" w:color="auto"/>
        <w:right w:val="none" w:sz="0" w:space="0" w:color="auto"/>
      </w:divBdr>
    </w:div>
    <w:div w:id="836844550">
      <w:bodyDiv w:val="1"/>
      <w:marLeft w:val="0"/>
      <w:marRight w:val="0"/>
      <w:marTop w:val="0"/>
      <w:marBottom w:val="0"/>
      <w:divBdr>
        <w:top w:val="none" w:sz="0" w:space="0" w:color="auto"/>
        <w:left w:val="none" w:sz="0" w:space="0" w:color="auto"/>
        <w:bottom w:val="none" w:sz="0" w:space="0" w:color="auto"/>
        <w:right w:val="none" w:sz="0" w:space="0" w:color="auto"/>
      </w:divBdr>
    </w:div>
    <w:div w:id="962272240">
      <w:bodyDiv w:val="1"/>
      <w:marLeft w:val="0"/>
      <w:marRight w:val="0"/>
      <w:marTop w:val="0"/>
      <w:marBottom w:val="0"/>
      <w:divBdr>
        <w:top w:val="none" w:sz="0" w:space="0" w:color="auto"/>
        <w:left w:val="none" w:sz="0" w:space="0" w:color="auto"/>
        <w:bottom w:val="none" w:sz="0" w:space="0" w:color="auto"/>
        <w:right w:val="none" w:sz="0" w:space="0" w:color="auto"/>
      </w:divBdr>
    </w:div>
    <w:div w:id="1423648665">
      <w:bodyDiv w:val="1"/>
      <w:marLeft w:val="0"/>
      <w:marRight w:val="0"/>
      <w:marTop w:val="0"/>
      <w:marBottom w:val="0"/>
      <w:divBdr>
        <w:top w:val="none" w:sz="0" w:space="0" w:color="auto"/>
        <w:left w:val="none" w:sz="0" w:space="0" w:color="auto"/>
        <w:bottom w:val="none" w:sz="0" w:space="0" w:color="auto"/>
        <w:right w:val="none" w:sz="0" w:space="0" w:color="auto"/>
      </w:divBdr>
    </w:div>
    <w:div w:id="1545405498">
      <w:bodyDiv w:val="1"/>
      <w:marLeft w:val="0"/>
      <w:marRight w:val="0"/>
      <w:marTop w:val="0"/>
      <w:marBottom w:val="0"/>
      <w:divBdr>
        <w:top w:val="none" w:sz="0" w:space="0" w:color="auto"/>
        <w:left w:val="none" w:sz="0" w:space="0" w:color="auto"/>
        <w:bottom w:val="none" w:sz="0" w:space="0" w:color="auto"/>
        <w:right w:val="none" w:sz="0" w:space="0" w:color="auto"/>
      </w:divBdr>
    </w:div>
    <w:div w:id="179498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Cicognani Cedric M</dc:creator>
  <cp:keywords/>
  <dc:description/>
  <cp:lastModifiedBy>Cicognani Cedric M</cp:lastModifiedBy>
  <cp:revision>44</cp:revision>
  <dcterms:created xsi:type="dcterms:W3CDTF">2018-05-16T16:45:00Z</dcterms:created>
  <dcterms:modified xsi:type="dcterms:W3CDTF">2018-05-17T21:18:00Z</dcterms:modified>
</cp:coreProperties>
</file>