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6E8D" w:rsidP="1FD20F4F" w:rsidRDefault="1FD20F4F" w14:paraId="2C078E63" w14:textId="21679A8D">
      <w:pPr>
        <w:jc w:val="center"/>
      </w:pPr>
      <w:r w:rsidRPr="1FD20F4F">
        <w:t xml:space="preserve">Project Descriptions </w:t>
      </w:r>
    </w:p>
    <w:p w:rsidRPr="008950F5" w:rsidR="1FD20F4F" w:rsidP="1FD20F4F" w:rsidRDefault="1FD20F4F" w14:paraId="0AC26937" w14:textId="65EFA096">
      <w:pPr>
        <w:spacing w:after="200" w:line="276" w:lineRule="auto"/>
        <w:rPr>
          <w:rFonts w:eastAsia="Calibri" w:cstheme="minorHAnsi"/>
        </w:rPr>
      </w:pPr>
      <w:r w:rsidRPr="008950F5">
        <w:rPr>
          <w:rFonts w:cstheme="minorHAnsi"/>
          <w:b/>
          <w:bCs/>
        </w:rPr>
        <w:t xml:space="preserve">Team: </w:t>
      </w:r>
      <w:r w:rsidRPr="008950F5">
        <w:rPr>
          <w:rFonts w:eastAsia="Calibri" w:cstheme="minorHAnsi"/>
        </w:rPr>
        <w:t>Arizona Department of Health Services</w:t>
      </w:r>
      <w:r w:rsidRPr="008950F5">
        <w:rPr>
          <w:rFonts w:cstheme="minorHAnsi"/>
        </w:rPr>
        <w:br/>
      </w:r>
      <w:r w:rsidRPr="008950F5">
        <w:rPr>
          <w:rFonts w:eastAsia="Calibri" w:cstheme="minorHAnsi"/>
          <w:b/>
          <w:bCs/>
        </w:rPr>
        <w:t xml:space="preserve">Project Name: </w:t>
      </w:r>
      <w:r w:rsidRPr="008950F5">
        <w:rPr>
          <w:rFonts w:eastAsia="Calibri" w:cstheme="minorHAnsi"/>
        </w:rPr>
        <w:t>Public Health R Informatics Capacity (PHRIC)</w:t>
      </w:r>
      <w:r w:rsidRPr="008950F5">
        <w:rPr>
          <w:rFonts w:cstheme="minorHAnsi"/>
        </w:rPr>
        <w:br/>
      </w:r>
      <w:r w:rsidRPr="008950F5">
        <w:rPr>
          <w:rFonts w:eastAsia="Calibri" w:cstheme="minorHAnsi"/>
          <w:b/>
          <w:bCs/>
        </w:rPr>
        <w:t xml:space="preserve">Project Description: </w:t>
      </w:r>
      <w:r w:rsidRPr="008950F5">
        <w:rPr>
          <w:rFonts w:eastAsia="Calibri" w:cstheme="minorHAnsi"/>
          <w:lang w:val="en"/>
        </w:rPr>
        <w:t xml:space="preserve">There is a general need in public health to improve the informatics capacity to better serve our partners and target populations and meet comparable industry standards. </w:t>
      </w:r>
      <w:proofErr w:type="gramStart"/>
      <w:r w:rsidRPr="008950F5">
        <w:rPr>
          <w:rFonts w:eastAsia="Calibri" w:cstheme="minorHAnsi"/>
          <w:lang w:val="en"/>
        </w:rPr>
        <w:t>The majority of</w:t>
      </w:r>
      <w:proofErr w:type="gramEnd"/>
      <w:r w:rsidRPr="008950F5">
        <w:rPr>
          <w:rFonts w:eastAsia="Calibri" w:cstheme="minorHAnsi"/>
          <w:lang w:val="en"/>
        </w:rPr>
        <w:t xml:space="preserve"> epidemiologists at the Arizona Department of Health Services (ADHS) currently use a combination of SAS, Excel, and Tableau to meet their data use needs. Tools such as R and RStudio, however, are rapidly improving and expanding in data use capabilities. R is a language that provides the data management/analysis capabilities of SAS and the dashboard visualization capabilities of Tableau and provides alternative options when epidemiologists encounter barriers when using other programs. We will create an R tutorial for epidemiologists who regularly use SAS within ADHS, including a training data set </w:t>
      </w:r>
      <w:proofErr w:type="gramStart"/>
      <w:r w:rsidRPr="008950F5">
        <w:rPr>
          <w:rFonts w:eastAsia="Calibri" w:cstheme="minorHAnsi"/>
          <w:lang w:val="en"/>
        </w:rPr>
        <w:t>similar to</w:t>
      </w:r>
      <w:proofErr w:type="gramEnd"/>
      <w:r w:rsidRPr="008950F5">
        <w:rPr>
          <w:rFonts w:eastAsia="Calibri" w:cstheme="minorHAnsi"/>
          <w:lang w:val="en"/>
        </w:rPr>
        <w:t xml:space="preserve"> the standard work performed by epidemiologists. The team includes one experienced R user and two experienced SAS users, one of whom maintains Arizona’s electronic disease surveillance system. The course will emphasize public health data management, the syntax and structure of the R language, using the RStudio platform, and common data analysis steps taken by SAS users which include but are not limited to: data cleaning, data manipulation, dates and times, and data visualization. </w:t>
      </w:r>
    </w:p>
    <w:p w:rsidR="008950F5" w:rsidP="1FD20F4F" w:rsidRDefault="008950F5" w14:paraId="79FD0A82" w14:textId="77777777">
      <w:pPr>
        <w:rPr>
          <w:rFonts w:eastAsiaTheme="minorEastAsia" w:cstheme="minorHAnsi"/>
          <w:b/>
          <w:bCs/>
        </w:rPr>
      </w:pPr>
    </w:p>
    <w:p w:rsidRPr="008950F5" w:rsidR="1FD20F4F" w:rsidP="1FD20F4F" w:rsidRDefault="1FD20F4F" w14:paraId="10C71A6B" w14:textId="32DD972B">
      <w:pPr>
        <w:rPr>
          <w:rFonts w:eastAsia="Arial" w:cstheme="minorHAnsi"/>
        </w:rPr>
      </w:pPr>
      <w:r w:rsidRPr="008950F5">
        <w:rPr>
          <w:rFonts w:eastAsiaTheme="minorEastAsia" w:cstheme="minorHAnsi"/>
          <w:b/>
          <w:bCs/>
        </w:rPr>
        <w:t>Team:</w:t>
      </w:r>
      <w:r w:rsidRPr="008950F5">
        <w:rPr>
          <w:rFonts w:eastAsiaTheme="minorEastAsia" w:cstheme="minorHAnsi"/>
        </w:rPr>
        <w:t xml:space="preserve"> Columbus Public Health Department</w:t>
      </w:r>
      <w:r w:rsidRPr="008950F5">
        <w:rPr>
          <w:rFonts w:cstheme="minorHAnsi"/>
        </w:rPr>
        <w:br/>
      </w:r>
      <w:r w:rsidRPr="008950F5">
        <w:rPr>
          <w:rFonts w:eastAsiaTheme="minorEastAsia" w:cstheme="minorHAnsi"/>
          <w:b/>
          <w:bCs/>
        </w:rPr>
        <w:t>Project Name:</w:t>
      </w:r>
      <w:r w:rsidRPr="008950F5">
        <w:rPr>
          <w:rFonts w:eastAsiaTheme="minorEastAsia" w:cstheme="minorHAnsi"/>
        </w:rPr>
        <w:t xml:space="preserve"> REDCap Implementation at Columbus Public Health</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Since 2016, the Columbus Public Health (CPH) Office of Epidemiology has been working with the Columbus City Department of Technology toward implementation of REDCap, a free, secure (HIPAA compliant), web-based application for building and managing online and offline surveys and databases. CPH has identified initial needs for REDCap, including outbreak investigations and data management, as well as program specific data gathering and management. As of December 2018, REDCap has been installed on a staging environment, with user acceptance testing scheduled for completion in January 2019. The purpose of this Applied Informatics Team Training (AITT) project will be to complete user acceptance testing and launch the REDCap production version, facilitate REDCap use within two program areas at CPH, and test connectivity to the data captured by REDCap from within other applications, such as data analytics and visualizations tools .AITT will support this project by providing team members with a common language and understanding of informatics that serves as the foundation for REDCap implementation, administration, and data analytics. As the team collaborates with other CPH programs during this project, AITT will enable the team to identify and build upon additional opportunities for applying public health informatics across the department.</w:t>
      </w:r>
    </w:p>
    <w:p w:rsidR="008950F5" w:rsidP="1FD20F4F" w:rsidRDefault="008950F5" w14:paraId="566E9461" w14:textId="77777777">
      <w:pPr>
        <w:rPr>
          <w:rFonts w:eastAsiaTheme="minorEastAsia" w:cstheme="minorHAnsi"/>
          <w:b/>
          <w:bCs/>
        </w:rPr>
      </w:pPr>
    </w:p>
    <w:p w:rsidRPr="008950F5" w:rsidR="1FD20F4F" w:rsidP="49652D16" w:rsidRDefault="1FD20F4F" w14:paraId="6E3B2D6E" w14:textId="65682506">
      <w:pPr>
        <w:rPr>
          <w:rFonts w:eastAsia="Arial" w:cs="Calibri" w:cstheme="minorAscii"/>
        </w:rPr>
      </w:pPr>
      <w:r w:rsidRPr="49652D16" w:rsidR="49652D16">
        <w:rPr>
          <w:rFonts w:eastAsia="" w:cs="Calibri" w:eastAsiaTheme="minorEastAsia" w:cstheme="minorAscii"/>
          <w:b w:val="1"/>
          <w:bCs w:val="1"/>
        </w:rPr>
        <w:t xml:space="preserve">Team: </w:t>
      </w:r>
      <w:r w:rsidRPr="49652D16" w:rsidR="49652D16">
        <w:rPr>
          <w:rFonts w:eastAsia="" w:cs="Calibri" w:eastAsiaTheme="minorEastAsia" w:cstheme="minorAscii"/>
        </w:rPr>
        <w:t xml:space="preserve">El Paso County Public Health Department, </w:t>
      </w:r>
      <w:r w:rsidRPr="49652D16" w:rsidR="49652D16">
        <w:rPr>
          <w:rFonts w:eastAsia="" w:cs="Calibri" w:eastAsiaTheme="minorEastAsia" w:cstheme="minorAscii"/>
        </w:rPr>
        <w:t>Colorado</w:t>
      </w:r>
      <w:r>
        <w:br/>
      </w:r>
      <w:r w:rsidRPr="49652D16" w:rsidR="49652D16">
        <w:rPr>
          <w:rFonts w:eastAsia="" w:cs="Calibri" w:eastAsiaTheme="minorEastAsia" w:cstheme="minorAscii"/>
          <w:b w:val="1"/>
          <w:bCs w:val="1"/>
        </w:rPr>
        <w:t xml:space="preserve">Project Name: </w:t>
      </w:r>
      <w:r w:rsidRPr="49652D16" w:rsidR="49652D16">
        <w:rPr>
          <w:rFonts w:eastAsia="" w:cs="Calibri" w:eastAsiaTheme="minorEastAsia" w:cstheme="minorAscii"/>
        </w:rPr>
        <w:t>Address data access and system integration gaps for the Sheriff’s Office Co-Responder Unit</w:t>
      </w:r>
      <w:r>
        <w:br/>
      </w:r>
      <w:r w:rsidRPr="49652D16" w:rsidR="49652D16">
        <w:rPr>
          <w:rFonts w:eastAsia="" w:cs="Calibri" w:eastAsiaTheme="minorEastAsia" w:cstheme="minorAscii"/>
          <w:b w:val="1"/>
          <w:bCs w:val="1"/>
        </w:rPr>
        <w:t xml:space="preserve">Project Descriptions: </w:t>
      </w:r>
      <w:r w:rsidRPr="49652D16" w:rsidR="49652D16">
        <w:rPr>
          <w:rFonts w:eastAsia="" w:cs="Calibri" w:eastAsiaTheme="minorEastAsia" w:cstheme="minorAscii"/>
        </w:rPr>
        <w:t>The Co-Responder Unit of the El Paso County Sheriff’s Office is a grant-funded program launched in July 2018 that designates a Sheriff’s deputy and licensed professional counselor team to respond to calls meeting specific mental health criteria. The grantor is requesting more data than can be obtained through the current system, and lack of secure communication between agencies creates issues for care and follow up of the individual. More data is also necessary to evaluate the effectiveness of this model. El Paso County Public Health (EPCPH) is collaborating with the Sheriff’s Office on this project, as the data are important to the community health improvement goal of decreasing the incidence of poor mental health within El Paso County. EPCPH currently has limited informatics capacity but recognizes it is a vital skill in improving the public health surveillance system. AITT will support this project and our vision of building informatics capacity by providing staff with knowledge to standardize and increase data access; identify ways to securely share data across different platforms; better analyze and interpret data to support data-driven decisions; identify gaps and needs; create efficiencies; and allow for application to other public health and community programs.</w:t>
      </w:r>
    </w:p>
    <w:p w:rsidR="008950F5" w:rsidP="1FD20F4F" w:rsidRDefault="008950F5" w14:paraId="7229AC28" w14:textId="77777777">
      <w:pPr>
        <w:rPr>
          <w:rFonts w:eastAsia="Calibri" w:cstheme="minorHAnsi"/>
          <w:b/>
          <w:bCs/>
        </w:rPr>
      </w:pPr>
    </w:p>
    <w:p w:rsidRPr="008950F5" w:rsidR="1FD20F4F" w:rsidP="1FD20F4F" w:rsidRDefault="1FD20F4F" w14:paraId="50F245B7" w14:textId="6B3F3037">
      <w:pPr>
        <w:rPr>
          <w:rFonts w:eastAsiaTheme="minorEastAsia" w:cstheme="minorHAnsi"/>
        </w:rPr>
      </w:pPr>
      <w:r w:rsidRPr="008950F5">
        <w:rPr>
          <w:rFonts w:eastAsia="Calibri" w:cstheme="minorHAnsi"/>
          <w:b/>
          <w:bCs/>
        </w:rPr>
        <w:t xml:space="preserve">Team: </w:t>
      </w:r>
      <w:r w:rsidRPr="008950F5">
        <w:rPr>
          <w:rFonts w:eastAsia="Calibri" w:cstheme="minorHAnsi"/>
        </w:rPr>
        <w:t>Florida Department of Health-Bureau of Communicable Disease</w:t>
      </w:r>
      <w:r w:rsidRPr="008950F5">
        <w:rPr>
          <w:rFonts w:cstheme="minorHAnsi"/>
        </w:rPr>
        <w:br/>
      </w:r>
      <w:r w:rsidRPr="008950F5">
        <w:rPr>
          <w:rFonts w:eastAsia="Calibri" w:cstheme="minorHAnsi"/>
          <w:b/>
          <w:bCs/>
        </w:rPr>
        <w:t xml:space="preserve">Project Name: </w:t>
      </w:r>
      <w:r w:rsidRPr="008950F5">
        <w:rPr>
          <w:rFonts w:eastAsia="Calibri" w:cstheme="minorHAnsi"/>
        </w:rPr>
        <w:t>HIV Informatics Vulnerability Classification Algorithm for Prioritization (HIVCAP)</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 xml:space="preserve">The Florida Department of Health uses medical vulnerability and social vulnerability scores to index the impacts of social determinants of health as they relate to environmental health and associated health outcomes. This project aims to develop an algorithm that expands on this concept to include information specific to HIV transmission that could be used to identify populations at high risk for acquiring HIV and those living with HIV in Florida that are out of care to achieve a status neutral continuum of care. The algorithm will be incorporated into an internal dashboard to be used by field staff to flag high priority cases for linkage to care, outreach, and other public health interventions at the individual and community level. The algorithm would process risk information from multiple surveillance systems including HIV, partner services, and reportable disease surveillance systems, hospital discharge and emergency department data, and incorporate information on rapidly growing molecular HIV clusters and their transmission networks. Both process and outcomes evaluations will be completed to ensure the system is meeting its intended purpose and to measure the effectiveness of the system and any impacts on public health practice related to HIV. </w:t>
      </w:r>
    </w:p>
    <w:p w:rsidR="008950F5" w:rsidP="1FD20F4F" w:rsidRDefault="008950F5" w14:paraId="7CCAD7CD" w14:textId="77777777">
      <w:pPr>
        <w:rPr>
          <w:rFonts w:eastAsiaTheme="minorEastAsia" w:cstheme="minorHAnsi"/>
          <w:b/>
          <w:bCs/>
        </w:rPr>
      </w:pPr>
    </w:p>
    <w:p w:rsidRPr="008950F5" w:rsidR="1FD20F4F" w:rsidP="1FD20F4F" w:rsidRDefault="1FD20F4F" w14:paraId="0D8C168D" w14:textId="43BE763D">
      <w:pPr>
        <w:rPr>
          <w:rFonts w:eastAsiaTheme="minorEastAsia" w:cstheme="minorHAnsi"/>
        </w:rPr>
      </w:pPr>
      <w:r w:rsidRPr="008950F5">
        <w:rPr>
          <w:rFonts w:eastAsiaTheme="minorEastAsia" w:cstheme="minorHAnsi"/>
          <w:b/>
          <w:bCs/>
        </w:rPr>
        <w:t xml:space="preserve">Team: </w:t>
      </w:r>
      <w:r w:rsidRPr="008950F5">
        <w:rPr>
          <w:rFonts w:eastAsiaTheme="minorEastAsia" w:cstheme="minorHAnsi"/>
        </w:rPr>
        <w:t>Florida Department of Health-Division of Disease Control &amp; Health Protection</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Merlin calls the SHOTS</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This project will strengthen the link between Florida’s immunization registry, Florida SHOTS, and reportable disease surveillance system, Merlin. Current capacity allows users of Merlin to query Florida SHOTS for the immunizations records associated with cases and persons under investigation for vaccine-preventable diseases. These Merlin records are then expanded to include this information, which gives epidemiologists valuable insight into understanding trends in vaccine efficacy and breakthrough disease. This project expands on that existing capacity by building the bridge that would allow religious exemptions to vaccination and medical contraindication data to also be added to a case record. This will permit surveillance epidemiologists to monitor how the rising rate of religious exemptions in Florida is impacting our trends in vaccine-preventable diseases. Once those new data streams are validated and operational, the team will create visualizations that will allow local county health department users to better understand the trends in their counties and better connect immunization trends to disease trends when they interact with community partners.</w:t>
      </w:r>
    </w:p>
    <w:p w:rsidRPr="008950F5" w:rsidR="1FD20F4F" w:rsidP="1FD20F4F" w:rsidRDefault="1FD20F4F" w14:paraId="2E02362B" w14:textId="6F3DDF26">
      <w:pPr>
        <w:rPr>
          <w:rFonts w:eastAsia="Calibri" w:cstheme="minorHAnsi"/>
          <w:b/>
          <w:bCs/>
        </w:rPr>
      </w:pPr>
      <w:r w:rsidRPr="008950F5">
        <w:rPr>
          <w:rFonts w:eastAsiaTheme="minorEastAsia" w:cstheme="minorHAnsi"/>
          <w:b/>
          <w:bCs/>
        </w:rPr>
        <w:lastRenderedPageBreak/>
        <w:t xml:space="preserve">Team: </w:t>
      </w:r>
      <w:r w:rsidRPr="008950F5">
        <w:rPr>
          <w:rFonts w:eastAsiaTheme="minorEastAsia" w:cstheme="minorHAnsi"/>
        </w:rPr>
        <w:t>Maryland Department of Health-Office of Preparedness and Response</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Building a Data Warehouse for Chapter 211 Report on Overdose Risk Factors</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More than 2,000 Marylanders died of an overdose in 2017, signaling a serious public health crisis. As part of the state’s response, the Maryland Legislature passed Chapter 211 in April 2018. This law directs the linkage and analysis of data sets from across state government to assess the effectiveness of current opioid response efforts and guide future policy development. To support this mandate, the Maryland Department of Health (MDH) is tasked with developing an efficient and sustainable data sharing mechanism to centralize data sources. We will utilize the time and resources from AITT to design the data warehouse and systems architecture for this solution, to be executed this summer and expanded over FY2020. Our team includes: a systems architect from CRISP, our statewide health information exchange; the director of IT for MDH’s Public Health Services; a bio surveillance coordinator; and two MDH epidemiologists responsible for opioid surveillance.</w:t>
      </w:r>
    </w:p>
    <w:p w:rsidR="008950F5" w:rsidP="1FD20F4F" w:rsidRDefault="008950F5" w14:paraId="1A201F26" w14:textId="77777777">
      <w:pPr>
        <w:rPr>
          <w:rFonts w:eastAsia="Calibri" w:cstheme="minorHAnsi"/>
          <w:b/>
          <w:bCs/>
        </w:rPr>
      </w:pPr>
    </w:p>
    <w:p w:rsidRPr="008950F5" w:rsidR="1FD20F4F" w:rsidP="1FD20F4F" w:rsidRDefault="1FD20F4F" w14:paraId="0714D8E2" w14:textId="0CC5C4EB">
      <w:pPr>
        <w:rPr>
          <w:rFonts w:eastAsia="Calibri" w:cstheme="minorHAnsi"/>
          <w:b/>
          <w:bCs/>
        </w:rPr>
      </w:pPr>
      <w:r w:rsidRPr="008950F5">
        <w:rPr>
          <w:rFonts w:eastAsia="Calibri" w:cstheme="minorHAnsi"/>
          <w:b/>
          <w:bCs/>
        </w:rPr>
        <w:t xml:space="preserve">Team: </w:t>
      </w:r>
      <w:r w:rsidRPr="008950F5">
        <w:rPr>
          <w:rFonts w:eastAsia="Calibri" w:cstheme="minorHAnsi"/>
        </w:rPr>
        <w:t>Maryland Department of Health-Center for HIV Surveillance, Epidemiology, and Evaluation</w:t>
      </w:r>
      <w:r w:rsidRPr="008950F5">
        <w:rPr>
          <w:rFonts w:cstheme="minorHAnsi"/>
        </w:rPr>
        <w:br/>
      </w:r>
      <w:r w:rsidRPr="008950F5">
        <w:rPr>
          <w:rFonts w:eastAsia="Calibri" w:cstheme="minorHAnsi"/>
          <w:b/>
          <w:bCs/>
        </w:rPr>
        <w:t xml:space="preserve">Project Name: </w:t>
      </w:r>
      <w:r w:rsidRPr="008950F5">
        <w:rPr>
          <w:rFonts w:eastAsia="Calibri" w:cstheme="minorHAnsi"/>
        </w:rPr>
        <w:t>Improving HIV Electronic Laboratory Reporting Using Laboratory Report Cards for HIV Surveillance in Maryland</w:t>
      </w:r>
      <w:r w:rsidRPr="008950F5">
        <w:rPr>
          <w:rFonts w:cstheme="minorHAnsi"/>
        </w:rPr>
        <w:br/>
      </w:r>
      <w:r w:rsidRPr="008950F5">
        <w:rPr>
          <w:rFonts w:eastAsia="Calibri" w:cstheme="minorHAnsi"/>
          <w:b/>
          <w:bCs/>
        </w:rPr>
        <w:t xml:space="preserve">Project Descriptions: </w:t>
      </w:r>
      <w:r w:rsidRPr="008950F5">
        <w:rPr>
          <w:rFonts w:eastAsia="Calibri" w:cstheme="minorHAnsi"/>
        </w:rPr>
        <w:t>HIV surveillance activities in Maryland are operated out of the Center for HIV Surveillance, Epidemiology and Evaluation at the Maryland Department of Health. Electronic laboratory reporting is a critical component. Since 2008, Maryland law has required name-based reporting by laboratory directors of all results indicative of HIV infection, which includes confirmed HIV positive test results, all CD4 cell count and all HIV viral load tests in persons not known to be HIV negative, including undetectable viral load results, and all genotype and phenotype test results. Maryland receives approximately 25,000 results monthly from 39 facilities. This requires extensive cleaning and manipulation before importing into the system by a team of epidemiologists. Through this training, the team will develop a laboratory report card that would improve the informatics system and address under-reporting of data. Resolving problems with reporting facilities would dramatically improve the state surveillance system leading to improved health of Marylanders</w:t>
      </w:r>
    </w:p>
    <w:p w:rsidR="008950F5" w:rsidP="1FD20F4F" w:rsidRDefault="008950F5" w14:paraId="09D3A1D2" w14:textId="77777777">
      <w:pPr>
        <w:spacing w:line="240" w:lineRule="auto"/>
        <w:rPr>
          <w:rFonts w:eastAsiaTheme="minorEastAsia" w:cstheme="minorHAnsi"/>
          <w:b/>
          <w:bCs/>
        </w:rPr>
      </w:pPr>
    </w:p>
    <w:p w:rsidRPr="008950F5" w:rsidR="1FD20F4F" w:rsidP="1FD20F4F" w:rsidRDefault="1FD20F4F" w14:paraId="6762120A" w14:textId="5D57BBFC">
      <w:pPr>
        <w:spacing w:line="240" w:lineRule="auto"/>
        <w:rPr>
          <w:rFonts w:eastAsiaTheme="minorEastAsia" w:cstheme="minorHAnsi"/>
        </w:rPr>
      </w:pPr>
      <w:r w:rsidRPr="008950F5">
        <w:rPr>
          <w:rFonts w:eastAsiaTheme="minorEastAsia" w:cstheme="minorHAnsi"/>
          <w:b/>
          <w:bCs/>
        </w:rPr>
        <w:t xml:space="preserve">Team: </w:t>
      </w:r>
      <w:r w:rsidRPr="008950F5">
        <w:rPr>
          <w:rFonts w:eastAsiaTheme="minorEastAsia" w:cstheme="minorHAnsi"/>
        </w:rPr>
        <w:t>Minnesota Department of Health</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Increasing Value of ELR for Infectious Disease Surveillance through Data Quality Dashboard</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 xml:space="preserve">The project aims to improve the data quality (DQ) of electronic laboratory reporting (ELR) messages with the goal of supporting infectious disease surveillance to capture changes in near real-time. First step is to create a protocol for monitoring laboratories for relevant reportable diseases and corresponding results along with LOINC and SNOMED codes. This will be done with collaboration from informaticians, epidemiologists and IT professionals and will inform the logic for DQ checks. Currently, audits of laboratory messages </w:t>
      </w:r>
      <w:proofErr w:type="gramStart"/>
      <w:r w:rsidRPr="008950F5">
        <w:rPr>
          <w:rFonts w:eastAsiaTheme="minorEastAsia" w:cstheme="minorHAnsi"/>
        </w:rPr>
        <w:t>is</w:t>
      </w:r>
      <w:proofErr w:type="gramEnd"/>
      <w:r w:rsidRPr="008950F5">
        <w:rPr>
          <w:rFonts w:eastAsiaTheme="minorEastAsia" w:cstheme="minorHAnsi"/>
        </w:rPr>
        <w:t xml:space="preserve"> a requirement for the EIP grant, but not standardized by facilities or specific programs. The establishment of on-</w:t>
      </w:r>
      <w:proofErr w:type="spellStart"/>
      <w:r w:rsidRPr="008950F5">
        <w:rPr>
          <w:rFonts w:eastAsiaTheme="minorEastAsia" w:cstheme="minorHAnsi"/>
        </w:rPr>
        <w:t>goingmonitoring</w:t>
      </w:r>
      <w:proofErr w:type="spellEnd"/>
      <w:r w:rsidRPr="008950F5">
        <w:rPr>
          <w:rFonts w:eastAsiaTheme="minorEastAsia" w:cstheme="minorHAnsi"/>
        </w:rPr>
        <w:t xml:space="preserve"> will increase the DQ of ELR and ensure that reportable diseases are not inadvertently missed while standardizing audits. This proof of concept dashboard can be applied to other transactions such as electronic case reporting (</w:t>
      </w:r>
      <w:proofErr w:type="spellStart"/>
      <w:r w:rsidRPr="008950F5">
        <w:rPr>
          <w:rFonts w:eastAsiaTheme="minorEastAsia" w:cstheme="minorHAnsi"/>
        </w:rPr>
        <w:t>eCR</w:t>
      </w:r>
      <w:proofErr w:type="spellEnd"/>
      <w:r w:rsidRPr="008950F5">
        <w:rPr>
          <w:rFonts w:eastAsiaTheme="minorEastAsia" w:cstheme="minorHAnsi"/>
        </w:rPr>
        <w:t>) to support infection disease surveillance for years to come.</w:t>
      </w:r>
    </w:p>
    <w:p w:rsidR="008950F5" w:rsidP="1FD20F4F" w:rsidRDefault="008950F5" w14:paraId="1B1A2A56" w14:textId="77777777">
      <w:pPr>
        <w:spacing w:line="240" w:lineRule="auto"/>
        <w:rPr>
          <w:rFonts w:eastAsiaTheme="minorEastAsia" w:cstheme="minorHAnsi"/>
          <w:b/>
          <w:bCs/>
        </w:rPr>
      </w:pPr>
    </w:p>
    <w:p w:rsidRPr="008950F5" w:rsidR="1FD20F4F" w:rsidP="1FD20F4F" w:rsidRDefault="1FD20F4F" w14:paraId="3FD63931" w14:textId="16F39EA7">
      <w:pPr>
        <w:spacing w:line="240" w:lineRule="auto"/>
        <w:rPr>
          <w:rFonts w:eastAsia="Calibri" w:cstheme="minorHAnsi"/>
          <w:b/>
          <w:bCs/>
        </w:rPr>
      </w:pPr>
      <w:r w:rsidRPr="008950F5">
        <w:rPr>
          <w:rFonts w:eastAsiaTheme="minorEastAsia" w:cstheme="minorHAnsi"/>
          <w:b/>
          <w:bCs/>
        </w:rPr>
        <w:lastRenderedPageBreak/>
        <w:t xml:space="preserve">Team: </w:t>
      </w:r>
      <w:r w:rsidRPr="008950F5">
        <w:rPr>
          <w:rFonts w:eastAsiaTheme="minorEastAsia" w:cstheme="minorHAnsi"/>
        </w:rPr>
        <w:t>New Mexico Department of Health</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Notifiable Conditions Data Dashboard Project</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Design and implement a data dashboard for notifiable conditions data dissemination while building informatics capacity in the NMDOH. The project will proceed in five phases. Phase 1 will consist of performing a self-assessment of the department’s informatics capacity, using the PHII Self-assessment Tool. Completing the tool as a team will allow us to understand our informatics assets and challenges. In Phase 2 the team will obtain training in business process analysis including requirements definition, and potentially also training in project management. Phase 3 will be business process analysis and documentation of requirements for the notifiable conditions data dashboard. Business process analysis will allow the team to proceed toward our public health informatics goal. In Phase 4 we will analyze the technical alternatives. Is the department’s current data visualization application, Indicator-based Information System for Public Health, an appropriate technology, or will a different technology be more suitable? The requirements for the “fully envisioned” data dashboard, if not currently achievable, will serve as a goal for future development. Phase 5 will be implementation, including multiple iterations of design, development, and stakeholder testing and feedback. At the end of this phase, the dashboard page will be implemented on a NMDOH website</w:t>
      </w:r>
    </w:p>
    <w:p w:rsidR="008950F5" w:rsidP="1FD20F4F" w:rsidRDefault="008950F5" w14:paraId="31165C0E" w14:textId="77777777">
      <w:pPr>
        <w:spacing w:after="0" w:line="240" w:lineRule="auto"/>
        <w:rPr>
          <w:rFonts w:eastAsia="Calibri" w:cstheme="minorHAnsi"/>
          <w:b/>
          <w:bCs/>
        </w:rPr>
      </w:pPr>
    </w:p>
    <w:p w:rsidRPr="008950F5" w:rsidR="1FD20F4F" w:rsidP="1FD20F4F" w:rsidRDefault="1FD20F4F" w14:paraId="538DABD5" w14:textId="55D6EB86">
      <w:pPr>
        <w:spacing w:after="0" w:line="240" w:lineRule="auto"/>
        <w:rPr>
          <w:rFonts w:eastAsia="Calibri" w:cstheme="minorHAnsi"/>
        </w:rPr>
      </w:pPr>
      <w:r w:rsidRPr="008950F5">
        <w:rPr>
          <w:rFonts w:eastAsia="Calibri" w:cstheme="minorHAnsi"/>
          <w:b/>
          <w:bCs/>
        </w:rPr>
        <w:t xml:space="preserve">Team: </w:t>
      </w:r>
      <w:r w:rsidRPr="008950F5">
        <w:rPr>
          <w:rFonts w:eastAsia="Calibri" w:cstheme="minorHAnsi"/>
        </w:rPr>
        <w:t>New York City Department of Health and Mental Hygiene</w:t>
      </w:r>
      <w:r w:rsidRPr="008950F5">
        <w:rPr>
          <w:rFonts w:cstheme="minorHAnsi"/>
        </w:rPr>
        <w:br/>
      </w:r>
      <w:r w:rsidRPr="008950F5">
        <w:rPr>
          <w:rFonts w:eastAsia="Calibri" w:cstheme="minorHAnsi"/>
          <w:b/>
          <w:bCs/>
        </w:rPr>
        <w:t xml:space="preserve">Project Name: </w:t>
      </w:r>
      <w:r w:rsidRPr="008950F5">
        <w:rPr>
          <w:rFonts w:eastAsia="Calibri" w:cstheme="minorHAnsi"/>
        </w:rPr>
        <w:t>Future Information System-the future is now</w:t>
      </w:r>
      <w:r w:rsidRPr="008950F5">
        <w:rPr>
          <w:rFonts w:cstheme="minorHAnsi"/>
        </w:rPr>
        <w:br/>
      </w:r>
      <w:r w:rsidRPr="008950F5">
        <w:rPr>
          <w:rFonts w:eastAsia="Calibri" w:cstheme="minorHAnsi"/>
          <w:b/>
          <w:bCs/>
        </w:rPr>
        <w:t xml:space="preserve">Project Descriptions: </w:t>
      </w:r>
      <w:r w:rsidRPr="008950F5">
        <w:rPr>
          <w:rFonts w:eastAsia="Calibri" w:cstheme="minorHAnsi"/>
        </w:rPr>
        <w:t>Our project is to create a new data system to improve data management and user experience. Our current system, Electronic System for HIV/AIDS Reporting &amp; Evaluation (</w:t>
      </w:r>
      <w:proofErr w:type="spellStart"/>
      <w:r w:rsidRPr="008950F5">
        <w:rPr>
          <w:rFonts w:eastAsia="Calibri" w:cstheme="minorHAnsi"/>
        </w:rPr>
        <w:t>eSHARE</w:t>
      </w:r>
      <w:proofErr w:type="spellEnd"/>
      <w:r w:rsidRPr="008950F5">
        <w:rPr>
          <w:rFonts w:eastAsia="Calibri" w:cstheme="minorHAnsi"/>
        </w:rPr>
        <w:t>) was launched in 2011 and is utilized for required Federal reporting, program monitoring and evaluation, and contract payments by approximately 190 New York City (NYC) Health Department-funded organizations. We hope our new system will help our funded providers by decreasing administrative and data entry burden, improving coordination of client care across the network of organizations, and providing timely feedback for program quality management and outcomes improvement. Through this training, we would like to create formalized tools, processes, and communication channels. We plan on conducting an analysis to understand past patterns of data-related decision-making. We will create a team that will ensure adherence to a data governance model and oversee changes to the system, including taxonomies, lists of definitions and rules. Without a data governance model and proper communication channels, we currently have problematic taxonomies that often result in poor user experience and negatively impact data capture. We would benefit greatly from an external perspective and learning about other approaches and tools of data governance as we develop our new data system.</w:t>
      </w:r>
    </w:p>
    <w:p w:rsidRPr="008950F5" w:rsidR="1FD20F4F" w:rsidP="1FD20F4F" w:rsidRDefault="1FD20F4F" w14:paraId="2230C660" w14:textId="66CAAA6C">
      <w:pPr>
        <w:spacing w:after="0" w:line="240" w:lineRule="auto"/>
        <w:rPr>
          <w:rFonts w:eastAsia="Calibri" w:cstheme="minorHAnsi"/>
        </w:rPr>
      </w:pPr>
    </w:p>
    <w:p w:rsidR="008950F5" w:rsidP="1FD20F4F" w:rsidRDefault="008950F5" w14:paraId="5829DA16" w14:textId="77777777">
      <w:pPr>
        <w:spacing w:after="0" w:line="240" w:lineRule="auto"/>
        <w:rPr>
          <w:rFonts w:eastAsia="Calibri" w:cstheme="minorHAnsi"/>
          <w:b/>
          <w:bCs/>
        </w:rPr>
      </w:pPr>
    </w:p>
    <w:p w:rsidRPr="008950F5" w:rsidR="1FD20F4F" w:rsidP="1FD20F4F" w:rsidRDefault="1FD20F4F" w14:paraId="574FE98A" w14:textId="41D65FE6">
      <w:pPr>
        <w:spacing w:after="0" w:line="240" w:lineRule="auto"/>
        <w:rPr>
          <w:rFonts w:eastAsia="Calibri" w:cstheme="minorHAnsi"/>
        </w:rPr>
      </w:pPr>
      <w:r w:rsidRPr="008950F5">
        <w:rPr>
          <w:rFonts w:eastAsia="Calibri" w:cstheme="minorHAnsi"/>
          <w:b/>
          <w:bCs/>
        </w:rPr>
        <w:t xml:space="preserve">Team: </w:t>
      </w:r>
      <w:r w:rsidRPr="008950F5">
        <w:rPr>
          <w:rFonts w:eastAsia="Calibri" w:cstheme="minorHAnsi"/>
        </w:rPr>
        <w:t xml:space="preserve">San Mateo County Health Department, California </w:t>
      </w:r>
      <w:r w:rsidRPr="008950F5">
        <w:rPr>
          <w:rFonts w:cstheme="minorHAnsi"/>
        </w:rPr>
        <w:br/>
      </w:r>
      <w:r w:rsidRPr="008950F5">
        <w:rPr>
          <w:rFonts w:eastAsia="Calibri" w:cstheme="minorHAnsi"/>
          <w:b/>
          <w:bCs/>
        </w:rPr>
        <w:t xml:space="preserve">Project Name: </w:t>
      </w:r>
      <w:r w:rsidRPr="008950F5">
        <w:rPr>
          <w:rFonts w:eastAsia="Calibri" w:cstheme="minorHAnsi"/>
        </w:rPr>
        <w:t>Optimizing Public Health Informatics for Data-Driven Decision-Making</w:t>
      </w:r>
      <w:r w:rsidRPr="008950F5">
        <w:rPr>
          <w:rFonts w:cstheme="minorHAnsi"/>
        </w:rPr>
        <w:br/>
      </w:r>
      <w:r w:rsidRPr="008950F5">
        <w:rPr>
          <w:rFonts w:eastAsia="Calibri" w:cstheme="minorHAnsi"/>
          <w:b/>
          <w:bCs/>
        </w:rPr>
        <w:t xml:space="preserve">Project Descriptions: </w:t>
      </w:r>
      <w:r w:rsidRPr="008950F5">
        <w:rPr>
          <w:rFonts w:eastAsia="Calibri" w:cstheme="minorHAnsi"/>
        </w:rPr>
        <w:t xml:space="preserve">SMC Public Health, Policy, and Planning’s (PHPP) project will improve data (surveillance, programmatic) accessibility, timeliness, and reporting </w:t>
      </w:r>
      <w:proofErr w:type="gramStart"/>
      <w:r w:rsidRPr="008950F5">
        <w:rPr>
          <w:rFonts w:eastAsia="Calibri" w:cstheme="minorHAnsi"/>
        </w:rPr>
        <w:t>in order to</w:t>
      </w:r>
      <w:proofErr w:type="gramEnd"/>
      <w:r w:rsidRPr="008950F5">
        <w:rPr>
          <w:rFonts w:eastAsia="Calibri" w:cstheme="minorHAnsi"/>
        </w:rPr>
        <w:t xml:space="preserve"> increase the efficiency of public health decision-making, with the goal of improving public health practice and health outcomes.  We will do this by automating data retrieval and dissemination using modern approaches, tools, and services, (e.g., APIs, </w:t>
      </w:r>
      <w:proofErr w:type="spellStart"/>
      <w:r w:rsidRPr="008950F5">
        <w:rPr>
          <w:rFonts w:eastAsia="Calibri" w:cstheme="minorHAnsi"/>
        </w:rPr>
        <w:t>cron</w:t>
      </w:r>
      <w:proofErr w:type="spellEnd"/>
      <w:r w:rsidRPr="008950F5">
        <w:rPr>
          <w:rFonts w:eastAsia="Calibri" w:cstheme="minorHAnsi"/>
        </w:rPr>
        <w:t xml:space="preserve"> jobs, and R Markdown).  We will begin with revamping our daily situational awareness tool (DSAT), which currently requires that an Epidemiologist manually pull surveillance data from multiple data feeds.  Once we have automated data collection, we will work on replacing the current static DSAT report with a secure, web-based dashboard.  We would like to extend these efforts to other areas of PHPP, particularly Communicable Disease and Whole Person Care, </w:t>
      </w:r>
      <w:proofErr w:type="gramStart"/>
      <w:r w:rsidRPr="008950F5">
        <w:rPr>
          <w:rFonts w:eastAsia="Calibri" w:cstheme="minorHAnsi"/>
        </w:rPr>
        <w:t>in order to</w:t>
      </w:r>
      <w:proofErr w:type="gramEnd"/>
      <w:r w:rsidRPr="008950F5">
        <w:rPr>
          <w:rFonts w:eastAsia="Calibri" w:cstheme="minorHAnsi"/>
        </w:rPr>
        <w:t xml:space="preserve"> improve their internal decision-making abilities and streamline their data reporting.  </w:t>
      </w:r>
    </w:p>
    <w:p w:rsidRPr="008950F5" w:rsidR="1FD20F4F" w:rsidP="1FD20F4F" w:rsidRDefault="1FD20F4F" w14:paraId="2F7995AD" w14:textId="2F2DA222">
      <w:pPr>
        <w:spacing w:after="0" w:line="240" w:lineRule="auto"/>
        <w:rPr>
          <w:rFonts w:eastAsia="Calibri" w:cstheme="minorHAnsi"/>
        </w:rPr>
      </w:pPr>
    </w:p>
    <w:p w:rsidRPr="008950F5" w:rsidR="1FD20F4F" w:rsidP="1FD20F4F" w:rsidRDefault="1FD20F4F" w14:paraId="531027CD" w14:textId="3927CD36">
      <w:pPr>
        <w:spacing w:after="0" w:line="240" w:lineRule="auto"/>
        <w:rPr>
          <w:rFonts w:eastAsia="Calibri" w:cstheme="minorHAnsi"/>
        </w:rPr>
      </w:pPr>
      <w:r w:rsidRPr="008950F5">
        <w:rPr>
          <w:rFonts w:eastAsia="Calibri" w:cstheme="minorHAnsi"/>
        </w:rPr>
        <w:t>AITT will help PHPP staff develop the informatics skills needed to update existing approaches for retrieving</w:t>
      </w:r>
      <w:r w:rsidRPr="008950F5">
        <w:rPr>
          <w:rFonts w:eastAsia="Calibri" w:cstheme="minorHAnsi"/>
          <w:color w:val="FF0000"/>
        </w:rPr>
        <w:t>, </w:t>
      </w:r>
      <w:r w:rsidRPr="008950F5">
        <w:rPr>
          <w:rFonts w:eastAsia="Calibri" w:cstheme="minorHAnsi"/>
        </w:rPr>
        <w:t>managing</w:t>
      </w:r>
      <w:r w:rsidRPr="008950F5">
        <w:rPr>
          <w:rFonts w:eastAsia="Calibri" w:cstheme="minorHAnsi"/>
          <w:color w:val="FF0000"/>
        </w:rPr>
        <w:t>, </w:t>
      </w:r>
      <w:r w:rsidRPr="008950F5">
        <w:rPr>
          <w:rFonts w:eastAsia="Calibri" w:cstheme="minorHAnsi"/>
        </w:rPr>
        <w:t>visualizing</w:t>
      </w:r>
      <w:r w:rsidRPr="008950F5">
        <w:rPr>
          <w:rFonts w:eastAsia="Calibri" w:cstheme="minorHAnsi"/>
          <w:color w:val="FF0000"/>
        </w:rPr>
        <w:t>, </w:t>
      </w:r>
      <w:r w:rsidRPr="008950F5">
        <w:rPr>
          <w:rFonts w:eastAsia="Calibri" w:cstheme="minorHAnsi"/>
        </w:rPr>
        <w:t>disseminating PHPP data in a way that is more user-friendly and informative for decision-makers and other stakeholders, and additionally, will help us build a roadmap for sharing our learned informatics knowledge with data consumers in the SMC Health workforce.</w:t>
      </w:r>
    </w:p>
    <w:p w:rsidRPr="008950F5" w:rsidR="1FD20F4F" w:rsidP="1FD20F4F" w:rsidRDefault="1FD20F4F" w14:paraId="11B98431" w14:textId="0228AE90">
      <w:pPr>
        <w:rPr>
          <w:rFonts w:eastAsia="Calibri" w:cstheme="minorHAnsi"/>
          <w:b/>
          <w:bCs/>
        </w:rPr>
      </w:pPr>
    </w:p>
    <w:p w:rsidRPr="008950F5" w:rsidR="1FD20F4F" w:rsidP="008950F5" w:rsidRDefault="1FD20F4F" w14:paraId="2BBFB7E6" w14:textId="2C31438A">
      <w:pPr>
        <w:spacing w:line="240" w:lineRule="auto"/>
        <w:rPr>
          <w:rFonts w:eastAsiaTheme="minorEastAsia" w:cstheme="minorHAnsi"/>
          <w:b/>
          <w:bCs/>
        </w:rPr>
      </w:pPr>
      <w:r w:rsidRPr="008950F5">
        <w:rPr>
          <w:rFonts w:eastAsiaTheme="minorEastAsia" w:cstheme="minorHAnsi"/>
          <w:b/>
          <w:bCs/>
        </w:rPr>
        <w:t xml:space="preserve">Team: </w:t>
      </w:r>
      <w:r w:rsidRPr="008950F5">
        <w:rPr>
          <w:rFonts w:eastAsiaTheme="minorEastAsia" w:cstheme="minorHAnsi"/>
        </w:rPr>
        <w:t xml:space="preserve">County of Santa Clara, Public Health Department, California </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Development of Public Health Department Data Vault</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 xml:space="preserve">The Public Health Vault (PHV) is a Public Health Department (PHD) multi-year development project, started September 2018, to create a data warehouse (DW), to proactively examine, understand and address the factors that shape the health and well-being of the people who live and work in Santa Clara County.  Phase 1 will consist of developing a Data Mart (DM) for two conditions, prediabetes and diabetes using a single hospital electronic health record.  Phase 2 will consist of harvesting claims data which will be matched with the clinical data harvested in Phase 1.  These DM’s will be augmented </w:t>
      </w:r>
      <w:proofErr w:type="gramStart"/>
      <w:r w:rsidRPr="008950F5">
        <w:rPr>
          <w:rFonts w:eastAsiaTheme="minorEastAsia" w:cstheme="minorHAnsi"/>
        </w:rPr>
        <w:t>b</w:t>
      </w:r>
      <w:bookmarkStart w:name="_GoBack" w:id="0"/>
      <w:bookmarkEnd w:id="0"/>
      <w:r w:rsidRPr="008950F5">
        <w:rPr>
          <w:rFonts w:eastAsiaTheme="minorEastAsia" w:cstheme="minorHAnsi"/>
        </w:rPr>
        <w:t>y the use of</w:t>
      </w:r>
      <w:proofErr w:type="gramEnd"/>
      <w:r w:rsidRPr="008950F5">
        <w:rPr>
          <w:rFonts w:eastAsiaTheme="minorEastAsia" w:cstheme="minorHAnsi"/>
        </w:rPr>
        <w:t xml:space="preserve"> dashboards displaying predefined metrics that reflect the current landscape of Santa Clara County.</w:t>
      </w:r>
      <w:r w:rsidR="008950F5">
        <w:rPr>
          <w:rFonts w:eastAsiaTheme="minorEastAsia" w:cstheme="minorHAnsi"/>
        </w:rPr>
        <w:t xml:space="preserve"> </w:t>
      </w:r>
      <w:r w:rsidRPr="008950F5">
        <w:rPr>
          <w:rFonts w:eastAsiaTheme="minorEastAsia" w:cstheme="minorHAnsi"/>
        </w:rPr>
        <w:t>Phase 3 will consist of harvesting data from the remaining 14 targeted data sets using a standard onboarding process. Team members will be actively involved in developing use cases, data flow diagrams, storyboards and participating in user acceptance testing.  The current team consists of the surveillance officer, two senior epidemiologists, and two information technology managers.</w:t>
      </w:r>
    </w:p>
    <w:p w:rsidRPr="008950F5" w:rsidR="1FD20F4F" w:rsidP="1FD20F4F" w:rsidRDefault="1FD20F4F" w14:paraId="39EF0B1D" w14:textId="4237D574">
      <w:pPr>
        <w:spacing w:line="240" w:lineRule="auto"/>
        <w:rPr>
          <w:rFonts w:eastAsiaTheme="minorEastAsia" w:cstheme="minorHAnsi"/>
          <w:b/>
          <w:bCs/>
        </w:rPr>
      </w:pPr>
    </w:p>
    <w:p w:rsidRPr="008950F5" w:rsidR="1FD20F4F" w:rsidP="1FD20F4F" w:rsidRDefault="1FD20F4F" w14:paraId="1483BAEC" w14:textId="4DD88B8E">
      <w:pPr>
        <w:spacing w:line="240" w:lineRule="auto"/>
        <w:rPr>
          <w:rFonts w:eastAsia="Calibri" w:cstheme="minorHAnsi"/>
          <w:b/>
          <w:bCs/>
        </w:rPr>
      </w:pPr>
      <w:r w:rsidRPr="008950F5">
        <w:rPr>
          <w:rFonts w:eastAsiaTheme="minorEastAsia" w:cstheme="minorHAnsi"/>
          <w:b/>
          <w:bCs/>
        </w:rPr>
        <w:t xml:space="preserve">Team: </w:t>
      </w:r>
      <w:r w:rsidRPr="008950F5">
        <w:rPr>
          <w:rFonts w:eastAsiaTheme="minorEastAsia" w:cstheme="minorHAnsi"/>
        </w:rPr>
        <w:t>Tennessee Department of Health</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Develop and Deliver Training for an Introduction to Informatics, Data Management and Visualization, and HL7 Messaging and Onboarding for Public Health Interfaces</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 xml:space="preserve">The Surveillance Systems and Informatics program has encountered numerous challenges with recruiting and retaining informatics staff. This project will establish tangible, sustainable resources to bring in new team members, support existing team members, and ensure the continuation of services during transition. We want to build capacity in the division such that the interfaces we support continue to function successfully when a team member departs. Our goal is to build informatics capacity of our team and at the divisional level.  The tangible artifacts will include training materials for general informatics concepts, data management and visualization, and HL7 messaging. The training will be delivered broadly across the division to increase informatics knowledge among epidemiologists. We are seeking to spark engagement and involvement in informatics activities for the division. Our goal is </w:t>
      </w:r>
      <w:proofErr w:type="gramStart"/>
      <w:r w:rsidRPr="008950F5">
        <w:rPr>
          <w:rFonts w:eastAsiaTheme="minorEastAsia" w:cstheme="minorHAnsi"/>
        </w:rPr>
        <w:t>develop</w:t>
      </w:r>
      <w:proofErr w:type="gramEnd"/>
      <w:r w:rsidRPr="008950F5">
        <w:rPr>
          <w:rFonts w:eastAsiaTheme="minorEastAsia" w:cstheme="minorHAnsi"/>
        </w:rPr>
        <w:t xml:space="preserve"> a curriculum that will cover a wide array of informatics principals that will be taught by our informatics team</w:t>
      </w:r>
    </w:p>
    <w:p w:rsidRPr="008950F5" w:rsidR="1FD20F4F" w:rsidP="1FD20F4F" w:rsidRDefault="1FD20F4F" w14:paraId="632EA9CF" w14:textId="2E2C2C52">
      <w:pPr>
        <w:rPr>
          <w:rFonts w:eastAsia="Calibri" w:cstheme="minorHAnsi"/>
          <w:b/>
          <w:bCs/>
        </w:rPr>
      </w:pPr>
    </w:p>
    <w:p w:rsidRPr="008950F5" w:rsidR="1FD20F4F" w:rsidP="1FD20F4F" w:rsidRDefault="1FD20F4F" w14:paraId="6D99C42E" w14:textId="05FD04AB">
      <w:pPr>
        <w:rPr>
          <w:rFonts w:eastAsia="Calibri" w:cstheme="minorHAnsi"/>
          <w:b/>
          <w:bCs/>
        </w:rPr>
      </w:pPr>
      <w:r w:rsidRPr="008950F5">
        <w:rPr>
          <w:rFonts w:eastAsia="Calibri" w:cstheme="minorHAnsi"/>
          <w:b/>
          <w:bCs/>
        </w:rPr>
        <w:t xml:space="preserve">Team: </w:t>
      </w:r>
      <w:r w:rsidRPr="008950F5">
        <w:rPr>
          <w:rFonts w:eastAsia="Calibri" w:cstheme="minorHAnsi"/>
        </w:rPr>
        <w:t xml:space="preserve">Tri-County Health Department (Colorado) </w:t>
      </w:r>
      <w:r w:rsidRPr="008950F5">
        <w:rPr>
          <w:rFonts w:cstheme="minorHAnsi"/>
        </w:rPr>
        <w:br/>
      </w:r>
      <w:r w:rsidRPr="008950F5">
        <w:rPr>
          <w:rFonts w:eastAsia="Calibri" w:cstheme="minorHAnsi"/>
          <w:b/>
          <w:bCs/>
        </w:rPr>
        <w:t xml:space="preserve">Project Name: </w:t>
      </w:r>
      <w:r w:rsidRPr="008950F5">
        <w:rPr>
          <w:rFonts w:eastAsia="Calibri" w:cstheme="minorHAnsi"/>
        </w:rPr>
        <w:t>Informatics-specific Strategic Plan</w:t>
      </w:r>
      <w:r w:rsidRPr="008950F5">
        <w:rPr>
          <w:rFonts w:cstheme="minorHAnsi"/>
        </w:rPr>
        <w:br/>
      </w:r>
      <w:r w:rsidRPr="008950F5">
        <w:rPr>
          <w:rFonts w:eastAsia="Calibri" w:cstheme="minorHAnsi"/>
          <w:b/>
          <w:bCs/>
        </w:rPr>
        <w:t xml:space="preserve">Project Descriptions: </w:t>
      </w:r>
      <w:r w:rsidRPr="008950F5">
        <w:rPr>
          <w:rFonts w:eastAsia="Calibri" w:cstheme="minorHAnsi"/>
        </w:rPr>
        <w:t>In developing its current, five-year strategic plan, Tri-County Health Department (TCHD) identified the need to develop the informatics infrastructure necessary to meet current and future needs for data and information management. Hence, Goal 1 of TCHD’s 2014-2019 Strategic Plan is to</w:t>
      </w:r>
      <w:r w:rsidRPr="008950F5">
        <w:rPr>
          <w:rFonts w:eastAsia="Calibri" w:cstheme="minorHAnsi"/>
          <w:i/>
          <w:iCs/>
        </w:rPr>
        <w:t xml:space="preserve"> Improve and Expand Informatics and Technology Capacity</w:t>
      </w:r>
      <w:r w:rsidRPr="008950F5">
        <w:rPr>
          <w:rFonts w:eastAsia="Calibri" w:cstheme="minorHAnsi"/>
        </w:rPr>
        <w:t xml:space="preserve">. Needs assessments had uncovered large gaps in data accessibility, data sharing, interoperability, organization-wide informatics vision and governance, a skilled workforce, and well-designed and effectively used information systems. In addition </w:t>
      </w:r>
      <w:r w:rsidRPr="008950F5">
        <w:rPr>
          <w:rFonts w:eastAsia="Calibri" w:cstheme="minorHAnsi"/>
        </w:rPr>
        <w:lastRenderedPageBreak/>
        <w:t>to these gaps, while there were pockets of informatics work going on throughout TCHD, efforts were not well coordinated. TCHD formed a cross-divisional Informatics Governance Group (IGG). The group utilized quality improvement techniques to develop a current and future state, develop a charter, establish an informatics policy, and develop a process for adjudicating informatics requests.  With the assistance of AITT, we wish to continue our work through the IGG to develop an informatics-specific strategic plan to further formalize the role of informatics in the department, to set informatics-related priorities, and to further inform the new department-wide strategic plan.  Final deliverables will be a detailed informatics-specific strategic plan and a list of recommendations to department leadership to inform the in-progress, six-year agency-wide strategic plan.</w:t>
      </w:r>
    </w:p>
    <w:p w:rsidRPr="008950F5" w:rsidR="1FD20F4F" w:rsidP="008950F5" w:rsidRDefault="1FD20F4F" w14:paraId="527BCAF4" w14:textId="478C59B8">
      <w:pPr>
        <w:spacing w:line="240" w:lineRule="auto"/>
        <w:rPr>
          <w:rFonts w:eastAsiaTheme="minorEastAsia" w:cstheme="minorHAnsi"/>
        </w:rPr>
      </w:pPr>
      <w:r w:rsidRPr="008950F5">
        <w:rPr>
          <w:rFonts w:eastAsiaTheme="minorEastAsia" w:cstheme="minorHAnsi"/>
          <w:b/>
          <w:bCs/>
        </w:rPr>
        <w:t>Team:</w:t>
      </w:r>
      <w:r w:rsidR="008950F5">
        <w:rPr>
          <w:rFonts w:eastAsiaTheme="minorEastAsia" w:cstheme="minorHAnsi"/>
          <w:b/>
          <w:bCs/>
        </w:rPr>
        <w:t xml:space="preserve"> </w:t>
      </w:r>
      <w:r w:rsidR="008950F5">
        <w:rPr>
          <w:rFonts w:eastAsiaTheme="minorEastAsia" w:cstheme="minorHAnsi"/>
          <w:bCs/>
        </w:rPr>
        <w:t>U</w:t>
      </w:r>
      <w:r w:rsidRPr="008950F5">
        <w:rPr>
          <w:rFonts w:eastAsiaTheme="minorEastAsia" w:cstheme="minorHAnsi"/>
        </w:rPr>
        <w:t>nified</w:t>
      </w:r>
      <w:r w:rsidR="008950F5">
        <w:rPr>
          <w:rFonts w:eastAsiaTheme="minorEastAsia" w:cstheme="minorHAnsi"/>
        </w:rPr>
        <w:t xml:space="preserve"> </w:t>
      </w:r>
      <w:r w:rsidRPr="008950F5">
        <w:rPr>
          <w:rFonts w:eastAsiaTheme="minorEastAsia" w:cstheme="minorHAnsi"/>
        </w:rPr>
        <w:t>Government Public Health Department (Kansas)</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Using Informatics to Assess Health Access</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In November the Unified Government Public Health Department (UGPHD) hired its first ever Health Informaticist, first Informatics AmeriCorps VISTA, and hired a new epidemiologist. With staff now on board we are quickly working to create a cohesive informatics team. At the same time, the UGPHD recently launched its 2018 - 2022 Community Health Improvement Plan with one core focus area being access the health care, and one specific strategy being to “assure that clinic locations and service hours match the needs of Wyandotte County residents”. To this end, our new informatics team has just begun undertaking the task of conducting a comprehensive health access assessment in our community. The objectives of this assessment are to understand where and when our residents are accessing care, how long their travel time and clinic wait times are, which neighborhoods are underserved in terms of clinic locations and number of physicians, and where the inequities are in terms of underserved and high-risk populations facing greater barriers to accessing care.</w:t>
      </w:r>
      <w:r w:rsidR="008950F5">
        <w:rPr>
          <w:rFonts w:eastAsiaTheme="minorEastAsia" w:cstheme="minorHAnsi"/>
        </w:rPr>
        <w:t xml:space="preserve"> </w:t>
      </w:r>
      <w:proofErr w:type="gramStart"/>
      <w:r w:rsidRPr="008950F5">
        <w:rPr>
          <w:rFonts w:eastAsiaTheme="minorEastAsia" w:cstheme="minorHAnsi"/>
        </w:rPr>
        <w:t>We</w:t>
      </w:r>
      <w:proofErr w:type="gramEnd"/>
      <w:r w:rsidRPr="008950F5">
        <w:rPr>
          <w:rFonts w:eastAsiaTheme="minorEastAsia" w:cstheme="minorHAnsi"/>
        </w:rPr>
        <w:t xml:space="preserve"> are looking to gain knowledge around:</w:t>
      </w:r>
    </w:p>
    <w:p w:rsidRPr="008950F5" w:rsidR="1FD20F4F" w:rsidP="1FD20F4F" w:rsidRDefault="1FD20F4F" w14:paraId="09C247D7" w14:textId="50BC3F79">
      <w:pPr>
        <w:pStyle w:val="ListParagraph"/>
        <w:numPr>
          <w:ilvl w:val="0"/>
          <w:numId w:val="1"/>
        </w:numPr>
        <w:spacing w:line="240" w:lineRule="auto"/>
        <w:jc w:val="both"/>
        <w:rPr>
          <w:rFonts w:cstheme="minorHAnsi"/>
        </w:rPr>
      </w:pPr>
      <w:r w:rsidRPr="008950F5">
        <w:rPr>
          <w:rFonts w:eastAsiaTheme="minorEastAsia" w:cstheme="minorHAnsi"/>
        </w:rPr>
        <w:t>The landscape of public health informatics (including best sources)</w:t>
      </w:r>
    </w:p>
    <w:p w:rsidRPr="008950F5" w:rsidR="1FD20F4F" w:rsidP="1FD20F4F" w:rsidRDefault="1FD20F4F" w14:paraId="3C2094F5" w14:textId="2CF04BCA">
      <w:pPr>
        <w:pStyle w:val="ListParagraph"/>
        <w:numPr>
          <w:ilvl w:val="0"/>
          <w:numId w:val="1"/>
        </w:numPr>
        <w:spacing w:line="240" w:lineRule="auto"/>
        <w:jc w:val="both"/>
        <w:rPr>
          <w:rFonts w:cstheme="minorHAnsi"/>
        </w:rPr>
      </w:pPr>
      <w:r w:rsidRPr="008950F5">
        <w:rPr>
          <w:rFonts w:eastAsiaTheme="minorEastAsia" w:cstheme="minorHAnsi"/>
        </w:rPr>
        <w:t>Data integrity, storage, and processes for handling</w:t>
      </w:r>
    </w:p>
    <w:p w:rsidRPr="008950F5" w:rsidR="1FD20F4F" w:rsidP="1FD20F4F" w:rsidRDefault="1FD20F4F" w14:paraId="0B28F571" w14:textId="707C0E84">
      <w:pPr>
        <w:pStyle w:val="ListParagraph"/>
        <w:numPr>
          <w:ilvl w:val="0"/>
          <w:numId w:val="1"/>
        </w:numPr>
        <w:spacing w:line="240" w:lineRule="auto"/>
        <w:jc w:val="both"/>
        <w:rPr>
          <w:rFonts w:cstheme="minorHAnsi"/>
        </w:rPr>
      </w:pPr>
      <w:r w:rsidRPr="008950F5">
        <w:rPr>
          <w:rFonts w:eastAsiaTheme="minorEastAsia" w:cstheme="minorHAnsi"/>
        </w:rPr>
        <w:t>Data visualization</w:t>
      </w:r>
    </w:p>
    <w:p w:rsidRPr="008950F5" w:rsidR="1FD20F4F" w:rsidP="1FD20F4F" w:rsidRDefault="1FD20F4F" w14:paraId="01CE3C53" w14:textId="4815CBB9">
      <w:pPr>
        <w:pStyle w:val="ListParagraph"/>
        <w:numPr>
          <w:ilvl w:val="0"/>
          <w:numId w:val="1"/>
        </w:numPr>
        <w:spacing w:line="240" w:lineRule="auto"/>
        <w:rPr>
          <w:rFonts w:cstheme="minorHAnsi"/>
        </w:rPr>
      </w:pPr>
      <w:r w:rsidRPr="008950F5">
        <w:rPr>
          <w:rFonts w:eastAsiaTheme="minorEastAsia" w:cstheme="minorHAnsi"/>
        </w:rPr>
        <w:t>Using data to make recommendations and inform decision makers to stakeholders in our community.</w:t>
      </w:r>
    </w:p>
    <w:p w:rsidRPr="008950F5" w:rsidR="1FD20F4F" w:rsidP="1FD20F4F" w:rsidRDefault="1FD20F4F" w14:paraId="44EB854D" w14:textId="567D0CAC">
      <w:pPr>
        <w:rPr>
          <w:rFonts w:eastAsiaTheme="minorEastAsia" w:cstheme="minorHAnsi"/>
          <w:b/>
          <w:bCs/>
        </w:rPr>
      </w:pPr>
    </w:p>
    <w:p w:rsidRPr="008950F5" w:rsidR="1FD20F4F" w:rsidP="1FD20F4F" w:rsidRDefault="1FD20F4F" w14:paraId="48776AF2" w14:textId="2FE9821C">
      <w:pPr>
        <w:rPr>
          <w:rFonts w:eastAsia="Calibri" w:cstheme="minorHAnsi"/>
          <w:b/>
          <w:bCs/>
        </w:rPr>
      </w:pPr>
      <w:r w:rsidRPr="008950F5">
        <w:rPr>
          <w:rFonts w:eastAsiaTheme="minorEastAsia" w:cstheme="minorHAnsi"/>
          <w:b/>
          <w:bCs/>
        </w:rPr>
        <w:t xml:space="preserve">Team: </w:t>
      </w:r>
      <w:r w:rsidRPr="008950F5">
        <w:rPr>
          <w:rFonts w:eastAsiaTheme="minorEastAsia" w:cstheme="minorHAnsi"/>
        </w:rPr>
        <w:t>Virginia Department of Health</w:t>
      </w:r>
      <w:r w:rsidRPr="008950F5">
        <w:rPr>
          <w:rFonts w:cstheme="minorHAnsi"/>
        </w:rPr>
        <w:br/>
      </w:r>
      <w:r w:rsidRPr="008950F5">
        <w:rPr>
          <w:rFonts w:eastAsiaTheme="minorEastAsia" w:cstheme="minorHAnsi"/>
          <w:b/>
          <w:bCs/>
        </w:rPr>
        <w:t xml:space="preserve">Project Name: </w:t>
      </w:r>
      <w:r w:rsidRPr="008950F5">
        <w:rPr>
          <w:rFonts w:eastAsiaTheme="minorEastAsia" w:cstheme="minorHAnsi"/>
        </w:rPr>
        <w:t>Animal Rabies Data Management Project</w:t>
      </w:r>
      <w:r w:rsidRPr="008950F5">
        <w:rPr>
          <w:rFonts w:cstheme="minorHAnsi"/>
        </w:rPr>
        <w:br/>
      </w:r>
      <w:r w:rsidRPr="008950F5">
        <w:rPr>
          <w:rFonts w:eastAsiaTheme="minorEastAsia" w:cstheme="minorHAnsi"/>
          <w:b/>
          <w:bCs/>
        </w:rPr>
        <w:t xml:space="preserve">Project Descriptions: </w:t>
      </w:r>
      <w:r w:rsidRPr="008950F5">
        <w:rPr>
          <w:rFonts w:eastAsiaTheme="minorEastAsia" w:cstheme="minorHAnsi"/>
        </w:rPr>
        <w:t xml:space="preserve">Animal testing for rabies is a key component of public health, with over 1,000 specimens tested annually by Virginia’s public health laboratories. Fairfax Public Health Laboratory (Fairfax PHL) tests to up 20 percent of </w:t>
      </w:r>
      <w:proofErr w:type="gramStart"/>
      <w:r w:rsidRPr="008950F5">
        <w:rPr>
          <w:rFonts w:eastAsiaTheme="minorEastAsia" w:cstheme="minorHAnsi"/>
        </w:rPr>
        <w:t>specimens, but</w:t>
      </w:r>
      <w:proofErr w:type="gramEnd"/>
      <w:r w:rsidRPr="008950F5">
        <w:rPr>
          <w:rFonts w:eastAsiaTheme="minorEastAsia" w:cstheme="minorHAnsi"/>
        </w:rPr>
        <w:t xml:space="preserve"> does not capture these results in their laboratory information system (LIS). The Virginia Department of Health (VDH) receives notice of Fairfax PHL results via paper-based reporting. Transitioning to electronic reporting would provide important efficiencies, increase coordination between VDH Central Office and the Fairfax Health Department (HD), and allow for the exploration of case management through the statewide surveillance system (VEDSS). The team involved in this project consists of five key members from a combination of the Fairfax HD and VDH, including experts in rabies, VEDSS, and ELR areas. Expertise gained through the AITT training will improve informatics capacity at both agency and local levels, and spur further innovation</w:t>
      </w:r>
    </w:p>
    <w:p w:rsidRPr="008950F5" w:rsidR="1FD20F4F" w:rsidP="1FD20F4F" w:rsidRDefault="1FD20F4F" w14:paraId="66E1E6C7" w14:textId="7D80F24C">
      <w:pPr>
        <w:rPr>
          <w:rFonts w:eastAsia="Calibri" w:cstheme="minorHAnsi"/>
        </w:rPr>
      </w:pPr>
    </w:p>
    <w:sectPr w:rsidRPr="008950F5" w:rsidR="1FD20F4F">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A02E2"/>
    <w:multiLevelType w:val="hybridMultilevel"/>
    <w:tmpl w:val="9CD04748"/>
    <w:lvl w:ilvl="0" w:tplc="1B9C7D26">
      <w:start w:val="1"/>
      <w:numFmt w:val="bullet"/>
      <w:lvlText w:val=""/>
      <w:lvlJc w:val="left"/>
      <w:pPr>
        <w:ind w:left="720" w:hanging="360"/>
      </w:pPr>
      <w:rPr>
        <w:rFonts w:hint="default" w:ascii="Symbol" w:hAnsi="Symbol"/>
      </w:rPr>
    </w:lvl>
    <w:lvl w:ilvl="1" w:tplc="7EF284FE">
      <w:start w:val="1"/>
      <w:numFmt w:val="bullet"/>
      <w:lvlText w:val="o"/>
      <w:lvlJc w:val="left"/>
      <w:pPr>
        <w:ind w:left="1440" w:hanging="360"/>
      </w:pPr>
      <w:rPr>
        <w:rFonts w:hint="default" w:ascii="Courier New" w:hAnsi="Courier New"/>
      </w:rPr>
    </w:lvl>
    <w:lvl w:ilvl="2" w:tplc="7F181882">
      <w:start w:val="1"/>
      <w:numFmt w:val="bullet"/>
      <w:lvlText w:val=""/>
      <w:lvlJc w:val="left"/>
      <w:pPr>
        <w:ind w:left="2160" w:hanging="360"/>
      </w:pPr>
      <w:rPr>
        <w:rFonts w:hint="default" w:ascii="Wingdings" w:hAnsi="Wingdings"/>
      </w:rPr>
    </w:lvl>
    <w:lvl w:ilvl="3" w:tplc="A3D6D86E">
      <w:start w:val="1"/>
      <w:numFmt w:val="bullet"/>
      <w:lvlText w:val=""/>
      <w:lvlJc w:val="left"/>
      <w:pPr>
        <w:ind w:left="2880" w:hanging="360"/>
      </w:pPr>
      <w:rPr>
        <w:rFonts w:hint="default" w:ascii="Symbol" w:hAnsi="Symbol"/>
      </w:rPr>
    </w:lvl>
    <w:lvl w:ilvl="4" w:tplc="89760836">
      <w:start w:val="1"/>
      <w:numFmt w:val="bullet"/>
      <w:lvlText w:val="o"/>
      <w:lvlJc w:val="left"/>
      <w:pPr>
        <w:ind w:left="3600" w:hanging="360"/>
      </w:pPr>
      <w:rPr>
        <w:rFonts w:hint="default" w:ascii="Courier New" w:hAnsi="Courier New"/>
      </w:rPr>
    </w:lvl>
    <w:lvl w:ilvl="5" w:tplc="6E681A92">
      <w:start w:val="1"/>
      <w:numFmt w:val="bullet"/>
      <w:lvlText w:val=""/>
      <w:lvlJc w:val="left"/>
      <w:pPr>
        <w:ind w:left="4320" w:hanging="360"/>
      </w:pPr>
      <w:rPr>
        <w:rFonts w:hint="default" w:ascii="Wingdings" w:hAnsi="Wingdings"/>
      </w:rPr>
    </w:lvl>
    <w:lvl w:ilvl="6" w:tplc="CFC4507E">
      <w:start w:val="1"/>
      <w:numFmt w:val="bullet"/>
      <w:lvlText w:val=""/>
      <w:lvlJc w:val="left"/>
      <w:pPr>
        <w:ind w:left="5040" w:hanging="360"/>
      </w:pPr>
      <w:rPr>
        <w:rFonts w:hint="default" w:ascii="Symbol" w:hAnsi="Symbol"/>
      </w:rPr>
    </w:lvl>
    <w:lvl w:ilvl="7" w:tplc="489A8B12">
      <w:start w:val="1"/>
      <w:numFmt w:val="bullet"/>
      <w:lvlText w:val="o"/>
      <w:lvlJc w:val="left"/>
      <w:pPr>
        <w:ind w:left="5760" w:hanging="360"/>
      </w:pPr>
      <w:rPr>
        <w:rFonts w:hint="default" w:ascii="Courier New" w:hAnsi="Courier New"/>
      </w:rPr>
    </w:lvl>
    <w:lvl w:ilvl="8" w:tplc="D9369192">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F0E28D"/>
    <w:rsid w:val="008950F5"/>
    <w:rsid w:val="00ED6E8D"/>
    <w:rsid w:val="1FD20F4F"/>
    <w:rsid w:val="29F0E28D"/>
    <w:rsid w:val="49652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0E28D"/>
  <w15:chartTrackingRefBased/>
  <w15:docId w15:val="{271F74AB-CDF7-41B7-A40E-DCD682E71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Alyaa Altabbaa</dc:creator>
  <keywords/>
  <dc:description/>
  <lastModifiedBy>Alyaa Altabbaa</lastModifiedBy>
  <revision>3</revision>
  <dcterms:created xsi:type="dcterms:W3CDTF">2019-01-23T13:58:00.0000000Z</dcterms:created>
  <dcterms:modified xsi:type="dcterms:W3CDTF">2019-01-23T16:20:52.2850273Z</dcterms:modified>
</coreProperties>
</file>