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5A5D6" w14:textId="09D227BB" w:rsidR="007827F8" w:rsidRDefault="00732F19" w:rsidP="00886F18">
      <w:pPr>
        <w:pStyle w:val="Title"/>
      </w:pPr>
      <w:r>
        <w:t xml:space="preserve">Webinar </w:t>
      </w:r>
      <w:r w:rsidR="001C07CC">
        <w:t>5</w:t>
      </w:r>
    </w:p>
    <w:p w14:paraId="6C813C1E" w14:textId="5A6C821A" w:rsidR="00732F19" w:rsidRDefault="00732F19" w:rsidP="007827F8">
      <w:r>
        <w:t>Delivery Date:</w:t>
      </w:r>
      <w:r w:rsidR="00772719">
        <w:t xml:space="preserve"> </w:t>
      </w:r>
      <w:r w:rsidR="001C07CC">
        <w:t>June 11</w:t>
      </w:r>
      <w:r w:rsidR="00772719">
        <w:t>, 2019 14:00EDT</w:t>
      </w:r>
    </w:p>
    <w:p w14:paraId="28798FAA" w14:textId="77777777" w:rsidR="007827F8" w:rsidRDefault="007827F8" w:rsidP="007827F8"/>
    <w:p w14:paraId="20413473" w14:textId="3548DF22" w:rsidR="007827F8" w:rsidRDefault="007827F8" w:rsidP="007827F8">
      <w:pPr>
        <w:rPr>
          <w:b/>
        </w:rPr>
      </w:pPr>
      <w:r w:rsidRPr="00FB08EF">
        <w:rPr>
          <w:b/>
        </w:rPr>
        <w:t>Descriptive Webinar Title:</w:t>
      </w:r>
      <w:r w:rsidR="00886F18" w:rsidRPr="00886F18">
        <w:t xml:space="preserve"> </w:t>
      </w:r>
      <w:r w:rsidR="001C07CC" w:rsidRPr="001C07CC">
        <w:rPr>
          <w:b/>
        </w:rPr>
        <w:t xml:space="preserve">Health </w:t>
      </w:r>
      <w:r w:rsidR="001A761C">
        <w:rPr>
          <w:b/>
        </w:rPr>
        <w:t>D</w:t>
      </w:r>
      <w:r w:rsidR="001C07CC" w:rsidRPr="001C07CC">
        <w:rPr>
          <w:b/>
        </w:rPr>
        <w:t xml:space="preserve">ata </w:t>
      </w:r>
      <w:r w:rsidR="001A761C">
        <w:rPr>
          <w:b/>
        </w:rPr>
        <w:t>U</w:t>
      </w:r>
      <w:r w:rsidR="001C07CC" w:rsidRPr="001C07CC">
        <w:rPr>
          <w:b/>
        </w:rPr>
        <w:t xml:space="preserve">se, </w:t>
      </w:r>
      <w:r w:rsidR="001C07CC">
        <w:rPr>
          <w:b/>
        </w:rPr>
        <w:t>S</w:t>
      </w:r>
      <w:r w:rsidR="001C07CC" w:rsidRPr="001C07CC">
        <w:rPr>
          <w:b/>
        </w:rPr>
        <w:t xml:space="preserve">tewardship, and </w:t>
      </w:r>
      <w:r w:rsidR="001C07CC">
        <w:rPr>
          <w:b/>
        </w:rPr>
        <w:t>G</w:t>
      </w:r>
      <w:r w:rsidR="001C07CC" w:rsidRPr="001C07CC">
        <w:rPr>
          <w:b/>
        </w:rPr>
        <w:t>overnance</w:t>
      </w:r>
    </w:p>
    <w:p w14:paraId="5C2AB52D" w14:textId="77777777" w:rsidR="00FB08EF" w:rsidRDefault="00FB08EF" w:rsidP="007827F8"/>
    <w:p w14:paraId="7934105E" w14:textId="77777777" w:rsidR="00626AFD" w:rsidRPr="006C71E8" w:rsidRDefault="00626AFD" w:rsidP="00626AFD">
      <w:pPr>
        <w:rPr>
          <w:rFonts w:cstheme="minorHAnsi"/>
        </w:rPr>
      </w:pPr>
      <w:r w:rsidRPr="006C71E8">
        <w:rPr>
          <w:rFonts w:cstheme="minorHAnsi"/>
          <w:b/>
          <w:bCs/>
        </w:rPr>
        <w:t>Participant Pre-work, with time estimate and requirements:</w:t>
      </w:r>
    </w:p>
    <w:p w14:paraId="5D64E141" w14:textId="77777777" w:rsidR="00626AFD" w:rsidRPr="006C71E8" w:rsidRDefault="00626AFD" w:rsidP="00626AFD">
      <w:pPr>
        <w:ind w:left="360"/>
        <w:rPr>
          <w:rFonts w:cstheme="minorHAnsi"/>
        </w:rPr>
      </w:pPr>
      <w:r w:rsidRPr="006C71E8">
        <w:rPr>
          <w:rFonts w:cstheme="minorHAnsi"/>
          <w:b/>
          <w:bCs/>
        </w:rPr>
        <w:t>Required</w:t>
      </w:r>
      <w:r w:rsidRPr="006C71E8">
        <w:rPr>
          <w:rFonts w:cstheme="minorHAnsi"/>
        </w:rPr>
        <w:t xml:space="preserve"> Time to complete estimated 30 minutes.</w:t>
      </w:r>
    </w:p>
    <w:p w14:paraId="0222653E" w14:textId="77777777" w:rsidR="00626AFD" w:rsidRPr="006C71E8" w:rsidRDefault="00626AFD" w:rsidP="00626AFD">
      <w:pPr>
        <w:ind w:left="360"/>
        <w:rPr>
          <w:rFonts w:cstheme="minorHAnsi"/>
        </w:rPr>
      </w:pPr>
      <w:r w:rsidRPr="006C71E8">
        <w:rPr>
          <w:rFonts w:cstheme="minorHAnsi"/>
        </w:rPr>
        <w:t> </w:t>
      </w:r>
    </w:p>
    <w:p w14:paraId="7C929AD7" w14:textId="77777777" w:rsidR="00626AFD" w:rsidRPr="006C71E8" w:rsidRDefault="00626AFD" w:rsidP="00626AFD">
      <w:pPr>
        <w:ind w:left="360"/>
        <w:rPr>
          <w:rFonts w:cstheme="minorHAnsi"/>
        </w:rPr>
      </w:pPr>
      <w:r w:rsidRPr="006C71E8">
        <w:rPr>
          <w:rFonts w:cstheme="minorHAnsi"/>
          <w:b/>
          <w:bCs/>
        </w:rPr>
        <w:t>TEAM Pre-work:</w:t>
      </w:r>
      <w:r w:rsidRPr="006C71E8">
        <w:rPr>
          <w:rFonts w:cstheme="minorHAnsi"/>
        </w:rPr>
        <w:t xml:space="preserve"> Watch the video “What is Data Governance” found here </w:t>
      </w:r>
      <w:hyperlink r:id="rId10" w:history="1">
        <w:r w:rsidRPr="006C71E8">
          <w:rPr>
            <w:rStyle w:val="Hyperlink"/>
            <w:rFonts w:cstheme="minorHAnsi"/>
          </w:rPr>
          <w:t>https://youtu.be/sHPY8zIhy60</w:t>
        </w:r>
      </w:hyperlink>
      <w:r w:rsidRPr="006C71E8">
        <w:rPr>
          <w:rFonts w:cstheme="minorHAnsi"/>
        </w:rPr>
        <w:t xml:space="preserve"> . </w:t>
      </w:r>
    </w:p>
    <w:p w14:paraId="1F4B2777" w14:textId="77777777" w:rsidR="00626AFD" w:rsidRPr="006C71E8" w:rsidRDefault="00626AFD" w:rsidP="00626AFD">
      <w:pPr>
        <w:ind w:left="360"/>
        <w:rPr>
          <w:rFonts w:cstheme="minorHAnsi"/>
        </w:rPr>
      </w:pPr>
      <w:r w:rsidRPr="006C71E8">
        <w:rPr>
          <w:rFonts w:cstheme="minorHAnsi"/>
        </w:rPr>
        <w:t> </w:t>
      </w:r>
    </w:p>
    <w:p w14:paraId="2135C64A" w14:textId="77777777" w:rsidR="00626AFD" w:rsidRPr="006C71E8" w:rsidRDefault="00626AFD" w:rsidP="00626AFD">
      <w:pPr>
        <w:ind w:left="360"/>
        <w:rPr>
          <w:rFonts w:cstheme="minorHAnsi"/>
        </w:rPr>
      </w:pPr>
      <w:r w:rsidRPr="006C71E8">
        <w:rPr>
          <w:rFonts w:cstheme="minorHAnsi"/>
        </w:rPr>
        <w:t xml:space="preserve">While this short introductory video is alluding to a business model, not public health data management, the core concepts and ideas apply. From watching this </w:t>
      </w:r>
      <w:proofErr w:type="gramStart"/>
      <w:r w:rsidRPr="006C71E8">
        <w:rPr>
          <w:rFonts w:cstheme="minorHAnsi"/>
        </w:rPr>
        <w:t>video</w:t>
      </w:r>
      <w:proofErr w:type="gramEnd"/>
      <w:r w:rsidRPr="006C71E8">
        <w:rPr>
          <w:rFonts w:cstheme="minorHAnsi"/>
        </w:rPr>
        <w:t xml:space="preserve"> you should gain an understanding of the relative roles of the IT department in your organization, and the business units (service departments). You should also begin to realize the types of decisions made through data governance and how to create an ongoing process to make the new governance system productive.</w:t>
      </w:r>
    </w:p>
    <w:p w14:paraId="2704D85B" w14:textId="77777777" w:rsidR="00626AFD" w:rsidRPr="006C71E8" w:rsidRDefault="00626AFD" w:rsidP="00626AFD">
      <w:pPr>
        <w:ind w:left="360"/>
        <w:rPr>
          <w:rFonts w:cstheme="minorHAnsi"/>
        </w:rPr>
      </w:pPr>
      <w:r w:rsidRPr="006C71E8">
        <w:rPr>
          <w:rFonts w:cstheme="minorHAnsi"/>
        </w:rPr>
        <w:t> </w:t>
      </w:r>
    </w:p>
    <w:p w14:paraId="13570CD4" w14:textId="1761DED8" w:rsidR="00E3684B" w:rsidRPr="006C71E8" w:rsidRDefault="00626AFD" w:rsidP="00E3684B">
      <w:pPr>
        <w:ind w:left="360"/>
        <w:rPr>
          <w:rFonts w:cstheme="minorHAnsi"/>
        </w:rPr>
      </w:pPr>
      <w:r w:rsidRPr="006C71E8">
        <w:rPr>
          <w:rFonts w:cstheme="minorHAnsi"/>
        </w:rPr>
        <w:t>The video provides two examples where governance is important. Those examples are given below, and the action for your team is provided after each one.</w:t>
      </w:r>
      <w:r w:rsidR="00E3684B">
        <w:rPr>
          <w:rFonts w:cstheme="minorHAnsi"/>
        </w:rPr>
        <w:t xml:space="preserve">  </w:t>
      </w:r>
      <w:r w:rsidR="00E3684B" w:rsidRPr="006C71E8">
        <w:rPr>
          <w:rFonts w:cstheme="minorHAnsi"/>
        </w:rPr>
        <w:t xml:space="preserve">By completing these two </w:t>
      </w:r>
      <w:r w:rsidR="00E3684B">
        <w:rPr>
          <w:rFonts w:cstheme="minorHAnsi"/>
        </w:rPr>
        <w:t xml:space="preserve">corresponding </w:t>
      </w:r>
      <w:r w:rsidR="00E3684B" w:rsidRPr="006C71E8">
        <w:rPr>
          <w:rFonts w:cstheme="minorHAnsi"/>
        </w:rPr>
        <w:t xml:space="preserve">tasks, you will have started </w:t>
      </w:r>
      <w:r w:rsidR="00E3684B">
        <w:rPr>
          <w:rFonts w:cstheme="minorHAnsi"/>
        </w:rPr>
        <w:t xml:space="preserve">gathering the information needed to </w:t>
      </w:r>
      <w:r w:rsidR="00E3684B" w:rsidRPr="006C71E8">
        <w:rPr>
          <w:rFonts w:cstheme="minorHAnsi"/>
        </w:rPr>
        <w:t>mak</w:t>
      </w:r>
      <w:r w:rsidR="00E3684B">
        <w:rPr>
          <w:rFonts w:cstheme="minorHAnsi"/>
        </w:rPr>
        <w:t>e</w:t>
      </w:r>
      <w:r w:rsidR="00E3684B" w:rsidRPr="006C71E8">
        <w:rPr>
          <w:rFonts w:cstheme="minorHAnsi"/>
        </w:rPr>
        <w:t xml:space="preserve"> a business case for Data Governance</w:t>
      </w:r>
      <w:r w:rsidR="00E3684B">
        <w:rPr>
          <w:rFonts w:cstheme="minorHAnsi"/>
        </w:rPr>
        <w:t>.</w:t>
      </w:r>
      <w:r w:rsidR="00E3684B" w:rsidRPr="006C71E8">
        <w:rPr>
          <w:rFonts w:cstheme="minorHAnsi"/>
        </w:rPr>
        <w:t xml:space="preserve"> The first activity will get you thinking about leveraging current systems to better provide service. The second activity will focus thinking on the role of governance in data and process standardization.</w:t>
      </w:r>
    </w:p>
    <w:p w14:paraId="7FECDBDE" w14:textId="5098DCAF" w:rsidR="00626AFD" w:rsidRPr="006C71E8" w:rsidRDefault="00626AFD" w:rsidP="00626AFD">
      <w:pPr>
        <w:ind w:left="360"/>
        <w:rPr>
          <w:rFonts w:cstheme="minorHAnsi"/>
        </w:rPr>
      </w:pPr>
    </w:p>
    <w:p w14:paraId="3CBBD86C" w14:textId="77777777" w:rsidR="00626AFD" w:rsidRPr="006C71E8" w:rsidRDefault="00626AFD" w:rsidP="00626AFD">
      <w:pPr>
        <w:pStyle w:val="ListParagraph"/>
        <w:numPr>
          <w:ilvl w:val="0"/>
          <w:numId w:val="27"/>
        </w:numPr>
        <w:spacing w:before="0" w:after="0"/>
        <w:contextualSpacing w:val="0"/>
        <w:rPr>
          <w:rFonts w:asciiTheme="minorHAnsi" w:eastAsia="Times New Roman" w:hAnsiTheme="minorHAnsi" w:cstheme="minorHAnsi"/>
        </w:rPr>
      </w:pPr>
      <w:r w:rsidRPr="006C71E8">
        <w:rPr>
          <w:rFonts w:asciiTheme="minorHAnsi" w:eastAsia="Times New Roman" w:hAnsiTheme="minorHAnsi" w:cstheme="minorHAnsi"/>
        </w:rPr>
        <w:t>The narrator says that “Cross-selling” is nearly impossible because there isn’t a “consolidated profile of the customers interactions with the company”.</w:t>
      </w:r>
    </w:p>
    <w:p w14:paraId="0D6A7BFB" w14:textId="77777777" w:rsidR="00626AFD" w:rsidRPr="006C71E8" w:rsidRDefault="00626AFD" w:rsidP="00626AFD">
      <w:pPr>
        <w:ind w:left="360"/>
        <w:rPr>
          <w:rFonts w:cstheme="minorHAnsi"/>
        </w:rPr>
      </w:pPr>
      <w:r w:rsidRPr="006C71E8">
        <w:rPr>
          <w:rFonts w:cstheme="minorHAnsi"/>
          <w:b/>
          <w:bCs/>
        </w:rPr>
        <w:t>Action</w:t>
      </w:r>
      <w:r w:rsidRPr="006C71E8">
        <w:rPr>
          <w:rFonts w:cstheme="minorHAnsi"/>
        </w:rPr>
        <w:t xml:space="preserve">: discuss in your team what the public health informatics equivalent of “cross-selling” and “consolidated profile” are in your organization. Is there an example of a service or analysis that is difficult to accomplish now because the data needed is in different, disconnected systems?  Share what that is on </w:t>
      </w:r>
      <w:proofErr w:type="spellStart"/>
      <w:r w:rsidRPr="006C71E8">
        <w:rPr>
          <w:rFonts w:cstheme="minorHAnsi"/>
        </w:rPr>
        <w:t>BaseCamp</w:t>
      </w:r>
      <w:proofErr w:type="spellEnd"/>
      <w:r w:rsidRPr="006C71E8">
        <w:rPr>
          <w:rFonts w:cstheme="minorHAnsi"/>
        </w:rPr>
        <w:t>!</w:t>
      </w:r>
    </w:p>
    <w:p w14:paraId="4923105E" w14:textId="77777777" w:rsidR="00626AFD" w:rsidRPr="006C71E8" w:rsidRDefault="00626AFD" w:rsidP="00626AFD">
      <w:pPr>
        <w:ind w:left="360"/>
        <w:rPr>
          <w:rFonts w:cstheme="minorHAnsi"/>
        </w:rPr>
      </w:pPr>
      <w:r w:rsidRPr="006C71E8">
        <w:rPr>
          <w:rFonts w:cstheme="minorHAnsi"/>
        </w:rPr>
        <w:t> </w:t>
      </w:r>
    </w:p>
    <w:p w14:paraId="6137CB3A" w14:textId="1202B3D3" w:rsidR="00626AFD" w:rsidRPr="006C71E8" w:rsidRDefault="00626AFD" w:rsidP="00626AFD">
      <w:pPr>
        <w:pStyle w:val="ListParagraph"/>
        <w:numPr>
          <w:ilvl w:val="0"/>
          <w:numId w:val="28"/>
        </w:numPr>
        <w:spacing w:before="0" w:after="0"/>
        <w:contextualSpacing w:val="0"/>
        <w:rPr>
          <w:rFonts w:asciiTheme="minorHAnsi" w:eastAsia="Times New Roman" w:hAnsiTheme="minorHAnsi" w:cstheme="minorHAnsi"/>
        </w:rPr>
      </w:pPr>
      <w:r w:rsidRPr="006C71E8">
        <w:rPr>
          <w:rFonts w:asciiTheme="minorHAnsi" w:eastAsia="Times New Roman" w:hAnsiTheme="minorHAnsi" w:cstheme="minorHAnsi"/>
        </w:rPr>
        <w:t>The presenter states that the definition of “Delivery” is different across 3 different business units, “</w:t>
      </w:r>
      <w:r w:rsidR="001A761C" w:rsidRPr="006C71E8">
        <w:rPr>
          <w:rFonts w:asciiTheme="minorHAnsi" w:eastAsia="Times New Roman" w:hAnsiTheme="minorHAnsi" w:cstheme="minorHAnsi"/>
        </w:rPr>
        <w:t>Warehouse</w:t>
      </w:r>
      <w:r w:rsidRPr="006C71E8">
        <w:rPr>
          <w:rFonts w:asciiTheme="minorHAnsi" w:eastAsia="Times New Roman" w:hAnsiTheme="minorHAnsi" w:cstheme="minorHAnsi"/>
        </w:rPr>
        <w:t xml:space="preserve"> Management”, “Sales”, and “Support”. This represents a lack of </w:t>
      </w:r>
      <w:r w:rsidR="008B387D">
        <w:rPr>
          <w:rFonts w:asciiTheme="minorHAnsi" w:eastAsia="Times New Roman" w:hAnsiTheme="minorHAnsi" w:cstheme="minorHAnsi"/>
        </w:rPr>
        <w:t xml:space="preserve">terminology </w:t>
      </w:r>
      <w:r w:rsidRPr="006C71E8">
        <w:rPr>
          <w:rFonts w:asciiTheme="minorHAnsi" w:eastAsia="Times New Roman" w:hAnsiTheme="minorHAnsi" w:cstheme="minorHAnsi"/>
        </w:rPr>
        <w:t xml:space="preserve">standardization in the organization.  </w:t>
      </w:r>
    </w:p>
    <w:p w14:paraId="347C4B2F" w14:textId="1F5761AA" w:rsidR="00626AFD" w:rsidRPr="006C71E8" w:rsidRDefault="00626AFD" w:rsidP="00626AFD">
      <w:pPr>
        <w:ind w:left="360"/>
        <w:rPr>
          <w:rFonts w:cstheme="minorHAnsi"/>
        </w:rPr>
      </w:pPr>
      <w:r w:rsidRPr="006C71E8">
        <w:rPr>
          <w:rFonts w:cstheme="minorHAnsi"/>
          <w:b/>
          <w:bCs/>
        </w:rPr>
        <w:t>Action:</w:t>
      </w:r>
      <w:r w:rsidRPr="006C71E8">
        <w:rPr>
          <w:rFonts w:cstheme="minorHAnsi"/>
        </w:rPr>
        <w:t xml:space="preserve"> Identify where </w:t>
      </w:r>
      <w:r w:rsidR="008B387D">
        <w:rPr>
          <w:rFonts w:cstheme="minorHAnsi"/>
        </w:rPr>
        <w:t xml:space="preserve">terminology </w:t>
      </w:r>
      <w:r w:rsidRPr="006C71E8">
        <w:rPr>
          <w:rFonts w:cstheme="minorHAnsi"/>
        </w:rPr>
        <w:t>differ</w:t>
      </w:r>
      <w:r w:rsidR="008B387D">
        <w:rPr>
          <w:rFonts w:cstheme="minorHAnsi"/>
        </w:rPr>
        <w:t>s</w:t>
      </w:r>
      <w:r w:rsidRPr="006C71E8">
        <w:rPr>
          <w:rFonts w:cstheme="minorHAnsi"/>
        </w:rPr>
        <w:t xml:space="preserve"> across different groups involved in or impacted by your team’s project. Replace the terms from the video: “Delivery” “</w:t>
      </w:r>
      <w:r w:rsidR="006C71E8" w:rsidRPr="006C71E8">
        <w:rPr>
          <w:rFonts w:cstheme="minorHAnsi"/>
        </w:rPr>
        <w:t>Warehouse</w:t>
      </w:r>
      <w:r w:rsidRPr="006C71E8">
        <w:rPr>
          <w:rFonts w:cstheme="minorHAnsi"/>
        </w:rPr>
        <w:t xml:space="preserve"> Management”, “Sales”, and “Support” with specific information for your organization. </w:t>
      </w:r>
      <w:r w:rsidR="006C71E8">
        <w:rPr>
          <w:rFonts w:cstheme="minorHAnsi"/>
        </w:rPr>
        <w:t xml:space="preserve">Explain </w:t>
      </w:r>
      <w:r w:rsidR="00D109E3">
        <w:rPr>
          <w:rFonts w:cstheme="minorHAnsi"/>
        </w:rPr>
        <w:t xml:space="preserve">in </w:t>
      </w:r>
      <w:proofErr w:type="spellStart"/>
      <w:r w:rsidR="00D109E3">
        <w:rPr>
          <w:rFonts w:cstheme="minorHAnsi"/>
        </w:rPr>
        <w:t>BaseCamp</w:t>
      </w:r>
      <w:proofErr w:type="spellEnd"/>
      <w:r w:rsidR="00D109E3">
        <w:rPr>
          <w:rFonts w:cstheme="minorHAnsi"/>
        </w:rPr>
        <w:t xml:space="preserve"> </w:t>
      </w:r>
      <w:bookmarkStart w:id="0" w:name="_GoBack"/>
      <w:bookmarkEnd w:id="0"/>
      <w:r w:rsidR="006C71E8">
        <w:rPr>
          <w:rFonts w:cstheme="minorHAnsi"/>
        </w:rPr>
        <w:t xml:space="preserve">how data governance may be used to address </w:t>
      </w:r>
      <w:r w:rsidR="008B387D">
        <w:rPr>
          <w:rFonts w:cstheme="minorHAnsi"/>
        </w:rPr>
        <w:t xml:space="preserve">terminology </w:t>
      </w:r>
      <w:r w:rsidR="006C71E8">
        <w:rPr>
          <w:rFonts w:cstheme="minorHAnsi"/>
        </w:rPr>
        <w:t>standardization challenges</w:t>
      </w:r>
      <w:r w:rsidR="00D109E3">
        <w:rPr>
          <w:rFonts w:cstheme="minorHAnsi"/>
        </w:rPr>
        <w:t xml:space="preserve">. </w:t>
      </w:r>
    </w:p>
    <w:p w14:paraId="1F5D1F1F" w14:textId="77777777" w:rsidR="00626AFD" w:rsidRPr="006C71E8" w:rsidRDefault="00626AFD" w:rsidP="00626AFD">
      <w:pPr>
        <w:ind w:left="360"/>
        <w:rPr>
          <w:rFonts w:cstheme="minorHAnsi"/>
        </w:rPr>
      </w:pPr>
      <w:r w:rsidRPr="006C71E8">
        <w:rPr>
          <w:rFonts w:cstheme="minorHAnsi"/>
        </w:rPr>
        <w:t> </w:t>
      </w:r>
    </w:p>
    <w:sectPr w:rsidR="00626AFD" w:rsidRPr="006C71E8" w:rsidSect="00EE6E4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341D3" w14:textId="77777777" w:rsidR="000137BA" w:rsidRDefault="000137BA" w:rsidP="002712B6">
      <w:r>
        <w:separator/>
      </w:r>
    </w:p>
  </w:endnote>
  <w:endnote w:type="continuationSeparator" w:id="0">
    <w:p w14:paraId="0AAE96C7" w14:textId="77777777" w:rsidR="000137BA" w:rsidRDefault="000137BA" w:rsidP="002712B6">
      <w:r>
        <w:continuationSeparator/>
      </w:r>
    </w:p>
  </w:endnote>
  <w:endnote w:type="continuationNotice" w:id="1">
    <w:p w14:paraId="7AB97368" w14:textId="77777777" w:rsidR="000137BA" w:rsidRDefault="000137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51EE3" w14:textId="33013043" w:rsidR="002712B6" w:rsidRDefault="002712B6">
    <w:pPr>
      <w:pStyle w:val="Footer"/>
    </w:pPr>
    <w:r w:rsidRPr="002712B6">
      <w:rPr>
        <w:rFonts w:ascii="Arial Narrow" w:hAnsi="Arial Narrow"/>
        <w:noProof/>
        <w:color w:val="0067AC"/>
        <w:sz w:val="20"/>
        <w:szCs w:val="20"/>
      </w:rPr>
      <mc:AlternateContent>
        <mc:Choice Requires="wps">
          <w:drawing>
            <wp:anchor distT="0" distB="0" distL="114300" distR="114300" simplePos="0" relativeHeight="251660288" behindDoc="0" locked="0" layoutInCell="1" allowOverlap="1" wp14:anchorId="743DFAD6" wp14:editId="747E979B">
              <wp:simplePos x="0" y="0"/>
              <wp:positionH relativeFrom="column">
                <wp:posOffset>15697</wp:posOffset>
              </wp:positionH>
              <wp:positionV relativeFrom="paragraph">
                <wp:posOffset>-37996</wp:posOffset>
              </wp:positionV>
              <wp:extent cx="595341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534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31F3E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5pt,-3pt" to="470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" strokecolor="#5b9bd5 [3204]" strokeweight=".5pt">
              <v:stroke joinstyle="miter"/>
            </v:line>
          </w:pict>
        </mc:Fallback>
      </mc:AlternateContent>
    </w:r>
    <w:r w:rsidR="003F4B2F">
      <w:rPr>
        <w:rFonts w:ascii="Arial Narrow" w:hAnsi="Arial Narrow"/>
        <w:color w:val="0067AC"/>
        <w:sz w:val="20"/>
        <w:szCs w:val="20"/>
      </w:rPr>
      <w:t>5/2</w:t>
    </w:r>
    <w:r w:rsidR="00887D44">
      <w:rPr>
        <w:rFonts w:ascii="Arial Narrow" w:hAnsi="Arial Narrow"/>
        <w:color w:val="0067AC"/>
        <w:sz w:val="20"/>
        <w:szCs w:val="20"/>
      </w:rPr>
      <w:t>9</w:t>
    </w:r>
    <w:r w:rsidR="003F4B2F">
      <w:rPr>
        <w:rFonts w:ascii="Arial Narrow" w:hAnsi="Arial Narrow"/>
        <w:color w:val="0067AC"/>
        <w:sz w:val="20"/>
        <w:szCs w:val="20"/>
      </w:rPr>
      <w:t>/19</w:t>
    </w:r>
    <w:r w:rsidRPr="00D31404">
      <w:tab/>
    </w:r>
    <w:r w:rsidRPr="00D31404">
      <w:tab/>
    </w:r>
    <w:r w:rsidRPr="002712B6">
      <w:rPr>
        <w:rStyle w:val="PageNumber"/>
        <w:rFonts w:ascii="Arial Narrow" w:hAnsi="Arial Narrow"/>
        <w:color w:val="0067AC"/>
        <w:sz w:val="20"/>
        <w:szCs w:val="20"/>
      </w:rPr>
      <w:fldChar w:fldCharType="begin"/>
    </w:r>
    <w:r w:rsidRPr="002712B6">
      <w:rPr>
        <w:rStyle w:val="PageNumber"/>
        <w:rFonts w:ascii="Arial Narrow" w:hAnsi="Arial Narrow"/>
        <w:color w:val="0067AC"/>
        <w:sz w:val="20"/>
        <w:szCs w:val="20"/>
      </w:rPr>
      <w:instrText xml:space="preserve"> PAGE  \* Arabic </w:instrText>
    </w:r>
    <w:r w:rsidRPr="002712B6">
      <w:rPr>
        <w:rStyle w:val="PageNumber"/>
        <w:rFonts w:ascii="Arial Narrow" w:hAnsi="Arial Narrow"/>
        <w:color w:val="0067AC"/>
        <w:sz w:val="20"/>
        <w:szCs w:val="20"/>
      </w:rPr>
      <w:fldChar w:fldCharType="separate"/>
    </w:r>
    <w:r w:rsidRPr="002712B6">
      <w:rPr>
        <w:rStyle w:val="PageNumber"/>
        <w:rFonts w:ascii="Arial Narrow" w:hAnsi="Arial Narrow"/>
        <w:color w:val="0067AC"/>
        <w:sz w:val="20"/>
        <w:szCs w:val="20"/>
      </w:rPr>
      <w:t>4</w:t>
    </w:r>
    <w:r w:rsidRPr="002712B6">
      <w:rPr>
        <w:rStyle w:val="PageNumber"/>
        <w:rFonts w:ascii="Arial Narrow" w:hAnsi="Arial Narrow"/>
        <w:color w:val="0067AC"/>
        <w:sz w:val="20"/>
        <w:szCs w:val="20"/>
      </w:rPr>
      <w:fldChar w:fldCharType="end"/>
    </w:r>
  </w:p>
  <w:p w14:paraId="69D7CD5F" w14:textId="77777777" w:rsidR="007C0FD8" w:rsidRPr="00946401" w:rsidRDefault="007C0FD8" w:rsidP="007C0FD8">
    <w:pPr>
      <w:pStyle w:val="Footer"/>
      <w:jc w:val="center"/>
      <w:rPr>
        <w:b/>
        <w:color w:val="2E74B5" w:themeColor="accent1" w:themeShade="BF"/>
        <w:sz w:val="16"/>
        <w:szCs w:val="16"/>
      </w:rPr>
    </w:pPr>
    <w:r w:rsidRPr="00946401">
      <w:rPr>
        <w:b/>
        <w:color w:val="2E74B5" w:themeColor="accent1" w:themeShade="BF"/>
        <w:sz w:val="16"/>
        <w:szCs w:val="16"/>
      </w:rPr>
      <w:t>J Michael Consulting</w:t>
    </w:r>
    <w:r w:rsidRPr="00946401">
      <w:rPr>
        <w:color w:val="2E74B5" w:themeColor="accent1" w:themeShade="BF"/>
        <w:sz w:val="16"/>
        <w:szCs w:val="16"/>
      </w:rPr>
      <w:t xml:space="preserve"> | 885 Woodstock Road, Suite 430-151, Roswell, GA 30075 | </w:t>
    </w:r>
    <w:r w:rsidRPr="00946401">
      <w:rPr>
        <w:b/>
        <w:color w:val="2E74B5" w:themeColor="accent1" w:themeShade="BF"/>
        <w:sz w:val="16"/>
        <w:szCs w:val="16"/>
      </w:rPr>
      <w:t>phone:</w:t>
    </w:r>
    <w:r w:rsidRPr="00946401">
      <w:rPr>
        <w:color w:val="2E74B5" w:themeColor="accent1" w:themeShade="BF"/>
        <w:sz w:val="16"/>
        <w:szCs w:val="16"/>
      </w:rPr>
      <w:t xml:space="preserve"> 770-309-3124</w:t>
    </w:r>
  </w:p>
  <w:p w14:paraId="7B1CAE25" w14:textId="49E423B6" w:rsidR="002712B6" w:rsidRPr="007C0FD8" w:rsidRDefault="007C0FD8" w:rsidP="007C0FD8">
    <w:pPr>
      <w:pStyle w:val="Footer"/>
      <w:ind w:left="-576"/>
      <w:jc w:val="center"/>
      <w:rPr>
        <w:color w:val="2E74B5" w:themeColor="accent1" w:themeShade="BF"/>
        <w:sz w:val="16"/>
        <w:szCs w:val="16"/>
      </w:rPr>
    </w:pPr>
    <w:r w:rsidRPr="00946401">
      <w:rPr>
        <w:b/>
        <w:color w:val="2E74B5" w:themeColor="accent1" w:themeShade="BF"/>
        <w:sz w:val="16"/>
        <w:szCs w:val="16"/>
      </w:rPr>
      <w:t>website:</w:t>
    </w:r>
    <w:r w:rsidRPr="00946401">
      <w:rPr>
        <w:color w:val="2E74B5" w:themeColor="accent1" w:themeShade="BF"/>
        <w:sz w:val="16"/>
        <w:szCs w:val="16"/>
      </w:rPr>
      <w:t xml:space="preserve"> </w:t>
    </w:r>
    <w:hyperlink r:id="rId1" w:history="1">
      <w:r w:rsidRPr="00946401">
        <w:rPr>
          <w:rStyle w:val="Hyperlink"/>
          <w:sz w:val="16"/>
          <w:szCs w:val="16"/>
        </w:rPr>
        <w:t>www.jmichael-consulting.com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283C1" w14:textId="77777777" w:rsidR="000137BA" w:rsidRDefault="000137BA" w:rsidP="002712B6">
      <w:r>
        <w:separator/>
      </w:r>
    </w:p>
  </w:footnote>
  <w:footnote w:type="continuationSeparator" w:id="0">
    <w:p w14:paraId="34DE3E1C" w14:textId="77777777" w:rsidR="000137BA" w:rsidRDefault="000137BA" w:rsidP="002712B6">
      <w:r>
        <w:continuationSeparator/>
      </w:r>
    </w:p>
  </w:footnote>
  <w:footnote w:type="continuationNotice" w:id="1">
    <w:p w14:paraId="4C183F21" w14:textId="77777777" w:rsidR="000137BA" w:rsidRDefault="000137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2BF6B" w14:textId="53C50E17" w:rsidR="002712B6" w:rsidRPr="002712B6" w:rsidRDefault="002712B6" w:rsidP="002712B6">
    <w:pPr>
      <w:pStyle w:val="Header"/>
      <w:rPr>
        <w:rFonts w:ascii="Arial Narrow" w:hAnsi="Arial Narrow"/>
        <w:color w:val="0067AC"/>
        <w:sz w:val="20"/>
        <w:szCs w:val="20"/>
      </w:rPr>
    </w:pPr>
    <w:r w:rsidRPr="002712B6">
      <w:rPr>
        <w:rFonts w:ascii="Arial Narrow" w:hAnsi="Arial Narrow"/>
        <w:noProof/>
        <w:color w:val="0067AC"/>
        <w:sz w:val="20"/>
        <w:szCs w:val="20"/>
      </w:rPr>
      <w:drawing>
        <wp:anchor distT="0" distB="0" distL="114300" distR="114300" simplePos="0" relativeHeight="251659264" behindDoc="0" locked="0" layoutInCell="1" allowOverlap="1" wp14:anchorId="718BEB76" wp14:editId="1FD50C33">
          <wp:simplePos x="0" y="0"/>
          <wp:positionH relativeFrom="column">
            <wp:posOffset>4859020</wp:posOffset>
          </wp:positionH>
          <wp:positionV relativeFrom="paragraph">
            <wp:posOffset>-201295</wp:posOffset>
          </wp:positionV>
          <wp:extent cx="1066800" cy="4508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c_wdoc_extra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6800" cy="450850"/>
                  </a:xfrm>
                  <a:prstGeom prst="rect">
                    <a:avLst/>
                  </a:prstGeom>
                </pic:spPr>
              </pic:pic>
            </a:graphicData>
          </a:graphic>
          <wp14:sizeRelH relativeFrom="page">
            <wp14:pctWidth>0</wp14:pctWidth>
          </wp14:sizeRelH>
          <wp14:sizeRelV relativeFrom="page">
            <wp14:pctHeight>0</wp14:pctHeight>
          </wp14:sizeRelV>
        </wp:anchor>
      </w:drawing>
    </w:r>
    <w:r w:rsidRPr="002712B6">
      <w:rPr>
        <w:rFonts w:ascii="Arial Narrow" w:hAnsi="Arial Narrow"/>
        <w:color w:val="0067AC"/>
        <w:sz w:val="20"/>
        <w:szCs w:val="20"/>
      </w:rPr>
      <w:t>RFP – CDC (#NU38OT000297-01-00)</w:t>
    </w:r>
  </w:p>
  <w:p w14:paraId="7437A5AE" w14:textId="10D6ED00" w:rsidR="002712B6" w:rsidRPr="002712B6" w:rsidRDefault="002712B6">
    <w:pPr>
      <w:pStyle w:val="Header"/>
      <w:rPr>
        <w:rFonts w:ascii="Arial Narrow" w:hAnsi="Arial Narrow"/>
        <w:color w:val="0067AC"/>
        <w:sz w:val="20"/>
        <w:szCs w:val="20"/>
      </w:rPr>
    </w:pPr>
    <w:r w:rsidRPr="002712B6">
      <w:rPr>
        <w:rFonts w:ascii="Arial Narrow" w:hAnsi="Arial Narrow"/>
        <w:color w:val="0067AC"/>
        <w:sz w:val="20"/>
        <w:szCs w:val="20"/>
      </w:rPr>
      <w:t>AITT 18_19 Consultant to Develop Educational Materials for the Applied Informatics Team Training</w:t>
    </w:r>
  </w:p>
  <w:p w14:paraId="68DF90CA" w14:textId="61294C83" w:rsidR="002712B6" w:rsidRDefault="002712B6">
    <w:pPr>
      <w:pStyle w:val="Header"/>
    </w:pPr>
    <w:r w:rsidRPr="002712B6">
      <w:rPr>
        <w:rFonts w:ascii="Arial Narrow" w:hAnsi="Arial Narrow"/>
        <w:noProof/>
        <w:color w:val="0067AC"/>
        <w:sz w:val="20"/>
        <w:szCs w:val="20"/>
      </w:rPr>
      <mc:AlternateContent>
        <mc:Choice Requires="wps">
          <w:drawing>
            <wp:anchor distT="0" distB="0" distL="114300" distR="114300" simplePos="0" relativeHeight="251662336" behindDoc="0" locked="0" layoutInCell="1" allowOverlap="1" wp14:anchorId="0869199B" wp14:editId="430804E2">
              <wp:simplePos x="0" y="0"/>
              <wp:positionH relativeFrom="column">
                <wp:posOffset>0</wp:posOffset>
              </wp:positionH>
              <wp:positionV relativeFrom="paragraph">
                <wp:posOffset>-635</wp:posOffset>
              </wp:positionV>
              <wp:extent cx="5953411"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534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D3B31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5pt" to="468.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" strokecolor="#5b9bd5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1B2"/>
    <w:multiLevelType w:val="hybridMultilevel"/>
    <w:tmpl w:val="292270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5571A94"/>
    <w:multiLevelType w:val="hybridMultilevel"/>
    <w:tmpl w:val="E49A91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BD6428"/>
    <w:multiLevelType w:val="hybridMultilevel"/>
    <w:tmpl w:val="9DA65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469DF"/>
    <w:multiLevelType w:val="hybridMultilevel"/>
    <w:tmpl w:val="8AF08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B4729"/>
    <w:multiLevelType w:val="multilevel"/>
    <w:tmpl w:val="82F8D2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A70426"/>
    <w:multiLevelType w:val="hybridMultilevel"/>
    <w:tmpl w:val="95F08A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EB11DE"/>
    <w:multiLevelType w:val="multilevel"/>
    <w:tmpl w:val="4F0AA3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C446354"/>
    <w:multiLevelType w:val="hybridMultilevel"/>
    <w:tmpl w:val="F54E3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3F6FDD"/>
    <w:multiLevelType w:val="hybridMultilevel"/>
    <w:tmpl w:val="A768BC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B05942"/>
    <w:multiLevelType w:val="hybridMultilevel"/>
    <w:tmpl w:val="E22C68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3324E5"/>
    <w:multiLevelType w:val="hybridMultilevel"/>
    <w:tmpl w:val="8DB28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40211"/>
    <w:multiLevelType w:val="hybridMultilevel"/>
    <w:tmpl w:val="DE0CF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616BB"/>
    <w:multiLevelType w:val="hybridMultilevel"/>
    <w:tmpl w:val="8AF08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D0229C"/>
    <w:multiLevelType w:val="hybridMultilevel"/>
    <w:tmpl w:val="A43E47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CB2E09"/>
    <w:multiLevelType w:val="hybridMultilevel"/>
    <w:tmpl w:val="8C3678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70546F"/>
    <w:multiLevelType w:val="hybridMultilevel"/>
    <w:tmpl w:val="0FE88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466711"/>
    <w:multiLevelType w:val="hybridMultilevel"/>
    <w:tmpl w:val="89144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0CC5671"/>
    <w:multiLevelType w:val="hybridMultilevel"/>
    <w:tmpl w:val="D5023440"/>
    <w:lvl w:ilvl="0" w:tplc="E80A6634">
      <w:start w:val="1"/>
      <w:numFmt w:val="bullet"/>
      <w:lvlText w:val="•"/>
      <w:lvlJc w:val="left"/>
      <w:pPr>
        <w:tabs>
          <w:tab w:val="num" w:pos="720"/>
        </w:tabs>
        <w:ind w:left="720" w:hanging="360"/>
      </w:pPr>
      <w:rPr>
        <w:rFonts w:ascii="Times New Roman" w:hAnsi="Times New Roman" w:hint="default"/>
      </w:rPr>
    </w:lvl>
    <w:lvl w:ilvl="1" w:tplc="4C06D398" w:tentative="1">
      <w:start w:val="1"/>
      <w:numFmt w:val="bullet"/>
      <w:lvlText w:val="•"/>
      <w:lvlJc w:val="left"/>
      <w:pPr>
        <w:tabs>
          <w:tab w:val="num" w:pos="1440"/>
        </w:tabs>
        <w:ind w:left="1440" w:hanging="360"/>
      </w:pPr>
      <w:rPr>
        <w:rFonts w:ascii="Times New Roman" w:hAnsi="Times New Roman" w:hint="default"/>
      </w:rPr>
    </w:lvl>
    <w:lvl w:ilvl="2" w:tplc="19287248" w:tentative="1">
      <w:start w:val="1"/>
      <w:numFmt w:val="bullet"/>
      <w:lvlText w:val="•"/>
      <w:lvlJc w:val="left"/>
      <w:pPr>
        <w:tabs>
          <w:tab w:val="num" w:pos="2160"/>
        </w:tabs>
        <w:ind w:left="2160" w:hanging="360"/>
      </w:pPr>
      <w:rPr>
        <w:rFonts w:ascii="Times New Roman" w:hAnsi="Times New Roman" w:hint="default"/>
      </w:rPr>
    </w:lvl>
    <w:lvl w:ilvl="3" w:tplc="C56C6FCE" w:tentative="1">
      <w:start w:val="1"/>
      <w:numFmt w:val="bullet"/>
      <w:lvlText w:val="•"/>
      <w:lvlJc w:val="left"/>
      <w:pPr>
        <w:tabs>
          <w:tab w:val="num" w:pos="2880"/>
        </w:tabs>
        <w:ind w:left="2880" w:hanging="360"/>
      </w:pPr>
      <w:rPr>
        <w:rFonts w:ascii="Times New Roman" w:hAnsi="Times New Roman" w:hint="default"/>
      </w:rPr>
    </w:lvl>
    <w:lvl w:ilvl="4" w:tplc="A0C88338" w:tentative="1">
      <w:start w:val="1"/>
      <w:numFmt w:val="bullet"/>
      <w:lvlText w:val="•"/>
      <w:lvlJc w:val="left"/>
      <w:pPr>
        <w:tabs>
          <w:tab w:val="num" w:pos="3600"/>
        </w:tabs>
        <w:ind w:left="3600" w:hanging="360"/>
      </w:pPr>
      <w:rPr>
        <w:rFonts w:ascii="Times New Roman" w:hAnsi="Times New Roman" w:hint="default"/>
      </w:rPr>
    </w:lvl>
    <w:lvl w:ilvl="5" w:tplc="984C274A" w:tentative="1">
      <w:start w:val="1"/>
      <w:numFmt w:val="bullet"/>
      <w:lvlText w:val="•"/>
      <w:lvlJc w:val="left"/>
      <w:pPr>
        <w:tabs>
          <w:tab w:val="num" w:pos="4320"/>
        </w:tabs>
        <w:ind w:left="4320" w:hanging="360"/>
      </w:pPr>
      <w:rPr>
        <w:rFonts w:ascii="Times New Roman" w:hAnsi="Times New Roman" w:hint="default"/>
      </w:rPr>
    </w:lvl>
    <w:lvl w:ilvl="6" w:tplc="C194CFD8" w:tentative="1">
      <w:start w:val="1"/>
      <w:numFmt w:val="bullet"/>
      <w:lvlText w:val="•"/>
      <w:lvlJc w:val="left"/>
      <w:pPr>
        <w:tabs>
          <w:tab w:val="num" w:pos="5040"/>
        </w:tabs>
        <w:ind w:left="5040" w:hanging="360"/>
      </w:pPr>
      <w:rPr>
        <w:rFonts w:ascii="Times New Roman" w:hAnsi="Times New Roman" w:hint="default"/>
      </w:rPr>
    </w:lvl>
    <w:lvl w:ilvl="7" w:tplc="4AC60CE4" w:tentative="1">
      <w:start w:val="1"/>
      <w:numFmt w:val="bullet"/>
      <w:lvlText w:val="•"/>
      <w:lvlJc w:val="left"/>
      <w:pPr>
        <w:tabs>
          <w:tab w:val="num" w:pos="5760"/>
        </w:tabs>
        <w:ind w:left="5760" w:hanging="360"/>
      </w:pPr>
      <w:rPr>
        <w:rFonts w:ascii="Times New Roman" w:hAnsi="Times New Roman" w:hint="default"/>
      </w:rPr>
    </w:lvl>
    <w:lvl w:ilvl="8" w:tplc="C540A4C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0F04E76"/>
    <w:multiLevelType w:val="hybridMultilevel"/>
    <w:tmpl w:val="B714F8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22773C7"/>
    <w:multiLevelType w:val="hybridMultilevel"/>
    <w:tmpl w:val="8DB28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701BFB"/>
    <w:multiLevelType w:val="hybridMultilevel"/>
    <w:tmpl w:val="8AF08F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680C41"/>
    <w:multiLevelType w:val="hybridMultilevel"/>
    <w:tmpl w:val="EFA40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022EFC"/>
    <w:multiLevelType w:val="hybridMultilevel"/>
    <w:tmpl w:val="6DFA89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376604"/>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4" w15:restartNumberingAfterBreak="0">
    <w:nsid w:val="616472E0"/>
    <w:multiLevelType w:val="hybridMultilevel"/>
    <w:tmpl w:val="B62AD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8F6DE9"/>
    <w:multiLevelType w:val="hybridMultilevel"/>
    <w:tmpl w:val="A32EA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4673E4"/>
    <w:multiLevelType w:val="hybridMultilevel"/>
    <w:tmpl w:val="8A101D80"/>
    <w:lvl w:ilvl="0" w:tplc="2974B3FE">
      <w:start w:val="1"/>
      <w:numFmt w:val="bullet"/>
      <w:lvlText w:val="•"/>
      <w:lvlJc w:val="left"/>
      <w:pPr>
        <w:tabs>
          <w:tab w:val="num" w:pos="720"/>
        </w:tabs>
        <w:ind w:left="720" w:hanging="360"/>
      </w:pPr>
      <w:rPr>
        <w:rFonts w:ascii="Times New Roman" w:hAnsi="Times New Roman" w:hint="default"/>
      </w:rPr>
    </w:lvl>
    <w:lvl w:ilvl="1" w:tplc="A60E1760" w:tentative="1">
      <w:start w:val="1"/>
      <w:numFmt w:val="bullet"/>
      <w:lvlText w:val="•"/>
      <w:lvlJc w:val="left"/>
      <w:pPr>
        <w:tabs>
          <w:tab w:val="num" w:pos="1440"/>
        </w:tabs>
        <w:ind w:left="1440" w:hanging="360"/>
      </w:pPr>
      <w:rPr>
        <w:rFonts w:ascii="Times New Roman" w:hAnsi="Times New Roman" w:hint="default"/>
      </w:rPr>
    </w:lvl>
    <w:lvl w:ilvl="2" w:tplc="17C08FB8" w:tentative="1">
      <w:start w:val="1"/>
      <w:numFmt w:val="bullet"/>
      <w:lvlText w:val="•"/>
      <w:lvlJc w:val="left"/>
      <w:pPr>
        <w:tabs>
          <w:tab w:val="num" w:pos="2160"/>
        </w:tabs>
        <w:ind w:left="2160" w:hanging="360"/>
      </w:pPr>
      <w:rPr>
        <w:rFonts w:ascii="Times New Roman" w:hAnsi="Times New Roman" w:hint="default"/>
      </w:rPr>
    </w:lvl>
    <w:lvl w:ilvl="3" w:tplc="12547548" w:tentative="1">
      <w:start w:val="1"/>
      <w:numFmt w:val="bullet"/>
      <w:lvlText w:val="•"/>
      <w:lvlJc w:val="left"/>
      <w:pPr>
        <w:tabs>
          <w:tab w:val="num" w:pos="2880"/>
        </w:tabs>
        <w:ind w:left="2880" w:hanging="360"/>
      </w:pPr>
      <w:rPr>
        <w:rFonts w:ascii="Times New Roman" w:hAnsi="Times New Roman" w:hint="default"/>
      </w:rPr>
    </w:lvl>
    <w:lvl w:ilvl="4" w:tplc="A524EDE8" w:tentative="1">
      <w:start w:val="1"/>
      <w:numFmt w:val="bullet"/>
      <w:lvlText w:val="•"/>
      <w:lvlJc w:val="left"/>
      <w:pPr>
        <w:tabs>
          <w:tab w:val="num" w:pos="3600"/>
        </w:tabs>
        <w:ind w:left="3600" w:hanging="360"/>
      </w:pPr>
      <w:rPr>
        <w:rFonts w:ascii="Times New Roman" w:hAnsi="Times New Roman" w:hint="default"/>
      </w:rPr>
    </w:lvl>
    <w:lvl w:ilvl="5" w:tplc="89BED216" w:tentative="1">
      <w:start w:val="1"/>
      <w:numFmt w:val="bullet"/>
      <w:lvlText w:val="•"/>
      <w:lvlJc w:val="left"/>
      <w:pPr>
        <w:tabs>
          <w:tab w:val="num" w:pos="4320"/>
        </w:tabs>
        <w:ind w:left="4320" w:hanging="360"/>
      </w:pPr>
      <w:rPr>
        <w:rFonts w:ascii="Times New Roman" w:hAnsi="Times New Roman" w:hint="default"/>
      </w:rPr>
    </w:lvl>
    <w:lvl w:ilvl="6" w:tplc="1C44CD62" w:tentative="1">
      <w:start w:val="1"/>
      <w:numFmt w:val="bullet"/>
      <w:lvlText w:val="•"/>
      <w:lvlJc w:val="left"/>
      <w:pPr>
        <w:tabs>
          <w:tab w:val="num" w:pos="5040"/>
        </w:tabs>
        <w:ind w:left="5040" w:hanging="360"/>
      </w:pPr>
      <w:rPr>
        <w:rFonts w:ascii="Times New Roman" w:hAnsi="Times New Roman" w:hint="default"/>
      </w:rPr>
    </w:lvl>
    <w:lvl w:ilvl="7" w:tplc="BF10599C" w:tentative="1">
      <w:start w:val="1"/>
      <w:numFmt w:val="bullet"/>
      <w:lvlText w:val="•"/>
      <w:lvlJc w:val="left"/>
      <w:pPr>
        <w:tabs>
          <w:tab w:val="num" w:pos="5760"/>
        </w:tabs>
        <w:ind w:left="5760" w:hanging="360"/>
      </w:pPr>
      <w:rPr>
        <w:rFonts w:ascii="Times New Roman" w:hAnsi="Times New Roman" w:hint="default"/>
      </w:rPr>
    </w:lvl>
    <w:lvl w:ilvl="8" w:tplc="3A204ED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E6371C8"/>
    <w:multiLevelType w:val="hybridMultilevel"/>
    <w:tmpl w:val="52DC3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25"/>
  </w:num>
  <w:num w:numId="4">
    <w:abstractNumId w:val="21"/>
  </w:num>
  <w:num w:numId="5">
    <w:abstractNumId w:val="9"/>
  </w:num>
  <w:num w:numId="6">
    <w:abstractNumId w:val="2"/>
  </w:num>
  <w:num w:numId="7">
    <w:abstractNumId w:val="7"/>
  </w:num>
  <w:num w:numId="8">
    <w:abstractNumId w:val="23"/>
  </w:num>
  <w:num w:numId="9">
    <w:abstractNumId w:val="24"/>
  </w:num>
  <w:num w:numId="10">
    <w:abstractNumId w:val="12"/>
  </w:num>
  <w:num w:numId="11">
    <w:abstractNumId w:val="1"/>
  </w:num>
  <w:num w:numId="12">
    <w:abstractNumId w:val="19"/>
  </w:num>
  <w:num w:numId="13">
    <w:abstractNumId w:val="10"/>
  </w:num>
  <w:num w:numId="14">
    <w:abstractNumId w:val="14"/>
  </w:num>
  <w:num w:numId="15">
    <w:abstractNumId w:val="3"/>
  </w:num>
  <w:num w:numId="16">
    <w:abstractNumId w:val="22"/>
  </w:num>
  <w:num w:numId="17">
    <w:abstractNumId w:val="16"/>
  </w:num>
  <w:num w:numId="18">
    <w:abstractNumId w:val="13"/>
  </w:num>
  <w:num w:numId="19">
    <w:abstractNumId w:val="18"/>
  </w:num>
  <w:num w:numId="20">
    <w:abstractNumId w:val="27"/>
  </w:num>
  <w:num w:numId="21">
    <w:abstractNumId w:val="17"/>
  </w:num>
  <w:num w:numId="22">
    <w:abstractNumId w:val="26"/>
  </w:num>
  <w:num w:numId="23">
    <w:abstractNumId w:val="5"/>
  </w:num>
  <w:num w:numId="24">
    <w:abstractNumId w:val="20"/>
  </w:num>
  <w:num w:numId="25">
    <w:abstractNumId w:val="8"/>
  </w:num>
  <w:num w:numId="26">
    <w:abstractNumId w:val="11"/>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001E5"/>
    <w:rsid w:val="000137BA"/>
    <w:rsid w:val="00013F1F"/>
    <w:rsid w:val="0005525E"/>
    <w:rsid w:val="00056516"/>
    <w:rsid w:val="00080347"/>
    <w:rsid w:val="00080894"/>
    <w:rsid w:val="00097775"/>
    <w:rsid w:val="000A7366"/>
    <w:rsid w:val="000B4343"/>
    <w:rsid w:val="000B6200"/>
    <w:rsid w:val="000D752C"/>
    <w:rsid w:val="000F2354"/>
    <w:rsid w:val="00103219"/>
    <w:rsid w:val="00107533"/>
    <w:rsid w:val="00134697"/>
    <w:rsid w:val="00135E4D"/>
    <w:rsid w:val="00166F45"/>
    <w:rsid w:val="001A1B82"/>
    <w:rsid w:val="001A761C"/>
    <w:rsid w:val="001C07CC"/>
    <w:rsid w:val="001F6495"/>
    <w:rsid w:val="001F71BC"/>
    <w:rsid w:val="002047C9"/>
    <w:rsid w:val="00215263"/>
    <w:rsid w:val="00227426"/>
    <w:rsid w:val="002427B9"/>
    <w:rsid w:val="002552D5"/>
    <w:rsid w:val="002712B6"/>
    <w:rsid w:val="002A77D4"/>
    <w:rsid w:val="002B0FE4"/>
    <w:rsid w:val="002C72E2"/>
    <w:rsid w:val="002D548A"/>
    <w:rsid w:val="002F0227"/>
    <w:rsid w:val="0031054C"/>
    <w:rsid w:val="003238FE"/>
    <w:rsid w:val="00342F13"/>
    <w:rsid w:val="003461CD"/>
    <w:rsid w:val="00370E2E"/>
    <w:rsid w:val="003866E1"/>
    <w:rsid w:val="00395351"/>
    <w:rsid w:val="003A755F"/>
    <w:rsid w:val="003F4B2F"/>
    <w:rsid w:val="00405597"/>
    <w:rsid w:val="004228CD"/>
    <w:rsid w:val="004229E3"/>
    <w:rsid w:val="004519CB"/>
    <w:rsid w:val="00454D96"/>
    <w:rsid w:val="00464547"/>
    <w:rsid w:val="00492579"/>
    <w:rsid w:val="004B0091"/>
    <w:rsid w:val="004B40B8"/>
    <w:rsid w:val="004C2A0E"/>
    <w:rsid w:val="004D42BB"/>
    <w:rsid w:val="004E2087"/>
    <w:rsid w:val="004F2657"/>
    <w:rsid w:val="004F5F9B"/>
    <w:rsid w:val="004F7E2B"/>
    <w:rsid w:val="00501863"/>
    <w:rsid w:val="00511616"/>
    <w:rsid w:val="005122B6"/>
    <w:rsid w:val="0051321A"/>
    <w:rsid w:val="00532680"/>
    <w:rsid w:val="005547D1"/>
    <w:rsid w:val="00562D68"/>
    <w:rsid w:val="00562E2F"/>
    <w:rsid w:val="005724CF"/>
    <w:rsid w:val="00574611"/>
    <w:rsid w:val="00592C28"/>
    <w:rsid w:val="00593FA5"/>
    <w:rsid w:val="005A71E6"/>
    <w:rsid w:val="005B02E3"/>
    <w:rsid w:val="005B7B5C"/>
    <w:rsid w:val="005F28C9"/>
    <w:rsid w:val="00617263"/>
    <w:rsid w:val="00626AFD"/>
    <w:rsid w:val="0064141B"/>
    <w:rsid w:val="00644A13"/>
    <w:rsid w:val="00655EF3"/>
    <w:rsid w:val="00660607"/>
    <w:rsid w:val="006609D8"/>
    <w:rsid w:val="00663853"/>
    <w:rsid w:val="0067326A"/>
    <w:rsid w:val="00687791"/>
    <w:rsid w:val="006B35F0"/>
    <w:rsid w:val="006C41A3"/>
    <w:rsid w:val="006C71E8"/>
    <w:rsid w:val="006D14C0"/>
    <w:rsid w:val="006E3D8F"/>
    <w:rsid w:val="006F0E00"/>
    <w:rsid w:val="006F32D1"/>
    <w:rsid w:val="006F382F"/>
    <w:rsid w:val="006F7B40"/>
    <w:rsid w:val="0070014C"/>
    <w:rsid w:val="00732F19"/>
    <w:rsid w:val="00753F47"/>
    <w:rsid w:val="00772719"/>
    <w:rsid w:val="00782089"/>
    <w:rsid w:val="007827F8"/>
    <w:rsid w:val="00790957"/>
    <w:rsid w:val="007C0FD8"/>
    <w:rsid w:val="007C13BE"/>
    <w:rsid w:val="007F1E59"/>
    <w:rsid w:val="008319E1"/>
    <w:rsid w:val="00833283"/>
    <w:rsid w:val="00842763"/>
    <w:rsid w:val="00847D56"/>
    <w:rsid w:val="00853774"/>
    <w:rsid w:val="00886F18"/>
    <w:rsid w:val="00887D44"/>
    <w:rsid w:val="008A2375"/>
    <w:rsid w:val="008B0B6F"/>
    <w:rsid w:val="008B387D"/>
    <w:rsid w:val="008C32A6"/>
    <w:rsid w:val="008D0027"/>
    <w:rsid w:val="008F3C7E"/>
    <w:rsid w:val="00902504"/>
    <w:rsid w:val="00906065"/>
    <w:rsid w:val="009323A4"/>
    <w:rsid w:val="00955894"/>
    <w:rsid w:val="009727B1"/>
    <w:rsid w:val="009739C7"/>
    <w:rsid w:val="00994E3E"/>
    <w:rsid w:val="009A032B"/>
    <w:rsid w:val="009B1511"/>
    <w:rsid w:val="009B5F11"/>
    <w:rsid w:val="009C7CD6"/>
    <w:rsid w:val="009E0100"/>
    <w:rsid w:val="00A07C15"/>
    <w:rsid w:val="00A13AFC"/>
    <w:rsid w:val="00A31D3B"/>
    <w:rsid w:val="00A3737B"/>
    <w:rsid w:val="00A66E15"/>
    <w:rsid w:val="00AB3371"/>
    <w:rsid w:val="00AB5BB7"/>
    <w:rsid w:val="00AC3699"/>
    <w:rsid w:val="00AD003E"/>
    <w:rsid w:val="00AE2F10"/>
    <w:rsid w:val="00AF6B84"/>
    <w:rsid w:val="00B36045"/>
    <w:rsid w:val="00B371C9"/>
    <w:rsid w:val="00B63C0F"/>
    <w:rsid w:val="00B67055"/>
    <w:rsid w:val="00B7483E"/>
    <w:rsid w:val="00B768D0"/>
    <w:rsid w:val="00BD5DEC"/>
    <w:rsid w:val="00BE3B08"/>
    <w:rsid w:val="00BF3961"/>
    <w:rsid w:val="00C001AB"/>
    <w:rsid w:val="00C15C84"/>
    <w:rsid w:val="00C27C0A"/>
    <w:rsid w:val="00C70252"/>
    <w:rsid w:val="00C855FE"/>
    <w:rsid w:val="00CA71F5"/>
    <w:rsid w:val="00CD2DB6"/>
    <w:rsid w:val="00D01FE8"/>
    <w:rsid w:val="00D0472D"/>
    <w:rsid w:val="00D1010D"/>
    <w:rsid w:val="00D109E3"/>
    <w:rsid w:val="00D14032"/>
    <w:rsid w:val="00D31E66"/>
    <w:rsid w:val="00D601D7"/>
    <w:rsid w:val="00D7194E"/>
    <w:rsid w:val="00D96418"/>
    <w:rsid w:val="00DA6DFB"/>
    <w:rsid w:val="00DB5061"/>
    <w:rsid w:val="00DD0494"/>
    <w:rsid w:val="00DF13DF"/>
    <w:rsid w:val="00DF160D"/>
    <w:rsid w:val="00E00A6D"/>
    <w:rsid w:val="00E020FD"/>
    <w:rsid w:val="00E31363"/>
    <w:rsid w:val="00E3684B"/>
    <w:rsid w:val="00E66693"/>
    <w:rsid w:val="00E7444C"/>
    <w:rsid w:val="00EC3ADE"/>
    <w:rsid w:val="00ED3D28"/>
    <w:rsid w:val="00EE6E42"/>
    <w:rsid w:val="00EF28D5"/>
    <w:rsid w:val="00F51E17"/>
    <w:rsid w:val="00F93C0A"/>
    <w:rsid w:val="00F944EE"/>
    <w:rsid w:val="00F97214"/>
    <w:rsid w:val="00FB08EF"/>
    <w:rsid w:val="00FC4ECF"/>
    <w:rsid w:val="00FD0402"/>
    <w:rsid w:val="00FD47FC"/>
    <w:rsid w:val="00FD73B0"/>
    <w:rsid w:val="00FF088B"/>
    <w:rsid w:val="00FF5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52D5"/>
    <w:pPr>
      <w:keepNext/>
      <w:keepLines/>
      <w:numPr>
        <w:numId w:val="8"/>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552D5"/>
    <w:pPr>
      <w:keepNext/>
      <w:keepLines/>
      <w:numPr>
        <w:ilvl w:val="1"/>
        <w:numId w:val="8"/>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2D5"/>
    <w:pPr>
      <w:keepNext/>
      <w:keepLines/>
      <w:numPr>
        <w:ilvl w:val="2"/>
        <w:numId w:val="8"/>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2552D5"/>
    <w:pPr>
      <w:keepNext/>
      <w:keepLines/>
      <w:numPr>
        <w:ilvl w:val="3"/>
        <w:numId w:val="8"/>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552D5"/>
    <w:pPr>
      <w:keepNext/>
      <w:keepLines/>
      <w:numPr>
        <w:ilvl w:val="4"/>
        <w:numId w:val="8"/>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552D5"/>
    <w:pPr>
      <w:keepNext/>
      <w:keepLines/>
      <w:numPr>
        <w:ilvl w:val="5"/>
        <w:numId w:val="8"/>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552D5"/>
    <w:pPr>
      <w:keepNext/>
      <w:keepLines/>
      <w:numPr>
        <w:ilvl w:val="6"/>
        <w:numId w:val="8"/>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552D5"/>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2D5"/>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827F8"/>
    <w:pPr>
      <w:spacing w:before="120" w:after="120"/>
      <w:ind w:left="720"/>
      <w:contextualSpacing/>
    </w:pPr>
    <w:rPr>
      <w:rFonts w:ascii="Times New Roman" w:hAnsi="Times New Roman" w:cs="Times New Roman"/>
      <w:spacing w:val="-5"/>
      <w:kern w:val="24"/>
      <w:lang w:bidi="en-US"/>
    </w:rPr>
  </w:style>
  <w:style w:type="character" w:customStyle="1" w:styleId="ListParagraphChar">
    <w:name w:val="List Paragraph Char"/>
    <w:basedOn w:val="DefaultParagraphFont"/>
    <w:link w:val="ListParagraph"/>
    <w:uiPriority w:val="34"/>
    <w:rsid w:val="007827F8"/>
    <w:rPr>
      <w:rFonts w:ascii="Times New Roman" w:hAnsi="Times New Roman" w:cs="Times New Roman"/>
      <w:spacing w:val="-5"/>
      <w:kern w:val="24"/>
      <w:lang w:bidi="en-US"/>
    </w:rPr>
  </w:style>
  <w:style w:type="character" w:customStyle="1" w:styleId="Heading1Char">
    <w:name w:val="Heading 1 Char"/>
    <w:basedOn w:val="DefaultParagraphFont"/>
    <w:link w:val="Heading1"/>
    <w:uiPriority w:val="9"/>
    <w:rsid w:val="002552D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552D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552D5"/>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2552D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552D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552D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552D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552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2D5"/>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nhideWhenUsed/>
    <w:rsid w:val="002712B6"/>
    <w:pPr>
      <w:tabs>
        <w:tab w:val="center" w:pos="4680"/>
        <w:tab w:val="right" w:pos="9360"/>
      </w:tabs>
    </w:pPr>
  </w:style>
  <w:style w:type="character" w:customStyle="1" w:styleId="HeaderChar">
    <w:name w:val="Header Char"/>
    <w:basedOn w:val="DefaultParagraphFont"/>
    <w:link w:val="Header"/>
    <w:rsid w:val="002712B6"/>
  </w:style>
  <w:style w:type="paragraph" w:styleId="Footer">
    <w:name w:val="footer"/>
    <w:basedOn w:val="Normal"/>
    <w:link w:val="FooterChar"/>
    <w:uiPriority w:val="99"/>
    <w:unhideWhenUsed/>
    <w:rsid w:val="002712B6"/>
    <w:pPr>
      <w:tabs>
        <w:tab w:val="center" w:pos="4680"/>
        <w:tab w:val="right" w:pos="9360"/>
      </w:tabs>
    </w:pPr>
  </w:style>
  <w:style w:type="character" w:customStyle="1" w:styleId="FooterChar">
    <w:name w:val="Footer Char"/>
    <w:basedOn w:val="DefaultParagraphFont"/>
    <w:link w:val="Footer"/>
    <w:uiPriority w:val="99"/>
    <w:rsid w:val="002712B6"/>
  </w:style>
  <w:style w:type="character" w:styleId="PageNumber">
    <w:name w:val="page number"/>
    <w:basedOn w:val="DefaultParagraphFont"/>
    <w:rsid w:val="002712B6"/>
  </w:style>
  <w:style w:type="character" w:styleId="Hyperlink">
    <w:name w:val="Hyperlink"/>
    <w:basedOn w:val="DefaultParagraphFont"/>
    <w:uiPriority w:val="99"/>
    <w:unhideWhenUsed/>
    <w:rsid w:val="007C0FD8"/>
    <w:rPr>
      <w:color w:val="0563C1" w:themeColor="hyperlink"/>
      <w:u w:val="single"/>
    </w:rPr>
  </w:style>
  <w:style w:type="paragraph" w:styleId="Title">
    <w:name w:val="Title"/>
    <w:basedOn w:val="Normal"/>
    <w:next w:val="Normal"/>
    <w:link w:val="TitleChar"/>
    <w:uiPriority w:val="10"/>
    <w:qFormat/>
    <w:rsid w:val="00886F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F18"/>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rsid w:val="00DF160D"/>
    <w:rPr>
      <w:color w:val="605E5C"/>
      <w:shd w:val="clear" w:color="auto" w:fill="E1DFDD"/>
    </w:rPr>
  </w:style>
  <w:style w:type="character" w:styleId="CommentReference">
    <w:name w:val="annotation reference"/>
    <w:basedOn w:val="DefaultParagraphFont"/>
    <w:uiPriority w:val="99"/>
    <w:semiHidden/>
    <w:unhideWhenUsed/>
    <w:rsid w:val="00A07C15"/>
    <w:rPr>
      <w:sz w:val="16"/>
      <w:szCs w:val="16"/>
    </w:rPr>
  </w:style>
  <w:style w:type="paragraph" w:styleId="CommentText">
    <w:name w:val="annotation text"/>
    <w:basedOn w:val="Normal"/>
    <w:link w:val="CommentTextChar"/>
    <w:uiPriority w:val="99"/>
    <w:semiHidden/>
    <w:unhideWhenUsed/>
    <w:rsid w:val="00A07C15"/>
    <w:rPr>
      <w:sz w:val="20"/>
      <w:szCs w:val="20"/>
    </w:rPr>
  </w:style>
  <w:style w:type="character" w:customStyle="1" w:styleId="CommentTextChar">
    <w:name w:val="Comment Text Char"/>
    <w:basedOn w:val="DefaultParagraphFont"/>
    <w:link w:val="CommentText"/>
    <w:uiPriority w:val="99"/>
    <w:semiHidden/>
    <w:rsid w:val="00A07C15"/>
    <w:rPr>
      <w:sz w:val="20"/>
      <w:szCs w:val="20"/>
    </w:rPr>
  </w:style>
  <w:style w:type="paragraph" w:styleId="CommentSubject">
    <w:name w:val="annotation subject"/>
    <w:basedOn w:val="CommentText"/>
    <w:next w:val="CommentText"/>
    <w:link w:val="CommentSubjectChar"/>
    <w:uiPriority w:val="99"/>
    <w:semiHidden/>
    <w:unhideWhenUsed/>
    <w:rsid w:val="00A07C15"/>
    <w:rPr>
      <w:b/>
      <w:bCs/>
    </w:rPr>
  </w:style>
  <w:style w:type="character" w:customStyle="1" w:styleId="CommentSubjectChar">
    <w:name w:val="Comment Subject Char"/>
    <w:basedOn w:val="CommentTextChar"/>
    <w:link w:val="CommentSubject"/>
    <w:uiPriority w:val="99"/>
    <w:semiHidden/>
    <w:rsid w:val="00A07C15"/>
    <w:rPr>
      <w:b/>
      <w:bCs/>
      <w:sz w:val="20"/>
      <w:szCs w:val="20"/>
    </w:rPr>
  </w:style>
  <w:style w:type="paragraph" w:styleId="BalloonText">
    <w:name w:val="Balloon Text"/>
    <w:basedOn w:val="Normal"/>
    <w:link w:val="BalloonTextChar"/>
    <w:uiPriority w:val="99"/>
    <w:semiHidden/>
    <w:unhideWhenUsed/>
    <w:rsid w:val="00A07C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C15"/>
    <w:rPr>
      <w:rFonts w:ascii="Segoe UI" w:hAnsi="Segoe UI" w:cs="Segoe UI"/>
      <w:sz w:val="18"/>
      <w:szCs w:val="18"/>
    </w:rPr>
  </w:style>
  <w:style w:type="character" w:styleId="FollowedHyperlink">
    <w:name w:val="FollowedHyperlink"/>
    <w:basedOn w:val="DefaultParagraphFont"/>
    <w:uiPriority w:val="99"/>
    <w:semiHidden/>
    <w:unhideWhenUsed/>
    <w:rsid w:val="00D01FE8"/>
    <w:rPr>
      <w:color w:val="954F72" w:themeColor="followedHyperlink"/>
      <w:u w:val="single"/>
    </w:rPr>
  </w:style>
  <w:style w:type="table" w:styleId="TableGrid">
    <w:name w:val="Table Grid"/>
    <w:basedOn w:val="TableNormal"/>
    <w:uiPriority w:val="39"/>
    <w:rsid w:val="00FD4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6">
    <w:name w:val="Grid Table 2 Accent 6"/>
    <w:basedOn w:val="TableNormal"/>
    <w:uiPriority w:val="47"/>
    <w:rsid w:val="00847D56"/>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Revision">
    <w:name w:val="Revision"/>
    <w:hidden/>
    <w:uiPriority w:val="99"/>
    <w:semiHidden/>
    <w:rsid w:val="00574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79285">
      <w:bodyDiv w:val="1"/>
      <w:marLeft w:val="0"/>
      <w:marRight w:val="0"/>
      <w:marTop w:val="0"/>
      <w:marBottom w:val="0"/>
      <w:divBdr>
        <w:top w:val="none" w:sz="0" w:space="0" w:color="auto"/>
        <w:left w:val="none" w:sz="0" w:space="0" w:color="auto"/>
        <w:bottom w:val="none" w:sz="0" w:space="0" w:color="auto"/>
        <w:right w:val="none" w:sz="0" w:space="0" w:color="auto"/>
      </w:divBdr>
    </w:div>
    <w:div w:id="373190067">
      <w:bodyDiv w:val="1"/>
      <w:marLeft w:val="0"/>
      <w:marRight w:val="0"/>
      <w:marTop w:val="0"/>
      <w:marBottom w:val="0"/>
      <w:divBdr>
        <w:top w:val="none" w:sz="0" w:space="0" w:color="auto"/>
        <w:left w:val="none" w:sz="0" w:space="0" w:color="auto"/>
        <w:bottom w:val="none" w:sz="0" w:space="0" w:color="auto"/>
        <w:right w:val="none" w:sz="0" w:space="0" w:color="auto"/>
      </w:divBdr>
      <w:divsChild>
        <w:div w:id="855507678">
          <w:marLeft w:val="547"/>
          <w:marRight w:val="0"/>
          <w:marTop w:val="0"/>
          <w:marBottom w:val="0"/>
          <w:divBdr>
            <w:top w:val="none" w:sz="0" w:space="0" w:color="auto"/>
            <w:left w:val="none" w:sz="0" w:space="0" w:color="auto"/>
            <w:bottom w:val="none" w:sz="0" w:space="0" w:color="auto"/>
            <w:right w:val="none" w:sz="0" w:space="0" w:color="auto"/>
          </w:divBdr>
        </w:div>
      </w:divsChild>
    </w:div>
    <w:div w:id="738332944">
      <w:bodyDiv w:val="1"/>
      <w:marLeft w:val="0"/>
      <w:marRight w:val="0"/>
      <w:marTop w:val="0"/>
      <w:marBottom w:val="0"/>
      <w:divBdr>
        <w:top w:val="none" w:sz="0" w:space="0" w:color="auto"/>
        <w:left w:val="none" w:sz="0" w:space="0" w:color="auto"/>
        <w:bottom w:val="none" w:sz="0" w:space="0" w:color="auto"/>
        <w:right w:val="none" w:sz="0" w:space="0" w:color="auto"/>
      </w:divBdr>
    </w:div>
    <w:div w:id="900796527">
      <w:bodyDiv w:val="1"/>
      <w:marLeft w:val="0"/>
      <w:marRight w:val="0"/>
      <w:marTop w:val="0"/>
      <w:marBottom w:val="0"/>
      <w:divBdr>
        <w:top w:val="none" w:sz="0" w:space="0" w:color="auto"/>
        <w:left w:val="none" w:sz="0" w:space="0" w:color="auto"/>
        <w:bottom w:val="none" w:sz="0" w:space="0" w:color="auto"/>
        <w:right w:val="none" w:sz="0" w:space="0" w:color="auto"/>
      </w:divBdr>
    </w:div>
    <w:div w:id="995375325">
      <w:bodyDiv w:val="1"/>
      <w:marLeft w:val="0"/>
      <w:marRight w:val="0"/>
      <w:marTop w:val="0"/>
      <w:marBottom w:val="0"/>
      <w:divBdr>
        <w:top w:val="none" w:sz="0" w:space="0" w:color="auto"/>
        <w:left w:val="none" w:sz="0" w:space="0" w:color="auto"/>
        <w:bottom w:val="none" w:sz="0" w:space="0" w:color="auto"/>
        <w:right w:val="none" w:sz="0" w:space="0" w:color="auto"/>
      </w:divBdr>
    </w:div>
    <w:div w:id="1070470036">
      <w:bodyDiv w:val="1"/>
      <w:marLeft w:val="0"/>
      <w:marRight w:val="0"/>
      <w:marTop w:val="0"/>
      <w:marBottom w:val="0"/>
      <w:divBdr>
        <w:top w:val="none" w:sz="0" w:space="0" w:color="auto"/>
        <w:left w:val="none" w:sz="0" w:space="0" w:color="auto"/>
        <w:bottom w:val="none" w:sz="0" w:space="0" w:color="auto"/>
        <w:right w:val="none" w:sz="0" w:space="0" w:color="auto"/>
      </w:divBdr>
    </w:div>
    <w:div w:id="1384719404">
      <w:bodyDiv w:val="1"/>
      <w:marLeft w:val="0"/>
      <w:marRight w:val="0"/>
      <w:marTop w:val="0"/>
      <w:marBottom w:val="0"/>
      <w:divBdr>
        <w:top w:val="none" w:sz="0" w:space="0" w:color="auto"/>
        <w:left w:val="none" w:sz="0" w:space="0" w:color="auto"/>
        <w:bottom w:val="none" w:sz="0" w:space="0" w:color="auto"/>
        <w:right w:val="none" w:sz="0" w:space="0" w:color="auto"/>
      </w:divBdr>
    </w:div>
    <w:div w:id="1685670142">
      <w:bodyDiv w:val="1"/>
      <w:marLeft w:val="0"/>
      <w:marRight w:val="0"/>
      <w:marTop w:val="0"/>
      <w:marBottom w:val="0"/>
      <w:divBdr>
        <w:top w:val="none" w:sz="0" w:space="0" w:color="auto"/>
        <w:left w:val="none" w:sz="0" w:space="0" w:color="auto"/>
        <w:bottom w:val="none" w:sz="0" w:space="0" w:color="auto"/>
        <w:right w:val="none" w:sz="0" w:space="0" w:color="auto"/>
      </w:divBdr>
    </w:div>
    <w:div w:id="1977252640">
      <w:bodyDiv w:val="1"/>
      <w:marLeft w:val="0"/>
      <w:marRight w:val="0"/>
      <w:marTop w:val="0"/>
      <w:marBottom w:val="0"/>
      <w:divBdr>
        <w:top w:val="none" w:sz="0" w:space="0" w:color="auto"/>
        <w:left w:val="none" w:sz="0" w:space="0" w:color="auto"/>
        <w:bottom w:val="none" w:sz="0" w:space="0" w:color="auto"/>
        <w:right w:val="none" w:sz="0" w:space="0" w:color="auto"/>
      </w:divBdr>
      <w:divsChild>
        <w:div w:id="1581256017">
          <w:marLeft w:val="547"/>
          <w:marRight w:val="0"/>
          <w:marTop w:val="0"/>
          <w:marBottom w:val="0"/>
          <w:divBdr>
            <w:top w:val="none" w:sz="0" w:space="0" w:color="auto"/>
            <w:left w:val="none" w:sz="0" w:space="0" w:color="auto"/>
            <w:bottom w:val="none" w:sz="0" w:space="0" w:color="auto"/>
            <w:right w:val="none" w:sz="0" w:space="0" w:color="auto"/>
          </w:divBdr>
        </w:div>
      </w:divsChild>
    </w:div>
    <w:div w:id="21014888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youtu.be/sHPY8zIhy6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jmichael-consult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9BF92E5388B343BE0144F51A6549ED" ma:contentTypeVersion="7" ma:contentTypeDescription="Create a new document." ma:contentTypeScope="" ma:versionID="b81531d7ca3edc02c9f524ff8ca1718a">
  <xsd:schema xmlns:xsd="http://www.w3.org/2001/XMLSchema" xmlns:xs="http://www.w3.org/2001/XMLSchema" xmlns:p="http://schemas.microsoft.com/office/2006/metadata/properties" xmlns:ns2="5b6f7b31-a1f9-457a-a8e0-e598cd964dc9" xmlns:ns3="ba2a9dd0-4451-41f1-b2c2-a1a3942cb412" targetNamespace="http://schemas.microsoft.com/office/2006/metadata/properties" ma:root="true" ma:fieldsID="e9154195bb17d1353f5da2c84fcfc000" ns2:_="" ns3:_="">
    <xsd:import namespace="5b6f7b31-a1f9-457a-a8e0-e598cd964dc9"/>
    <xsd:import namespace="ba2a9dd0-4451-41f1-b2c2-a1a3942cb41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f7b31-a1f9-457a-a8e0-e598cd964dc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a9dd0-4451-41f1-b2c2-a1a3942cb41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518C48-D208-414B-91D8-4092DB0E47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A9278C-BF90-4986-BB0B-C3FA4B9F684E}">
  <ds:schemaRefs>
    <ds:schemaRef ds:uri="http://schemas.microsoft.com/sharepoint/v3/contenttype/forms"/>
  </ds:schemaRefs>
</ds:datastoreItem>
</file>

<file path=customXml/itemProps3.xml><?xml version="1.0" encoding="utf-8"?>
<ds:datastoreItem xmlns:ds="http://schemas.openxmlformats.org/officeDocument/2006/customXml" ds:itemID="{9A491C7B-FDC0-40C8-950C-A8871024E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f7b31-a1f9-457a-a8e0-e598cd964dc9"/>
    <ds:schemaRef ds:uri="ba2a9dd0-4451-41f1-b2c2-a1a3942cb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Bonny Lewis Van</cp:lastModifiedBy>
  <cp:revision>2</cp:revision>
  <dcterms:created xsi:type="dcterms:W3CDTF">2019-05-29T15:47:00Z</dcterms:created>
  <dcterms:modified xsi:type="dcterms:W3CDTF">2019-05-29T15:47:00Z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0x010100619BF92E5388B343BE0144F51A6549ED</vt:lpwstr>
  </property>
</Properties>
</file>