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1A0" w:rsidRPr="00D93BAD" w:rsidRDefault="007851A0" w:rsidP="007851A0">
      <w:pPr>
        <w:jc w:val="center"/>
        <w:rPr>
          <w:rFonts w:asciiTheme="minorHAnsi" w:hAnsiTheme="minorHAnsi" w:cstheme="minorHAnsi"/>
          <w:b/>
          <w:bCs/>
          <w:sz w:val="22"/>
          <w:szCs w:val="22"/>
        </w:rPr>
      </w:pPr>
      <w:r w:rsidRPr="00D93BAD">
        <w:rPr>
          <w:rFonts w:asciiTheme="minorHAnsi" w:hAnsiTheme="minorHAnsi" w:cstheme="minorHAnsi"/>
          <w:b/>
          <w:bCs/>
          <w:sz w:val="22"/>
          <w:szCs w:val="22"/>
        </w:rPr>
        <w:t>CRE SOP</w:t>
      </w:r>
    </w:p>
    <w:p w:rsidR="00DF6EF1" w:rsidRPr="00D93BAD" w:rsidRDefault="00DF6EF1" w:rsidP="00DF6EF1">
      <w:pPr>
        <w:jc w:val="center"/>
        <w:rPr>
          <w:rFonts w:asciiTheme="minorHAnsi" w:hAnsiTheme="minorHAnsi" w:cstheme="minorHAnsi"/>
          <w:b/>
          <w:bCs/>
          <w:sz w:val="22"/>
          <w:szCs w:val="22"/>
        </w:rPr>
      </w:pPr>
      <w:r w:rsidRPr="00D93BAD">
        <w:rPr>
          <w:rFonts w:asciiTheme="minorHAnsi" w:hAnsiTheme="minorHAnsi" w:cstheme="minorHAnsi"/>
          <w:b/>
          <w:bCs/>
          <w:sz w:val="22"/>
          <w:szCs w:val="22"/>
        </w:rPr>
        <w:t xml:space="preserve">Updated </w:t>
      </w:r>
      <w:r w:rsidR="00DF0C8A" w:rsidRPr="00D93BAD">
        <w:rPr>
          <w:rFonts w:asciiTheme="minorHAnsi" w:hAnsiTheme="minorHAnsi" w:cstheme="minorHAnsi"/>
          <w:b/>
          <w:bCs/>
          <w:sz w:val="22"/>
          <w:szCs w:val="22"/>
        </w:rPr>
        <w:t xml:space="preserve">September </w:t>
      </w:r>
      <w:r w:rsidR="00D93BAD">
        <w:rPr>
          <w:rFonts w:asciiTheme="minorHAnsi" w:hAnsiTheme="minorHAnsi" w:cstheme="minorHAnsi"/>
          <w:b/>
          <w:bCs/>
          <w:sz w:val="22"/>
          <w:szCs w:val="22"/>
        </w:rPr>
        <w:t>28</w:t>
      </w:r>
      <w:r w:rsidRPr="00D93BAD">
        <w:rPr>
          <w:rFonts w:asciiTheme="minorHAnsi" w:hAnsiTheme="minorHAnsi" w:cstheme="minorHAnsi"/>
          <w:b/>
          <w:bCs/>
          <w:sz w:val="22"/>
          <w:szCs w:val="22"/>
        </w:rPr>
        <w:t>, 2017</w:t>
      </w:r>
    </w:p>
    <w:p w:rsidR="00DF6EF1" w:rsidRPr="00D93BAD" w:rsidRDefault="00DF6EF1" w:rsidP="00DF6EF1">
      <w:pPr>
        <w:jc w:val="center"/>
        <w:rPr>
          <w:rFonts w:asciiTheme="minorHAnsi" w:hAnsiTheme="minorHAnsi" w:cstheme="minorHAnsi"/>
          <w:sz w:val="22"/>
          <w:szCs w:val="22"/>
        </w:rPr>
      </w:pPr>
    </w:p>
    <w:p w:rsidR="00DF6EF1" w:rsidRPr="00D93BAD" w:rsidRDefault="00DF6EF1" w:rsidP="00DF6EF1">
      <w:pPr>
        <w:rPr>
          <w:rFonts w:asciiTheme="minorHAnsi" w:hAnsiTheme="minorHAnsi" w:cstheme="minorHAnsi"/>
          <w:b/>
          <w:sz w:val="22"/>
          <w:szCs w:val="22"/>
        </w:rPr>
      </w:pPr>
      <w:r w:rsidRPr="00D93BAD">
        <w:rPr>
          <w:rFonts w:asciiTheme="minorHAnsi" w:hAnsiTheme="minorHAnsi" w:cstheme="minorHAnsi"/>
          <w:b/>
          <w:sz w:val="22"/>
          <w:szCs w:val="22"/>
        </w:rPr>
        <w:t>*CRE case definition:</w:t>
      </w:r>
    </w:p>
    <w:p w:rsidR="00DF6EF1" w:rsidRPr="00D93BAD" w:rsidRDefault="00DF6EF1" w:rsidP="00DF6EF1">
      <w:pPr>
        <w:rPr>
          <w:rFonts w:asciiTheme="minorHAnsi" w:hAnsiTheme="minorHAnsi" w:cstheme="minorHAnsi"/>
          <w:b/>
          <w:sz w:val="22"/>
          <w:szCs w:val="22"/>
        </w:rPr>
      </w:pPr>
      <w:r w:rsidRPr="00D93BAD">
        <w:rPr>
          <w:rFonts w:asciiTheme="minorHAnsi" w:hAnsiTheme="minorHAnsi" w:cstheme="minorHAnsi"/>
          <w:sz w:val="22"/>
          <w:szCs w:val="22"/>
        </w:rPr>
        <w:t xml:space="preserve">Any of the following </w:t>
      </w:r>
      <w:proofErr w:type="spellStart"/>
      <w:r w:rsidRPr="00D93BAD">
        <w:rPr>
          <w:rFonts w:asciiTheme="minorHAnsi" w:hAnsiTheme="minorHAnsi" w:cstheme="minorHAnsi"/>
          <w:sz w:val="22"/>
          <w:szCs w:val="22"/>
        </w:rPr>
        <w:t>Enterobacteriaceae</w:t>
      </w:r>
      <w:proofErr w:type="spellEnd"/>
      <w:r w:rsidRPr="00D93BAD">
        <w:rPr>
          <w:rFonts w:asciiTheme="minorHAnsi" w:hAnsiTheme="minorHAnsi" w:cstheme="minorHAnsi"/>
          <w:sz w:val="22"/>
          <w:szCs w:val="22"/>
        </w:rPr>
        <w:t xml:space="preserve"> (isolated from any source):</w:t>
      </w:r>
    </w:p>
    <w:p w:rsidR="00DF6EF1" w:rsidRPr="00D93BAD" w:rsidRDefault="00DF6EF1" w:rsidP="00DF6EF1">
      <w:pPr>
        <w:ind w:left="720"/>
        <w:rPr>
          <w:rFonts w:asciiTheme="minorHAnsi" w:hAnsiTheme="minorHAnsi" w:cstheme="minorHAnsi"/>
          <w:sz w:val="22"/>
          <w:szCs w:val="22"/>
        </w:rPr>
      </w:pPr>
      <w:r w:rsidRPr="00D93BAD">
        <w:rPr>
          <w:rFonts w:asciiTheme="minorHAnsi" w:hAnsiTheme="minorHAnsi" w:cstheme="minorHAnsi"/>
          <w:sz w:val="22"/>
          <w:szCs w:val="22"/>
        </w:rPr>
        <w:t>-</w:t>
      </w:r>
      <w:proofErr w:type="spellStart"/>
      <w:r w:rsidRPr="00D93BAD">
        <w:rPr>
          <w:rFonts w:asciiTheme="minorHAnsi" w:hAnsiTheme="minorHAnsi" w:cstheme="minorHAnsi"/>
          <w:i/>
          <w:sz w:val="22"/>
          <w:szCs w:val="22"/>
        </w:rPr>
        <w:t>Klebsiella</w:t>
      </w:r>
      <w:proofErr w:type="spellEnd"/>
      <w:r w:rsidRPr="00D93BAD">
        <w:rPr>
          <w:rFonts w:asciiTheme="minorHAnsi" w:hAnsiTheme="minorHAnsi" w:cstheme="minorHAnsi"/>
          <w:i/>
          <w:sz w:val="22"/>
          <w:szCs w:val="22"/>
        </w:rPr>
        <w:t xml:space="preserve"> </w:t>
      </w:r>
      <w:proofErr w:type="spellStart"/>
      <w:r w:rsidRPr="00D93BAD">
        <w:rPr>
          <w:rFonts w:asciiTheme="minorHAnsi" w:hAnsiTheme="minorHAnsi" w:cstheme="minorHAnsi"/>
          <w:i/>
          <w:sz w:val="22"/>
          <w:szCs w:val="22"/>
        </w:rPr>
        <w:t>pneumoniae</w:t>
      </w:r>
      <w:proofErr w:type="spellEnd"/>
    </w:p>
    <w:p w:rsidR="00DF6EF1" w:rsidRPr="00D93BAD" w:rsidRDefault="00DF6EF1" w:rsidP="00DF6EF1">
      <w:pPr>
        <w:ind w:left="720"/>
        <w:rPr>
          <w:rFonts w:asciiTheme="minorHAnsi" w:hAnsiTheme="minorHAnsi" w:cstheme="minorHAnsi"/>
          <w:sz w:val="22"/>
          <w:szCs w:val="22"/>
        </w:rPr>
      </w:pPr>
      <w:r w:rsidRPr="00D93BAD">
        <w:rPr>
          <w:rFonts w:asciiTheme="minorHAnsi" w:hAnsiTheme="minorHAnsi" w:cstheme="minorHAnsi"/>
          <w:sz w:val="22"/>
          <w:szCs w:val="22"/>
        </w:rPr>
        <w:t>-</w:t>
      </w:r>
      <w:proofErr w:type="spellStart"/>
      <w:r w:rsidRPr="00D93BAD">
        <w:rPr>
          <w:rFonts w:asciiTheme="minorHAnsi" w:hAnsiTheme="minorHAnsi" w:cstheme="minorHAnsi"/>
          <w:i/>
          <w:sz w:val="22"/>
          <w:szCs w:val="22"/>
        </w:rPr>
        <w:t>Klebsiella</w:t>
      </w:r>
      <w:proofErr w:type="spellEnd"/>
      <w:r w:rsidRPr="00D93BAD">
        <w:rPr>
          <w:rFonts w:asciiTheme="minorHAnsi" w:hAnsiTheme="minorHAnsi" w:cstheme="minorHAnsi"/>
          <w:i/>
          <w:sz w:val="22"/>
          <w:szCs w:val="22"/>
        </w:rPr>
        <w:t xml:space="preserve"> </w:t>
      </w:r>
      <w:proofErr w:type="spellStart"/>
      <w:r w:rsidRPr="00D93BAD">
        <w:rPr>
          <w:rFonts w:asciiTheme="minorHAnsi" w:hAnsiTheme="minorHAnsi" w:cstheme="minorHAnsi"/>
          <w:i/>
          <w:sz w:val="22"/>
          <w:szCs w:val="22"/>
        </w:rPr>
        <w:t>oxytoca</w:t>
      </w:r>
      <w:proofErr w:type="spellEnd"/>
    </w:p>
    <w:p w:rsidR="00DF6EF1" w:rsidRPr="00D93BAD" w:rsidRDefault="00DF6EF1" w:rsidP="00DF6EF1">
      <w:pPr>
        <w:ind w:left="720"/>
        <w:rPr>
          <w:rFonts w:asciiTheme="minorHAnsi" w:hAnsiTheme="minorHAnsi" w:cstheme="minorHAnsi"/>
          <w:sz w:val="22"/>
          <w:szCs w:val="22"/>
        </w:rPr>
      </w:pPr>
      <w:r w:rsidRPr="00D93BAD">
        <w:rPr>
          <w:rFonts w:asciiTheme="minorHAnsi" w:hAnsiTheme="minorHAnsi" w:cstheme="minorHAnsi"/>
          <w:sz w:val="22"/>
          <w:szCs w:val="22"/>
        </w:rPr>
        <w:t>-</w:t>
      </w:r>
      <w:r w:rsidRPr="00D93BAD">
        <w:rPr>
          <w:rFonts w:asciiTheme="minorHAnsi" w:hAnsiTheme="minorHAnsi" w:cstheme="minorHAnsi"/>
          <w:i/>
          <w:sz w:val="22"/>
          <w:szCs w:val="22"/>
        </w:rPr>
        <w:t>Escherichia coli</w:t>
      </w:r>
    </w:p>
    <w:p w:rsidR="00DF6EF1" w:rsidRPr="00D93BAD" w:rsidRDefault="00DF6EF1" w:rsidP="00DF6EF1">
      <w:pPr>
        <w:ind w:left="720"/>
        <w:rPr>
          <w:rFonts w:asciiTheme="minorHAnsi" w:hAnsiTheme="minorHAnsi" w:cstheme="minorHAnsi"/>
          <w:sz w:val="22"/>
          <w:szCs w:val="22"/>
        </w:rPr>
      </w:pPr>
      <w:r w:rsidRPr="00D93BAD">
        <w:rPr>
          <w:rFonts w:asciiTheme="minorHAnsi" w:hAnsiTheme="minorHAnsi" w:cstheme="minorHAnsi"/>
          <w:sz w:val="22"/>
          <w:szCs w:val="22"/>
        </w:rPr>
        <w:t>-</w:t>
      </w:r>
      <w:proofErr w:type="spellStart"/>
      <w:r w:rsidRPr="00D93BAD">
        <w:rPr>
          <w:rFonts w:asciiTheme="minorHAnsi" w:hAnsiTheme="minorHAnsi" w:cstheme="minorHAnsi"/>
          <w:i/>
          <w:sz w:val="22"/>
          <w:szCs w:val="22"/>
        </w:rPr>
        <w:t>Enterobacter</w:t>
      </w:r>
      <w:proofErr w:type="spellEnd"/>
      <w:r w:rsidRPr="00D93BAD">
        <w:rPr>
          <w:rFonts w:asciiTheme="minorHAnsi" w:hAnsiTheme="minorHAnsi" w:cstheme="minorHAnsi"/>
          <w:i/>
          <w:sz w:val="22"/>
          <w:szCs w:val="22"/>
        </w:rPr>
        <w:t xml:space="preserve"> </w:t>
      </w:r>
      <w:proofErr w:type="spellStart"/>
      <w:r w:rsidRPr="00D93BAD">
        <w:rPr>
          <w:rFonts w:asciiTheme="minorHAnsi" w:hAnsiTheme="minorHAnsi" w:cstheme="minorHAnsi"/>
          <w:i/>
          <w:sz w:val="22"/>
          <w:szCs w:val="22"/>
        </w:rPr>
        <w:t>aerogenes</w:t>
      </w:r>
      <w:proofErr w:type="spellEnd"/>
    </w:p>
    <w:p w:rsidR="00DF6EF1" w:rsidRPr="00D93BAD" w:rsidRDefault="00DF6EF1" w:rsidP="00DF6EF1">
      <w:pPr>
        <w:ind w:left="720"/>
        <w:rPr>
          <w:rFonts w:asciiTheme="minorHAnsi" w:hAnsiTheme="minorHAnsi" w:cstheme="minorHAnsi"/>
          <w:sz w:val="22"/>
          <w:szCs w:val="22"/>
        </w:rPr>
      </w:pPr>
      <w:r w:rsidRPr="00D93BAD">
        <w:rPr>
          <w:rFonts w:asciiTheme="minorHAnsi" w:hAnsiTheme="minorHAnsi" w:cstheme="minorHAnsi"/>
          <w:sz w:val="22"/>
          <w:szCs w:val="22"/>
        </w:rPr>
        <w:t>-</w:t>
      </w:r>
      <w:r w:rsidRPr="00D93BAD">
        <w:rPr>
          <w:rFonts w:asciiTheme="minorHAnsi" w:hAnsiTheme="minorHAnsi" w:cstheme="minorHAnsi"/>
          <w:i/>
          <w:sz w:val="22"/>
          <w:szCs w:val="22"/>
        </w:rPr>
        <w:t>Enterobacter cloacae</w:t>
      </w:r>
    </w:p>
    <w:p w:rsidR="00DF6EF1" w:rsidRPr="00D93BAD" w:rsidRDefault="00DF6EF1" w:rsidP="00DF6EF1">
      <w:pPr>
        <w:numPr>
          <w:ilvl w:val="2"/>
          <w:numId w:val="5"/>
        </w:numPr>
        <w:spacing w:after="200" w:line="276" w:lineRule="auto"/>
        <w:rPr>
          <w:rFonts w:asciiTheme="minorHAnsi" w:hAnsiTheme="minorHAnsi" w:cstheme="minorHAnsi"/>
          <w:sz w:val="22"/>
          <w:szCs w:val="22"/>
        </w:rPr>
      </w:pPr>
      <w:r w:rsidRPr="00D93BAD">
        <w:rPr>
          <w:rFonts w:asciiTheme="minorHAnsi" w:hAnsiTheme="minorHAnsi" w:cstheme="minorHAnsi"/>
          <w:sz w:val="22"/>
          <w:szCs w:val="22"/>
          <w:u w:val="single"/>
        </w:rPr>
        <w:t>Resistant</w:t>
      </w:r>
      <w:r w:rsidRPr="00D93BAD">
        <w:rPr>
          <w:rFonts w:asciiTheme="minorHAnsi" w:hAnsiTheme="minorHAnsi" w:cstheme="minorHAnsi"/>
          <w:sz w:val="22"/>
          <w:szCs w:val="22"/>
        </w:rPr>
        <w:t xml:space="preserve"> to </w:t>
      </w:r>
      <w:r w:rsidRPr="00D93BAD">
        <w:rPr>
          <w:rFonts w:asciiTheme="minorHAnsi" w:hAnsiTheme="minorHAnsi" w:cstheme="minorHAnsi"/>
          <w:b/>
          <w:bCs/>
          <w:sz w:val="22"/>
          <w:szCs w:val="22"/>
        </w:rPr>
        <w:t xml:space="preserve">one or more </w:t>
      </w:r>
      <w:r w:rsidRPr="00D93BAD">
        <w:rPr>
          <w:rFonts w:asciiTheme="minorHAnsi" w:hAnsiTheme="minorHAnsi" w:cstheme="minorHAnsi"/>
          <w:sz w:val="22"/>
          <w:szCs w:val="22"/>
        </w:rPr>
        <w:t xml:space="preserve">of the following </w:t>
      </w:r>
      <w:proofErr w:type="spellStart"/>
      <w:r w:rsidRPr="00D93BAD">
        <w:rPr>
          <w:rFonts w:asciiTheme="minorHAnsi" w:hAnsiTheme="minorHAnsi" w:cstheme="minorHAnsi"/>
          <w:sz w:val="22"/>
          <w:szCs w:val="22"/>
        </w:rPr>
        <w:t>carbapenems</w:t>
      </w:r>
      <w:proofErr w:type="spellEnd"/>
      <w:r w:rsidRPr="00D93BAD">
        <w:rPr>
          <w:rFonts w:asciiTheme="minorHAnsi" w:hAnsiTheme="minorHAnsi" w:cstheme="minorHAnsi"/>
          <w:sz w:val="22"/>
          <w:szCs w:val="22"/>
        </w:rPr>
        <w:t>:</w:t>
      </w:r>
    </w:p>
    <w:p w:rsidR="00DF6EF1" w:rsidRPr="00D93BAD" w:rsidRDefault="00DF6EF1" w:rsidP="00DF6EF1">
      <w:pPr>
        <w:numPr>
          <w:ilvl w:val="3"/>
          <w:numId w:val="5"/>
        </w:numPr>
        <w:spacing w:after="200" w:line="276" w:lineRule="auto"/>
        <w:rPr>
          <w:rFonts w:asciiTheme="minorHAnsi" w:hAnsiTheme="minorHAnsi" w:cstheme="minorHAnsi"/>
          <w:sz w:val="22"/>
          <w:szCs w:val="22"/>
        </w:rPr>
      </w:pPr>
      <w:proofErr w:type="spellStart"/>
      <w:r w:rsidRPr="00D93BAD">
        <w:rPr>
          <w:rFonts w:asciiTheme="minorHAnsi" w:hAnsiTheme="minorHAnsi" w:cstheme="minorHAnsi"/>
          <w:sz w:val="22"/>
          <w:szCs w:val="22"/>
        </w:rPr>
        <w:t>Ertapenem</w:t>
      </w:r>
      <w:proofErr w:type="spellEnd"/>
      <w:r w:rsidRPr="00D93BAD">
        <w:rPr>
          <w:rFonts w:asciiTheme="minorHAnsi" w:hAnsiTheme="minorHAnsi" w:cstheme="minorHAnsi"/>
          <w:sz w:val="22"/>
          <w:szCs w:val="22"/>
        </w:rPr>
        <w:t xml:space="preserve">   (MIC&gt;=2 mcg/ml)    -</w:t>
      </w:r>
      <w:proofErr w:type="spellStart"/>
      <w:r w:rsidRPr="00D93BAD">
        <w:rPr>
          <w:rFonts w:asciiTheme="minorHAnsi" w:hAnsiTheme="minorHAnsi" w:cstheme="minorHAnsi"/>
          <w:sz w:val="22"/>
          <w:szCs w:val="22"/>
        </w:rPr>
        <w:t>Imipenem</w:t>
      </w:r>
      <w:proofErr w:type="spellEnd"/>
      <w:r w:rsidRPr="00D93BAD">
        <w:rPr>
          <w:rFonts w:asciiTheme="minorHAnsi" w:hAnsiTheme="minorHAnsi" w:cstheme="minorHAnsi"/>
          <w:sz w:val="22"/>
          <w:szCs w:val="22"/>
        </w:rPr>
        <w:t xml:space="preserve"> (MIC&gt;=4 mcg/ml)          </w:t>
      </w:r>
    </w:p>
    <w:p w:rsidR="00DF6EF1" w:rsidRPr="00D93BAD" w:rsidRDefault="00DF6EF1" w:rsidP="00DF6EF1">
      <w:pPr>
        <w:numPr>
          <w:ilvl w:val="3"/>
          <w:numId w:val="5"/>
        </w:numPr>
        <w:spacing w:after="200" w:line="276" w:lineRule="auto"/>
        <w:rPr>
          <w:rFonts w:asciiTheme="minorHAnsi" w:hAnsiTheme="minorHAnsi" w:cstheme="minorHAnsi"/>
          <w:sz w:val="22"/>
          <w:szCs w:val="22"/>
        </w:rPr>
      </w:pPr>
      <w:proofErr w:type="spellStart"/>
      <w:r w:rsidRPr="00D93BAD">
        <w:rPr>
          <w:rFonts w:asciiTheme="minorHAnsi" w:hAnsiTheme="minorHAnsi" w:cstheme="minorHAnsi"/>
          <w:sz w:val="22"/>
          <w:szCs w:val="22"/>
        </w:rPr>
        <w:t>Meropenem</w:t>
      </w:r>
      <w:proofErr w:type="spellEnd"/>
      <w:r w:rsidRPr="00D93BAD">
        <w:rPr>
          <w:rFonts w:asciiTheme="minorHAnsi" w:hAnsiTheme="minorHAnsi" w:cstheme="minorHAnsi"/>
          <w:sz w:val="22"/>
          <w:szCs w:val="22"/>
        </w:rPr>
        <w:t xml:space="preserve"> (MIC&gt;=4 mcg/ml)    -</w:t>
      </w:r>
      <w:proofErr w:type="spellStart"/>
      <w:r w:rsidRPr="00D93BAD">
        <w:rPr>
          <w:rFonts w:asciiTheme="minorHAnsi" w:hAnsiTheme="minorHAnsi" w:cstheme="minorHAnsi"/>
          <w:sz w:val="22"/>
          <w:szCs w:val="22"/>
        </w:rPr>
        <w:t>Doripenem</w:t>
      </w:r>
      <w:proofErr w:type="spellEnd"/>
      <w:r w:rsidRPr="00D93BAD">
        <w:rPr>
          <w:rFonts w:asciiTheme="minorHAnsi" w:hAnsiTheme="minorHAnsi" w:cstheme="minorHAnsi"/>
          <w:sz w:val="22"/>
          <w:szCs w:val="22"/>
        </w:rPr>
        <w:t xml:space="preserve"> (MIC&gt;=4 mcg/ml)          </w:t>
      </w:r>
    </w:p>
    <w:p w:rsidR="00DF6EF1" w:rsidRPr="00D93BAD" w:rsidRDefault="00DF6EF1" w:rsidP="00DF6EF1">
      <w:pPr>
        <w:numPr>
          <w:ilvl w:val="2"/>
          <w:numId w:val="5"/>
        </w:numPr>
        <w:spacing w:after="200" w:line="276" w:lineRule="auto"/>
        <w:rPr>
          <w:rFonts w:asciiTheme="minorHAnsi" w:hAnsiTheme="minorHAnsi" w:cstheme="minorHAnsi"/>
          <w:sz w:val="22"/>
          <w:szCs w:val="22"/>
        </w:rPr>
      </w:pPr>
      <w:r w:rsidRPr="00D93BAD">
        <w:rPr>
          <w:rFonts w:asciiTheme="minorHAnsi" w:hAnsiTheme="minorHAnsi" w:cstheme="minorHAnsi"/>
          <w:sz w:val="22"/>
          <w:szCs w:val="22"/>
        </w:rPr>
        <w:t>OR, demonstrate carbapenemase production (CP-CRE)</w:t>
      </w:r>
    </w:p>
    <w:p w:rsidR="00DF6EF1" w:rsidRPr="00D93BAD" w:rsidRDefault="00DF6EF1" w:rsidP="00E80788">
      <w:pPr>
        <w:pStyle w:val="ListParagraph"/>
        <w:ind w:left="0"/>
        <w:rPr>
          <w:rFonts w:cstheme="minorHAnsi"/>
        </w:rPr>
      </w:pPr>
    </w:p>
    <w:p w:rsidR="00E80788" w:rsidRPr="00D93BAD" w:rsidRDefault="00E80788" w:rsidP="00E80788">
      <w:pPr>
        <w:pStyle w:val="ListParagraph"/>
        <w:ind w:left="0"/>
        <w:rPr>
          <w:rFonts w:cstheme="minorHAnsi"/>
        </w:rPr>
      </w:pPr>
      <w:r w:rsidRPr="00D93BAD">
        <w:rPr>
          <w:rFonts w:cstheme="minorHAnsi"/>
        </w:rPr>
        <w:t xml:space="preserve">Infections caused by </w:t>
      </w:r>
      <w:r w:rsidR="006F47A5" w:rsidRPr="00D93BAD">
        <w:rPr>
          <w:rFonts w:cstheme="minorHAnsi"/>
        </w:rPr>
        <w:t>members of the family</w:t>
      </w:r>
      <w:r w:rsidRPr="00D93BAD">
        <w:rPr>
          <w:rFonts w:cstheme="minorHAnsi"/>
        </w:rPr>
        <w:t xml:space="preserve"> </w:t>
      </w:r>
      <w:proofErr w:type="spellStart"/>
      <w:r w:rsidRPr="00D93BAD">
        <w:rPr>
          <w:rFonts w:cstheme="minorHAnsi"/>
          <w:i/>
        </w:rPr>
        <w:t>Enterobacteriaceae</w:t>
      </w:r>
      <w:proofErr w:type="spellEnd"/>
      <w:r w:rsidRPr="00D93BAD">
        <w:rPr>
          <w:rFonts w:cstheme="minorHAnsi"/>
        </w:rPr>
        <w:t xml:space="preserve"> that are resistant to </w:t>
      </w:r>
      <w:r w:rsidR="006F47A5" w:rsidRPr="00D93BAD">
        <w:rPr>
          <w:rFonts w:cstheme="minorHAnsi"/>
        </w:rPr>
        <w:t xml:space="preserve">one or more </w:t>
      </w:r>
      <w:proofErr w:type="spellStart"/>
      <w:r w:rsidR="006F47A5" w:rsidRPr="00D93BAD">
        <w:rPr>
          <w:rFonts w:cstheme="minorHAnsi"/>
        </w:rPr>
        <w:t>c</w:t>
      </w:r>
      <w:r w:rsidRPr="00D93BAD">
        <w:rPr>
          <w:rFonts w:cstheme="minorHAnsi"/>
        </w:rPr>
        <w:t>arbapenem</w:t>
      </w:r>
      <w:r w:rsidR="006F47A5" w:rsidRPr="00D93BAD">
        <w:rPr>
          <w:rFonts w:cstheme="minorHAnsi"/>
        </w:rPr>
        <w:t>s</w:t>
      </w:r>
      <w:proofErr w:type="spellEnd"/>
      <w:r w:rsidRPr="00D93BAD">
        <w:rPr>
          <w:rFonts w:cstheme="minorHAnsi"/>
        </w:rPr>
        <w:t xml:space="preserve"> (</w:t>
      </w:r>
      <w:proofErr w:type="spellStart"/>
      <w:r w:rsidR="006F47A5" w:rsidRPr="00D93BAD">
        <w:rPr>
          <w:rFonts w:cstheme="minorHAnsi"/>
        </w:rPr>
        <w:t>e</w:t>
      </w:r>
      <w:r w:rsidRPr="00D93BAD">
        <w:rPr>
          <w:rFonts w:cstheme="minorHAnsi"/>
        </w:rPr>
        <w:t>rtapenem</w:t>
      </w:r>
      <w:proofErr w:type="spellEnd"/>
      <w:r w:rsidRPr="00D93BAD">
        <w:rPr>
          <w:rFonts w:cstheme="minorHAnsi"/>
        </w:rPr>
        <w:t xml:space="preserve">, </w:t>
      </w:r>
      <w:proofErr w:type="spellStart"/>
      <w:r w:rsidR="006F47A5" w:rsidRPr="00D93BAD">
        <w:rPr>
          <w:rFonts w:cstheme="minorHAnsi"/>
        </w:rPr>
        <w:t>i</w:t>
      </w:r>
      <w:r w:rsidRPr="00D93BAD">
        <w:rPr>
          <w:rFonts w:cstheme="minorHAnsi"/>
        </w:rPr>
        <w:t>mipenem</w:t>
      </w:r>
      <w:proofErr w:type="spellEnd"/>
      <w:r w:rsidRPr="00D93BAD">
        <w:rPr>
          <w:rFonts w:cstheme="minorHAnsi"/>
        </w:rPr>
        <w:t xml:space="preserve">, </w:t>
      </w:r>
      <w:proofErr w:type="spellStart"/>
      <w:r w:rsidR="006F47A5" w:rsidRPr="00D93BAD">
        <w:rPr>
          <w:rFonts w:cstheme="minorHAnsi"/>
        </w:rPr>
        <w:t>m</w:t>
      </w:r>
      <w:r w:rsidRPr="00D93BAD">
        <w:rPr>
          <w:rFonts w:cstheme="minorHAnsi"/>
        </w:rPr>
        <w:t>eropenem</w:t>
      </w:r>
      <w:proofErr w:type="spellEnd"/>
      <w:r w:rsidRPr="00D93BAD">
        <w:rPr>
          <w:rFonts w:cstheme="minorHAnsi"/>
        </w:rPr>
        <w:t xml:space="preserve">, or </w:t>
      </w:r>
      <w:proofErr w:type="spellStart"/>
      <w:r w:rsidR="006F47A5" w:rsidRPr="00D93BAD">
        <w:rPr>
          <w:rFonts w:cstheme="minorHAnsi"/>
        </w:rPr>
        <w:t>d</w:t>
      </w:r>
      <w:r w:rsidRPr="00D93BAD">
        <w:rPr>
          <w:rFonts w:cstheme="minorHAnsi"/>
        </w:rPr>
        <w:t>oripenem</w:t>
      </w:r>
      <w:proofErr w:type="spellEnd"/>
      <w:r w:rsidRPr="00D93BAD">
        <w:rPr>
          <w:rFonts w:cstheme="minorHAnsi"/>
        </w:rPr>
        <w:t>)</w:t>
      </w:r>
      <w:r w:rsidR="00DB167C" w:rsidRPr="00D93BAD">
        <w:rPr>
          <w:rFonts w:cstheme="minorHAnsi"/>
        </w:rPr>
        <w:t>,</w:t>
      </w:r>
      <w:r w:rsidRPr="00D93BAD">
        <w:rPr>
          <w:rFonts w:cstheme="minorHAnsi"/>
        </w:rPr>
        <w:t xml:space="preserve"> or that demonstrate production of a carbapenemase (i.e. KPC, NDM-1) have been reportable (</w:t>
      </w:r>
      <w:r w:rsidRPr="00D93BAD">
        <w:rPr>
          <w:rFonts w:cstheme="minorHAnsi"/>
          <w:b/>
        </w:rPr>
        <w:t>including individual cases</w:t>
      </w:r>
      <w:r w:rsidRPr="00D93BAD">
        <w:rPr>
          <w:rFonts w:cstheme="minorHAnsi"/>
        </w:rPr>
        <w:t xml:space="preserve">, </w:t>
      </w:r>
      <w:r w:rsidRPr="00D93BAD">
        <w:rPr>
          <w:rFonts w:cstheme="minorHAnsi"/>
          <w:b/>
        </w:rPr>
        <w:t>regardless of specimen source</w:t>
      </w:r>
      <w:r w:rsidRPr="00D93BAD">
        <w:rPr>
          <w:rFonts w:cstheme="minorHAnsi"/>
        </w:rPr>
        <w:t xml:space="preserve">) to MDPH since December 2013. </w:t>
      </w:r>
      <w:r w:rsidR="00FC6963" w:rsidRPr="00D93BAD">
        <w:rPr>
          <w:rFonts w:cstheme="minorHAnsi"/>
        </w:rPr>
        <w:t xml:space="preserve">Most cases are currently faxed and manually entered into </w:t>
      </w:r>
      <w:proofErr w:type="gramStart"/>
      <w:r w:rsidR="00FC6963" w:rsidRPr="00D93BAD">
        <w:rPr>
          <w:rFonts w:cstheme="minorHAnsi"/>
        </w:rPr>
        <w:t>MAVEN</w:t>
      </w:r>
      <w:r w:rsidR="001B4B2A" w:rsidRPr="00D93BAD">
        <w:rPr>
          <w:rFonts w:cstheme="minorHAnsi"/>
        </w:rPr>
        <w:t>,</w:t>
      </w:r>
      <w:proofErr w:type="gramEnd"/>
      <w:r w:rsidR="001B4B2A" w:rsidRPr="00D93BAD">
        <w:rPr>
          <w:rFonts w:cstheme="minorHAnsi"/>
        </w:rPr>
        <w:t xml:space="preserve"> however an increasing number </w:t>
      </w:r>
      <w:r w:rsidR="00DB167C" w:rsidRPr="00D93BAD">
        <w:rPr>
          <w:rFonts w:cstheme="minorHAnsi"/>
        </w:rPr>
        <w:t>clinical laboratories</w:t>
      </w:r>
      <w:r w:rsidR="00C27E45" w:rsidRPr="00D93BAD">
        <w:rPr>
          <w:rFonts w:cstheme="minorHAnsi"/>
        </w:rPr>
        <w:t xml:space="preserve"> </w:t>
      </w:r>
      <w:r w:rsidR="001B4B2A" w:rsidRPr="00D93BAD">
        <w:rPr>
          <w:rFonts w:cstheme="minorHAnsi"/>
        </w:rPr>
        <w:t xml:space="preserve">are now submitting </w:t>
      </w:r>
      <w:r w:rsidR="00FC6963" w:rsidRPr="00D93BAD">
        <w:rPr>
          <w:rFonts w:cstheme="minorHAnsi"/>
        </w:rPr>
        <w:t>these reports via ELR. The MAVEN event name for cases of CRE is:</w:t>
      </w:r>
      <w:r w:rsidRPr="00D93BAD">
        <w:rPr>
          <w:rFonts w:cstheme="minorHAnsi"/>
        </w:rPr>
        <w:t xml:space="preserve"> </w:t>
      </w:r>
      <w:r w:rsidRPr="00D93BAD">
        <w:rPr>
          <w:rFonts w:cstheme="minorHAnsi"/>
          <w:b/>
        </w:rPr>
        <w:t>Multi-Drug Resistant Organism (MDRO)</w:t>
      </w:r>
      <w:r w:rsidRPr="00D93BAD">
        <w:rPr>
          <w:rFonts w:cstheme="minorHAnsi"/>
        </w:rPr>
        <w:t xml:space="preserve">. </w:t>
      </w:r>
    </w:p>
    <w:p w:rsidR="00E80788" w:rsidRPr="00D93BAD" w:rsidRDefault="00E80788" w:rsidP="00E80788">
      <w:pPr>
        <w:pStyle w:val="ListParagraph"/>
        <w:ind w:left="0"/>
        <w:rPr>
          <w:rFonts w:cstheme="minorHAnsi"/>
        </w:rPr>
      </w:pPr>
    </w:p>
    <w:p w:rsidR="00E80788" w:rsidRPr="00D93BAD" w:rsidRDefault="006F47A5" w:rsidP="00E80788">
      <w:pPr>
        <w:pStyle w:val="ListParagraph"/>
        <w:ind w:left="0"/>
        <w:rPr>
          <w:rFonts w:cstheme="minorHAnsi"/>
        </w:rPr>
      </w:pPr>
      <w:r w:rsidRPr="00D93BAD">
        <w:rPr>
          <w:rFonts w:cstheme="minorHAnsi"/>
        </w:rPr>
        <w:t>The Antibiotic Resistance T</w:t>
      </w:r>
      <w:r w:rsidR="00724EC4" w:rsidRPr="00D93BAD">
        <w:rPr>
          <w:rFonts w:cstheme="minorHAnsi"/>
        </w:rPr>
        <w:t>eam receives notification of a CRE from a clinical laboratory</w:t>
      </w:r>
      <w:r w:rsidR="00D93BAD">
        <w:rPr>
          <w:rFonts w:cstheme="minorHAnsi"/>
        </w:rPr>
        <w:t>, our own laboratory, an ARLN laboratory</w:t>
      </w:r>
      <w:r w:rsidR="00724EC4" w:rsidRPr="00D93BAD">
        <w:rPr>
          <w:rFonts w:cstheme="minorHAnsi"/>
        </w:rPr>
        <w:t xml:space="preserve"> or the CDC</w:t>
      </w:r>
      <w:r w:rsidR="00F6069E" w:rsidRPr="00D93BAD">
        <w:rPr>
          <w:rFonts w:cstheme="minorHAnsi"/>
        </w:rPr>
        <w:t>,</w:t>
      </w:r>
      <w:r w:rsidR="00724EC4" w:rsidRPr="00D93BAD">
        <w:rPr>
          <w:rFonts w:cstheme="minorHAnsi"/>
        </w:rPr>
        <w:t xml:space="preserve"> and assign</w:t>
      </w:r>
      <w:r w:rsidRPr="00D93BAD">
        <w:rPr>
          <w:rFonts w:cstheme="minorHAnsi"/>
        </w:rPr>
        <w:t>s</w:t>
      </w:r>
      <w:r w:rsidR="00724EC4" w:rsidRPr="00D93BAD">
        <w:rPr>
          <w:rFonts w:cstheme="minorHAnsi"/>
        </w:rPr>
        <w:t xml:space="preserve"> the case to the EODs.</w:t>
      </w:r>
    </w:p>
    <w:p w:rsidR="00724EC4" w:rsidRPr="00D93BAD" w:rsidRDefault="00724EC4" w:rsidP="00E80788">
      <w:pPr>
        <w:pStyle w:val="ListParagraph"/>
        <w:ind w:left="0"/>
        <w:rPr>
          <w:rFonts w:cstheme="minorHAnsi"/>
        </w:rPr>
      </w:pPr>
    </w:p>
    <w:p w:rsidR="00724EC4" w:rsidRPr="00D93BAD" w:rsidRDefault="00724EC4" w:rsidP="00724EC4">
      <w:pPr>
        <w:pStyle w:val="ListParagraph"/>
        <w:ind w:left="0"/>
        <w:rPr>
          <w:rFonts w:cstheme="minorHAnsi"/>
          <w:b/>
          <w:u w:val="single"/>
        </w:rPr>
      </w:pPr>
      <w:r w:rsidRPr="00D93BAD">
        <w:rPr>
          <w:rFonts w:cstheme="minorHAnsi"/>
          <w:b/>
          <w:u w:val="single"/>
        </w:rPr>
        <w:t>EOD responsibilities:</w:t>
      </w:r>
    </w:p>
    <w:p w:rsidR="00D24A96" w:rsidRPr="00D93BAD" w:rsidRDefault="00D24A96" w:rsidP="00D93BAD">
      <w:pPr>
        <w:pStyle w:val="ListParagraph"/>
        <w:numPr>
          <w:ilvl w:val="0"/>
          <w:numId w:val="17"/>
        </w:numPr>
        <w:rPr>
          <w:rFonts w:cstheme="minorHAnsi"/>
        </w:rPr>
      </w:pPr>
      <w:r w:rsidRPr="00D93BAD">
        <w:rPr>
          <w:rFonts w:cstheme="minorHAnsi"/>
        </w:rPr>
        <w:t>EOD acknowledge the event and assign it to yourself.</w:t>
      </w:r>
      <w:r w:rsidR="00705543" w:rsidRPr="00D93BAD">
        <w:rPr>
          <w:rFonts w:cstheme="minorHAnsi"/>
        </w:rPr>
        <w:t xml:space="preserve"> </w:t>
      </w:r>
      <w:r w:rsidR="00705543" w:rsidRPr="00D93BAD">
        <w:rPr>
          <w:rFonts w:cstheme="minorHAnsi"/>
          <w:u w:val="single"/>
        </w:rPr>
        <w:t>Do not contact the LBOH</w:t>
      </w:r>
      <w:r w:rsidR="00705543" w:rsidRPr="00D93BAD">
        <w:rPr>
          <w:rFonts w:cstheme="minorHAnsi"/>
        </w:rPr>
        <w:t>, as they do not have access to MDRO events.</w:t>
      </w:r>
    </w:p>
    <w:p w:rsidR="00C37D61" w:rsidRPr="00D93BAD" w:rsidRDefault="00C37D61" w:rsidP="00724EC4">
      <w:pPr>
        <w:pStyle w:val="ListParagraph"/>
        <w:ind w:left="0"/>
        <w:rPr>
          <w:rFonts w:cstheme="minorHAnsi"/>
        </w:rPr>
      </w:pPr>
    </w:p>
    <w:p w:rsidR="00D24A96" w:rsidRPr="00D93BAD" w:rsidRDefault="00434F75" w:rsidP="00724EC4">
      <w:pPr>
        <w:pStyle w:val="ListParagraph"/>
        <w:ind w:left="0"/>
        <w:rPr>
          <w:rFonts w:cstheme="minorHAnsi"/>
        </w:rPr>
      </w:pPr>
      <w:r w:rsidRPr="00D93BAD">
        <w:rPr>
          <w:rFonts w:cstheme="minorHAnsi"/>
        </w:rPr>
        <w:t>REQUEST ISOLATE</w:t>
      </w:r>
      <w:r w:rsidR="00C37D61" w:rsidRPr="00D93BAD">
        <w:rPr>
          <w:rFonts w:cstheme="minorHAnsi"/>
        </w:rPr>
        <w:t xml:space="preserve"> </w:t>
      </w:r>
      <w:r w:rsidR="0005406A" w:rsidRPr="00D93BAD">
        <w:rPr>
          <w:rFonts w:cstheme="minorHAnsi"/>
        </w:rPr>
        <w:t xml:space="preserve">FOR TESTING AT MASPHL </w:t>
      </w:r>
      <w:r w:rsidR="00603748">
        <w:rPr>
          <w:rFonts w:cstheme="minorHAnsi"/>
        </w:rPr>
        <w:t>(NOTE: Some specimens may still need to go to Wadsworth or CDC)</w:t>
      </w:r>
    </w:p>
    <w:p w:rsidR="00D24A96" w:rsidRPr="00D93BAD" w:rsidRDefault="0005406A" w:rsidP="00D93BAD">
      <w:pPr>
        <w:pStyle w:val="ListParagraph"/>
        <w:numPr>
          <w:ilvl w:val="0"/>
          <w:numId w:val="17"/>
        </w:numPr>
        <w:rPr>
          <w:rFonts w:cstheme="minorHAnsi"/>
        </w:rPr>
      </w:pPr>
      <w:r w:rsidRPr="00D93BAD">
        <w:rPr>
          <w:rFonts w:cstheme="minorHAnsi"/>
        </w:rPr>
        <w:t>Request that the isolate be sent to</w:t>
      </w:r>
      <w:r w:rsidR="002249BA" w:rsidRPr="00D93BAD">
        <w:rPr>
          <w:rFonts w:cstheme="minorHAnsi"/>
        </w:rPr>
        <w:t xml:space="preserve"> our Reference Laboratory (x983-6607). </w:t>
      </w:r>
      <w:r w:rsidR="00641D46" w:rsidRPr="00D93BAD">
        <w:rPr>
          <w:rFonts w:cstheme="minorHAnsi"/>
        </w:rPr>
        <w:t>The Reference Lab contact</w:t>
      </w:r>
      <w:r w:rsidR="005C0B7F">
        <w:rPr>
          <w:rFonts w:cstheme="minorHAnsi"/>
        </w:rPr>
        <w:t>s are</w:t>
      </w:r>
      <w:r w:rsidR="00641D46" w:rsidRPr="00D93BAD">
        <w:rPr>
          <w:rFonts w:cstheme="minorHAnsi"/>
        </w:rPr>
        <w:t xml:space="preserve"> </w:t>
      </w:r>
      <w:r w:rsidRPr="00D93BAD">
        <w:rPr>
          <w:rFonts w:cstheme="minorHAnsi"/>
        </w:rPr>
        <w:t>Howard Lam</w:t>
      </w:r>
      <w:r w:rsidR="004750E8" w:rsidRPr="00D93BAD">
        <w:rPr>
          <w:rFonts w:cstheme="minorHAnsi"/>
        </w:rPr>
        <w:t xml:space="preserve"> or Tracy Stiles</w:t>
      </w:r>
      <w:r w:rsidR="00641D46" w:rsidRPr="00D93BAD">
        <w:rPr>
          <w:rFonts w:cstheme="minorHAnsi"/>
        </w:rPr>
        <w:t xml:space="preserve">. </w:t>
      </w:r>
      <w:r w:rsidR="002249BA" w:rsidRPr="00D93BAD">
        <w:rPr>
          <w:rFonts w:cstheme="minorHAnsi"/>
        </w:rPr>
        <w:t xml:space="preserve">Consult with a member of the Antibiotic Resistance </w:t>
      </w:r>
      <w:r w:rsidR="006F47A5" w:rsidRPr="00D93BAD">
        <w:rPr>
          <w:rFonts w:cstheme="minorHAnsi"/>
        </w:rPr>
        <w:t>T</w:t>
      </w:r>
      <w:r w:rsidR="002249BA" w:rsidRPr="00D93BAD">
        <w:rPr>
          <w:rFonts w:cstheme="minorHAnsi"/>
        </w:rPr>
        <w:t xml:space="preserve">eam if you aren’t sure </w:t>
      </w:r>
      <w:r w:rsidRPr="00D93BAD">
        <w:rPr>
          <w:rFonts w:cstheme="minorHAnsi"/>
        </w:rPr>
        <w:t>what testing</w:t>
      </w:r>
      <w:r w:rsidR="002249BA" w:rsidRPr="00D93BAD">
        <w:rPr>
          <w:rFonts w:cstheme="minorHAnsi"/>
        </w:rPr>
        <w:t xml:space="preserve"> has been done. Very few </w:t>
      </w:r>
      <w:r w:rsidR="00E81D7C" w:rsidRPr="00D93BAD">
        <w:rPr>
          <w:rFonts w:cstheme="minorHAnsi"/>
        </w:rPr>
        <w:t>clinical laboratories</w:t>
      </w:r>
      <w:r w:rsidR="002249BA" w:rsidRPr="00D93BAD">
        <w:rPr>
          <w:rFonts w:cstheme="minorHAnsi"/>
        </w:rPr>
        <w:t xml:space="preserve"> in MA have capacity to do </w:t>
      </w:r>
      <w:r w:rsidRPr="00D93BAD">
        <w:rPr>
          <w:rFonts w:cstheme="minorHAnsi"/>
        </w:rPr>
        <w:t>carbapenemase</w:t>
      </w:r>
      <w:r w:rsidR="002249BA" w:rsidRPr="00D93BAD">
        <w:rPr>
          <w:rFonts w:cstheme="minorHAnsi"/>
        </w:rPr>
        <w:t xml:space="preserve"> testing (</w:t>
      </w:r>
      <w:r w:rsidRPr="00D93BAD">
        <w:rPr>
          <w:rFonts w:cstheme="minorHAnsi"/>
        </w:rPr>
        <w:t>Partners facilities</w:t>
      </w:r>
      <w:r w:rsidR="002249BA" w:rsidRPr="00D93BAD">
        <w:rPr>
          <w:rFonts w:cstheme="minorHAnsi"/>
        </w:rPr>
        <w:t>).</w:t>
      </w:r>
    </w:p>
    <w:p w:rsidR="004750E8" w:rsidRPr="00D93BAD" w:rsidRDefault="004750E8" w:rsidP="00724EC4">
      <w:pPr>
        <w:pStyle w:val="ListParagraph"/>
        <w:ind w:left="0"/>
        <w:rPr>
          <w:rFonts w:cstheme="minorHAnsi"/>
        </w:rPr>
      </w:pPr>
      <w:r w:rsidRPr="00D93BAD">
        <w:rPr>
          <w:rFonts w:cstheme="minorHAnsi"/>
        </w:rPr>
        <w:tab/>
        <w:t xml:space="preserve">Examples of carbapenemase testing </w:t>
      </w:r>
      <w:r w:rsidR="00F8392C" w:rsidRPr="00D93BAD">
        <w:rPr>
          <w:rFonts w:cstheme="minorHAnsi"/>
        </w:rPr>
        <w:t>fall into two categories</w:t>
      </w:r>
      <w:r w:rsidR="0067768F" w:rsidRPr="00D93BAD">
        <w:rPr>
          <w:rFonts w:cstheme="minorHAnsi"/>
        </w:rPr>
        <w:t>:</w:t>
      </w:r>
    </w:p>
    <w:p w:rsidR="00F8392C" w:rsidRPr="00D93BAD" w:rsidRDefault="00F8392C" w:rsidP="00F8392C">
      <w:pPr>
        <w:pStyle w:val="ListParagraph"/>
        <w:numPr>
          <w:ilvl w:val="0"/>
          <w:numId w:val="7"/>
        </w:numPr>
        <w:rPr>
          <w:rFonts w:cstheme="minorHAnsi"/>
        </w:rPr>
      </w:pPr>
      <w:r w:rsidRPr="00D93BAD">
        <w:rPr>
          <w:rFonts w:cstheme="minorHAnsi"/>
        </w:rPr>
        <w:t>General detection of the presence of a carbapenemase</w:t>
      </w:r>
      <w:r w:rsidR="00F67A71" w:rsidRPr="00D93BAD">
        <w:rPr>
          <w:rFonts w:cstheme="minorHAnsi"/>
        </w:rPr>
        <w:t xml:space="preserve"> (phenotypic screening)</w:t>
      </w:r>
      <w:r w:rsidRPr="00D93BAD">
        <w:rPr>
          <w:rFonts w:cstheme="minorHAnsi"/>
        </w:rPr>
        <w:t xml:space="preserve">:  </w:t>
      </w:r>
    </w:p>
    <w:p w:rsidR="0067768F" w:rsidRPr="00D93BAD" w:rsidRDefault="0067768F" w:rsidP="00D93BAD">
      <w:pPr>
        <w:pStyle w:val="ListParagraph"/>
        <w:numPr>
          <w:ilvl w:val="2"/>
          <w:numId w:val="24"/>
        </w:numPr>
        <w:rPr>
          <w:rFonts w:cstheme="minorHAnsi"/>
        </w:rPr>
      </w:pPr>
      <w:r w:rsidRPr="00D93BAD">
        <w:rPr>
          <w:rFonts w:cstheme="minorHAnsi"/>
        </w:rPr>
        <w:t xml:space="preserve">MHT- Modified Hodge </w:t>
      </w:r>
      <w:r w:rsidR="00F8392C" w:rsidRPr="00D93BAD">
        <w:rPr>
          <w:rFonts w:cstheme="minorHAnsi"/>
        </w:rPr>
        <w:t>Test</w:t>
      </w:r>
    </w:p>
    <w:p w:rsidR="00F8392C" w:rsidRPr="005C0B7F" w:rsidRDefault="00F8392C" w:rsidP="005C0B7F">
      <w:pPr>
        <w:pStyle w:val="ListParagraph"/>
        <w:numPr>
          <w:ilvl w:val="2"/>
          <w:numId w:val="24"/>
        </w:numPr>
        <w:rPr>
          <w:rFonts w:cstheme="minorHAnsi"/>
        </w:rPr>
      </w:pPr>
      <w:r w:rsidRPr="005C0B7F">
        <w:rPr>
          <w:rFonts w:cstheme="minorHAnsi"/>
        </w:rPr>
        <w:lastRenderedPageBreak/>
        <w:t xml:space="preserve">CIM- </w:t>
      </w:r>
      <w:proofErr w:type="spellStart"/>
      <w:r w:rsidRPr="005C0B7F">
        <w:rPr>
          <w:rFonts w:cstheme="minorHAnsi"/>
        </w:rPr>
        <w:t>Carbapenem</w:t>
      </w:r>
      <w:proofErr w:type="spellEnd"/>
      <w:r w:rsidRPr="005C0B7F">
        <w:rPr>
          <w:rFonts w:cstheme="minorHAnsi"/>
        </w:rPr>
        <w:t xml:space="preserve"> Inactivation Method</w:t>
      </w:r>
    </w:p>
    <w:p w:rsidR="00F8392C" w:rsidRPr="00D93BAD" w:rsidRDefault="00F8392C" w:rsidP="00D93BAD">
      <w:pPr>
        <w:pStyle w:val="ListParagraph"/>
        <w:numPr>
          <w:ilvl w:val="0"/>
          <w:numId w:val="23"/>
        </w:numPr>
        <w:rPr>
          <w:rFonts w:cstheme="minorHAnsi"/>
        </w:rPr>
      </w:pPr>
      <w:r w:rsidRPr="00D93BAD">
        <w:rPr>
          <w:rFonts w:cstheme="minorHAnsi"/>
        </w:rPr>
        <w:t>PCR testing for a specific carbapenemase</w:t>
      </w:r>
      <w:r w:rsidR="003E0E16" w:rsidRPr="00D93BAD">
        <w:rPr>
          <w:rFonts w:cstheme="minorHAnsi"/>
        </w:rPr>
        <w:t xml:space="preserve"> (specific mechanism testing)</w:t>
      </w:r>
      <w:r w:rsidRPr="00D93BAD">
        <w:rPr>
          <w:rFonts w:cstheme="minorHAnsi"/>
        </w:rPr>
        <w:t>:</w:t>
      </w:r>
    </w:p>
    <w:p w:rsidR="00F8392C" w:rsidRPr="00D93BAD" w:rsidRDefault="00F8392C" w:rsidP="00D93BAD">
      <w:pPr>
        <w:pStyle w:val="ListParagraph"/>
        <w:numPr>
          <w:ilvl w:val="0"/>
          <w:numId w:val="23"/>
        </w:numPr>
        <w:rPr>
          <w:rFonts w:cstheme="minorHAnsi"/>
        </w:rPr>
      </w:pPr>
      <w:r w:rsidRPr="00D93BAD">
        <w:rPr>
          <w:rFonts w:cstheme="minorHAnsi"/>
        </w:rPr>
        <w:t>KPC</w:t>
      </w:r>
      <w:r w:rsidR="00F67A71" w:rsidRPr="00D93BAD">
        <w:rPr>
          <w:rFonts w:cstheme="minorHAnsi"/>
        </w:rPr>
        <w:t xml:space="preserve"> (common)</w:t>
      </w:r>
    </w:p>
    <w:p w:rsidR="00F8392C" w:rsidRPr="00D93BAD" w:rsidRDefault="00F8392C" w:rsidP="00D93BAD">
      <w:pPr>
        <w:pStyle w:val="ListParagraph"/>
        <w:numPr>
          <w:ilvl w:val="0"/>
          <w:numId w:val="23"/>
        </w:numPr>
        <w:rPr>
          <w:rFonts w:cstheme="minorHAnsi"/>
        </w:rPr>
      </w:pPr>
      <w:r w:rsidRPr="00D93BAD">
        <w:rPr>
          <w:rFonts w:cstheme="minorHAnsi"/>
        </w:rPr>
        <w:t>NDM</w:t>
      </w:r>
      <w:r w:rsidR="00F67A71" w:rsidRPr="00D93BAD">
        <w:rPr>
          <w:rFonts w:cstheme="minorHAnsi"/>
        </w:rPr>
        <w:t xml:space="preserve"> (novel)</w:t>
      </w:r>
    </w:p>
    <w:p w:rsidR="00F8392C" w:rsidRPr="00D93BAD" w:rsidRDefault="00F8392C" w:rsidP="00D93BAD">
      <w:pPr>
        <w:pStyle w:val="ListParagraph"/>
        <w:numPr>
          <w:ilvl w:val="0"/>
          <w:numId w:val="23"/>
        </w:numPr>
        <w:rPr>
          <w:rFonts w:cstheme="minorHAnsi"/>
        </w:rPr>
      </w:pPr>
      <w:r w:rsidRPr="00D93BAD">
        <w:rPr>
          <w:rFonts w:cstheme="minorHAnsi"/>
        </w:rPr>
        <w:t>OXA</w:t>
      </w:r>
      <w:r w:rsidR="00F67A71" w:rsidRPr="00D93BAD">
        <w:rPr>
          <w:rFonts w:cstheme="minorHAnsi"/>
        </w:rPr>
        <w:t xml:space="preserve"> ( novel)</w:t>
      </w:r>
    </w:p>
    <w:p w:rsidR="00F8392C" w:rsidRPr="00D93BAD" w:rsidRDefault="00F8392C" w:rsidP="00D93BAD">
      <w:pPr>
        <w:pStyle w:val="ListParagraph"/>
        <w:numPr>
          <w:ilvl w:val="0"/>
          <w:numId w:val="23"/>
        </w:numPr>
        <w:rPr>
          <w:rFonts w:cstheme="minorHAnsi"/>
        </w:rPr>
      </w:pPr>
      <w:r w:rsidRPr="00D93BAD">
        <w:rPr>
          <w:rFonts w:cstheme="minorHAnsi"/>
        </w:rPr>
        <w:t>VIM</w:t>
      </w:r>
      <w:r w:rsidR="00F67A71" w:rsidRPr="00D93BAD">
        <w:rPr>
          <w:rFonts w:cstheme="minorHAnsi"/>
        </w:rPr>
        <w:t xml:space="preserve"> (novel)</w:t>
      </w:r>
    </w:p>
    <w:p w:rsidR="00F8392C" w:rsidRPr="00D93BAD" w:rsidRDefault="00F8392C" w:rsidP="00D93BAD">
      <w:pPr>
        <w:pStyle w:val="ListParagraph"/>
        <w:numPr>
          <w:ilvl w:val="0"/>
          <w:numId w:val="23"/>
        </w:numPr>
        <w:rPr>
          <w:rFonts w:cstheme="minorHAnsi"/>
        </w:rPr>
      </w:pPr>
      <w:r w:rsidRPr="00D93BAD">
        <w:rPr>
          <w:rFonts w:cstheme="minorHAnsi"/>
        </w:rPr>
        <w:t>IMP</w:t>
      </w:r>
      <w:r w:rsidR="00F67A71" w:rsidRPr="00D93BAD">
        <w:rPr>
          <w:rFonts w:cstheme="minorHAnsi"/>
        </w:rPr>
        <w:t xml:space="preserve"> (novel)</w:t>
      </w:r>
    </w:p>
    <w:p w:rsidR="005C0B7F" w:rsidRDefault="00D2689B" w:rsidP="005C0B7F">
      <w:pPr>
        <w:rPr>
          <w:rFonts w:asciiTheme="minorHAnsi" w:hAnsiTheme="minorHAnsi" w:cstheme="minorHAnsi"/>
          <w:sz w:val="22"/>
          <w:szCs w:val="22"/>
        </w:rPr>
      </w:pPr>
      <w:r w:rsidRPr="00D93BAD">
        <w:rPr>
          <w:rFonts w:asciiTheme="minorHAnsi" w:hAnsiTheme="minorHAnsi" w:cstheme="minorHAnsi"/>
          <w:sz w:val="22"/>
          <w:szCs w:val="22"/>
        </w:rPr>
        <w:t>***While general detection of the presence of a carbapenemase is important, it is equally as important to determine the mechanism of resi</w:t>
      </w:r>
      <w:r w:rsidR="00B270D9" w:rsidRPr="00D93BAD">
        <w:rPr>
          <w:rFonts w:asciiTheme="minorHAnsi" w:hAnsiTheme="minorHAnsi" w:cstheme="minorHAnsi"/>
          <w:sz w:val="22"/>
          <w:szCs w:val="22"/>
        </w:rPr>
        <w:t xml:space="preserve">stance </w:t>
      </w:r>
      <w:r w:rsidR="00D93BAD">
        <w:rPr>
          <w:rFonts w:asciiTheme="minorHAnsi" w:hAnsiTheme="minorHAnsi" w:cstheme="minorHAnsi"/>
          <w:sz w:val="22"/>
          <w:szCs w:val="22"/>
        </w:rPr>
        <w:t>and to look for novel carbapenemase producing genes</w:t>
      </w:r>
      <w:r w:rsidR="00B270D9" w:rsidRPr="00D93BAD">
        <w:rPr>
          <w:rFonts w:asciiTheme="minorHAnsi" w:hAnsiTheme="minorHAnsi" w:cstheme="minorHAnsi"/>
          <w:sz w:val="22"/>
          <w:szCs w:val="22"/>
        </w:rPr>
        <w:t xml:space="preserve"> (indicated above)</w:t>
      </w:r>
      <w:r w:rsidR="005C0B7F">
        <w:rPr>
          <w:rFonts w:asciiTheme="minorHAnsi" w:hAnsiTheme="minorHAnsi" w:cstheme="minorHAnsi"/>
          <w:sz w:val="22"/>
          <w:szCs w:val="22"/>
        </w:rPr>
        <w:t>.******</w:t>
      </w:r>
    </w:p>
    <w:p w:rsidR="005C0B7F" w:rsidRDefault="005C0B7F" w:rsidP="005C0B7F">
      <w:pPr>
        <w:rPr>
          <w:rFonts w:asciiTheme="minorHAnsi" w:hAnsiTheme="minorHAnsi" w:cstheme="minorHAnsi"/>
          <w:sz w:val="22"/>
          <w:szCs w:val="22"/>
        </w:rPr>
      </w:pPr>
    </w:p>
    <w:p w:rsidR="005C0B7F" w:rsidRPr="005C0B7F" w:rsidRDefault="005C0B7F" w:rsidP="005C0B7F">
      <w:pPr>
        <w:rPr>
          <w:rFonts w:asciiTheme="minorHAnsi" w:hAnsiTheme="minorHAnsi" w:cstheme="minorHAnsi"/>
          <w:sz w:val="22"/>
          <w:szCs w:val="22"/>
          <w:u w:val="single"/>
        </w:rPr>
      </w:pPr>
      <w:r w:rsidRPr="005C0B7F">
        <w:rPr>
          <w:rFonts w:asciiTheme="minorHAnsi" w:hAnsiTheme="minorHAnsi" w:cstheme="minorHAnsi"/>
          <w:sz w:val="22"/>
          <w:szCs w:val="22"/>
          <w:u w:val="single"/>
        </w:rPr>
        <w:t>A NOTE ABOUT LABS: If in the course of your investigation, you receive copies of any lab results, PLEASE bring them to ISIS for entry in the event, rather than scanning and attaching them.</w:t>
      </w:r>
    </w:p>
    <w:p w:rsidR="005C0B7F" w:rsidRDefault="005C0B7F" w:rsidP="005C0B7F">
      <w:pPr>
        <w:rPr>
          <w:rFonts w:asciiTheme="minorHAnsi" w:hAnsiTheme="minorHAnsi" w:cstheme="minorHAnsi"/>
          <w:sz w:val="22"/>
          <w:szCs w:val="22"/>
        </w:rPr>
      </w:pPr>
    </w:p>
    <w:p w:rsidR="002249BA" w:rsidRPr="005C0B7F" w:rsidRDefault="007748CC" w:rsidP="005C0B7F">
      <w:pPr>
        <w:pStyle w:val="ListParagraph"/>
        <w:numPr>
          <w:ilvl w:val="0"/>
          <w:numId w:val="25"/>
        </w:numPr>
        <w:rPr>
          <w:rFonts w:cstheme="minorHAnsi"/>
        </w:rPr>
      </w:pPr>
      <w:r w:rsidRPr="005C0B7F">
        <w:rPr>
          <w:rFonts w:cstheme="minorHAnsi"/>
        </w:rPr>
        <w:t xml:space="preserve">Contact the </w:t>
      </w:r>
      <w:r w:rsidR="006F47A5" w:rsidRPr="005C0B7F">
        <w:rPr>
          <w:rFonts w:cstheme="minorHAnsi"/>
        </w:rPr>
        <w:t>i</w:t>
      </w:r>
      <w:r w:rsidRPr="005C0B7F">
        <w:rPr>
          <w:rFonts w:cstheme="minorHAnsi"/>
        </w:rPr>
        <w:t xml:space="preserve">nfection </w:t>
      </w:r>
      <w:proofErr w:type="spellStart"/>
      <w:r w:rsidR="006F47A5" w:rsidRPr="005C0B7F">
        <w:rPr>
          <w:rFonts w:cstheme="minorHAnsi"/>
        </w:rPr>
        <w:t>p</w:t>
      </w:r>
      <w:r w:rsidRPr="005C0B7F">
        <w:rPr>
          <w:rFonts w:cstheme="minorHAnsi"/>
        </w:rPr>
        <w:t>reventionist</w:t>
      </w:r>
      <w:proofErr w:type="spellEnd"/>
      <w:r w:rsidRPr="005C0B7F">
        <w:rPr>
          <w:rFonts w:cstheme="minorHAnsi"/>
        </w:rPr>
        <w:t xml:space="preserve"> at the facility where the CRE was reported and collect the following information</w:t>
      </w:r>
      <w:r w:rsidR="00E26028" w:rsidRPr="005C0B7F">
        <w:rPr>
          <w:rFonts w:cstheme="minorHAnsi"/>
        </w:rPr>
        <w:t xml:space="preserve"> to be entered into MAVEN</w:t>
      </w:r>
      <w:r w:rsidRPr="005C0B7F">
        <w:rPr>
          <w:rFonts w:cstheme="minorHAnsi"/>
        </w:rPr>
        <w:t>:</w:t>
      </w:r>
    </w:p>
    <w:p w:rsidR="007748CC" w:rsidRPr="00D93BAD" w:rsidRDefault="007748CC" w:rsidP="005C0B7F">
      <w:pPr>
        <w:pStyle w:val="ListParagraph"/>
        <w:numPr>
          <w:ilvl w:val="1"/>
          <w:numId w:val="28"/>
        </w:numPr>
        <w:rPr>
          <w:rFonts w:cstheme="minorHAnsi"/>
        </w:rPr>
      </w:pPr>
      <w:r w:rsidRPr="00D93BAD">
        <w:rPr>
          <w:rFonts w:cstheme="minorHAnsi"/>
        </w:rPr>
        <w:t>Demographics</w:t>
      </w:r>
    </w:p>
    <w:p w:rsidR="007748CC" w:rsidRPr="00D93BAD" w:rsidRDefault="00E26028" w:rsidP="005C0B7F">
      <w:pPr>
        <w:pStyle w:val="ListParagraph"/>
        <w:numPr>
          <w:ilvl w:val="1"/>
          <w:numId w:val="28"/>
        </w:numPr>
        <w:rPr>
          <w:rFonts w:cstheme="minorHAnsi"/>
        </w:rPr>
      </w:pPr>
      <w:r w:rsidRPr="00D93BAD">
        <w:rPr>
          <w:rFonts w:cstheme="minorHAnsi"/>
        </w:rPr>
        <w:t>Symptoms</w:t>
      </w:r>
      <w:r w:rsidR="00F6069E" w:rsidRPr="00D93BAD">
        <w:rPr>
          <w:rFonts w:cstheme="minorHAnsi"/>
        </w:rPr>
        <w:t xml:space="preserve"> </w:t>
      </w:r>
    </w:p>
    <w:p w:rsidR="00E26028" w:rsidRPr="00D93BAD" w:rsidRDefault="00E26028" w:rsidP="005C0B7F">
      <w:pPr>
        <w:pStyle w:val="ListParagraph"/>
        <w:numPr>
          <w:ilvl w:val="1"/>
          <w:numId w:val="28"/>
        </w:numPr>
        <w:rPr>
          <w:rFonts w:cstheme="minorHAnsi"/>
        </w:rPr>
      </w:pPr>
      <w:r w:rsidRPr="00D93BAD">
        <w:rPr>
          <w:rFonts w:cstheme="minorHAnsi"/>
        </w:rPr>
        <w:t xml:space="preserve">History of </w:t>
      </w:r>
      <w:proofErr w:type="spellStart"/>
      <w:r w:rsidRPr="00D93BAD">
        <w:rPr>
          <w:rFonts w:cstheme="minorHAnsi"/>
        </w:rPr>
        <w:t>carbapenem</w:t>
      </w:r>
      <w:proofErr w:type="spellEnd"/>
      <w:r w:rsidRPr="00D93BAD">
        <w:rPr>
          <w:rFonts w:cstheme="minorHAnsi"/>
        </w:rPr>
        <w:t xml:space="preserve"> use</w:t>
      </w:r>
    </w:p>
    <w:p w:rsidR="00E26028" w:rsidRPr="00D93BAD" w:rsidRDefault="00E26028" w:rsidP="005C0B7F">
      <w:pPr>
        <w:pStyle w:val="ListParagraph"/>
        <w:numPr>
          <w:ilvl w:val="1"/>
          <w:numId w:val="28"/>
        </w:numPr>
        <w:rPr>
          <w:rFonts w:cstheme="minorHAnsi"/>
        </w:rPr>
      </w:pPr>
      <w:r w:rsidRPr="00D93BAD">
        <w:rPr>
          <w:rFonts w:cstheme="minorHAnsi"/>
        </w:rPr>
        <w:t>Attend a supervised care setting</w:t>
      </w:r>
      <w:r w:rsidR="00F16748" w:rsidRPr="00D93BAD">
        <w:rPr>
          <w:rFonts w:cstheme="minorHAnsi"/>
        </w:rPr>
        <w:t xml:space="preserve"> (long-term care facility)*</w:t>
      </w:r>
    </w:p>
    <w:p w:rsidR="00E26028" w:rsidRPr="00D93BAD" w:rsidRDefault="00E26028" w:rsidP="005C0B7F">
      <w:pPr>
        <w:pStyle w:val="ListParagraph"/>
        <w:numPr>
          <w:ilvl w:val="1"/>
          <w:numId w:val="28"/>
        </w:numPr>
        <w:rPr>
          <w:rFonts w:cstheme="minorHAnsi"/>
        </w:rPr>
      </w:pPr>
      <w:r w:rsidRPr="00D93BAD">
        <w:rPr>
          <w:rFonts w:cstheme="minorHAnsi"/>
        </w:rPr>
        <w:t>Risk factors in the previous 30 days:</w:t>
      </w:r>
    </w:p>
    <w:p w:rsidR="00E26028" w:rsidRPr="00D93BAD" w:rsidRDefault="00E26028" w:rsidP="005C0B7F">
      <w:pPr>
        <w:pStyle w:val="ListParagraph"/>
        <w:numPr>
          <w:ilvl w:val="2"/>
          <w:numId w:val="29"/>
        </w:numPr>
        <w:rPr>
          <w:rFonts w:cstheme="minorHAnsi"/>
        </w:rPr>
      </w:pPr>
      <w:r w:rsidRPr="00D93BAD">
        <w:rPr>
          <w:rFonts w:cstheme="minorHAnsi"/>
        </w:rPr>
        <w:t>Travel out of country</w:t>
      </w:r>
    </w:p>
    <w:p w:rsidR="00E26028" w:rsidRPr="00D93BAD" w:rsidRDefault="00207F8A" w:rsidP="005C0B7F">
      <w:pPr>
        <w:pStyle w:val="ListParagraph"/>
        <w:numPr>
          <w:ilvl w:val="2"/>
          <w:numId w:val="29"/>
        </w:numPr>
        <w:rPr>
          <w:rFonts w:cstheme="minorHAnsi"/>
        </w:rPr>
      </w:pPr>
      <w:r w:rsidRPr="00D93BAD">
        <w:rPr>
          <w:rFonts w:cstheme="minorHAnsi"/>
        </w:rPr>
        <w:t>Procedure involving re</w:t>
      </w:r>
      <w:r w:rsidR="002B2FB8" w:rsidRPr="00D93BAD">
        <w:rPr>
          <w:rFonts w:cstheme="minorHAnsi"/>
        </w:rPr>
        <w:t>usable medical device</w:t>
      </w:r>
      <w:r w:rsidR="00F16748" w:rsidRPr="00D93BAD">
        <w:rPr>
          <w:rFonts w:cstheme="minorHAnsi"/>
        </w:rPr>
        <w:t xml:space="preserve"> (i.e., </w:t>
      </w:r>
      <w:proofErr w:type="spellStart"/>
      <w:r w:rsidR="00F16748" w:rsidRPr="00D93BAD">
        <w:rPr>
          <w:rFonts w:cstheme="minorHAnsi"/>
        </w:rPr>
        <w:t>duodenoscope</w:t>
      </w:r>
      <w:proofErr w:type="spellEnd"/>
      <w:r w:rsidR="00F16748" w:rsidRPr="00D93BAD">
        <w:rPr>
          <w:rFonts w:cstheme="minorHAnsi"/>
        </w:rPr>
        <w:t>)**</w:t>
      </w:r>
    </w:p>
    <w:p w:rsidR="00F16748" w:rsidRPr="00D93BAD" w:rsidRDefault="00F16748" w:rsidP="00F16748">
      <w:pPr>
        <w:pStyle w:val="ListParagraph"/>
        <w:ind w:left="1440"/>
        <w:rPr>
          <w:rFonts w:cstheme="minorHAnsi"/>
        </w:rPr>
      </w:pPr>
      <w:r w:rsidRPr="00D93BAD">
        <w:rPr>
          <w:rFonts w:cstheme="minorHAnsi"/>
        </w:rPr>
        <w:t>*</w:t>
      </w:r>
      <w:r w:rsidRPr="00D93BAD">
        <w:rPr>
          <w:rFonts w:cstheme="minorHAnsi"/>
          <w:u w:val="single"/>
        </w:rPr>
        <w:t>If the case resides in a LTCF</w:t>
      </w:r>
      <w:r w:rsidRPr="00D93BAD">
        <w:rPr>
          <w:rFonts w:cstheme="minorHAnsi"/>
        </w:rPr>
        <w:t>, contact the facility to alert them and discuss the CRE toolkit (below). Have them be on alert for additional cases.</w:t>
      </w:r>
    </w:p>
    <w:p w:rsidR="00F16748" w:rsidRPr="00D93BAD" w:rsidRDefault="00F16748" w:rsidP="00F16748">
      <w:pPr>
        <w:pStyle w:val="ListParagraph"/>
        <w:ind w:left="1440"/>
        <w:rPr>
          <w:rFonts w:cstheme="minorHAnsi"/>
        </w:rPr>
      </w:pPr>
      <w:r w:rsidRPr="00D93BAD">
        <w:rPr>
          <w:rFonts w:cstheme="minorHAnsi"/>
        </w:rPr>
        <w:t>**</w:t>
      </w:r>
      <w:r w:rsidRPr="00D93BAD">
        <w:rPr>
          <w:rFonts w:cstheme="minorHAnsi"/>
          <w:u w:val="single"/>
        </w:rPr>
        <w:t xml:space="preserve">If the case has a history of </w:t>
      </w:r>
      <w:r w:rsidR="00C9425A" w:rsidRPr="00D93BAD">
        <w:rPr>
          <w:rFonts w:cstheme="minorHAnsi"/>
          <w:u w:val="single"/>
        </w:rPr>
        <w:t xml:space="preserve">a procedure involving a </w:t>
      </w:r>
      <w:r w:rsidR="00397AFE" w:rsidRPr="00D93BAD">
        <w:rPr>
          <w:rFonts w:cstheme="minorHAnsi"/>
          <w:u w:val="single"/>
        </w:rPr>
        <w:t>reusable medical device</w:t>
      </w:r>
      <w:r w:rsidRPr="00D93BAD">
        <w:rPr>
          <w:rFonts w:cstheme="minorHAnsi"/>
        </w:rPr>
        <w:t>, discuss the potential for exposure to other individuals in the facility and decide any additional steps for follow-up with Al and/or Larry.</w:t>
      </w:r>
      <w:r w:rsidR="00386009">
        <w:rPr>
          <w:rFonts w:cstheme="minorHAnsi"/>
        </w:rPr>
        <w:t xml:space="preserve"> </w:t>
      </w:r>
      <w:r w:rsidR="00386009" w:rsidRPr="00386009">
        <w:rPr>
          <w:rFonts w:cstheme="minorHAnsi"/>
          <w:b/>
        </w:rPr>
        <w:t>BE SURE TO NOTE THE NAME OF THE FACILITY WHERE THE PROCEDURE OCCURRED IN THE RISK/EXPOSURE QPKG</w:t>
      </w:r>
      <w:r w:rsidR="00386009">
        <w:rPr>
          <w:rFonts w:cstheme="minorHAnsi"/>
        </w:rPr>
        <w:t>.</w:t>
      </w:r>
    </w:p>
    <w:p w:rsidR="007748CC" w:rsidRPr="00D93BAD" w:rsidRDefault="00E26028" w:rsidP="00724EC4">
      <w:pPr>
        <w:pStyle w:val="ListParagraph"/>
        <w:ind w:left="0"/>
        <w:rPr>
          <w:rFonts w:cstheme="minorHAnsi"/>
        </w:rPr>
      </w:pPr>
      <w:r w:rsidRPr="00D93BAD">
        <w:rPr>
          <w:rFonts w:cstheme="minorHAnsi"/>
        </w:rPr>
        <w:tab/>
      </w:r>
      <w:r w:rsidRPr="00D93BAD">
        <w:rPr>
          <w:rFonts w:cstheme="minorHAnsi"/>
        </w:rPr>
        <w:tab/>
        <w:t xml:space="preserve"> </w:t>
      </w:r>
    </w:p>
    <w:p w:rsidR="00314BC9" w:rsidRPr="00D93BAD" w:rsidRDefault="00314BC9" w:rsidP="005C0B7F">
      <w:pPr>
        <w:pStyle w:val="ListParagraph"/>
        <w:numPr>
          <w:ilvl w:val="0"/>
          <w:numId w:val="25"/>
        </w:numPr>
        <w:rPr>
          <w:rFonts w:cstheme="minorHAnsi"/>
        </w:rPr>
      </w:pPr>
      <w:r w:rsidRPr="00D93BAD">
        <w:rPr>
          <w:rFonts w:cstheme="minorHAnsi"/>
        </w:rPr>
        <w:t xml:space="preserve"> </w:t>
      </w:r>
      <w:r w:rsidR="006617DA" w:rsidRPr="00D93BAD">
        <w:rPr>
          <w:rFonts w:cstheme="minorHAnsi"/>
        </w:rPr>
        <w:t>Discuss</w:t>
      </w:r>
      <w:r w:rsidRPr="00D93BAD">
        <w:rPr>
          <w:rFonts w:cstheme="minorHAnsi"/>
        </w:rPr>
        <w:t xml:space="preserve"> infection</w:t>
      </w:r>
      <w:r w:rsidR="006617DA" w:rsidRPr="00D93BAD">
        <w:rPr>
          <w:rFonts w:cstheme="minorHAnsi"/>
        </w:rPr>
        <w:t xml:space="preserve"> control measures with the </w:t>
      </w:r>
      <w:r w:rsidRPr="00D93BAD">
        <w:rPr>
          <w:rFonts w:cstheme="minorHAnsi"/>
        </w:rPr>
        <w:t>facility</w:t>
      </w:r>
      <w:r w:rsidR="00F6069E" w:rsidRPr="00D93BAD">
        <w:rPr>
          <w:rFonts w:cstheme="minorHAnsi"/>
        </w:rPr>
        <w:t xml:space="preserve"> (this could include the acute care hospital where the case is hospitalized and/or a long term care facility where the case resides/will be discharged)</w:t>
      </w:r>
      <w:r w:rsidRPr="00D93BAD">
        <w:rPr>
          <w:rFonts w:cstheme="minorHAnsi"/>
        </w:rPr>
        <w:t>:</w:t>
      </w:r>
    </w:p>
    <w:p w:rsidR="006617DA" w:rsidRPr="00D93BAD" w:rsidRDefault="006617DA" w:rsidP="005C0B7F">
      <w:pPr>
        <w:pStyle w:val="ListParagraph"/>
        <w:numPr>
          <w:ilvl w:val="0"/>
          <w:numId w:val="30"/>
        </w:numPr>
        <w:rPr>
          <w:rFonts w:cstheme="minorHAnsi"/>
        </w:rPr>
      </w:pPr>
      <w:r w:rsidRPr="00D93BAD">
        <w:rPr>
          <w:rFonts w:cstheme="minorHAnsi"/>
        </w:rPr>
        <w:t xml:space="preserve">Refer them to the CDC CRE toolkit that contains information about infection control measures if they do not already have it: </w:t>
      </w:r>
      <w:hyperlink r:id="rId9" w:history="1">
        <w:r w:rsidRPr="00D93BAD">
          <w:rPr>
            <w:rStyle w:val="Hyperlink"/>
            <w:rFonts w:cstheme="minorHAnsi"/>
          </w:rPr>
          <w:t>http://www.cdc.gov/hai/organisms/cre/cre-toolkit/</w:t>
        </w:r>
      </w:hyperlink>
      <w:r w:rsidRPr="00D93BAD">
        <w:rPr>
          <w:rFonts w:cstheme="minorHAnsi"/>
        </w:rPr>
        <w:t xml:space="preserve"> </w:t>
      </w:r>
    </w:p>
    <w:p w:rsidR="00314BC9" w:rsidRPr="00D93BAD" w:rsidRDefault="00314BC9" w:rsidP="005C0B7F">
      <w:pPr>
        <w:pStyle w:val="ListParagraph"/>
        <w:numPr>
          <w:ilvl w:val="0"/>
          <w:numId w:val="30"/>
        </w:numPr>
        <w:rPr>
          <w:rFonts w:cstheme="minorHAnsi"/>
        </w:rPr>
      </w:pPr>
      <w:r w:rsidRPr="00D93BAD">
        <w:rPr>
          <w:rFonts w:cstheme="minorHAnsi"/>
        </w:rPr>
        <w:t>Highlight the following from page 17 of the above document:</w:t>
      </w:r>
    </w:p>
    <w:p w:rsidR="00314BC9" w:rsidRPr="00D93BAD" w:rsidRDefault="00314BC9" w:rsidP="00724EC4">
      <w:pPr>
        <w:pStyle w:val="ListParagraph"/>
        <w:ind w:left="0"/>
        <w:rPr>
          <w:rFonts w:cstheme="minorHAnsi"/>
        </w:rPr>
      </w:pPr>
    </w:p>
    <w:p w:rsidR="00117B41" w:rsidRDefault="00117B41" w:rsidP="00314BC9">
      <w:pPr>
        <w:spacing w:line="243" w:lineRule="auto"/>
        <w:ind w:left="120" w:right="17"/>
        <w:rPr>
          <w:rFonts w:asciiTheme="minorHAnsi" w:hAnsiTheme="minorHAnsi" w:cstheme="minorHAnsi"/>
          <w:b/>
          <w:color w:val="CE3431"/>
          <w:sz w:val="22"/>
          <w:szCs w:val="22"/>
          <w:u w:val="single" w:color="CE3431"/>
        </w:rPr>
      </w:pPr>
    </w:p>
    <w:p w:rsidR="00314BC9" w:rsidRPr="00D93BAD" w:rsidRDefault="00314BC9" w:rsidP="00314BC9">
      <w:pPr>
        <w:spacing w:line="243" w:lineRule="auto"/>
        <w:ind w:left="120" w:right="17"/>
        <w:rPr>
          <w:rFonts w:asciiTheme="minorHAnsi" w:eastAsia="Arial" w:hAnsiTheme="minorHAnsi" w:cstheme="minorHAnsi"/>
          <w:sz w:val="22"/>
          <w:szCs w:val="22"/>
        </w:rPr>
      </w:pPr>
      <w:bookmarkStart w:id="0" w:name="_GoBack"/>
      <w:bookmarkEnd w:id="0"/>
      <w:r w:rsidRPr="00D93BAD">
        <w:rPr>
          <w:rFonts w:asciiTheme="minorHAnsi" w:hAnsiTheme="minorHAnsi" w:cstheme="minorHAnsi"/>
          <w:b/>
          <w:color w:val="CE3431"/>
          <w:sz w:val="22"/>
          <w:szCs w:val="22"/>
          <w:u w:val="single" w:color="CE3431"/>
        </w:rPr>
        <w:lastRenderedPageBreak/>
        <w:t>Summary</w:t>
      </w:r>
      <w:r w:rsidRPr="00D93BAD">
        <w:rPr>
          <w:rFonts w:asciiTheme="minorHAnsi" w:hAnsiTheme="minorHAnsi" w:cstheme="minorHAnsi"/>
          <w:b/>
          <w:color w:val="CE3431"/>
          <w:spacing w:val="-7"/>
          <w:sz w:val="22"/>
          <w:szCs w:val="22"/>
          <w:u w:val="single" w:color="CE3431"/>
        </w:rPr>
        <w:t xml:space="preserve"> </w:t>
      </w:r>
      <w:r w:rsidRPr="00D93BAD">
        <w:rPr>
          <w:rFonts w:asciiTheme="minorHAnsi" w:hAnsiTheme="minorHAnsi" w:cstheme="minorHAnsi"/>
          <w:b/>
          <w:color w:val="CE3431"/>
          <w:sz w:val="22"/>
          <w:szCs w:val="22"/>
          <w:u w:val="single" w:color="CE3431"/>
        </w:rPr>
        <w:t>of</w:t>
      </w:r>
      <w:r w:rsidRPr="00D93BAD">
        <w:rPr>
          <w:rFonts w:asciiTheme="minorHAnsi" w:hAnsiTheme="minorHAnsi" w:cstheme="minorHAnsi"/>
          <w:b/>
          <w:color w:val="CE3431"/>
          <w:spacing w:val="-7"/>
          <w:sz w:val="22"/>
          <w:szCs w:val="22"/>
          <w:u w:val="single" w:color="CE3431"/>
        </w:rPr>
        <w:t xml:space="preserve"> </w:t>
      </w:r>
      <w:r w:rsidRPr="00D93BAD">
        <w:rPr>
          <w:rFonts w:asciiTheme="minorHAnsi" w:hAnsiTheme="minorHAnsi" w:cstheme="minorHAnsi"/>
          <w:b/>
          <w:color w:val="CE3431"/>
          <w:spacing w:val="-1"/>
          <w:sz w:val="22"/>
          <w:szCs w:val="22"/>
          <w:u w:val="single" w:color="CE3431"/>
        </w:rPr>
        <w:t>Prevention</w:t>
      </w:r>
      <w:r w:rsidRPr="00D93BAD">
        <w:rPr>
          <w:rFonts w:asciiTheme="minorHAnsi" w:hAnsiTheme="minorHAnsi" w:cstheme="minorHAnsi"/>
          <w:b/>
          <w:color w:val="CE3431"/>
          <w:spacing w:val="-7"/>
          <w:sz w:val="22"/>
          <w:szCs w:val="22"/>
          <w:u w:val="single" w:color="CE3431"/>
        </w:rPr>
        <w:t xml:space="preserve"> </w:t>
      </w:r>
      <w:r w:rsidRPr="00D93BAD">
        <w:rPr>
          <w:rFonts w:asciiTheme="minorHAnsi" w:hAnsiTheme="minorHAnsi" w:cstheme="minorHAnsi"/>
          <w:b/>
          <w:color w:val="CE3431"/>
          <w:sz w:val="22"/>
          <w:szCs w:val="22"/>
          <w:u w:val="single" w:color="CE3431"/>
        </w:rPr>
        <w:t>Strategies</w:t>
      </w:r>
      <w:r w:rsidRPr="00D93BAD">
        <w:rPr>
          <w:rFonts w:asciiTheme="minorHAnsi" w:hAnsiTheme="minorHAnsi" w:cstheme="minorHAnsi"/>
          <w:b/>
          <w:color w:val="CE3431"/>
          <w:spacing w:val="-1"/>
          <w:sz w:val="22"/>
          <w:szCs w:val="22"/>
          <w:u w:val="single" w:color="CE3431"/>
        </w:rPr>
        <w:t xml:space="preserve"> </w:t>
      </w:r>
      <w:r w:rsidR="005C0B7F">
        <w:rPr>
          <w:rFonts w:asciiTheme="minorHAnsi" w:hAnsiTheme="minorHAnsi" w:cstheme="minorHAnsi"/>
          <w:b/>
          <w:color w:val="CE3431"/>
          <w:sz w:val="22"/>
          <w:szCs w:val="22"/>
          <w:u w:val="single" w:color="CE3431"/>
        </w:rPr>
        <w:t>f</w:t>
      </w:r>
      <w:r w:rsidRPr="00D93BAD">
        <w:rPr>
          <w:rFonts w:asciiTheme="minorHAnsi" w:hAnsiTheme="minorHAnsi" w:cstheme="minorHAnsi"/>
          <w:b/>
          <w:color w:val="CE3431"/>
          <w:sz w:val="22"/>
          <w:szCs w:val="22"/>
          <w:u w:val="single" w:color="CE3431"/>
        </w:rPr>
        <w:t>or</w:t>
      </w:r>
      <w:r w:rsidRPr="00D93BAD">
        <w:rPr>
          <w:rFonts w:asciiTheme="minorHAnsi" w:hAnsiTheme="minorHAnsi" w:cstheme="minorHAnsi"/>
          <w:b/>
          <w:color w:val="CE3431"/>
          <w:spacing w:val="3"/>
          <w:sz w:val="22"/>
          <w:szCs w:val="22"/>
          <w:u w:val="single" w:color="CE3431"/>
        </w:rPr>
        <w:t xml:space="preserve"> </w:t>
      </w:r>
      <w:r w:rsidRPr="00D93BAD">
        <w:rPr>
          <w:rFonts w:asciiTheme="minorHAnsi" w:hAnsiTheme="minorHAnsi" w:cstheme="minorHAnsi"/>
          <w:b/>
          <w:color w:val="CE3431"/>
          <w:sz w:val="22"/>
          <w:szCs w:val="22"/>
          <w:u w:val="single" w:color="CE3431"/>
        </w:rPr>
        <w:t>Acute</w:t>
      </w:r>
      <w:r w:rsidRPr="00D93BAD">
        <w:rPr>
          <w:rFonts w:asciiTheme="minorHAnsi" w:hAnsiTheme="minorHAnsi" w:cstheme="minorHAnsi"/>
          <w:b/>
          <w:color w:val="CE3431"/>
          <w:spacing w:val="4"/>
          <w:sz w:val="22"/>
          <w:szCs w:val="22"/>
          <w:u w:val="single" w:color="CE3431"/>
        </w:rPr>
        <w:t xml:space="preserve"> </w:t>
      </w:r>
      <w:r w:rsidRPr="00D93BAD">
        <w:rPr>
          <w:rFonts w:asciiTheme="minorHAnsi" w:hAnsiTheme="minorHAnsi" w:cstheme="minorHAnsi"/>
          <w:b/>
          <w:color w:val="CE3431"/>
          <w:sz w:val="22"/>
          <w:szCs w:val="22"/>
          <w:u w:val="single" w:color="CE3431"/>
        </w:rPr>
        <w:t>and</w:t>
      </w:r>
      <w:r w:rsidRPr="00D93BAD">
        <w:rPr>
          <w:rFonts w:asciiTheme="minorHAnsi" w:hAnsiTheme="minorHAnsi" w:cstheme="minorHAnsi"/>
          <w:b/>
          <w:color w:val="CE3431"/>
          <w:spacing w:val="4"/>
          <w:sz w:val="22"/>
          <w:szCs w:val="22"/>
          <w:u w:val="single" w:color="CE3431"/>
        </w:rPr>
        <w:t xml:space="preserve"> </w:t>
      </w:r>
      <w:r w:rsidRPr="00D93BAD">
        <w:rPr>
          <w:rFonts w:asciiTheme="minorHAnsi" w:hAnsiTheme="minorHAnsi" w:cstheme="minorHAnsi"/>
          <w:b/>
          <w:color w:val="CE3431"/>
          <w:sz w:val="22"/>
          <w:szCs w:val="22"/>
          <w:u w:val="single" w:color="CE3431"/>
        </w:rPr>
        <w:t>Long-</w:t>
      </w:r>
      <w:r w:rsidRPr="00D93BAD">
        <w:rPr>
          <w:rFonts w:asciiTheme="minorHAnsi" w:hAnsiTheme="minorHAnsi" w:cstheme="minorHAnsi"/>
          <w:b/>
          <w:color w:val="CE3431"/>
          <w:spacing w:val="-27"/>
          <w:sz w:val="22"/>
          <w:szCs w:val="22"/>
          <w:u w:val="single" w:color="CE3431"/>
        </w:rPr>
        <w:t>T</w:t>
      </w:r>
      <w:r w:rsidRPr="00D93BAD">
        <w:rPr>
          <w:rFonts w:asciiTheme="minorHAnsi" w:hAnsiTheme="minorHAnsi" w:cstheme="minorHAnsi"/>
          <w:b/>
          <w:color w:val="CE3431"/>
          <w:sz w:val="22"/>
          <w:szCs w:val="22"/>
          <w:u w:val="single" w:color="CE3431"/>
        </w:rPr>
        <w:t>erm</w:t>
      </w:r>
      <w:r w:rsidRPr="00D93BAD">
        <w:rPr>
          <w:rFonts w:asciiTheme="minorHAnsi" w:hAnsiTheme="minorHAnsi" w:cstheme="minorHAnsi"/>
          <w:b/>
          <w:color w:val="CE3431"/>
          <w:spacing w:val="4"/>
          <w:sz w:val="22"/>
          <w:szCs w:val="22"/>
          <w:u w:val="single" w:color="CE3431"/>
        </w:rPr>
        <w:t xml:space="preserve"> </w:t>
      </w:r>
      <w:r w:rsidRPr="00D93BAD">
        <w:rPr>
          <w:rFonts w:asciiTheme="minorHAnsi" w:hAnsiTheme="minorHAnsi" w:cstheme="minorHAnsi"/>
          <w:b/>
          <w:color w:val="CE3431"/>
          <w:sz w:val="22"/>
          <w:szCs w:val="22"/>
          <w:u w:val="single"/>
        </w:rPr>
        <w:t>Ca</w:t>
      </w:r>
      <w:r w:rsidRPr="00D93BAD">
        <w:rPr>
          <w:rFonts w:asciiTheme="minorHAnsi" w:hAnsiTheme="minorHAnsi" w:cstheme="minorHAnsi"/>
          <w:b/>
          <w:color w:val="CE3431"/>
          <w:spacing w:val="-5"/>
          <w:sz w:val="22"/>
          <w:szCs w:val="22"/>
          <w:u w:val="single"/>
        </w:rPr>
        <w:t>r</w:t>
      </w:r>
      <w:r w:rsidRPr="00D93BAD">
        <w:rPr>
          <w:rFonts w:asciiTheme="minorHAnsi" w:hAnsiTheme="minorHAnsi" w:cstheme="minorHAnsi"/>
          <w:b/>
          <w:color w:val="CE3431"/>
          <w:sz w:val="22"/>
          <w:szCs w:val="22"/>
          <w:u w:val="single"/>
        </w:rPr>
        <w:t>e</w:t>
      </w:r>
      <w:r w:rsidRPr="00D93BAD">
        <w:rPr>
          <w:rFonts w:asciiTheme="minorHAnsi" w:hAnsiTheme="minorHAnsi" w:cstheme="minorHAnsi"/>
          <w:b/>
          <w:color w:val="CE3431"/>
          <w:w w:val="103"/>
          <w:sz w:val="22"/>
          <w:szCs w:val="22"/>
          <w:u w:val="single"/>
        </w:rPr>
        <w:t xml:space="preserve"> </w:t>
      </w:r>
      <w:r w:rsidRPr="00D93BAD">
        <w:rPr>
          <w:rFonts w:asciiTheme="minorHAnsi" w:hAnsiTheme="minorHAnsi" w:cstheme="minorHAnsi"/>
          <w:b/>
          <w:color w:val="CE3431"/>
          <w:sz w:val="22"/>
          <w:szCs w:val="22"/>
          <w:u w:val="single"/>
        </w:rPr>
        <w:t>Facilities</w:t>
      </w:r>
    </w:p>
    <w:p w:rsidR="00314BC9" w:rsidRPr="00D93BAD" w:rsidRDefault="00314BC9" w:rsidP="00314BC9">
      <w:pPr>
        <w:pStyle w:val="BodyText"/>
        <w:spacing w:before="214"/>
        <w:ind w:left="120"/>
        <w:rPr>
          <w:rFonts w:asciiTheme="minorHAnsi" w:hAnsiTheme="minorHAnsi" w:cstheme="minorHAnsi"/>
          <w:sz w:val="22"/>
          <w:szCs w:val="22"/>
        </w:rPr>
      </w:pPr>
      <w:r w:rsidRPr="00D93BAD">
        <w:rPr>
          <w:rFonts w:asciiTheme="minorHAnsi" w:hAnsiTheme="minorHAnsi" w:cstheme="minorHAnsi"/>
          <w:color w:val="231F20"/>
          <w:sz w:val="22"/>
          <w:szCs w:val="22"/>
        </w:rPr>
        <w:t xml:space="preserve">Please see full </w:t>
      </w:r>
      <w:r w:rsidR="000B5DD6" w:rsidRPr="00D93BAD">
        <w:rPr>
          <w:rFonts w:asciiTheme="minorHAnsi" w:hAnsiTheme="minorHAnsi" w:cstheme="minorHAnsi"/>
          <w:color w:val="231F20"/>
          <w:sz w:val="22"/>
          <w:szCs w:val="22"/>
        </w:rPr>
        <w:t>CRE toolkit text</w:t>
      </w:r>
      <w:r w:rsidRPr="00D93BAD">
        <w:rPr>
          <w:rFonts w:asciiTheme="minorHAnsi" w:hAnsiTheme="minorHAnsi" w:cstheme="minorHAnsi"/>
          <w:color w:val="231F20"/>
          <w:sz w:val="22"/>
          <w:szCs w:val="22"/>
        </w:rPr>
        <w:t xml:space="preserve"> for details.</w:t>
      </w:r>
    </w:p>
    <w:p w:rsidR="00314BC9" w:rsidRPr="00D93BAD" w:rsidRDefault="00314BC9" w:rsidP="00314BC9">
      <w:pPr>
        <w:spacing w:before="6"/>
        <w:rPr>
          <w:rFonts w:asciiTheme="minorHAnsi" w:eastAsia="Book Antiqua" w:hAnsiTheme="minorHAnsi" w:cstheme="minorHAnsi"/>
          <w:sz w:val="22"/>
          <w:szCs w:val="22"/>
        </w:rPr>
      </w:pPr>
    </w:p>
    <w:p w:rsidR="00314BC9" w:rsidRPr="00D93BAD" w:rsidRDefault="005C0B7F" w:rsidP="00314BC9">
      <w:pPr>
        <w:pStyle w:val="BodyText"/>
        <w:numPr>
          <w:ilvl w:val="0"/>
          <w:numId w:val="4"/>
        </w:numPr>
        <w:tabs>
          <w:tab w:val="left" w:pos="360"/>
        </w:tabs>
        <w:ind w:hanging="229"/>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D93BAD">
        <w:rPr>
          <w:rFonts w:asciiTheme="minorHAnsi" w:hAnsiTheme="minorHAnsi" w:cstheme="minorHAnsi"/>
          <w:color w:val="231F20"/>
          <w:sz w:val="22"/>
          <w:szCs w:val="22"/>
        </w:rPr>
        <w:t>Hand</w:t>
      </w:r>
      <w:r w:rsidR="008B44F9" w:rsidRPr="00D93BAD">
        <w:rPr>
          <w:rFonts w:asciiTheme="minorHAnsi" w:hAnsiTheme="minorHAnsi" w:cstheme="minorHAnsi"/>
          <w:color w:val="231F20"/>
          <w:sz w:val="22"/>
          <w:szCs w:val="22"/>
        </w:rPr>
        <w:t xml:space="preserve"> </w:t>
      </w:r>
      <w:r w:rsidR="00314BC9" w:rsidRPr="00D93BAD">
        <w:rPr>
          <w:rFonts w:asciiTheme="minorHAnsi" w:hAnsiTheme="minorHAnsi" w:cstheme="minorHAnsi"/>
          <w:color w:val="231F20"/>
          <w:sz w:val="22"/>
          <w:szCs w:val="22"/>
        </w:rPr>
        <w:t>Hygiene</w:t>
      </w:r>
    </w:p>
    <w:p w:rsidR="00314BC9" w:rsidRPr="00D93BAD" w:rsidRDefault="00314BC9" w:rsidP="00314BC9">
      <w:pPr>
        <w:pStyle w:val="BodyText"/>
        <w:numPr>
          <w:ilvl w:val="1"/>
          <w:numId w:val="4"/>
        </w:numPr>
        <w:tabs>
          <w:tab w:val="left" w:pos="840"/>
        </w:tabs>
        <w:spacing w:before="72"/>
        <w:rPr>
          <w:rFonts w:asciiTheme="minorHAnsi" w:hAnsiTheme="minorHAnsi" w:cstheme="minorHAnsi"/>
          <w:sz w:val="22"/>
          <w:szCs w:val="22"/>
        </w:rPr>
      </w:pPr>
      <w:r w:rsidRPr="00D93BAD">
        <w:rPr>
          <w:rFonts w:asciiTheme="minorHAnsi" w:hAnsiTheme="minorHAnsi" w:cstheme="minorHAnsi"/>
          <w:color w:val="231F20"/>
          <w:sz w:val="22"/>
          <w:szCs w:val="22"/>
        </w:rPr>
        <w:t>Promote hand hygiene</w:t>
      </w:r>
    </w:p>
    <w:p w:rsidR="00314BC9" w:rsidRPr="00D93BAD" w:rsidRDefault="00314BC9" w:rsidP="00314BC9">
      <w:pPr>
        <w:pStyle w:val="BodyText"/>
        <w:numPr>
          <w:ilvl w:val="1"/>
          <w:numId w:val="4"/>
        </w:numPr>
        <w:tabs>
          <w:tab w:val="left" w:pos="840"/>
        </w:tabs>
        <w:spacing w:before="78" w:line="280" w:lineRule="exact"/>
        <w:ind w:right="234"/>
        <w:rPr>
          <w:rFonts w:asciiTheme="minorHAnsi" w:hAnsiTheme="minorHAnsi" w:cstheme="minorHAnsi"/>
          <w:sz w:val="22"/>
          <w:szCs w:val="22"/>
        </w:rPr>
      </w:pPr>
      <w:r w:rsidRPr="00D93BAD">
        <w:rPr>
          <w:rFonts w:asciiTheme="minorHAnsi" w:hAnsiTheme="minorHAnsi" w:cstheme="minorHAnsi"/>
          <w:color w:val="231F20"/>
          <w:sz w:val="22"/>
          <w:szCs w:val="22"/>
        </w:rPr>
        <w:t>Monitor hand hygiene adherence and provide feedback</w:t>
      </w:r>
    </w:p>
    <w:p w:rsidR="00314BC9" w:rsidRPr="00D93BAD" w:rsidRDefault="00314BC9" w:rsidP="00314BC9">
      <w:pPr>
        <w:pStyle w:val="BodyText"/>
        <w:numPr>
          <w:ilvl w:val="1"/>
          <w:numId w:val="4"/>
        </w:numPr>
        <w:tabs>
          <w:tab w:val="left" w:pos="840"/>
        </w:tabs>
        <w:spacing w:before="90" w:line="280" w:lineRule="exact"/>
        <w:ind w:right="522"/>
        <w:rPr>
          <w:rFonts w:asciiTheme="minorHAnsi" w:hAnsiTheme="minorHAnsi" w:cstheme="minorHAnsi"/>
          <w:sz w:val="22"/>
          <w:szCs w:val="22"/>
        </w:rPr>
      </w:pPr>
      <w:r w:rsidRPr="00D93BAD">
        <w:rPr>
          <w:rFonts w:asciiTheme="minorHAnsi" w:hAnsiTheme="minorHAnsi" w:cstheme="minorHAnsi"/>
          <w:color w:val="231F20"/>
          <w:sz w:val="22"/>
          <w:szCs w:val="22"/>
        </w:rPr>
        <w:t>Ensure access to hand hygiene stations</w:t>
      </w:r>
    </w:p>
    <w:p w:rsidR="00314BC9" w:rsidRPr="00D93BAD" w:rsidRDefault="00314BC9" w:rsidP="00314BC9">
      <w:pPr>
        <w:spacing w:before="5"/>
        <w:rPr>
          <w:rFonts w:asciiTheme="minorHAnsi" w:eastAsia="Book Antiqua" w:hAnsiTheme="minorHAnsi" w:cstheme="minorHAnsi"/>
          <w:sz w:val="22"/>
          <w:szCs w:val="22"/>
        </w:rPr>
      </w:pPr>
    </w:p>
    <w:p w:rsidR="00314BC9" w:rsidRPr="00D93BAD" w:rsidRDefault="005C0B7F" w:rsidP="00314BC9">
      <w:pPr>
        <w:pStyle w:val="BodyText"/>
        <w:numPr>
          <w:ilvl w:val="0"/>
          <w:numId w:val="4"/>
        </w:numPr>
        <w:tabs>
          <w:tab w:val="left" w:pos="360"/>
        </w:tabs>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D93BAD">
        <w:rPr>
          <w:rFonts w:asciiTheme="minorHAnsi" w:hAnsiTheme="minorHAnsi" w:cstheme="minorHAnsi"/>
          <w:color w:val="231F20"/>
          <w:sz w:val="22"/>
          <w:szCs w:val="22"/>
        </w:rPr>
        <w:t>Contact Precautions (CP)</w:t>
      </w:r>
    </w:p>
    <w:p w:rsidR="00314BC9" w:rsidRPr="00D93BAD" w:rsidRDefault="00314BC9" w:rsidP="00314BC9">
      <w:pPr>
        <w:pStyle w:val="BodyText"/>
        <w:numPr>
          <w:ilvl w:val="1"/>
          <w:numId w:val="4"/>
        </w:numPr>
        <w:tabs>
          <w:tab w:val="left" w:pos="840"/>
        </w:tabs>
        <w:spacing w:before="78" w:line="280" w:lineRule="exact"/>
        <w:ind w:right="173"/>
        <w:rPr>
          <w:rFonts w:asciiTheme="minorHAnsi" w:hAnsiTheme="minorHAnsi" w:cstheme="minorHAnsi"/>
          <w:sz w:val="22"/>
          <w:szCs w:val="22"/>
        </w:rPr>
      </w:pPr>
      <w:r w:rsidRPr="00D93BAD">
        <w:rPr>
          <w:rFonts w:asciiTheme="minorHAnsi" w:hAnsiTheme="minorHAnsi" w:cstheme="minorHAnsi"/>
          <w:color w:val="231F20"/>
          <w:sz w:val="22"/>
          <w:szCs w:val="22"/>
        </w:rPr>
        <w:t>Educate and train healthcare personnel about CP including allowing time to practice donning and doffing</w:t>
      </w:r>
    </w:p>
    <w:p w:rsidR="00314BC9" w:rsidRPr="00D93BAD" w:rsidRDefault="00314BC9" w:rsidP="00314BC9">
      <w:pPr>
        <w:pStyle w:val="BodyText"/>
        <w:numPr>
          <w:ilvl w:val="1"/>
          <w:numId w:val="4"/>
        </w:numPr>
        <w:tabs>
          <w:tab w:val="left" w:pos="840"/>
        </w:tabs>
        <w:spacing w:before="90" w:line="280" w:lineRule="exact"/>
        <w:ind w:right="17"/>
        <w:rPr>
          <w:rFonts w:asciiTheme="minorHAnsi" w:hAnsiTheme="minorHAnsi" w:cstheme="minorHAnsi"/>
          <w:sz w:val="22"/>
          <w:szCs w:val="22"/>
        </w:rPr>
      </w:pPr>
      <w:r w:rsidRPr="00D93BAD">
        <w:rPr>
          <w:rFonts w:asciiTheme="minorHAnsi" w:hAnsiTheme="minorHAnsi" w:cstheme="minorHAnsi"/>
          <w:color w:val="231F20"/>
          <w:sz w:val="22"/>
          <w:szCs w:val="22"/>
        </w:rPr>
        <w:t>Monitor CP adherence and provide feedback</w:t>
      </w:r>
    </w:p>
    <w:p w:rsidR="008D01A0" w:rsidRPr="00D93BAD" w:rsidRDefault="00314BC9" w:rsidP="008D01A0">
      <w:pPr>
        <w:pStyle w:val="BodyText"/>
        <w:numPr>
          <w:ilvl w:val="1"/>
          <w:numId w:val="4"/>
        </w:numPr>
        <w:tabs>
          <w:tab w:val="left" w:pos="840"/>
        </w:tabs>
        <w:spacing w:before="90" w:line="280" w:lineRule="exact"/>
        <w:ind w:right="969"/>
        <w:rPr>
          <w:rFonts w:asciiTheme="minorHAnsi" w:hAnsiTheme="minorHAnsi" w:cstheme="minorHAnsi"/>
          <w:sz w:val="22"/>
          <w:szCs w:val="22"/>
        </w:rPr>
      </w:pPr>
      <w:r w:rsidRPr="00D93BAD">
        <w:rPr>
          <w:rFonts w:asciiTheme="minorHAnsi" w:hAnsiTheme="minorHAnsi" w:cstheme="minorHAnsi"/>
          <w:color w:val="231F20"/>
          <w:sz w:val="22"/>
          <w:szCs w:val="22"/>
        </w:rPr>
        <w:t>No recommendations for discontinuation of CP</w:t>
      </w:r>
    </w:p>
    <w:p w:rsidR="008D01A0" w:rsidRPr="00D93BAD" w:rsidRDefault="008D01A0" w:rsidP="008D01A0">
      <w:pPr>
        <w:pStyle w:val="BodyText"/>
        <w:tabs>
          <w:tab w:val="left" w:pos="840"/>
        </w:tabs>
        <w:spacing w:before="90" w:line="280" w:lineRule="exact"/>
        <w:ind w:left="288" w:right="969"/>
        <w:rPr>
          <w:rFonts w:asciiTheme="minorHAnsi" w:hAnsiTheme="minorHAnsi" w:cstheme="minorHAnsi"/>
          <w:sz w:val="22"/>
          <w:szCs w:val="22"/>
          <w:u w:val="single"/>
        </w:rPr>
      </w:pPr>
      <w:r w:rsidRPr="00D93BAD">
        <w:rPr>
          <w:rFonts w:asciiTheme="minorHAnsi" w:hAnsiTheme="minorHAnsi" w:cstheme="minorHAnsi"/>
          <w:sz w:val="22"/>
          <w:szCs w:val="22"/>
          <w:u w:val="single"/>
        </w:rPr>
        <w:t>Acute Care</w:t>
      </w:r>
    </w:p>
    <w:p w:rsidR="00314BC9" w:rsidRPr="00D93BAD" w:rsidRDefault="00314BC9" w:rsidP="008D01A0">
      <w:pPr>
        <w:pStyle w:val="BodyText"/>
        <w:numPr>
          <w:ilvl w:val="1"/>
          <w:numId w:val="4"/>
        </w:numPr>
        <w:tabs>
          <w:tab w:val="left" w:pos="840"/>
        </w:tabs>
        <w:spacing w:before="78" w:line="280" w:lineRule="exact"/>
        <w:ind w:right="313"/>
        <w:jc w:val="both"/>
        <w:rPr>
          <w:rFonts w:asciiTheme="minorHAnsi" w:hAnsiTheme="minorHAnsi" w:cstheme="minorHAnsi"/>
          <w:sz w:val="22"/>
          <w:szCs w:val="22"/>
        </w:rPr>
      </w:pPr>
      <w:r w:rsidRPr="00D93BAD">
        <w:rPr>
          <w:rFonts w:asciiTheme="minorHAnsi" w:hAnsiTheme="minorHAnsi" w:cstheme="minorHAnsi"/>
          <w:color w:val="231F20"/>
          <w:sz w:val="22"/>
          <w:szCs w:val="22"/>
        </w:rPr>
        <w:t>Place CRE colonized or infected patients on Contact Precautions (CP)</w:t>
      </w:r>
    </w:p>
    <w:p w:rsidR="00314BC9" w:rsidRPr="00D93BAD" w:rsidRDefault="00314BC9" w:rsidP="00314BC9">
      <w:pPr>
        <w:pStyle w:val="BodyText"/>
        <w:spacing w:before="90" w:line="280" w:lineRule="exact"/>
        <w:ind w:left="1200" w:right="106" w:hanging="360"/>
        <w:jc w:val="both"/>
        <w:rPr>
          <w:rFonts w:asciiTheme="minorHAnsi" w:hAnsiTheme="minorHAnsi" w:cstheme="minorHAnsi"/>
          <w:color w:val="231F20"/>
          <w:sz w:val="22"/>
          <w:szCs w:val="22"/>
        </w:rPr>
      </w:pPr>
      <w:r w:rsidRPr="00D93BAD">
        <w:rPr>
          <w:rFonts w:asciiTheme="minorHAnsi" w:hAnsiTheme="minorHAnsi" w:cstheme="minorHAnsi"/>
          <w:color w:val="231F20"/>
          <w:sz w:val="22"/>
          <w:szCs w:val="22"/>
        </w:rPr>
        <w:t xml:space="preserve">º </w:t>
      </w:r>
      <w:r w:rsidR="006F47A5" w:rsidRPr="00D93BAD">
        <w:rPr>
          <w:rFonts w:asciiTheme="minorHAnsi" w:hAnsiTheme="minorHAnsi" w:cstheme="minorHAnsi"/>
          <w:color w:val="231F20"/>
          <w:sz w:val="22"/>
          <w:szCs w:val="22"/>
        </w:rPr>
        <w:t>Routine</w:t>
      </w:r>
      <w:r w:rsidRPr="00D93BAD">
        <w:rPr>
          <w:rFonts w:asciiTheme="minorHAnsi" w:hAnsiTheme="minorHAnsi" w:cstheme="minorHAnsi"/>
          <w:color w:val="231F20"/>
          <w:sz w:val="22"/>
          <w:szCs w:val="22"/>
        </w:rPr>
        <w:t xml:space="preserve"> CP might be used for patients transferred from high- risk settings</w:t>
      </w:r>
    </w:p>
    <w:p w:rsidR="008D01A0" w:rsidRPr="00D93BAD" w:rsidRDefault="008D01A0" w:rsidP="008D01A0">
      <w:pPr>
        <w:pStyle w:val="BodyText"/>
        <w:spacing w:before="90" w:line="280" w:lineRule="exact"/>
        <w:ind w:left="648" w:right="106" w:hanging="360"/>
        <w:jc w:val="both"/>
        <w:rPr>
          <w:rFonts w:asciiTheme="minorHAnsi" w:hAnsiTheme="minorHAnsi" w:cstheme="minorHAnsi"/>
          <w:sz w:val="22"/>
          <w:szCs w:val="22"/>
          <w:u w:val="single"/>
        </w:rPr>
      </w:pPr>
      <w:r w:rsidRPr="00D93BAD">
        <w:rPr>
          <w:rFonts w:asciiTheme="minorHAnsi" w:hAnsiTheme="minorHAnsi" w:cstheme="minorHAnsi"/>
          <w:color w:val="231F20"/>
          <w:sz w:val="22"/>
          <w:szCs w:val="22"/>
          <w:u w:val="single"/>
        </w:rPr>
        <w:t>Long-</w:t>
      </w:r>
      <w:r w:rsidRPr="00D93BAD">
        <w:rPr>
          <w:rFonts w:asciiTheme="minorHAnsi" w:hAnsiTheme="minorHAnsi" w:cstheme="minorHAnsi"/>
          <w:sz w:val="22"/>
          <w:szCs w:val="22"/>
          <w:u w:val="single"/>
        </w:rPr>
        <w:t>term Care</w:t>
      </w:r>
    </w:p>
    <w:p w:rsidR="00314BC9" w:rsidRPr="00D93BAD" w:rsidRDefault="00314BC9" w:rsidP="00314BC9">
      <w:pPr>
        <w:pStyle w:val="BodyText"/>
        <w:numPr>
          <w:ilvl w:val="1"/>
          <w:numId w:val="4"/>
        </w:numPr>
        <w:tabs>
          <w:tab w:val="left" w:pos="840"/>
        </w:tabs>
        <w:spacing w:before="78" w:line="280" w:lineRule="exact"/>
        <w:rPr>
          <w:rFonts w:asciiTheme="minorHAnsi" w:hAnsiTheme="minorHAnsi" w:cstheme="minorHAnsi"/>
          <w:sz w:val="22"/>
          <w:szCs w:val="22"/>
        </w:rPr>
      </w:pPr>
      <w:r w:rsidRPr="00D93BAD">
        <w:rPr>
          <w:rFonts w:asciiTheme="minorHAnsi" w:hAnsiTheme="minorHAnsi" w:cstheme="minorHAnsi"/>
          <w:color w:val="231F20"/>
          <w:sz w:val="22"/>
          <w:szCs w:val="22"/>
        </w:rPr>
        <w:t xml:space="preserve">Place CRE colonized or infected residents that are high-risk for transmission on CP (as described in </w:t>
      </w:r>
      <w:r w:rsidR="000B5DD6" w:rsidRPr="00D93BAD">
        <w:rPr>
          <w:rFonts w:asciiTheme="minorHAnsi" w:hAnsiTheme="minorHAnsi" w:cstheme="minorHAnsi"/>
          <w:color w:val="231F20"/>
          <w:sz w:val="22"/>
          <w:szCs w:val="22"/>
        </w:rPr>
        <w:t xml:space="preserve">CRE toolkit </w:t>
      </w:r>
      <w:r w:rsidRPr="00D93BAD">
        <w:rPr>
          <w:rFonts w:asciiTheme="minorHAnsi" w:hAnsiTheme="minorHAnsi" w:cstheme="minorHAnsi"/>
          <w:color w:val="231F20"/>
          <w:sz w:val="22"/>
          <w:szCs w:val="22"/>
        </w:rPr>
        <w:t>text); for patients at lower risk for transmission use precautions based on type of care provided</w:t>
      </w:r>
    </w:p>
    <w:p w:rsidR="00314BC9" w:rsidRPr="00D93BAD" w:rsidRDefault="00314BC9" w:rsidP="00314BC9">
      <w:pPr>
        <w:spacing w:before="5"/>
        <w:rPr>
          <w:rFonts w:asciiTheme="minorHAnsi" w:eastAsia="Book Antiqua" w:hAnsiTheme="minorHAnsi" w:cstheme="minorHAnsi"/>
          <w:sz w:val="22"/>
          <w:szCs w:val="22"/>
        </w:rPr>
      </w:pPr>
    </w:p>
    <w:p w:rsidR="00314BC9" w:rsidRPr="005C0B7F" w:rsidRDefault="005C0B7F" w:rsidP="00314BC9">
      <w:pPr>
        <w:pStyle w:val="BodyText"/>
        <w:numPr>
          <w:ilvl w:val="0"/>
          <w:numId w:val="4"/>
        </w:numPr>
        <w:tabs>
          <w:tab w:val="left" w:pos="360"/>
        </w:tabs>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Healthcare Personnel Education</w:t>
      </w:r>
    </w:p>
    <w:p w:rsidR="00314BC9" w:rsidRPr="005C0B7F" w:rsidRDefault="00314BC9" w:rsidP="00314BC9">
      <w:pPr>
        <w:pStyle w:val="BodyText"/>
        <w:tabs>
          <w:tab w:val="left" w:pos="360"/>
        </w:tabs>
        <w:rPr>
          <w:rFonts w:asciiTheme="minorHAnsi" w:hAnsiTheme="minorHAnsi" w:cstheme="minorHAnsi"/>
          <w:sz w:val="22"/>
          <w:szCs w:val="22"/>
        </w:rPr>
      </w:pPr>
    </w:p>
    <w:p w:rsidR="00314BC9" w:rsidRPr="005C0B7F" w:rsidRDefault="005C0B7F" w:rsidP="00314BC9">
      <w:pPr>
        <w:pStyle w:val="BodyText"/>
        <w:numPr>
          <w:ilvl w:val="0"/>
          <w:numId w:val="4"/>
        </w:numPr>
        <w:tabs>
          <w:tab w:val="left" w:pos="360"/>
        </w:tabs>
        <w:spacing w:before="12"/>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Minimize Use of Invasive Devices (i.e., urinary catheter, central line</w:t>
      </w:r>
      <w:r w:rsidR="000B5DD6" w:rsidRPr="005C0B7F">
        <w:rPr>
          <w:rFonts w:asciiTheme="minorHAnsi" w:hAnsiTheme="minorHAnsi" w:cstheme="minorHAnsi"/>
          <w:color w:val="231F20"/>
          <w:sz w:val="22"/>
          <w:szCs w:val="22"/>
        </w:rPr>
        <w:t>, etc.</w:t>
      </w:r>
      <w:r w:rsidR="00314BC9" w:rsidRPr="005C0B7F">
        <w:rPr>
          <w:rFonts w:asciiTheme="minorHAnsi" w:hAnsiTheme="minorHAnsi" w:cstheme="minorHAnsi"/>
          <w:color w:val="231F20"/>
          <w:sz w:val="22"/>
          <w:szCs w:val="22"/>
        </w:rPr>
        <w:t>)</w:t>
      </w:r>
    </w:p>
    <w:p w:rsidR="000B5DD6" w:rsidRPr="005C0B7F" w:rsidRDefault="005C0B7F" w:rsidP="000B5DD6">
      <w:pPr>
        <w:pStyle w:val="BodyText"/>
        <w:numPr>
          <w:ilvl w:val="0"/>
          <w:numId w:val="4"/>
        </w:numPr>
        <w:tabs>
          <w:tab w:val="left" w:pos="350"/>
        </w:tabs>
        <w:spacing w:before="240" w:line="257" w:lineRule="auto"/>
        <w:ind w:right="2485" w:hanging="229"/>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Timel</w:t>
      </w:r>
      <w:r w:rsidR="0065525B" w:rsidRPr="005C0B7F">
        <w:rPr>
          <w:rFonts w:asciiTheme="minorHAnsi" w:hAnsiTheme="minorHAnsi" w:cstheme="minorHAnsi"/>
          <w:color w:val="231F20"/>
          <w:sz w:val="22"/>
          <w:szCs w:val="22"/>
        </w:rPr>
        <w:t>y Notification from Laboratory w</w:t>
      </w:r>
      <w:r w:rsidR="00314BC9" w:rsidRPr="005C0B7F">
        <w:rPr>
          <w:rFonts w:asciiTheme="minorHAnsi" w:hAnsiTheme="minorHAnsi" w:cstheme="minorHAnsi"/>
          <w:color w:val="231F20"/>
          <w:sz w:val="22"/>
          <w:szCs w:val="22"/>
        </w:rPr>
        <w:t>hen CRE are Identified</w:t>
      </w:r>
    </w:p>
    <w:p w:rsidR="00314BC9" w:rsidRPr="005C0B7F" w:rsidRDefault="005C0B7F" w:rsidP="000B5DD6">
      <w:pPr>
        <w:pStyle w:val="BodyText"/>
        <w:numPr>
          <w:ilvl w:val="0"/>
          <w:numId w:val="4"/>
        </w:numPr>
        <w:tabs>
          <w:tab w:val="left" w:pos="360"/>
        </w:tabs>
        <w:spacing w:before="240" w:line="257" w:lineRule="auto"/>
        <w:ind w:left="360" w:right="2664"/>
        <w:jc w:val="both"/>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Communication of CRE Status for Inf</w:t>
      </w:r>
      <w:r w:rsidR="00E00977">
        <w:rPr>
          <w:rFonts w:asciiTheme="minorHAnsi" w:hAnsiTheme="minorHAnsi" w:cstheme="minorHAnsi"/>
          <w:color w:val="231F20"/>
          <w:sz w:val="22"/>
          <w:szCs w:val="22"/>
        </w:rPr>
        <w:t>ected and Colonized Patients at D</w:t>
      </w:r>
      <w:r w:rsidR="00314BC9" w:rsidRPr="005C0B7F">
        <w:rPr>
          <w:rFonts w:asciiTheme="minorHAnsi" w:hAnsiTheme="minorHAnsi" w:cstheme="minorHAnsi"/>
          <w:color w:val="231F20"/>
          <w:sz w:val="22"/>
          <w:szCs w:val="22"/>
        </w:rPr>
        <w:t>ischarge and Transfer</w:t>
      </w:r>
    </w:p>
    <w:p w:rsidR="00314BC9" w:rsidRPr="005C0B7F" w:rsidRDefault="00314BC9" w:rsidP="00BE43EF">
      <w:pPr>
        <w:pStyle w:val="BodyText"/>
        <w:numPr>
          <w:ilvl w:val="1"/>
          <w:numId w:val="4"/>
        </w:numPr>
        <w:tabs>
          <w:tab w:val="left" w:pos="840"/>
        </w:tabs>
        <w:spacing w:before="56" w:after="120" w:line="280" w:lineRule="exact"/>
        <w:ind w:right="2699"/>
        <w:rPr>
          <w:rFonts w:asciiTheme="minorHAnsi" w:hAnsiTheme="minorHAnsi" w:cstheme="minorHAnsi"/>
          <w:sz w:val="22"/>
          <w:szCs w:val="22"/>
        </w:rPr>
      </w:pPr>
      <w:r w:rsidRPr="005C0B7F">
        <w:rPr>
          <w:rFonts w:asciiTheme="minorHAnsi" w:hAnsiTheme="minorHAnsi" w:cstheme="minorHAnsi"/>
          <w:color w:val="231F20"/>
          <w:sz w:val="22"/>
          <w:szCs w:val="22"/>
        </w:rPr>
        <w:t>Identify known CRE patients at re-admission</w:t>
      </w:r>
    </w:p>
    <w:p w:rsidR="00470DF4" w:rsidRPr="005C0B7F" w:rsidRDefault="005C0B7F" w:rsidP="00BE43EF">
      <w:pPr>
        <w:pStyle w:val="BodyText"/>
        <w:numPr>
          <w:ilvl w:val="0"/>
          <w:numId w:val="4"/>
        </w:numPr>
        <w:tabs>
          <w:tab w:val="left" w:pos="360"/>
        </w:tabs>
        <w:spacing w:before="111" w:after="120"/>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Promotion of Antimicrobial Stewardship</w:t>
      </w:r>
    </w:p>
    <w:p w:rsidR="00314BC9" w:rsidRPr="005C0B7F" w:rsidRDefault="005C0B7F" w:rsidP="00BE43EF">
      <w:pPr>
        <w:pStyle w:val="BodyText"/>
        <w:numPr>
          <w:ilvl w:val="0"/>
          <w:numId w:val="4"/>
        </w:numPr>
        <w:tabs>
          <w:tab w:val="left" w:pos="360"/>
        </w:tabs>
        <w:spacing w:before="240"/>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Environmental  Cleaning</w:t>
      </w:r>
    </w:p>
    <w:p w:rsidR="00314BC9" w:rsidRPr="005C0B7F" w:rsidRDefault="005C0B7F" w:rsidP="00BE43EF">
      <w:pPr>
        <w:pStyle w:val="BodyText"/>
        <w:numPr>
          <w:ilvl w:val="0"/>
          <w:numId w:val="4"/>
        </w:numPr>
        <w:tabs>
          <w:tab w:val="left" w:pos="360"/>
        </w:tabs>
        <w:spacing w:before="240"/>
        <w:ind w:left="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 xml:space="preserve">Patient and Staff </w:t>
      </w:r>
      <w:proofErr w:type="spellStart"/>
      <w:r w:rsidR="00314BC9" w:rsidRPr="005C0B7F">
        <w:rPr>
          <w:rFonts w:asciiTheme="minorHAnsi" w:hAnsiTheme="minorHAnsi" w:cstheme="minorHAnsi"/>
          <w:color w:val="231F20"/>
          <w:sz w:val="22"/>
          <w:szCs w:val="22"/>
        </w:rPr>
        <w:t>Cohorting</w:t>
      </w:r>
      <w:proofErr w:type="spellEnd"/>
    </w:p>
    <w:p w:rsidR="00314BC9" w:rsidRPr="005C0B7F" w:rsidRDefault="00314BC9" w:rsidP="000B5DD6">
      <w:pPr>
        <w:pStyle w:val="BodyText"/>
        <w:numPr>
          <w:ilvl w:val="1"/>
          <w:numId w:val="4"/>
        </w:numPr>
        <w:tabs>
          <w:tab w:val="left" w:pos="840"/>
        </w:tabs>
        <w:spacing w:before="78" w:line="280" w:lineRule="exact"/>
        <w:rPr>
          <w:rFonts w:asciiTheme="minorHAnsi" w:hAnsiTheme="minorHAnsi" w:cstheme="minorHAnsi"/>
          <w:sz w:val="22"/>
          <w:szCs w:val="22"/>
        </w:rPr>
      </w:pPr>
      <w:r w:rsidRPr="005C0B7F">
        <w:rPr>
          <w:rFonts w:asciiTheme="minorHAnsi" w:hAnsiTheme="minorHAnsi" w:cstheme="minorHAnsi"/>
          <w:color w:val="231F20"/>
          <w:sz w:val="22"/>
          <w:szCs w:val="22"/>
        </w:rPr>
        <w:t>When available cohort CRE colonized or infected patients and</w:t>
      </w:r>
      <w:r w:rsidR="000B5DD6" w:rsidRPr="005C0B7F">
        <w:rPr>
          <w:rFonts w:asciiTheme="minorHAnsi" w:hAnsiTheme="minorHAnsi" w:cstheme="minorHAnsi"/>
          <w:color w:val="231F20"/>
          <w:sz w:val="22"/>
          <w:szCs w:val="22"/>
        </w:rPr>
        <w:t xml:space="preserve"> </w:t>
      </w:r>
      <w:r w:rsidRPr="005C0B7F">
        <w:rPr>
          <w:rFonts w:asciiTheme="minorHAnsi" w:hAnsiTheme="minorHAnsi" w:cstheme="minorHAnsi"/>
          <w:color w:val="231F20"/>
          <w:sz w:val="22"/>
          <w:szCs w:val="22"/>
        </w:rPr>
        <w:t>the staff that care for them even if patients are housed in</w:t>
      </w:r>
      <w:r w:rsidR="000B5DD6" w:rsidRPr="005C0B7F">
        <w:rPr>
          <w:rFonts w:asciiTheme="minorHAnsi" w:hAnsiTheme="minorHAnsi" w:cstheme="minorHAnsi"/>
          <w:color w:val="231F20"/>
          <w:sz w:val="22"/>
          <w:szCs w:val="22"/>
        </w:rPr>
        <w:t xml:space="preserve"> </w:t>
      </w:r>
      <w:r w:rsidRPr="005C0B7F">
        <w:rPr>
          <w:rFonts w:asciiTheme="minorHAnsi" w:hAnsiTheme="minorHAnsi" w:cstheme="minorHAnsi"/>
          <w:color w:val="231F20"/>
          <w:sz w:val="22"/>
          <w:szCs w:val="22"/>
        </w:rPr>
        <w:t>single rooms</w:t>
      </w:r>
    </w:p>
    <w:p w:rsidR="00314BC9" w:rsidRPr="005C0B7F" w:rsidRDefault="00314BC9" w:rsidP="00314BC9">
      <w:pPr>
        <w:spacing w:before="9"/>
        <w:rPr>
          <w:rFonts w:asciiTheme="minorHAnsi" w:eastAsia="Book Antiqua" w:hAnsiTheme="minorHAnsi" w:cstheme="minorHAnsi"/>
          <w:sz w:val="22"/>
          <w:szCs w:val="22"/>
        </w:rPr>
      </w:pPr>
    </w:p>
    <w:p w:rsidR="00314BC9" w:rsidRPr="005C0B7F" w:rsidRDefault="00314BC9" w:rsidP="000B5DD6">
      <w:pPr>
        <w:pStyle w:val="BodyText"/>
        <w:numPr>
          <w:ilvl w:val="1"/>
          <w:numId w:val="4"/>
        </w:numPr>
        <w:tabs>
          <w:tab w:val="left" w:pos="840"/>
        </w:tabs>
        <w:spacing w:line="280" w:lineRule="exact"/>
        <w:rPr>
          <w:rFonts w:asciiTheme="minorHAnsi" w:hAnsiTheme="minorHAnsi" w:cstheme="minorHAnsi"/>
          <w:sz w:val="22"/>
          <w:szCs w:val="22"/>
        </w:rPr>
      </w:pPr>
      <w:r w:rsidRPr="005C0B7F">
        <w:rPr>
          <w:rFonts w:asciiTheme="minorHAnsi" w:hAnsiTheme="minorHAnsi" w:cstheme="minorHAnsi"/>
          <w:color w:val="231F20"/>
          <w:sz w:val="22"/>
          <w:szCs w:val="22"/>
        </w:rPr>
        <w:lastRenderedPageBreak/>
        <w:t>If the number of single patient rooms is limited, reserve these rooms for patients with highest risk for transmission (e.g., incontinence)</w:t>
      </w:r>
    </w:p>
    <w:p w:rsidR="00314BC9" w:rsidRPr="005C0B7F" w:rsidRDefault="00314BC9" w:rsidP="00314BC9">
      <w:pPr>
        <w:spacing w:before="5"/>
        <w:rPr>
          <w:rFonts w:asciiTheme="minorHAnsi" w:eastAsia="Book Antiqua" w:hAnsiTheme="minorHAnsi" w:cstheme="minorHAnsi"/>
          <w:sz w:val="22"/>
          <w:szCs w:val="22"/>
        </w:rPr>
      </w:pPr>
    </w:p>
    <w:p w:rsidR="00314BC9" w:rsidRPr="005C0B7F" w:rsidRDefault="005C0B7F" w:rsidP="00314BC9">
      <w:pPr>
        <w:pStyle w:val="BodyText"/>
        <w:numPr>
          <w:ilvl w:val="0"/>
          <w:numId w:val="4"/>
        </w:numPr>
        <w:tabs>
          <w:tab w:val="left" w:pos="480"/>
        </w:tabs>
        <w:ind w:left="480" w:hanging="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Screening Contacts of CRE Patients</w:t>
      </w:r>
    </w:p>
    <w:p w:rsidR="00314BC9" w:rsidRPr="005C0B7F" w:rsidRDefault="00314BC9" w:rsidP="000B5DD6">
      <w:pPr>
        <w:pStyle w:val="BodyText"/>
        <w:numPr>
          <w:ilvl w:val="1"/>
          <w:numId w:val="4"/>
        </w:numPr>
        <w:tabs>
          <w:tab w:val="left" w:pos="840"/>
        </w:tabs>
        <w:spacing w:before="78" w:line="280" w:lineRule="exact"/>
        <w:rPr>
          <w:rFonts w:asciiTheme="minorHAnsi" w:hAnsiTheme="minorHAnsi" w:cstheme="minorHAnsi"/>
          <w:sz w:val="22"/>
          <w:szCs w:val="22"/>
        </w:rPr>
      </w:pPr>
      <w:r w:rsidRPr="005C0B7F">
        <w:rPr>
          <w:rFonts w:asciiTheme="minorHAnsi" w:hAnsiTheme="minorHAnsi" w:cstheme="minorHAnsi"/>
          <w:color w:val="231F20"/>
          <w:sz w:val="22"/>
          <w:szCs w:val="22"/>
        </w:rPr>
        <w:t>Screen patient with epidemiologic links to unrecognized CRE colonized or infected patients (roommates)</w:t>
      </w:r>
    </w:p>
    <w:p w:rsidR="00314BC9" w:rsidRPr="005C0B7F" w:rsidRDefault="00314BC9" w:rsidP="00314BC9">
      <w:pPr>
        <w:spacing w:before="5"/>
        <w:rPr>
          <w:rFonts w:asciiTheme="minorHAnsi" w:eastAsia="Book Antiqua" w:hAnsiTheme="minorHAnsi" w:cstheme="minorHAnsi"/>
          <w:sz w:val="22"/>
          <w:szCs w:val="22"/>
        </w:rPr>
      </w:pPr>
    </w:p>
    <w:p w:rsidR="00314BC9" w:rsidRPr="005C0B7F" w:rsidRDefault="005C0B7F" w:rsidP="00314BC9">
      <w:pPr>
        <w:pStyle w:val="BodyText"/>
        <w:numPr>
          <w:ilvl w:val="0"/>
          <w:numId w:val="4"/>
        </w:numPr>
        <w:tabs>
          <w:tab w:val="left" w:pos="480"/>
        </w:tabs>
        <w:ind w:left="480" w:hanging="360"/>
        <w:rPr>
          <w:rFonts w:asciiTheme="minorHAnsi" w:hAnsiTheme="minorHAnsi" w:cstheme="minorHAnsi"/>
          <w:sz w:val="22"/>
          <w:szCs w:val="22"/>
        </w:rPr>
      </w:pPr>
      <w:r>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 xml:space="preserve">Active Surveillance Testing </w:t>
      </w:r>
      <w:r w:rsidR="00314BC9" w:rsidRPr="005C0B7F">
        <w:rPr>
          <w:rFonts w:asciiTheme="minorHAnsi" w:hAnsiTheme="minorHAnsi" w:cstheme="minorHAnsi"/>
          <w:b/>
          <w:color w:val="231F20"/>
          <w:sz w:val="22"/>
          <w:szCs w:val="22"/>
        </w:rPr>
        <w:t>(not routinely recommended)</w:t>
      </w:r>
    </w:p>
    <w:p w:rsidR="00314BC9" w:rsidRPr="005C0B7F" w:rsidRDefault="00314BC9" w:rsidP="000B5DD6">
      <w:pPr>
        <w:pStyle w:val="BodyText"/>
        <w:numPr>
          <w:ilvl w:val="1"/>
          <w:numId w:val="4"/>
        </w:numPr>
        <w:tabs>
          <w:tab w:val="left" w:pos="840"/>
        </w:tabs>
        <w:spacing w:before="78" w:line="280" w:lineRule="exact"/>
        <w:rPr>
          <w:rFonts w:asciiTheme="minorHAnsi" w:hAnsiTheme="minorHAnsi" w:cstheme="minorHAnsi"/>
          <w:sz w:val="22"/>
          <w:szCs w:val="22"/>
        </w:rPr>
      </w:pPr>
      <w:r w:rsidRPr="005C0B7F">
        <w:rPr>
          <w:rFonts w:asciiTheme="minorHAnsi" w:hAnsiTheme="minorHAnsi" w:cstheme="minorHAnsi"/>
          <w:color w:val="231F20"/>
          <w:sz w:val="22"/>
          <w:szCs w:val="22"/>
        </w:rPr>
        <w:t>Screen high-risk patients at admission or at admission and periodically during their facility stay for CRE. Empiric CP can be</w:t>
      </w:r>
      <w:r w:rsidR="000B5DD6" w:rsidRPr="005C0B7F">
        <w:rPr>
          <w:rFonts w:asciiTheme="minorHAnsi" w:hAnsiTheme="minorHAnsi" w:cstheme="minorHAnsi"/>
          <w:sz w:val="22"/>
          <w:szCs w:val="22"/>
        </w:rPr>
        <w:t xml:space="preserve"> </w:t>
      </w:r>
      <w:r w:rsidRPr="005C0B7F">
        <w:rPr>
          <w:rFonts w:asciiTheme="minorHAnsi" w:hAnsiTheme="minorHAnsi" w:cstheme="minorHAnsi"/>
          <w:color w:val="231F20"/>
          <w:sz w:val="22"/>
          <w:szCs w:val="22"/>
        </w:rPr>
        <w:t>considered while results of admission surveillance testing are pending</w:t>
      </w:r>
    </w:p>
    <w:p w:rsidR="00314BC9" w:rsidRPr="005C0B7F" w:rsidRDefault="00314BC9" w:rsidP="00314BC9">
      <w:pPr>
        <w:spacing w:before="5"/>
        <w:rPr>
          <w:rFonts w:asciiTheme="minorHAnsi" w:eastAsia="Book Antiqua" w:hAnsiTheme="minorHAnsi" w:cstheme="minorHAnsi"/>
          <w:sz w:val="22"/>
          <w:szCs w:val="22"/>
        </w:rPr>
      </w:pPr>
    </w:p>
    <w:p w:rsidR="00314BC9" w:rsidRPr="005C0B7F" w:rsidRDefault="005C0B7F" w:rsidP="00314BC9">
      <w:pPr>
        <w:pStyle w:val="BodyText"/>
        <w:numPr>
          <w:ilvl w:val="0"/>
          <w:numId w:val="4"/>
        </w:numPr>
        <w:tabs>
          <w:tab w:val="left" w:pos="480"/>
        </w:tabs>
        <w:ind w:left="480" w:hanging="360"/>
        <w:rPr>
          <w:rFonts w:asciiTheme="minorHAnsi" w:hAnsiTheme="minorHAnsi" w:cstheme="minorHAnsi"/>
          <w:sz w:val="22"/>
          <w:szCs w:val="22"/>
        </w:rPr>
      </w:pPr>
      <w:r>
        <w:rPr>
          <w:rFonts w:asciiTheme="minorHAnsi" w:hAnsiTheme="minorHAnsi" w:cstheme="minorHAnsi"/>
          <w:color w:val="231F20"/>
          <w:sz w:val="22"/>
          <w:szCs w:val="22"/>
        </w:rPr>
        <w:t xml:space="preserve">  </w:t>
      </w:r>
      <w:proofErr w:type="spellStart"/>
      <w:r w:rsidR="003B5AC4" w:rsidRPr="005C0B7F">
        <w:rPr>
          <w:rFonts w:asciiTheme="minorHAnsi" w:hAnsiTheme="minorHAnsi" w:cstheme="minorHAnsi"/>
          <w:color w:val="231F20"/>
          <w:sz w:val="22"/>
          <w:szCs w:val="22"/>
        </w:rPr>
        <w:t>Chlorhexidine</w:t>
      </w:r>
      <w:proofErr w:type="spellEnd"/>
      <w:r w:rsidR="003B5AC4" w:rsidRPr="005C0B7F">
        <w:rPr>
          <w:rFonts w:asciiTheme="minorHAnsi" w:hAnsiTheme="minorHAnsi" w:cstheme="minorHAnsi"/>
          <w:color w:val="231F20"/>
          <w:sz w:val="22"/>
          <w:szCs w:val="22"/>
        </w:rPr>
        <w:t xml:space="preserve"> </w:t>
      </w:r>
      <w:r w:rsidR="00314BC9" w:rsidRPr="005C0B7F">
        <w:rPr>
          <w:rFonts w:asciiTheme="minorHAnsi" w:hAnsiTheme="minorHAnsi" w:cstheme="minorHAnsi"/>
          <w:color w:val="231F20"/>
          <w:sz w:val="22"/>
          <w:szCs w:val="22"/>
        </w:rPr>
        <w:t xml:space="preserve">Bathing </w:t>
      </w:r>
      <w:r w:rsidR="00314BC9" w:rsidRPr="005C0B7F">
        <w:rPr>
          <w:rFonts w:asciiTheme="minorHAnsi" w:hAnsiTheme="minorHAnsi" w:cstheme="minorHAnsi"/>
          <w:b/>
          <w:color w:val="231F20"/>
          <w:sz w:val="22"/>
          <w:szCs w:val="22"/>
        </w:rPr>
        <w:t>(optional)</w:t>
      </w:r>
    </w:p>
    <w:p w:rsidR="00314BC9" w:rsidRPr="005C0B7F" w:rsidRDefault="00314BC9" w:rsidP="005064A6">
      <w:pPr>
        <w:pStyle w:val="BodyText"/>
        <w:numPr>
          <w:ilvl w:val="1"/>
          <w:numId w:val="4"/>
        </w:numPr>
        <w:tabs>
          <w:tab w:val="left" w:pos="570"/>
        </w:tabs>
        <w:spacing w:before="72"/>
        <w:ind w:left="835"/>
        <w:rPr>
          <w:rFonts w:asciiTheme="minorHAnsi" w:hAnsiTheme="minorHAnsi" w:cstheme="minorHAnsi"/>
          <w:sz w:val="22"/>
          <w:szCs w:val="22"/>
        </w:rPr>
      </w:pPr>
      <w:r w:rsidRPr="005C0B7F">
        <w:rPr>
          <w:rFonts w:asciiTheme="minorHAnsi" w:hAnsiTheme="minorHAnsi" w:cstheme="minorHAnsi"/>
          <w:color w:val="231F20"/>
          <w:sz w:val="22"/>
          <w:szCs w:val="22"/>
        </w:rPr>
        <w:t>Bathe patients with 2% chlorhexidine</w:t>
      </w:r>
    </w:p>
    <w:p w:rsidR="00FE57E3" w:rsidRPr="00D93BAD" w:rsidRDefault="00FE57E3" w:rsidP="00724EC4">
      <w:pPr>
        <w:pStyle w:val="ListParagraph"/>
        <w:ind w:left="0"/>
        <w:rPr>
          <w:rFonts w:cstheme="minorHAnsi"/>
        </w:rPr>
      </w:pPr>
    </w:p>
    <w:p w:rsidR="00FE57E3" w:rsidRPr="00D93BAD" w:rsidRDefault="00FE57E3" w:rsidP="00167534">
      <w:pPr>
        <w:spacing w:after="200" w:line="276" w:lineRule="auto"/>
        <w:rPr>
          <w:rFonts w:asciiTheme="minorHAnsi" w:hAnsiTheme="minorHAnsi" w:cstheme="minorHAnsi"/>
          <w:color w:val="1F497D"/>
          <w:sz w:val="22"/>
          <w:szCs w:val="22"/>
        </w:rPr>
      </w:pPr>
      <w:r w:rsidRPr="00D93BAD">
        <w:rPr>
          <w:rFonts w:asciiTheme="minorHAnsi" w:hAnsiTheme="minorHAnsi" w:cstheme="minorHAnsi"/>
          <w:sz w:val="22"/>
          <w:szCs w:val="22"/>
        </w:rPr>
        <w:t xml:space="preserve">If the case is undergoing </w:t>
      </w:r>
      <w:r w:rsidR="00BA5C16" w:rsidRPr="00D93BAD">
        <w:rPr>
          <w:rFonts w:asciiTheme="minorHAnsi" w:hAnsiTheme="minorHAnsi" w:cstheme="minorHAnsi"/>
          <w:b/>
          <w:sz w:val="22"/>
          <w:szCs w:val="22"/>
        </w:rPr>
        <w:t>h</w:t>
      </w:r>
      <w:r w:rsidRPr="00D93BAD">
        <w:rPr>
          <w:rFonts w:asciiTheme="minorHAnsi" w:hAnsiTheme="minorHAnsi" w:cstheme="minorHAnsi"/>
          <w:b/>
          <w:sz w:val="22"/>
          <w:szCs w:val="22"/>
        </w:rPr>
        <w:t>emodialysis</w:t>
      </w:r>
      <w:r w:rsidRPr="00D93BAD">
        <w:rPr>
          <w:rFonts w:asciiTheme="minorHAnsi" w:hAnsiTheme="minorHAnsi" w:cstheme="minorHAnsi"/>
          <w:sz w:val="22"/>
          <w:szCs w:val="22"/>
        </w:rPr>
        <w:t>, see page 47</w:t>
      </w:r>
      <w:r w:rsidR="00BA5C16" w:rsidRPr="00D93BAD">
        <w:rPr>
          <w:rFonts w:asciiTheme="minorHAnsi" w:hAnsiTheme="minorHAnsi" w:cstheme="minorHAnsi"/>
          <w:sz w:val="22"/>
          <w:szCs w:val="22"/>
        </w:rPr>
        <w:t xml:space="preserve"> of the following</w:t>
      </w:r>
      <w:r w:rsidR="00931847" w:rsidRPr="00D93BAD">
        <w:rPr>
          <w:rFonts w:asciiTheme="minorHAnsi" w:hAnsiTheme="minorHAnsi" w:cstheme="minorHAnsi"/>
          <w:sz w:val="22"/>
          <w:szCs w:val="22"/>
        </w:rPr>
        <w:t xml:space="preserve"> document</w:t>
      </w:r>
      <w:r w:rsidRPr="00D93BAD">
        <w:rPr>
          <w:rFonts w:asciiTheme="minorHAnsi" w:hAnsiTheme="minorHAnsi" w:cstheme="minorHAnsi"/>
          <w:sz w:val="22"/>
          <w:szCs w:val="22"/>
        </w:rPr>
        <w:t xml:space="preserve"> regarding </w:t>
      </w:r>
      <w:r w:rsidR="005057E5" w:rsidRPr="00D93BAD">
        <w:rPr>
          <w:rFonts w:asciiTheme="minorHAnsi" w:hAnsiTheme="minorHAnsi" w:cstheme="minorHAnsi"/>
          <w:sz w:val="22"/>
          <w:szCs w:val="22"/>
        </w:rPr>
        <w:t xml:space="preserve">recommendations for patients with MDROs </w:t>
      </w:r>
      <w:r w:rsidRPr="00D93BAD">
        <w:rPr>
          <w:rFonts w:asciiTheme="minorHAnsi" w:hAnsiTheme="minorHAnsi" w:cstheme="minorHAnsi"/>
          <w:sz w:val="22"/>
          <w:szCs w:val="22"/>
        </w:rPr>
        <w:t xml:space="preserve">in </w:t>
      </w:r>
      <w:r w:rsidR="00BA5C16" w:rsidRPr="00D93BAD">
        <w:rPr>
          <w:rFonts w:asciiTheme="minorHAnsi" w:hAnsiTheme="minorHAnsi" w:cstheme="minorHAnsi"/>
          <w:sz w:val="22"/>
          <w:szCs w:val="22"/>
        </w:rPr>
        <w:t>h</w:t>
      </w:r>
      <w:r w:rsidRPr="00D93BAD">
        <w:rPr>
          <w:rFonts w:asciiTheme="minorHAnsi" w:hAnsiTheme="minorHAnsi" w:cstheme="minorHAnsi"/>
          <w:sz w:val="22"/>
          <w:szCs w:val="22"/>
        </w:rPr>
        <w:t xml:space="preserve">emodialysis </w:t>
      </w:r>
      <w:r w:rsidR="00BA5C16" w:rsidRPr="00D93BAD">
        <w:rPr>
          <w:rFonts w:asciiTheme="minorHAnsi" w:hAnsiTheme="minorHAnsi" w:cstheme="minorHAnsi"/>
          <w:sz w:val="22"/>
          <w:szCs w:val="22"/>
        </w:rPr>
        <w:t>c</w:t>
      </w:r>
      <w:r w:rsidRPr="00D93BAD">
        <w:rPr>
          <w:rFonts w:asciiTheme="minorHAnsi" w:hAnsiTheme="minorHAnsi" w:cstheme="minorHAnsi"/>
          <w:sz w:val="22"/>
          <w:szCs w:val="22"/>
        </w:rPr>
        <w:t>enters:</w:t>
      </w:r>
      <w:r w:rsidR="00931847" w:rsidRPr="00D93BAD">
        <w:rPr>
          <w:rFonts w:asciiTheme="minorHAnsi" w:hAnsiTheme="minorHAnsi" w:cstheme="minorHAnsi"/>
          <w:sz w:val="22"/>
          <w:szCs w:val="22"/>
        </w:rPr>
        <w:t xml:space="preserve"> </w:t>
      </w:r>
      <w:hyperlink r:id="rId10" w:history="1">
        <w:r w:rsidRPr="00D93BAD">
          <w:rPr>
            <w:rStyle w:val="Hyperlink"/>
            <w:rFonts w:asciiTheme="minorHAnsi" w:hAnsiTheme="minorHAnsi" w:cstheme="minorHAnsi"/>
            <w:sz w:val="22"/>
            <w:szCs w:val="22"/>
          </w:rPr>
          <w:t>http://www.apic.org/Resource_/EliminationGuideForm/7966d850-0c5a-48ae-9090-a1da00bcf988/File/APIC-Hemodialysis.pdf</w:t>
        </w:r>
      </w:hyperlink>
      <w:r w:rsidRPr="00D93BAD">
        <w:rPr>
          <w:rFonts w:asciiTheme="minorHAnsi" w:hAnsiTheme="minorHAnsi" w:cstheme="minorHAnsi"/>
          <w:sz w:val="22"/>
          <w:szCs w:val="22"/>
        </w:rPr>
        <w:t>. Providers at the hemodialysis center should not wear the same gown for the care of more than one patient.</w:t>
      </w:r>
    </w:p>
    <w:p w:rsidR="00FE57E3" w:rsidRPr="00D93BAD" w:rsidRDefault="00FE57E3" w:rsidP="00724EC4">
      <w:pPr>
        <w:pStyle w:val="ListParagraph"/>
        <w:ind w:left="0"/>
        <w:rPr>
          <w:rFonts w:cstheme="minorHAnsi"/>
          <w:b/>
          <w:u w:val="single"/>
        </w:rPr>
      </w:pPr>
    </w:p>
    <w:p w:rsidR="006F007B" w:rsidRPr="00D93BAD" w:rsidRDefault="00240F08" w:rsidP="00724EC4">
      <w:pPr>
        <w:pStyle w:val="ListParagraph"/>
        <w:ind w:left="0"/>
        <w:rPr>
          <w:rFonts w:cstheme="minorHAnsi"/>
          <w:b/>
          <w:u w:val="single"/>
        </w:rPr>
      </w:pPr>
      <w:r w:rsidRPr="00D93BAD">
        <w:rPr>
          <w:rFonts w:cstheme="minorHAnsi"/>
          <w:b/>
          <w:u w:val="single"/>
        </w:rPr>
        <w:t>Outbreaks of CRE</w:t>
      </w:r>
      <w:r w:rsidR="00D93BAD" w:rsidRPr="00D93BAD">
        <w:rPr>
          <w:rFonts w:cstheme="minorHAnsi"/>
          <w:b/>
          <w:u w:val="single"/>
        </w:rPr>
        <w:t>s/CP-CREs</w:t>
      </w:r>
      <w:r w:rsidR="0065525B" w:rsidRPr="00D93BAD">
        <w:rPr>
          <w:rFonts w:cstheme="minorHAnsi"/>
          <w:b/>
          <w:u w:val="single"/>
        </w:rPr>
        <w:t>:</w:t>
      </w:r>
    </w:p>
    <w:p w:rsidR="006F007B" w:rsidRPr="00D93BAD" w:rsidRDefault="006F007B" w:rsidP="00724EC4">
      <w:pPr>
        <w:pStyle w:val="ListParagraph"/>
        <w:ind w:left="0"/>
        <w:rPr>
          <w:rFonts w:cstheme="minorHAnsi"/>
        </w:rPr>
      </w:pPr>
    </w:p>
    <w:p w:rsidR="00240F08" w:rsidRPr="00D93BAD" w:rsidRDefault="00240F08" w:rsidP="0065525B">
      <w:pPr>
        <w:pStyle w:val="ListParagraph"/>
        <w:numPr>
          <w:ilvl w:val="1"/>
          <w:numId w:val="15"/>
        </w:numPr>
        <w:ind w:left="360"/>
        <w:rPr>
          <w:rFonts w:cstheme="minorHAnsi"/>
        </w:rPr>
      </w:pPr>
      <w:r w:rsidRPr="00D93BAD">
        <w:rPr>
          <w:rFonts w:cstheme="minorHAnsi"/>
        </w:rPr>
        <w:t>Create an outbreak event of MDRO with the following naming convention: HOSP_MDRO_29APR2016.</w:t>
      </w:r>
    </w:p>
    <w:p w:rsidR="00240F08" w:rsidRPr="00D93BAD" w:rsidRDefault="00240F08" w:rsidP="0065525B">
      <w:pPr>
        <w:pStyle w:val="ListParagraph"/>
        <w:ind w:left="0"/>
        <w:rPr>
          <w:rFonts w:cstheme="minorHAnsi"/>
        </w:rPr>
      </w:pPr>
    </w:p>
    <w:p w:rsidR="00240F08" w:rsidRPr="00D93BAD" w:rsidRDefault="00240F08" w:rsidP="0065525B">
      <w:pPr>
        <w:pStyle w:val="ListParagraph"/>
        <w:numPr>
          <w:ilvl w:val="1"/>
          <w:numId w:val="15"/>
        </w:numPr>
        <w:ind w:left="360"/>
        <w:rPr>
          <w:rFonts w:cstheme="minorHAnsi"/>
        </w:rPr>
      </w:pPr>
      <w:r w:rsidRPr="00D93BAD">
        <w:rPr>
          <w:rFonts w:cstheme="minorHAnsi"/>
        </w:rPr>
        <w:t xml:space="preserve">Link </w:t>
      </w:r>
      <w:r w:rsidR="00F6069E" w:rsidRPr="00D93BAD">
        <w:rPr>
          <w:rFonts w:cstheme="minorHAnsi"/>
        </w:rPr>
        <w:t xml:space="preserve">appropriate </w:t>
      </w:r>
      <w:r w:rsidRPr="00D93BAD">
        <w:rPr>
          <w:rFonts w:cstheme="minorHAnsi"/>
        </w:rPr>
        <w:t>MDRO events to the outbreak event.</w:t>
      </w:r>
    </w:p>
    <w:p w:rsidR="00240F08" w:rsidRPr="00D93BAD" w:rsidRDefault="00240F08" w:rsidP="0065525B">
      <w:pPr>
        <w:pStyle w:val="ListParagraph"/>
        <w:ind w:left="0"/>
        <w:rPr>
          <w:rFonts w:cstheme="minorHAnsi"/>
        </w:rPr>
      </w:pPr>
    </w:p>
    <w:p w:rsidR="002B5162" w:rsidRPr="00D93BAD" w:rsidRDefault="00470DF4" w:rsidP="0065525B">
      <w:pPr>
        <w:pStyle w:val="ListParagraph"/>
        <w:numPr>
          <w:ilvl w:val="1"/>
          <w:numId w:val="15"/>
        </w:numPr>
        <w:ind w:left="360"/>
        <w:rPr>
          <w:rFonts w:cstheme="minorHAnsi"/>
        </w:rPr>
      </w:pPr>
      <w:r w:rsidRPr="00D93BAD">
        <w:rPr>
          <w:rFonts w:cstheme="minorHAnsi"/>
        </w:rPr>
        <w:t>T</w:t>
      </w:r>
      <w:r w:rsidR="006F007B" w:rsidRPr="00D93BAD">
        <w:rPr>
          <w:rFonts w:cstheme="minorHAnsi"/>
        </w:rPr>
        <w:t>he above</w:t>
      </w:r>
      <w:r w:rsidRPr="00D93BAD">
        <w:rPr>
          <w:rFonts w:cstheme="minorHAnsi"/>
        </w:rPr>
        <w:t xml:space="preserve"> infection control</w:t>
      </w:r>
      <w:r w:rsidR="006F007B" w:rsidRPr="00D93BAD">
        <w:rPr>
          <w:rFonts w:cstheme="minorHAnsi"/>
        </w:rPr>
        <w:t xml:space="preserve"> measures should be</w:t>
      </w:r>
      <w:r w:rsidR="002B5162" w:rsidRPr="00D93BAD">
        <w:rPr>
          <w:rFonts w:cstheme="minorHAnsi"/>
        </w:rPr>
        <w:t xml:space="preserve"> strictly</w:t>
      </w:r>
      <w:r w:rsidR="006F007B" w:rsidRPr="00D93BAD">
        <w:rPr>
          <w:rFonts w:cstheme="minorHAnsi"/>
        </w:rPr>
        <w:t xml:space="preserve"> enforced. </w:t>
      </w:r>
    </w:p>
    <w:p w:rsidR="000B4D17" w:rsidRPr="00D93BAD" w:rsidRDefault="00EB4037" w:rsidP="002B5162">
      <w:pPr>
        <w:pStyle w:val="ListParagraph"/>
        <w:numPr>
          <w:ilvl w:val="0"/>
          <w:numId w:val="11"/>
        </w:numPr>
        <w:rPr>
          <w:rFonts w:cstheme="minorHAnsi"/>
        </w:rPr>
      </w:pPr>
      <w:r w:rsidRPr="00D93BAD">
        <w:rPr>
          <w:rFonts w:cstheme="minorHAnsi"/>
        </w:rPr>
        <w:t>Screening is used to identify</w:t>
      </w:r>
      <w:r w:rsidR="002B5162" w:rsidRPr="00D93BAD">
        <w:rPr>
          <w:rFonts w:cstheme="minorHAnsi"/>
        </w:rPr>
        <w:t xml:space="preserve"> unrecognized CRE colonization (</w:t>
      </w:r>
      <w:proofErr w:type="gramStart"/>
      <w:r w:rsidRPr="00D93BAD">
        <w:rPr>
          <w:rFonts w:cstheme="minorHAnsi"/>
        </w:rPr>
        <w:t>rectal,</w:t>
      </w:r>
      <w:proofErr w:type="gramEnd"/>
      <w:r w:rsidRPr="00D93BAD">
        <w:rPr>
          <w:rFonts w:cstheme="minorHAnsi"/>
        </w:rPr>
        <w:t xml:space="preserve"> or </w:t>
      </w:r>
      <w:proofErr w:type="spellStart"/>
      <w:r w:rsidRPr="00D93BAD">
        <w:rPr>
          <w:rFonts w:cstheme="minorHAnsi"/>
        </w:rPr>
        <w:t>peri</w:t>
      </w:r>
      <w:proofErr w:type="spellEnd"/>
      <w:r w:rsidRPr="00D93BAD">
        <w:rPr>
          <w:rFonts w:cstheme="minorHAnsi"/>
        </w:rPr>
        <w:t xml:space="preserve">-rectal </w:t>
      </w:r>
      <w:r w:rsidR="002B5162" w:rsidRPr="00D93BAD">
        <w:rPr>
          <w:rFonts w:cstheme="minorHAnsi"/>
        </w:rPr>
        <w:t>swabs)</w:t>
      </w:r>
      <w:r w:rsidR="00F16748" w:rsidRPr="00D93BAD">
        <w:rPr>
          <w:rFonts w:cstheme="minorHAnsi"/>
        </w:rPr>
        <w:t xml:space="preserve"> of contacts of the case</w:t>
      </w:r>
      <w:r w:rsidR="000B4D17" w:rsidRPr="00D93BAD">
        <w:rPr>
          <w:rFonts w:cstheme="minorHAnsi"/>
        </w:rPr>
        <w:t>.</w:t>
      </w:r>
    </w:p>
    <w:p w:rsidR="00167534" w:rsidRPr="00D93BAD" w:rsidRDefault="000B4D17" w:rsidP="002B5162">
      <w:pPr>
        <w:pStyle w:val="ListParagraph"/>
        <w:numPr>
          <w:ilvl w:val="0"/>
          <w:numId w:val="11"/>
        </w:numPr>
        <w:rPr>
          <w:rFonts w:cstheme="minorHAnsi"/>
        </w:rPr>
      </w:pPr>
      <w:r w:rsidRPr="00D93BAD">
        <w:rPr>
          <w:rFonts w:cstheme="minorHAnsi"/>
        </w:rPr>
        <w:t xml:space="preserve">Deciding who </w:t>
      </w:r>
      <w:r w:rsidR="002B5162" w:rsidRPr="00D93BAD">
        <w:rPr>
          <w:rFonts w:cstheme="minorHAnsi"/>
        </w:rPr>
        <w:t>to screen would be determined on a case by case basis and should be discussed with</w:t>
      </w:r>
      <w:r w:rsidR="00EB4037" w:rsidRPr="00D93BAD">
        <w:rPr>
          <w:rFonts w:cstheme="minorHAnsi"/>
        </w:rPr>
        <w:t xml:space="preserve"> Al </w:t>
      </w:r>
      <w:r w:rsidR="00A746D4" w:rsidRPr="00D93BAD">
        <w:rPr>
          <w:rFonts w:cstheme="minorHAnsi"/>
        </w:rPr>
        <w:t>and/</w:t>
      </w:r>
      <w:r w:rsidR="002B5162" w:rsidRPr="00D93BAD">
        <w:rPr>
          <w:rFonts w:cstheme="minorHAnsi"/>
        </w:rPr>
        <w:t>or Larry.</w:t>
      </w:r>
    </w:p>
    <w:p w:rsidR="002B5162" w:rsidRPr="00D93BAD" w:rsidRDefault="002B5162" w:rsidP="002B5162">
      <w:pPr>
        <w:pStyle w:val="ListParagraph"/>
        <w:numPr>
          <w:ilvl w:val="0"/>
          <w:numId w:val="11"/>
        </w:numPr>
        <w:rPr>
          <w:rFonts w:cstheme="minorHAnsi"/>
        </w:rPr>
      </w:pPr>
      <w:r w:rsidRPr="00D93BAD">
        <w:rPr>
          <w:rFonts w:cstheme="minorHAnsi"/>
        </w:rPr>
        <w:t>A commonly used protocol in the hospital setting in situations where they cannot identify a specific common source is to screen patients in the affected unit(s) once a week until negatives are collected for at least 2 consecutive weeks.</w:t>
      </w:r>
    </w:p>
    <w:p w:rsidR="000B4D17" w:rsidRDefault="000B4D17" w:rsidP="002B5162">
      <w:pPr>
        <w:pStyle w:val="ListParagraph"/>
        <w:numPr>
          <w:ilvl w:val="0"/>
          <w:numId w:val="11"/>
        </w:numPr>
        <w:rPr>
          <w:rFonts w:cstheme="minorHAnsi"/>
        </w:rPr>
      </w:pPr>
      <w:r w:rsidRPr="00D93BAD">
        <w:rPr>
          <w:rFonts w:cstheme="minorHAnsi"/>
        </w:rPr>
        <w:lastRenderedPageBreak/>
        <w:t xml:space="preserve">Screening of healthcare workers is not usually recommended unless there is specific evidence to do so. Healthcare workers can be responsible for carrying the CRE bacteria on their hands, but they themselves are not usually </w:t>
      </w:r>
      <w:proofErr w:type="gramStart"/>
      <w:r w:rsidRPr="00D93BAD">
        <w:rPr>
          <w:rFonts w:cstheme="minorHAnsi"/>
        </w:rPr>
        <w:t>infected/colonized</w:t>
      </w:r>
      <w:proofErr w:type="gramEnd"/>
      <w:r w:rsidRPr="00D93BAD">
        <w:rPr>
          <w:rFonts w:cstheme="minorHAnsi"/>
        </w:rPr>
        <w:t>.</w:t>
      </w:r>
    </w:p>
    <w:p w:rsidR="002B5485" w:rsidRDefault="002B5485" w:rsidP="002B5485">
      <w:pPr>
        <w:pStyle w:val="ListParagraph"/>
        <w:ind w:left="1080"/>
        <w:rPr>
          <w:rFonts w:cstheme="minorHAnsi"/>
        </w:rPr>
      </w:pPr>
    </w:p>
    <w:p w:rsidR="002B5162" w:rsidRPr="00E00977" w:rsidRDefault="002B5485" w:rsidP="002B5485">
      <w:pPr>
        <w:pStyle w:val="ListParagraph"/>
        <w:numPr>
          <w:ilvl w:val="0"/>
          <w:numId w:val="31"/>
        </w:numPr>
        <w:rPr>
          <w:rFonts w:cstheme="minorHAnsi"/>
        </w:rPr>
      </w:pPr>
      <w:r w:rsidRPr="00E00977">
        <w:rPr>
          <w:rFonts w:cstheme="minorHAnsi"/>
        </w:rPr>
        <w:t xml:space="preserve">In the event that screening of contacts is necessary, there is a roster template that can be used for easy importation of a list of contacts into your outbreak event.  The roster can be found here: </w:t>
      </w:r>
      <w:hyperlink r:id="rId11" w:history="1">
        <w:r w:rsidR="00E00977" w:rsidRPr="00E00977">
          <w:rPr>
            <w:rStyle w:val="Hyperlink"/>
            <w:rFonts w:cstheme="minorHAnsi"/>
          </w:rPr>
          <w:t>MDRO_Roster_Template.csv</w:t>
        </w:r>
      </w:hyperlink>
      <w:r w:rsidR="00E00977">
        <w:rPr>
          <w:rFonts w:cstheme="minorHAnsi"/>
        </w:rPr>
        <w:t xml:space="preserve">  </w:t>
      </w:r>
      <w:proofErr w:type="gramStart"/>
      <w:r w:rsidRPr="00E00977">
        <w:rPr>
          <w:rFonts w:cstheme="minorHAnsi"/>
        </w:rPr>
        <w:t>The</w:t>
      </w:r>
      <w:proofErr w:type="gramEnd"/>
      <w:r w:rsidRPr="00E00977">
        <w:rPr>
          <w:rFonts w:cstheme="minorHAnsi"/>
        </w:rPr>
        <w:t xml:space="preserve"> only required fields are first and last name, address, gender and DOB.  Once your template is filled out, see Scott Troppy for assistance with importing into your cluster event.</w:t>
      </w:r>
    </w:p>
    <w:p w:rsidR="002B5162" w:rsidRPr="00D93BAD" w:rsidRDefault="002B5162" w:rsidP="00724EC4">
      <w:pPr>
        <w:pStyle w:val="ListParagraph"/>
        <w:ind w:left="0"/>
        <w:rPr>
          <w:rFonts w:cstheme="minorHAnsi"/>
        </w:rPr>
      </w:pPr>
    </w:p>
    <w:p w:rsidR="00314BC9" w:rsidRPr="00D93BAD" w:rsidRDefault="0075451E" w:rsidP="00724EC4">
      <w:pPr>
        <w:pStyle w:val="ListParagraph"/>
        <w:ind w:left="0"/>
        <w:rPr>
          <w:rFonts w:cstheme="minorHAnsi"/>
        </w:rPr>
      </w:pPr>
      <w:r w:rsidRPr="00D93BAD">
        <w:rPr>
          <w:rFonts w:cstheme="minorHAnsi"/>
          <w:b/>
          <w:u w:val="single"/>
        </w:rPr>
        <w:t xml:space="preserve">Write-up and </w:t>
      </w:r>
      <w:r w:rsidR="007D686E" w:rsidRPr="00D93BAD">
        <w:rPr>
          <w:rFonts w:cstheme="minorHAnsi"/>
          <w:b/>
          <w:u w:val="single"/>
        </w:rPr>
        <w:t>Notifications:</w:t>
      </w:r>
    </w:p>
    <w:p w:rsidR="007D686E" w:rsidRPr="00D93BAD" w:rsidRDefault="007D686E" w:rsidP="00724EC4">
      <w:pPr>
        <w:pStyle w:val="ListParagraph"/>
        <w:ind w:left="0"/>
        <w:rPr>
          <w:rFonts w:cstheme="minorHAnsi"/>
          <w:b/>
          <w:u w:val="single"/>
        </w:rPr>
      </w:pPr>
    </w:p>
    <w:p w:rsidR="007D686E" w:rsidRPr="00D93BAD" w:rsidRDefault="0075451E" w:rsidP="00D93BAD">
      <w:pPr>
        <w:pStyle w:val="ListParagraph"/>
        <w:numPr>
          <w:ilvl w:val="0"/>
          <w:numId w:val="16"/>
        </w:numPr>
        <w:ind w:left="360"/>
        <w:rPr>
          <w:rFonts w:cstheme="minorHAnsi"/>
        </w:rPr>
      </w:pPr>
      <w:r w:rsidRPr="00D93BAD">
        <w:rPr>
          <w:rFonts w:cstheme="minorHAnsi"/>
        </w:rPr>
        <w:t>Include individual cases and outbreaks of CRE in the EOD notes.</w:t>
      </w:r>
    </w:p>
    <w:p w:rsidR="0075451E" w:rsidRPr="00D93BAD" w:rsidRDefault="0075451E" w:rsidP="00D93BAD">
      <w:pPr>
        <w:pStyle w:val="ListParagraph"/>
        <w:ind w:left="0"/>
        <w:rPr>
          <w:rFonts w:cstheme="minorHAnsi"/>
        </w:rPr>
      </w:pPr>
    </w:p>
    <w:p w:rsidR="00314BC9" w:rsidRPr="00D93BAD" w:rsidRDefault="0075451E" w:rsidP="00D93BAD">
      <w:pPr>
        <w:pStyle w:val="ListParagraph"/>
        <w:numPr>
          <w:ilvl w:val="0"/>
          <w:numId w:val="16"/>
        </w:numPr>
        <w:ind w:left="360"/>
        <w:rPr>
          <w:rFonts w:cstheme="minorHAnsi"/>
        </w:rPr>
      </w:pPr>
      <w:r w:rsidRPr="00D93BAD">
        <w:rPr>
          <w:rFonts w:cstheme="minorHAnsi"/>
        </w:rPr>
        <w:t xml:space="preserve">If an </w:t>
      </w:r>
      <w:r w:rsidR="00D7094F" w:rsidRPr="00D93BAD">
        <w:rPr>
          <w:rFonts w:cstheme="minorHAnsi"/>
        </w:rPr>
        <w:t xml:space="preserve">outbreak of CRE is identified or if an </w:t>
      </w:r>
      <w:r w:rsidRPr="00D93BAD">
        <w:rPr>
          <w:rFonts w:cstheme="minorHAnsi"/>
        </w:rPr>
        <w:t xml:space="preserve">individual case is </w:t>
      </w:r>
      <w:r w:rsidR="00D7094F" w:rsidRPr="00D93BAD">
        <w:rPr>
          <w:rFonts w:cstheme="minorHAnsi"/>
        </w:rPr>
        <w:t>associated with</w:t>
      </w:r>
      <w:r w:rsidRPr="00D93BAD">
        <w:rPr>
          <w:rFonts w:cstheme="minorHAnsi"/>
        </w:rPr>
        <w:t xml:space="preserve"> a medical procedure and/or </w:t>
      </w:r>
      <w:r w:rsidR="00D7094F" w:rsidRPr="00D93BAD">
        <w:rPr>
          <w:rFonts w:cstheme="minorHAnsi"/>
        </w:rPr>
        <w:t xml:space="preserve">the use of a </w:t>
      </w:r>
      <w:r w:rsidR="00855B79" w:rsidRPr="00D93BAD">
        <w:rPr>
          <w:rFonts w:cstheme="minorHAnsi"/>
        </w:rPr>
        <w:t xml:space="preserve">reusable </w:t>
      </w:r>
      <w:r w:rsidR="00D7094F" w:rsidRPr="00D93BAD">
        <w:rPr>
          <w:rFonts w:cstheme="minorHAnsi"/>
        </w:rPr>
        <w:t>medical device</w:t>
      </w:r>
      <w:r w:rsidRPr="00D93BAD">
        <w:rPr>
          <w:rFonts w:cstheme="minorHAnsi"/>
        </w:rPr>
        <w:t xml:space="preserve">, send an email with the MAVEN ID to: Eileen McHale, Barbara Bolstorff, </w:t>
      </w:r>
      <w:r w:rsidR="00855B79" w:rsidRPr="00D93BAD">
        <w:rPr>
          <w:rFonts w:cstheme="minorHAnsi"/>
        </w:rPr>
        <w:t xml:space="preserve">Melissa Cumming </w:t>
      </w:r>
      <w:r w:rsidRPr="00D93BAD">
        <w:rPr>
          <w:rFonts w:cstheme="minorHAnsi"/>
        </w:rPr>
        <w:t>and Kerri Barton.</w:t>
      </w:r>
    </w:p>
    <w:p w:rsidR="0065525B" w:rsidRPr="00D93BAD" w:rsidRDefault="0065525B" w:rsidP="00D93BAD">
      <w:pPr>
        <w:pStyle w:val="ListParagraph"/>
        <w:ind w:left="0"/>
        <w:rPr>
          <w:rFonts w:cstheme="minorHAnsi"/>
        </w:rPr>
      </w:pPr>
    </w:p>
    <w:p w:rsidR="0065525B" w:rsidRPr="00D93BAD" w:rsidRDefault="0065525B" w:rsidP="00D93BAD">
      <w:pPr>
        <w:pStyle w:val="ListParagraph"/>
        <w:numPr>
          <w:ilvl w:val="0"/>
          <w:numId w:val="16"/>
        </w:numPr>
        <w:ind w:left="360"/>
        <w:rPr>
          <w:rFonts w:cstheme="minorHAnsi"/>
        </w:rPr>
      </w:pPr>
      <w:r w:rsidRPr="00D93BAD">
        <w:rPr>
          <w:rFonts w:cstheme="minorHAnsi"/>
        </w:rPr>
        <w:t>At the conclusion of the investigation, a brief memo summarizing the investigation should be written and reviewed by Barbara and Melissa and attached to the event in MAVEN.</w:t>
      </w:r>
    </w:p>
    <w:sectPr w:rsidR="0065525B" w:rsidRPr="00D93BA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748" w:rsidRDefault="00603748" w:rsidP="007851A0">
      <w:r>
        <w:separator/>
      </w:r>
    </w:p>
  </w:endnote>
  <w:endnote w:type="continuationSeparator" w:id="0">
    <w:p w:rsidR="00603748" w:rsidRDefault="00603748" w:rsidP="0078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748" w:rsidRDefault="00603748" w:rsidP="007851A0">
      <w:r>
        <w:separator/>
      </w:r>
    </w:p>
  </w:footnote>
  <w:footnote w:type="continuationSeparator" w:id="0">
    <w:p w:rsidR="00603748" w:rsidRDefault="00603748" w:rsidP="00785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748" w:rsidRDefault="00603748" w:rsidP="007851A0">
    <w:pPr>
      <w:pStyle w:val="Header"/>
      <w:jc w:val="center"/>
      <w:rPr>
        <w:rFonts w:ascii="Garamond" w:hAnsi="Garamond"/>
        <w:smallCaps/>
        <w:kern w:val="18"/>
        <w:sz w:val="22"/>
        <w:szCs w:val="22"/>
      </w:rPr>
    </w:pPr>
    <w:r>
      <w:rPr>
        <w:rFonts w:ascii="Garamond" w:hAnsi="Garamond"/>
        <w:smallCaps/>
        <w:kern w:val="18"/>
        <w:sz w:val="22"/>
        <w:szCs w:val="22"/>
      </w:rPr>
      <w:t>Massachusetts Department of Public Health</w:t>
    </w:r>
  </w:p>
  <w:p w:rsidR="00603748" w:rsidRDefault="00603748" w:rsidP="007851A0">
    <w:pPr>
      <w:keepLines/>
      <w:tabs>
        <w:tab w:val="center" w:pos="4320"/>
        <w:tab w:val="right" w:pos="8640"/>
      </w:tabs>
      <w:jc w:val="center"/>
      <w:rPr>
        <w:rFonts w:ascii="Garamond" w:hAnsi="Garamond"/>
        <w:smallCaps/>
        <w:kern w:val="18"/>
        <w:sz w:val="22"/>
        <w:szCs w:val="22"/>
      </w:rPr>
    </w:pPr>
    <w:r>
      <w:rPr>
        <w:rFonts w:ascii="Garamond" w:hAnsi="Garamond"/>
        <w:smallCaps/>
        <w:kern w:val="18"/>
        <w:sz w:val="22"/>
        <w:szCs w:val="22"/>
      </w:rPr>
      <w:t>Bureau of Infectious Disease and Laboratory sciences</w:t>
    </w:r>
  </w:p>
  <w:p w:rsidR="00603748" w:rsidRDefault="00603748" w:rsidP="007851A0">
    <w:pPr>
      <w:pStyle w:val="Header"/>
      <w:jc w:val="center"/>
      <w:rPr>
        <w:rFonts w:ascii="Garamond" w:hAnsi="Garamond"/>
        <w:smallCaps/>
        <w:kern w:val="18"/>
        <w:sz w:val="22"/>
        <w:szCs w:val="22"/>
      </w:rPr>
    </w:pPr>
    <w:r>
      <w:rPr>
        <w:rFonts w:ascii="Garamond" w:hAnsi="Garamond"/>
        <w:smallCaps/>
        <w:kern w:val="18"/>
        <w:sz w:val="22"/>
        <w:szCs w:val="22"/>
      </w:rPr>
      <w:t>Division of epidemiology and immunization</w:t>
    </w:r>
  </w:p>
  <w:p w:rsidR="00603748" w:rsidRDefault="00603748" w:rsidP="007851A0">
    <w:pPr>
      <w:pStyle w:val="Header"/>
      <w:jc w:val="center"/>
    </w:pPr>
    <w:r>
      <w:rPr>
        <w:rFonts w:ascii="Garamond" w:hAnsi="Garamond"/>
        <w:smallCaps/>
        <w:kern w:val="18"/>
        <w:sz w:val="22"/>
        <w:szCs w:val="22"/>
      </w:rPr>
      <w:t>2017</w:t>
    </w:r>
  </w:p>
  <w:p w:rsidR="00603748" w:rsidRDefault="00603748">
    <w:pPr>
      <w:pStyle w:val="Header"/>
    </w:pPr>
  </w:p>
  <w:p w:rsidR="00603748" w:rsidRDefault="006037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47258"/>
    <w:multiLevelType w:val="hybridMultilevel"/>
    <w:tmpl w:val="C682FA66"/>
    <w:lvl w:ilvl="0" w:tplc="34DE7C36">
      <w:start w:val="3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C314E7"/>
    <w:multiLevelType w:val="hybridMultilevel"/>
    <w:tmpl w:val="46D00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F46EF"/>
    <w:multiLevelType w:val="hybridMultilevel"/>
    <w:tmpl w:val="CCE6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E60D6"/>
    <w:multiLevelType w:val="hybridMultilevel"/>
    <w:tmpl w:val="9DE27834"/>
    <w:lvl w:ilvl="0" w:tplc="0409000F">
      <w:start w:val="1"/>
      <w:numFmt w:val="decimal"/>
      <w:lvlText w:val="%1."/>
      <w:lvlJc w:val="left"/>
      <w:pPr>
        <w:ind w:left="360" w:hanging="360"/>
      </w:pPr>
      <w:rPr>
        <w:rFonts w:hint="default"/>
      </w:rPr>
    </w:lvl>
    <w:lvl w:ilvl="1" w:tplc="63A4FBC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025552"/>
    <w:multiLevelType w:val="hybridMultilevel"/>
    <w:tmpl w:val="E5BE69CC"/>
    <w:lvl w:ilvl="0" w:tplc="42E269FC">
      <w:start w:val="1"/>
      <w:numFmt w:val="bullet"/>
      <w:lvlText w:val="•"/>
      <w:lvlJc w:val="left"/>
      <w:pPr>
        <w:tabs>
          <w:tab w:val="num" w:pos="720"/>
        </w:tabs>
        <w:ind w:left="720" w:hanging="360"/>
      </w:pPr>
      <w:rPr>
        <w:rFonts w:ascii="Times New Roman" w:hAnsi="Times New Roman" w:hint="default"/>
      </w:rPr>
    </w:lvl>
    <w:lvl w:ilvl="1" w:tplc="5AC218B4" w:tentative="1">
      <w:start w:val="1"/>
      <w:numFmt w:val="bullet"/>
      <w:lvlText w:val="•"/>
      <w:lvlJc w:val="left"/>
      <w:pPr>
        <w:tabs>
          <w:tab w:val="num" w:pos="1440"/>
        </w:tabs>
        <w:ind w:left="1440" w:hanging="360"/>
      </w:pPr>
      <w:rPr>
        <w:rFonts w:ascii="Times New Roman" w:hAnsi="Times New Roman" w:hint="default"/>
      </w:rPr>
    </w:lvl>
    <w:lvl w:ilvl="2" w:tplc="046E44AA">
      <w:start w:val="1724"/>
      <w:numFmt w:val="bullet"/>
      <w:lvlText w:val="•"/>
      <w:lvlJc w:val="left"/>
      <w:pPr>
        <w:tabs>
          <w:tab w:val="num" w:pos="2160"/>
        </w:tabs>
        <w:ind w:left="2160" w:hanging="360"/>
      </w:pPr>
      <w:rPr>
        <w:rFonts w:ascii="Times New Roman" w:hAnsi="Times New Roman" w:hint="default"/>
      </w:rPr>
    </w:lvl>
    <w:lvl w:ilvl="3" w:tplc="A420E7B0">
      <w:start w:val="1724"/>
      <w:numFmt w:val="bullet"/>
      <w:lvlText w:val="–"/>
      <w:lvlJc w:val="left"/>
      <w:pPr>
        <w:tabs>
          <w:tab w:val="num" w:pos="2880"/>
        </w:tabs>
        <w:ind w:left="2880" w:hanging="360"/>
      </w:pPr>
      <w:rPr>
        <w:rFonts w:ascii="Times New Roman" w:hAnsi="Times New Roman" w:hint="default"/>
      </w:rPr>
    </w:lvl>
    <w:lvl w:ilvl="4" w:tplc="F9969772" w:tentative="1">
      <w:start w:val="1"/>
      <w:numFmt w:val="bullet"/>
      <w:lvlText w:val="•"/>
      <w:lvlJc w:val="left"/>
      <w:pPr>
        <w:tabs>
          <w:tab w:val="num" w:pos="3600"/>
        </w:tabs>
        <w:ind w:left="3600" w:hanging="360"/>
      </w:pPr>
      <w:rPr>
        <w:rFonts w:ascii="Times New Roman" w:hAnsi="Times New Roman" w:hint="default"/>
      </w:rPr>
    </w:lvl>
    <w:lvl w:ilvl="5" w:tplc="9EE06528" w:tentative="1">
      <w:start w:val="1"/>
      <w:numFmt w:val="bullet"/>
      <w:lvlText w:val="•"/>
      <w:lvlJc w:val="left"/>
      <w:pPr>
        <w:tabs>
          <w:tab w:val="num" w:pos="4320"/>
        </w:tabs>
        <w:ind w:left="4320" w:hanging="360"/>
      </w:pPr>
      <w:rPr>
        <w:rFonts w:ascii="Times New Roman" w:hAnsi="Times New Roman" w:hint="default"/>
      </w:rPr>
    </w:lvl>
    <w:lvl w:ilvl="6" w:tplc="2CB462C2" w:tentative="1">
      <w:start w:val="1"/>
      <w:numFmt w:val="bullet"/>
      <w:lvlText w:val="•"/>
      <w:lvlJc w:val="left"/>
      <w:pPr>
        <w:tabs>
          <w:tab w:val="num" w:pos="5040"/>
        </w:tabs>
        <w:ind w:left="5040" w:hanging="360"/>
      </w:pPr>
      <w:rPr>
        <w:rFonts w:ascii="Times New Roman" w:hAnsi="Times New Roman" w:hint="default"/>
      </w:rPr>
    </w:lvl>
    <w:lvl w:ilvl="7" w:tplc="2E8ADA88" w:tentative="1">
      <w:start w:val="1"/>
      <w:numFmt w:val="bullet"/>
      <w:lvlText w:val="•"/>
      <w:lvlJc w:val="left"/>
      <w:pPr>
        <w:tabs>
          <w:tab w:val="num" w:pos="5760"/>
        </w:tabs>
        <w:ind w:left="5760" w:hanging="360"/>
      </w:pPr>
      <w:rPr>
        <w:rFonts w:ascii="Times New Roman" w:hAnsi="Times New Roman" w:hint="default"/>
      </w:rPr>
    </w:lvl>
    <w:lvl w:ilvl="8" w:tplc="1B222D9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332080C"/>
    <w:multiLevelType w:val="hybridMultilevel"/>
    <w:tmpl w:val="A85076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97F6415"/>
    <w:multiLevelType w:val="hybridMultilevel"/>
    <w:tmpl w:val="7AD6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803587"/>
    <w:multiLevelType w:val="hybridMultilevel"/>
    <w:tmpl w:val="9042A192"/>
    <w:lvl w:ilvl="0" w:tplc="919C9CD6">
      <w:start w:val="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nsid w:val="1E9B4D35"/>
    <w:multiLevelType w:val="hybridMultilevel"/>
    <w:tmpl w:val="470C28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D116EC"/>
    <w:multiLevelType w:val="hybridMultilevel"/>
    <w:tmpl w:val="AE7C8082"/>
    <w:lvl w:ilvl="0" w:tplc="0409000F">
      <w:start w:val="1"/>
      <w:numFmt w:val="decimal"/>
      <w:lvlText w:val="%1."/>
      <w:lvlJc w:val="left"/>
      <w:pPr>
        <w:ind w:left="1440" w:hanging="360"/>
      </w:pPr>
      <w:rPr>
        <w:rFonts w:hint="default"/>
      </w:rPr>
    </w:lvl>
    <w:lvl w:ilvl="1" w:tplc="63A4FBC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878BA"/>
    <w:multiLevelType w:val="hybridMultilevel"/>
    <w:tmpl w:val="B3EE5E48"/>
    <w:lvl w:ilvl="0" w:tplc="0409000F">
      <w:start w:val="1"/>
      <w:numFmt w:val="decimal"/>
      <w:lvlText w:val="%1."/>
      <w:lvlJc w:val="left"/>
      <w:pPr>
        <w:ind w:left="360" w:hanging="360"/>
      </w:pPr>
      <w:rPr>
        <w:rFonts w:hint="default"/>
      </w:rPr>
    </w:lvl>
    <w:lvl w:ilvl="1" w:tplc="63A4FBC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81D2616"/>
    <w:multiLevelType w:val="hybridMultilevel"/>
    <w:tmpl w:val="B61C089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6406EDA"/>
    <w:multiLevelType w:val="hybridMultilevel"/>
    <w:tmpl w:val="E630863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3C5F58A0"/>
    <w:multiLevelType w:val="hybridMultilevel"/>
    <w:tmpl w:val="9E56B0C0"/>
    <w:lvl w:ilvl="0" w:tplc="3F2A8E1C">
      <w:start w:val="1"/>
      <w:numFmt w:val="decimal"/>
      <w:lvlText w:val="%1."/>
      <w:lvlJc w:val="left"/>
      <w:pPr>
        <w:ind w:left="349" w:hanging="240"/>
      </w:pPr>
      <w:rPr>
        <w:rFonts w:asciiTheme="minorHAnsi" w:eastAsia="Book Antiqua" w:hAnsiTheme="minorHAnsi" w:cstheme="minorHAnsi" w:hint="default"/>
        <w:color w:val="231F20"/>
        <w:sz w:val="24"/>
        <w:szCs w:val="24"/>
      </w:rPr>
    </w:lvl>
    <w:lvl w:ilvl="1" w:tplc="98F096E2">
      <w:start w:val="1"/>
      <w:numFmt w:val="bullet"/>
      <w:lvlText w:val="•"/>
      <w:lvlJc w:val="left"/>
      <w:pPr>
        <w:ind w:left="840" w:hanging="360"/>
      </w:pPr>
      <w:rPr>
        <w:rFonts w:ascii="Calibri" w:eastAsia="Calibri" w:hAnsi="Calibri" w:hint="default"/>
        <w:color w:val="231F20"/>
        <w:sz w:val="24"/>
        <w:szCs w:val="24"/>
      </w:rPr>
    </w:lvl>
    <w:lvl w:ilvl="2" w:tplc="D748A68A">
      <w:start w:val="1"/>
      <w:numFmt w:val="bullet"/>
      <w:lvlText w:val="•"/>
      <w:lvlJc w:val="left"/>
      <w:pPr>
        <w:ind w:left="840" w:hanging="360"/>
      </w:pPr>
      <w:rPr>
        <w:rFonts w:hint="default"/>
      </w:rPr>
    </w:lvl>
    <w:lvl w:ilvl="3" w:tplc="6A2A24BE">
      <w:start w:val="1"/>
      <w:numFmt w:val="bullet"/>
      <w:lvlText w:val="•"/>
      <w:lvlJc w:val="left"/>
      <w:pPr>
        <w:ind w:left="691" w:hanging="360"/>
      </w:pPr>
      <w:rPr>
        <w:rFonts w:hint="default"/>
      </w:rPr>
    </w:lvl>
    <w:lvl w:ilvl="4" w:tplc="F9B2AACA">
      <w:start w:val="1"/>
      <w:numFmt w:val="bullet"/>
      <w:lvlText w:val="•"/>
      <w:lvlJc w:val="left"/>
      <w:pPr>
        <w:ind w:left="543" w:hanging="360"/>
      </w:pPr>
      <w:rPr>
        <w:rFonts w:hint="default"/>
      </w:rPr>
    </w:lvl>
    <w:lvl w:ilvl="5" w:tplc="70B8C084">
      <w:start w:val="1"/>
      <w:numFmt w:val="bullet"/>
      <w:lvlText w:val="•"/>
      <w:lvlJc w:val="left"/>
      <w:pPr>
        <w:ind w:left="395" w:hanging="360"/>
      </w:pPr>
      <w:rPr>
        <w:rFonts w:hint="default"/>
      </w:rPr>
    </w:lvl>
    <w:lvl w:ilvl="6" w:tplc="3E9896BE">
      <w:start w:val="1"/>
      <w:numFmt w:val="bullet"/>
      <w:lvlText w:val="•"/>
      <w:lvlJc w:val="left"/>
      <w:pPr>
        <w:ind w:left="246" w:hanging="360"/>
      </w:pPr>
      <w:rPr>
        <w:rFonts w:hint="default"/>
      </w:rPr>
    </w:lvl>
    <w:lvl w:ilvl="7" w:tplc="703E9C4C">
      <w:start w:val="1"/>
      <w:numFmt w:val="bullet"/>
      <w:lvlText w:val="•"/>
      <w:lvlJc w:val="left"/>
      <w:pPr>
        <w:ind w:left="98" w:hanging="360"/>
      </w:pPr>
      <w:rPr>
        <w:rFonts w:hint="default"/>
      </w:rPr>
    </w:lvl>
    <w:lvl w:ilvl="8" w:tplc="B240E11E">
      <w:start w:val="1"/>
      <w:numFmt w:val="bullet"/>
      <w:lvlText w:val="•"/>
      <w:lvlJc w:val="left"/>
      <w:pPr>
        <w:ind w:left="-50" w:hanging="360"/>
      </w:pPr>
      <w:rPr>
        <w:rFonts w:hint="default"/>
      </w:rPr>
    </w:lvl>
  </w:abstractNum>
  <w:abstractNum w:abstractNumId="14">
    <w:nsid w:val="3E8114FE"/>
    <w:multiLevelType w:val="hybridMultilevel"/>
    <w:tmpl w:val="16DA0C0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285298B"/>
    <w:multiLevelType w:val="hybridMultilevel"/>
    <w:tmpl w:val="0D2C8D8C"/>
    <w:lvl w:ilvl="0" w:tplc="1FF8BEA0">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nsid w:val="43537CCD"/>
    <w:multiLevelType w:val="hybridMultilevel"/>
    <w:tmpl w:val="254EA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6F02D5"/>
    <w:multiLevelType w:val="hybridMultilevel"/>
    <w:tmpl w:val="9A88C73A"/>
    <w:lvl w:ilvl="0" w:tplc="34DE7C36">
      <w:start w:val="30"/>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AF60284"/>
    <w:multiLevelType w:val="hybridMultilevel"/>
    <w:tmpl w:val="42B2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173C7"/>
    <w:multiLevelType w:val="hybridMultilevel"/>
    <w:tmpl w:val="C48CAC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744AF3"/>
    <w:multiLevelType w:val="hybridMultilevel"/>
    <w:tmpl w:val="24AA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A2678D"/>
    <w:multiLevelType w:val="hybridMultilevel"/>
    <w:tmpl w:val="CE9855E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77445E6"/>
    <w:multiLevelType w:val="hybridMultilevel"/>
    <w:tmpl w:val="8084B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765AB9"/>
    <w:multiLevelType w:val="hybridMultilevel"/>
    <w:tmpl w:val="288A9936"/>
    <w:lvl w:ilvl="0" w:tplc="20ACA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087C18"/>
    <w:multiLevelType w:val="hybridMultilevel"/>
    <w:tmpl w:val="5F48B0A0"/>
    <w:lvl w:ilvl="0" w:tplc="7A5EE1EA">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1153B40"/>
    <w:multiLevelType w:val="hybridMultilevel"/>
    <w:tmpl w:val="8738133A"/>
    <w:lvl w:ilvl="0" w:tplc="34DE7C36">
      <w:start w:val="3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2A2AB7"/>
    <w:multiLevelType w:val="hybridMultilevel"/>
    <w:tmpl w:val="BB36AA60"/>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3D10BA7"/>
    <w:multiLevelType w:val="hybridMultilevel"/>
    <w:tmpl w:val="6D165A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9AF287F"/>
    <w:multiLevelType w:val="hybridMultilevel"/>
    <w:tmpl w:val="8B64FA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4152B01"/>
    <w:multiLevelType w:val="hybridMultilevel"/>
    <w:tmpl w:val="899A5B5C"/>
    <w:lvl w:ilvl="0" w:tplc="34B4478E">
      <w:start w:val="4"/>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6E7A6A"/>
    <w:multiLevelType w:val="hybridMultilevel"/>
    <w:tmpl w:val="3D0C63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30"/>
  </w:num>
  <w:num w:numId="4">
    <w:abstractNumId w:val="13"/>
  </w:num>
  <w:num w:numId="5">
    <w:abstractNumId w:val="4"/>
  </w:num>
  <w:num w:numId="6">
    <w:abstractNumId w:val="0"/>
  </w:num>
  <w:num w:numId="7">
    <w:abstractNumId w:val="9"/>
  </w:num>
  <w:num w:numId="8">
    <w:abstractNumId w:val="25"/>
  </w:num>
  <w:num w:numId="9">
    <w:abstractNumId w:val="17"/>
  </w:num>
  <w:num w:numId="10">
    <w:abstractNumId w:val="11"/>
  </w:num>
  <w:num w:numId="11">
    <w:abstractNumId w:val="14"/>
  </w:num>
  <w:num w:numId="12">
    <w:abstractNumId w:val="6"/>
  </w:num>
  <w:num w:numId="13">
    <w:abstractNumId w:val="22"/>
  </w:num>
  <w:num w:numId="14">
    <w:abstractNumId w:val="19"/>
  </w:num>
  <w:num w:numId="15">
    <w:abstractNumId w:val="29"/>
  </w:num>
  <w:num w:numId="16">
    <w:abstractNumId w:val="8"/>
  </w:num>
  <w:num w:numId="17">
    <w:abstractNumId w:val="24"/>
  </w:num>
  <w:num w:numId="18">
    <w:abstractNumId w:val="23"/>
  </w:num>
  <w:num w:numId="19">
    <w:abstractNumId w:val="28"/>
  </w:num>
  <w:num w:numId="20">
    <w:abstractNumId w:val="1"/>
  </w:num>
  <w:num w:numId="21">
    <w:abstractNumId w:val="3"/>
  </w:num>
  <w:num w:numId="22">
    <w:abstractNumId w:val="10"/>
  </w:num>
  <w:num w:numId="23">
    <w:abstractNumId w:val="27"/>
  </w:num>
  <w:num w:numId="24">
    <w:abstractNumId w:val="18"/>
  </w:num>
  <w:num w:numId="25">
    <w:abstractNumId w:val="7"/>
  </w:num>
  <w:num w:numId="26">
    <w:abstractNumId w:val="5"/>
  </w:num>
  <w:num w:numId="27">
    <w:abstractNumId w:val="21"/>
  </w:num>
  <w:num w:numId="28">
    <w:abstractNumId w:val="26"/>
  </w:num>
  <w:num w:numId="29">
    <w:abstractNumId w:val="12"/>
  </w:num>
  <w:num w:numId="30">
    <w:abstractNumId w:val="2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1A0"/>
    <w:rsid w:val="00034C22"/>
    <w:rsid w:val="0005406A"/>
    <w:rsid w:val="000B4D17"/>
    <w:rsid w:val="000B5DD6"/>
    <w:rsid w:val="000E280B"/>
    <w:rsid w:val="00117B41"/>
    <w:rsid w:val="00153B30"/>
    <w:rsid w:val="00167534"/>
    <w:rsid w:val="001B4B2A"/>
    <w:rsid w:val="00207F8A"/>
    <w:rsid w:val="002249BA"/>
    <w:rsid w:val="00240F08"/>
    <w:rsid w:val="002614F5"/>
    <w:rsid w:val="002B2FB8"/>
    <w:rsid w:val="002B5162"/>
    <w:rsid w:val="002B5485"/>
    <w:rsid w:val="00314BC9"/>
    <w:rsid w:val="00360917"/>
    <w:rsid w:val="00386009"/>
    <w:rsid w:val="00397AFE"/>
    <w:rsid w:val="003B5AC4"/>
    <w:rsid w:val="003E0E16"/>
    <w:rsid w:val="00434F75"/>
    <w:rsid w:val="00470DF4"/>
    <w:rsid w:val="004750E8"/>
    <w:rsid w:val="005057E5"/>
    <w:rsid w:val="005064A6"/>
    <w:rsid w:val="00594766"/>
    <w:rsid w:val="005C0B7F"/>
    <w:rsid w:val="00603748"/>
    <w:rsid w:val="00641D46"/>
    <w:rsid w:val="0064220C"/>
    <w:rsid w:val="0065525B"/>
    <w:rsid w:val="006617DA"/>
    <w:rsid w:val="0067768F"/>
    <w:rsid w:val="006F007B"/>
    <w:rsid w:val="006F47A5"/>
    <w:rsid w:val="00705543"/>
    <w:rsid w:val="00724EC4"/>
    <w:rsid w:val="0075451E"/>
    <w:rsid w:val="007748CC"/>
    <w:rsid w:val="007851A0"/>
    <w:rsid w:val="007D686E"/>
    <w:rsid w:val="00855B79"/>
    <w:rsid w:val="008B44F9"/>
    <w:rsid w:val="008D01A0"/>
    <w:rsid w:val="00931847"/>
    <w:rsid w:val="00A746D4"/>
    <w:rsid w:val="00A83B1F"/>
    <w:rsid w:val="00AC5533"/>
    <w:rsid w:val="00B270D9"/>
    <w:rsid w:val="00B639E3"/>
    <w:rsid w:val="00BA5C16"/>
    <w:rsid w:val="00BE43EF"/>
    <w:rsid w:val="00C2011B"/>
    <w:rsid w:val="00C27E45"/>
    <w:rsid w:val="00C37D61"/>
    <w:rsid w:val="00C86F71"/>
    <w:rsid w:val="00C9425A"/>
    <w:rsid w:val="00CF1AB7"/>
    <w:rsid w:val="00D24A96"/>
    <w:rsid w:val="00D2689B"/>
    <w:rsid w:val="00D7094F"/>
    <w:rsid w:val="00D93BAD"/>
    <w:rsid w:val="00DB167C"/>
    <w:rsid w:val="00DF0C8A"/>
    <w:rsid w:val="00DF6EF1"/>
    <w:rsid w:val="00E00977"/>
    <w:rsid w:val="00E26028"/>
    <w:rsid w:val="00E605BA"/>
    <w:rsid w:val="00E80788"/>
    <w:rsid w:val="00E81D7C"/>
    <w:rsid w:val="00EB4037"/>
    <w:rsid w:val="00F16748"/>
    <w:rsid w:val="00F27318"/>
    <w:rsid w:val="00F6069E"/>
    <w:rsid w:val="00F67A71"/>
    <w:rsid w:val="00F8392C"/>
    <w:rsid w:val="00FC6963"/>
    <w:rsid w:val="00FE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1A0"/>
    <w:pPr>
      <w:tabs>
        <w:tab w:val="center" w:pos="4680"/>
        <w:tab w:val="right" w:pos="9360"/>
      </w:tabs>
    </w:pPr>
  </w:style>
  <w:style w:type="character" w:customStyle="1" w:styleId="HeaderChar">
    <w:name w:val="Header Char"/>
    <w:basedOn w:val="DefaultParagraphFont"/>
    <w:link w:val="Header"/>
    <w:uiPriority w:val="99"/>
    <w:rsid w:val="007851A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51A0"/>
    <w:pPr>
      <w:tabs>
        <w:tab w:val="center" w:pos="4680"/>
        <w:tab w:val="right" w:pos="9360"/>
      </w:tabs>
    </w:pPr>
  </w:style>
  <w:style w:type="character" w:customStyle="1" w:styleId="FooterChar">
    <w:name w:val="Footer Char"/>
    <w:basedOn w:val="DefaultParagraphFont"/>
    <w:link w:val="Footer"/>
    <w:uiPriority w:val="99"/>
    <w:rsid w:val="007851A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51A0"/>
    <w:rPr>
      <w:rFonts w:ascii="Tahoma" w:hAnsi="Tahoma" w:cs="Tahoma"/>
      <w:sz w:val="16"/>
      <w:szCs w:val="16"/>
    </w:rPr>
  </w:style>
  <w:style w:type="character" w:customStyle="1" w:styleId="BalloonTextChar">
    <w:name w:val="Balloon Text Char"/>
    <w:basedOn w:val="DefaultParagraphFont"/>
    <w:link w:val="BalloonText"/>
    <w:uiPriority w:val="99"/>
    <w:semiHidden/>
    <w:rsid w:val="007851A0"/>
    <w:rPr>
      <w:rFonts w:ascii="Tahoma" w:eastAsia="Times New Roman" w:hAnsi="Tahoma" w:cs="Tahoma"/>
      <w:sz w:val="16"/>
      <w:szCs w:val="16"/>
    </w:rPr>
  </w:style>
  <w:style w:type="paragraph" w:styleId="ListParagraph">
    <w:name w:val="List Paragraph"/>
    <w:basedOn w:val="Normal"/>
    <w:uiPriority w:val="34"/>
    <w:qFormat/>
    <w:rsid w:val="00E8078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E80788"/>
    <w:rPr>
      <w:color w:val="0000FF" w:themeColor="hyperlink"/>
      <w:u w:val="single"/>
    </w:rPr>
  </w:style>
  <w:style w:type="character" w:styleId="FollowedHyperlink">
    <w:name w:val="FollowedHyperlink"/>
    <w:basedOn w:val="DefaultParagraphFont"/>
    <w:uiPriority w:val="99"/>
    <w:semiHidden/>
    <w:unhideWhenUsed/>
    <w:rsid w:val="00724EC4"/>
    <w:rPr>
      <w:color w:val="800080" w:themeColor="followedHyperlink"/>
      <w:u w:val="single"/>
    </w:rPr>
  </w:style>
  <w:style w:type="paragraph" w:styleId="BodyText">
    <w:name w:val="Body Text"/>
    <w:basedOn w:val="Normal"/>
    <w:link w:val="BodyTextChar"/>
    <w:uiPriority w:val="1"/>
    <w:qFormat/>
    <w:rsid w:val="00314BC9"/>
    <w:pPr>
      <w:widowControl w:val="0"/>
      <w:ind w:left="100"/>
    </w:pPr>
    <w:rPr>
      <w:rFonts w:ascii="Book Antiqua" w:eastAsia="Book Antiqua" w:hAnsi="Book Antiqua" w:cstheme="minorBidi"/>
    </w:rPr>
  </w:style>
  <w:style w:type="character" w:customStyle="1" w:styleId="BodyTextChar">
    <w:name w:val="Body Text Char"/>
    <w:basedOn w:val="DefaultParagraphFont"/>
    <w:link w:val="BodyText"/>
    <w:uiPriority w:val="1"/>
    <w:rsid w:val="00314BC9"/>
    <w:rPr>
      <w:rFonts w:ascii="Book Antiqua" w:eastAsia="Book Antiqua" w:hAnsi="Book Antiqu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1A0"/>
    <w:pPr>
      <w:tabs>
        <w:tab w:val="center" w:pos="4680"/>
        <w:tab w:val="right" w:pos="9360"/>
      </w:tabs>
    </w:pPr>
  </w:style>
  <w:style w:type="character" w:customStyle="1" w:styleId="HeaderChar">
    <w:name w:val="Header Char"/>
    <w:basedOn w:val="DefaultParagraphFont"/>
    <w:link w:val="Header"/>
    <w:uiPriority w:val="99"/>
    <w:rsid w:val="007851A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51A0"/>
    <w:pPr>
      <w:tabs>
        <w:tab w:val="center" w:pos="4680"/>
        <w:tab w:val="right" w:pos="9360"/>
      </w:tabs>
    </w:pPr>
  </w:style>
  <w:style w:type="character" w:customStyle="1" w:styleId="FooterChar">
    <w:name w:val="Footer Char"/>
    <w:basedOn w:val="DefaultParagraphFont"/>
    <w:link w:val="Footer"/>
    <w:uiPriority w:val="99"/>
    <w:rsid w:val="007851A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51A0"/>
    <w:rPr>
      <w:rFonts w:ascii="Tahoma" w:hAnsi="Tahoma" w:cs="Tahoma"/>
      <w:sz w:val="16"/>
      <w:szCs w:val="16"/>
    </w:rPr>
  </w:style>
  <w:style w:type="character" w:customStyle="1" w:styleId="BalloonTextChar">
    <w:name w:val="Balloon Text Char"/>
    <w:basedOn w:val="DefaultParagraphFont"/>
    <w:link w:val="BalloonText"/>
    <w:uiPriority w:val="99"/>
    <w:semiHidden/>
    <w:rsid w:val="007851A0"/>
    <w:rPr>
      <w:rFonts w:ascii="Tahoma" w:eastAsia="Times New Roman" w:hAnsi="Tahoma" w:cs="Tahoma"/>
      <w:sz w:val="16"/>
      <w:szCs w:val="16"/>
    </w:rPr>
  </w:style>
  <w:style w:type="paragraph" w:styleId="ListParagraph">
    <w:name w:val="List Paragraph"/>
    <w:basedOn w:val="Normal"/>
    <w:uiPriority w:val="34"/>
    <w:qFormat/>
    <w:rsid w:val="00E8078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E80788"/>
    <w:rPr>
      <w:color w:val="0000FF" w:themeColor="hyperlink"/>
      <w:u w:val="single"/>
    </w:rPr>
  </w:style>
  <w:style w:type="character" w:styleId="FollowedHyperlink">
    <w:name w:val="FollowedHyperlink"/>
    <w:basedOn w:val="DefaultParagraphFont"/>
    <w:uiPriority w:val="99"/>
    <w:semiHidden/>
    <w:unhideWhenUsed/>
    <w:rsid w:val="00724EC4"/>
    <w:rPr>
      <w:color w:val="800080" w:themeColor="followedHyperlink"/>
      <w:u w:val="single"/>
    </w:rPr>
  </w:style>
  <w:style w:type="paragraph" w:styleId="BodyText">
    <w:name w:val="Body Text"/>
    <w:basedOn w:val="Normal"/>
    <w:link w:val="BodyTextChar"/>
    <w:uiPriority w:val="1"/>
    <w:qFormat/>
    <w:rsid w:val="00314BC9"/>
    <w:pPr>
      <w:widowControl w:val="0"/>
      <w:ind w:left="100"/>
    </w:pPr>
    <w:rPr>
      <w:rFonts w:ascii="Book Antiqua" w:eastAsia="Book Antiqua" w:hAnsi="Book Antiqua" w:cstheme="minorBidi"/>
    </w:rPr>
  </w:style>
  <w:style w:type="character" w:customStyle="1" w:styleId="BodyTextChar">
    <w:name w:val="Body Text Char"/>
    <w:basedOn w:val="DefaultParagraphFont"/>
    <w:link w:val="BodyText"/>
    <w:uiPriority w:val="1"/>
    <w:rsid w:val="00314BC9"/>
    <w:rPr>
      <w:rFonts w:ascii="Book Antiqua" w:eastAsia="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343235">
      <w:bodyDiv w:val="1"/>
      <w:marLeft w:val="0"/>
      <w:marRight w:val="0"/>
      <w:marTop w:val="0"/>
      <w:marBottom w:val="0"/>
      <w:divBdr>
        <w:top w:val="none" w:sz="0" w:space="0" w:color="auto"/>
        <w:left w:val="none" w:sz="0" w:space="0" w:color="auto"/>
        <w:bottom w:val="none" w:sz="0" w:space="0" w:color="auto"/>
        <w:right w:val="none" w:sz="0" w:space="0" w:color="auto"/>
      </w:divBdr>
    </w:div>
    <w:div w:id="128661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DRO_Roster_Template.csv" TargetMode="External"/><Relationship Id="rId5" Type="http://schemas.openxmlformats.org/officeDocument/2006/relationships/settings" Target="settings.xml"/><Relationship Id="rId10" Type="http://schemas.openxmlformats.org/officeDocument/2006/relationships/hyperlink" Target="http://www.apic.org/Resource_/EliminationGuideForm/7966d850-0c5a-48ae-9090-a1da00bcf988/File/APIC-Hemodialysis.pdf" TargetMode="External"/><Relationship Id="rId4" Type="http://schemas.microsoft.com/office/2007/relationships/stylesWithEffects" Target="stylesWithEffects.xml"/><Relationship Id="rId9" Type="http://schemas.openxmlformats.org/officeDocument/2006/relationships/hyperlink" Target="http://www.cdc.gov/hai/organisms/cre/cre-toolk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9FD90-E49B-4AD7-8E87-771362C74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5</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Barton, Kerri (DPH)</dc:creator>
  <cp:lastModifiedBy>Cumming, Melissa (DPH)</cp:lastModifiedBy>
  <cp:revision>73</cp:revision>
  <cp:lastPrinted>2016-07-18T14:23:00Z</cp:lastPrinted>
  <dcterms:created xsi:type="dcterms:W3CDTF">2016-06-06T18:34:00Z</dcterms:created>
  <dcterms:modified xsi:type="dcterms:W3CDTF">2017-10-03T16:27:00Z</dcterms:modified>
</cp:coreProperties>
</file>