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E99" w:rsidRPr="00AA7D5F" w:rsidRDefault="005A6F55" w:rsidP="00154E99">
      <w:pPr>
        <w:jc w:val="center"/>
        <w:rPr>
          <w:b/>
        </w:rPr>
      </w:pPr>
      <w:r>
        <w:rPr>
          <w:b/>
        </w:rPr>
        <w:t>Friday April 27</w:t>
      </w:r>
      <w:r w:rsidR="00154E99" w:rsidRPr="00AA7D5F">
        <w:rPr>
          <w:b/>
        </w:rPr>
        <w:t>, 2018</w:t>
      </w:r>
    </w:p>
    <w:p w:rsidR="00154E99" w:rsidRDefault="005A6F55" w:rsidP="00154E99">
      <w:pPr>
        <w:jc w:val="center"/>
        <w:rPr>
          <w:i/>
        </w:rPr>
      </w:pPr>
      <w:r>
        <w:rPr>
          <w:i/>
        </w:rPr>
        <w:t xml:space="preserve">Messaging and Informatics Capabilities across AR Surveillance </w:t>
      </w:r>
    </w:p>
    <w:p w:rsidR="00154E99" w:rsidRDefault="00154E99" w:rsidP="00154E99">
      <w:pPr>
        <w:jc w:val="center"/>
        <w:rPr>
          <w:i/>
        </w:rPr>
      </w:pPr>
    </w:p>
    <w:p w:rsidR="00154E99" w:rsidRPr="00AA7D5F" w:rsidRDefault="00154E99" w:rsidP="00154E99">
      <w:pPr>
        <w:rPr>
          <w:b/>
          <w:bCs/>
        </w:rPr>
      </w:pPr>
      <w:r>
        <w:rPr>
          <w:b/>
          <w:bCs/>
        </w:rPr>
        <w:t>Participants:</w:t>
      </w:r>
    </w:p>
    <w:p w:rsidR="00154E99" w:rsidRDefault="00154E99" w:rsidP="00154E99">
      <w:pPr>
        <w:rPr>
          <w:bCs/>
        </w:rPr>
        <w:sectPr w:rsidR="00154E99" w:rsidSect="00154E99">
          <w:type w:val="continuous"/>
          <w:pgSz w:w="12240" w:h="15840"/>
          <w:pgMar w:top="1440" w:right="1440" w:bottom="1440" w:left="1440" w:header="720" w:footer="720" w:gutter="0"/>
          <w:cols w:space="720"/>
          <w:docGrid w:linePitch="360"/>
        </w:sectPr>
      </w:pPr>
    </w:p>
    <w:p w:rsidR="00154E99" w:rsidRDefault="00154E99" w:rsidP="00154E99">
      <w:pPr>
        <w:rPr>
          <w:bCs/>
        </w:rPr>
      </w:pPr>
      <w:r>
        <w:rPr>
          <w:bCs/>
        </w:rPr>
        <w:t>Brooke Beaulieu (CSTE)</w:t>
      </w:r>
    </w:p>
    <w:p w:rsidR="00154E99" w:rsidRDefault="00154E99" w:rsidP="00154E99">
      <w:pPr>
        <w:rPr>
          <w:bCs/>
        </w:rPr>
      </w:pPr>
      <w:r>
        <w:rPr>
          <w:bCs/>
        </w:rPr>
        <w:t>Rich Melchreit (CSTE)</w:t>
      </w:r>
    </w:p>
    <w:p w:rsidR="00154E99" w:rsidRDefault="005A6F55" w:rsidP="00154E99">
      <w:pPr>
        <w:rPr>
          <w:bCs/>
        </w:rPr>
      </w:pPr>
      <w:r>
        <w:rPr>
          <w:bCs/>
        </w:rPr>
        <w:t>Scott Troppy</w:t>
      </w:r>
      <w:r w:rsidR="00154E99">
        <w:rPr>
          <w:bCs/>
        </w:rPr>
        <w:t xml:space="preserve"> (</w:t>
      </w:r>
      <w:r>
        <w:rPr>
          <w:bCs/>
        </w:rPr>
        <w:t>MA</w:t>
      </w:r>
      <w:r w:rsidR="00154E99">
        <w:rPr>
          <w:bCs/>
        </w:rPr>
        <w:t>)</w:t>
      </w:r>
    </w:p>
    <w:p w:rsidR="00670D91" w:rsidRDefault="00410873" w:rsidP="00154E99">
      <w:pPr>
        <w:rPr>
          <w:bCs/>
        </w:rPr>
      </w:pPr>
      <w:r>
        <w:rPr>
          <w:bCs/>
        </w:rPr>
        <w:t>Andy Madden (Clinical Pharmacist)</w:t>
      </w:r>
    </w:p>
    <w:p w:rsidR="005A6F55" w:rsidRDefault="005A6F55" w:rsidP="00154E99">
      <w:pPr>
        <w:rPr>
          <w:bCs/>
        </w:rPr>
        <w:sectPr w:rsidR="005A6F55" w:rsidSect="00154E99">
          <w:type w:val="continuous"/>
          <w:pgSz w:w="12240" w:h="15840"/>
          <w:pgMar w:top="1440" w:right="1440" w:bottom="1440" w:left="1440" w:header="720" w:footer="720" w:gutter="0"/>
          <w:cols w:num="2" w:space="720"/>
          <w:docGrid w:linePitch="360"/>
        </w:sectPr>
      </w:pPr>
    </w:p>
    <w:p w:rsidR="005A6F55" w:rsidRDefault="005A6F55" w:rsidP="00154E99">
      <w:pPr>
        <w:rPr>
          <w:bCs/>
        </w:rPr>
      </w:pPr>
      <w:r>
        <w:rPr>
          <w:bCs/>
        </w:rPr>
        <w:t>Chad Glover</w:t>
      </w:r>
      <w:r w:rsidR="00670D91">
        <w:rPr>
          <w:bCs/>
        </w:rPr>
        <w:t xml:space="preserve"> (</w:t>
      </w:r>
      <w:r>
        <w:rPr>
          <w:bCs/>
        </w:rPr>
        <w:t>Vendor</w:t>
      </w:r>
      <w:r w:rsidR="00670D91">
        <w:rPr>
          <w:bCs/>
        </w:rPr>
        <w:t>)</w:t>
      </w:r>
    </w:p>
    <w:p w:rsidR="00154E99" w:rsidRDefault="005A6F55" w:rsidP="00154E99">
      <w:pPr>
        <w:rPr>
          <w:bCs/>
        </w:rPr>
      </w:pPr>
      <w:r>
        <w:rPr>
          <w:bCs/>
        </w:rPr>
        <w:t>Wes Kennemore (CDC Contractor)</w:t>
      </w:r>
    </w:p>
    <w:p w:rsidR="005A6F55" w:rsidRDefault="005A6F55" w:rsidP="00154E99">
      <w:pPr>
        <w:rPr>
          <w:bCs/>
        </w:rPr>
      </w:pPr>
    </w:p>
    <w:p w:rsidR="002004F1" w:rsidRPr="00182D6D" w:rsidRDefault="002004F1" w:rsidP="00154E99">
      <w:pPr>
        <w:rPr>
          <w:bCs/>
        </w:rPr>
      </w:pPr>
    </w:p>
    <w:p w:rsidR="005A6F55" w:rsidRDefault="005A6F55" w:rsidP="00154E99">
      <w:pPr>
        <w:rPr>
          <w:b/>
          <w:bCs/>
        </w:rPr>
        <w:sectPr w:rsidR="005A6F55" w:rsidSect="00154E99">
          <w:type w:val="continuous"/>
          <w:pgSz w:w="12240" w:h="15840"/>
          <w:pgMar w:top="1440" w:right="1440" w:bottom="1440" w:left="1440" w:header="720" w:footer="720" w:gutter="0"/>
          <w:cols w:num="2" w:space="720"/>
          <w:docGrid w:linePitch="360"/>
        </w:sectPr>
      </w:pPr>
    </w:p>
    <w:p w:rsidR="005A6F55" w:rsidRDefault="005A6F55" w:rsidP="00154E99">
      <w:pPr>
        <w:rPr>
          <w:b/>
          <w:bCs/>
        </w:rPr>
      </w:pPr>
    </w:p>
    <w:p w:rsidR="00154E99" w:rsidRDefault="00154E99" w:rsidP="00154E99">
      <w:pPr>
        <w:rPr>
          <w:b/>
          <w:bCs/>
        </w:rPr>
      </w:pPr>
      <w:r>
        <w:rPr>
          <w:b/>
          <w:bCs/>
        </w:rPr>
        <w:t>Discussion questions:</w:t>
      </w:r>
    </w:p>
    <w:p w:rsidR="005A6F55" w:rsidRDefault="005A6F55" w:rsidP="00154E99">
      <w:pPr>
        <w:rPr>
          <w:b/>
          <w:bCs/>
        </w:rPr>
      </w:pPr>
    </w:p>
    <w:p w:rsidR="005A6F55" w:rsidRDefault="005A6F55" w:rsidP="005A6F55">
      <w:pPr>
        <w:pStyle w:val="ListParagraph"/>
        <w:numPr>
          <w:ilvl w:val="0"/>
          <w:numId w:val="4"/>
        </w:numPr>
        <w:spacing w:after="160" w:line="252" w:lineRule="auto"/>
        <w:ind w:left="360"/>
        <w:rPr>
          <w:b/>
        </w:rPr>
      </w:pPr>
      <w:r w:rsidRPr="005A6F55">
        <w:rPr>
          <w:b/>
        </w:rPr>
        <w:t>How does current sharing of AR data across data systems support data for action (e.g., antimicrobial stewardship progra</w:t>
      </w:r>
      <w:r w:rsidR="00410873">
        <w:rPr>
          <w:b/>
        </w:rPr>
        <w:t>ms, cluster/outbreak response)?</w:t>
      </w:r>
      <w:r w:rsidRPr="005A6F55">
        <w:rPr>
          <w:b/>
        </w:rPr>
        <w:t xml:space="preserve"> Recommendations for changes you would want to see for more timely response to action?</w:t>
      </w:r>
    </w:p>
    <w:p w:rsidR="005A6F55" w:rsidRDefault="00410873" w:rsidP="005A6F55">
      <w:pPr>
        <w:pStyle w:val="ListParagraph"/>
        <w:numPr>
          <w:ilvl w:val="0"/>
          <w:numId w:val="7"/>
        </w:numPr>
        <w:spacing w:after="160" w:line="252" w:lineRule="auto"/>
      </w:pPr>
      <w:r>
        <w:t>Response: This is currently one of the greatest area</w:t>
      </w:r>
      <w:r w:rsidR="00C66BF4">
        <w:t>s of focus for us. When we look</w:t>
      </w:r>
      <w:r>
        <w:t xml:space="preserve"> at the analytics paradigm, there are descriptive analytics </w:t>
      </w:r>
      <w:r w:rsidR="00C66BF4">
        <w:t>(the reporting of what has already happened, diagnostic analytics (something that is happening right now, a bit more timely), and then we have predictive analytics (something that is going to happen in the future).</w:t>
      </w:r>
    </w:p>
    <w:p w:rsidR="00C66BF4" w:rsidRDefault="00C66BF4" w:rsidP="005A6F55">
      <w:pPr>
        <w:pStyle w:val="ListParagraph"/>
        <w:numPr>
          <w:ilvl w:val="0"/>
          <w:numId w:val="7"/>
        </w:numPr>
        <w:spacing w:after="160" w:line="252" w:lineRule="auto"/>
      </w:pPr>
      <w:r>
        <w:t>When we go back to the data sharing component, that is often looking at historical trends of events that have happened in an organization. How do we use those trends to do root-cause investigations? We</w:t>
      </w:r>
      <w:r w:rsidR="009254B5">
        <w:t xml:space="preserve"> spend</w:t>
      </w:r>
      <w:r>
        <w:t xml:space="preserve"> a great deal of effort to investigate this question in great detail.</w:t>
      </w:r>
    </w:p>
    <w:p w:rsidR="00C66BF4" w:rsidRDefault="00C66BF4" w:rsidP="00C66BF4">
      <w:pPr>
        <w:pStyle w:val="ListParagraph"/>
        <w:numPr>
          <w:ilvl w:val="1"/>
          <w:numId w:val="7"/>
        </w:numPr>
        <w:spacing w:after="160" w:line="252" w:lineRule="auto"/>
      </w:pPr>
      <w:r>
        <w:t xml:space="preserve">One example is looking at drug usage outside of standard AU reporting. The purpose of this could be to highlight how one hospital’s level of drug usage compares to other hospitals at local, regional, and national levels. </w:t>
      </w:r>
    </w:p>
    <w:p w:rsidR="00C66BF4" w:rsidRDefault="00C66BF4" w:rsidP="00C66BF4">
      <w:pPr>
        <w:pStyle w:val="ListParagraph"/>
        <w:numPr>
          <w:ilvl w:val="1"/>
          <w:numId w:val="7"/>
        </w:numPr>
        <w:spacing w:after="160" w:line="252" w:lineRule="auto"/>
      </w:pPr>
      <w:r>
        <w:t>Also prov</w:t>
      </w:r>
      <w:r w:rsidR="000037C0">
        <w:t>ide on the Infection Prevention-side a wide variety of</w:t>
      </w:r>
      <w:r>
        <w:t xml:space="preserve"> reports and analytics that help to understand trends within an organization.</w:t>
      </w:r>
    </w:p>
    <w:p w:rsidR="00C66BF4" w:rsidRDefault="00C66BF4" w:rsidP="00C66BF4">
      <w:pPr>
        <w:pStyle w:val="ListParagraph"/>
        <w:numPr>
          <w:ilvl w:val="2"/>
          <w:numId w:val="7"/>
        </w:numPr>
        <w:spacing w:after="160" w:line="252" w:lineRule="auto"/>
      </w:pPr>
      <w:r>
        <w:t xml:space="preserve">This include trends that are NHSN submittable, as well as those that are not submitted to NHSN (because </w:t>
      </w:r>
      <w:r w:rsidR="00BC6D07">
        <w:t>for some reason they</w:t>
      </w:r>
      <w:r>
        <w:t xml:space="preserve"> do not meet the NHSN criteria).   </w:t>
      </w:r>
    </w:p>
    <w:p w:rsidR="00C66BF4" w:rsidRDefault="001D44A2" w:rsidP="00C66BF4">
      <w:pPr>
        <w:pStyle w:val="ListParagraph"/>
        <w:numPr>
          <w:ilvl w:val="1"/>
          <w:numId w:val="7"/>
        </w:numPr>
        <w:spacing w:after="160" w:line="252" w:lineRule="auto"/>
      </w:pPr>
      <w:r>
        <w:t>Provide dashboards and trend analysis that highlight what is happening in an organization.</w:t>
      </w:r>
    </w:p>
    <w:p w:rsidR="001D44A2" w:rsidRDefault="001D44A2" w:rsidP="00C66BF4">
      <w:pPr>
        <w:pStyle w:val="ListParagraph"/>
        <w:numPr>
          <w:ilvl w:val="1"/>
          <w:numId w:val="7"/>
        </w:numPr>
        <w:spacing w:after="160" w:line="252" w:lineRule="auto"/>
      </w:pPr>
      <w:r>
        <w:t xml:space="preserve">We also analyze financial data on the patient’s encounter so that we can look at the outcomes associate with those data. </w:t>
      </w:r>
    </w:p>
    <w:p w:rsidR="001D44A2" w:rsidRDefault="001D44A2" w:rsidP="001D44A2">
      <w:pPr>
        <w:pStyle w:val="ListParagraph"/>
        <w:numPr>
          <w:ilvl w:val="2"/>
          <w:numId w:val="7"/>
        </w:numPr>
        <w:spacing w:after="160" w:line="252" w:lineRule="auto"/>
      </w:pPr>
      <w:r>
        <w:t xml:space="preserve">A lesson learned over the years: The best way to get through to an executive is to show them the financial impact. </w:t>
      </w:r>
    </w:p>
    <w:p w:rsidR="001D44A2" w:rsidRDefault="001D44A2" w:rsidP="001D44A2">
      <w:pPr>
        <w:pStyle w:val="ListParagraph"/>
        <w:numPr>
          <w:ilvl w:val="2"/>
          <w:numId w:val="7"/>
        </w:numPr>
        <w:spacing w:after="160" w:line="252" w:lineRule="auto"/>
      </w:pPr>
      <w:r>
        <w:t>Looks at direct cost, length of stay, readmission, etc., and what it is actually costing the facility when a patient acquires an HAI within their institution.</w:t>
      </w:r>
    </w:p>
    <w:p w:rsidR="001D44A2" w:rsidRDefault="001D44A2" w:rsidP="001D44A2">
      <w:pPr>
        <w:pStyle w:val="ListParagraph"/>
        <w:numPr>
          <w:ilvl w:val="2"/>
          <w:numId w:val="7"/>
        </w:numPr>
        <w:spacing w:after="160" w:line="252" w:lineRule="auto"/>
      </w:pPr>
      <w:r>
        <w:t xml:space="preserve">Can help make the case for allowing for the appropriate resources to be allocated to prevention activities. </w:t>
      </w:r>
    </w:p>
    <w:p w:rsidR="001D44A2" w:rsidRDefault="001D44A2" w:rsidP="00C66BF4">
      <w:pPr>
        <w:pStyle w:val="ListParagraph"/>
        <w:numPr>
          <w:ilvl w:val="1"/>
          <w:numId w:val="7"/>
        </w:numPr>
        <w:spacing w:after="160" w:line="252" w:lineRule="auto"/>
      </w:pPr>
      <w:r>
        <w:t xml:space="preserve">Patented technology “Patterns” (uses same technology as credit card </w:t>
      </w:r>
      <w:r w:rsidR="001921DE">
        <w:t>companies</w:t>
      </w:r>
      <w:r>
        <w:t xml:space="preserve"> use for fraud/aberration detection).</w:t>
      </w:r>
    </w:p>
    <w:p w:rsidR="001D44A2" w:rsidRDefault="001D44A2" w:rsidP="001D44A2">
      <w:pPr>
        <w:pStyle w:val="ListParagraph"/>
        <w:numPr>
          <w:ilvl w:val="2"/>
          <w:numId w:val="7"/>
        </w:numPr>
        <w:spacing w:after="160" w:line="252" w:lineRule="auto"/>
      </w:pPr>
      <w:r>
        <w:t xml:space="preserve">In our case, instead of looking at spending patterns, we are looking for clinically relevant pathogens and patterns of resistance. Don’t have to set parameters or queries; the system itself will look through the data to pinpoint where there is a statistically significant positive or negative change across pathogen occurrence. </w:t>
      </w:r>
    </w:p>
    <w:p w:rsidR="008F3832" w:rsidRDefault="008F3832" w:rsidP="001D44A2">
      <w:pPr>
        <w:pStyle w:val="ListParagraph"/>
        <w:numPr>
          <w:ilvl w:val="2"/>
          <w:numId w:val="7"/>
        </w:numPr>
        <w:spacing w:after="160" w:line="252" w:lineRule="auto"/>
      </w:pPr>
      <w:r>
        <w:t>Links to peer-reviewed literature and best practices.</w:t>
      </w:r>
    </w:p>
    <w:p w:rsidR="001D44A2" w:rsidRDefault="008F3832" w:rsidP="00C66BF4">
      <w:pPr>
        <w:pStyle w:val="ListParagraph"/>
        <w:numPr>
          <w:ilvl w:val="1"/>
          <w:numId w:val="7"/>
        </w:numPr>
        <w:spacing w:after="160" w:line="252" w:lineRule="auto"/>
      </w:pPr>
      <w:r>
        <w:lastRenderedPageBreak/>
        <w:t>From Andy: The clinical pharmacist often plays a role in answering questions after the detection; namely, “I know that our organization has X, how do I use the data we have to take action to impact this?”</w:t>
      </w:r>
    </w:p>
    <w:p w:rsidR="008F3832" w:rsidRDefault="008F3832" w:rsidP="00C66BF4">
      <w:pPr>
        <w:pStyle w:val="ListParagraph"/>
        <w:numPr>
          <w:ilvl w:val="1"/>
          <w:numId w:val="7"/>
        </w:numPr>
        <w:spacing w:after="160" w:line="252" w:lineRule="auto"/>
      </w:pPr>
      <w:r>
        <w:t>Comment/q</w:t>
      </w:r>
      <w:r w:rsidR="009007A6">
        <w:t>uestion from ARSTF: Seems as though the</w:t>
      </w:r>
      <w:r>
        <w:t xml:space="preserve"> response component is incorporated here. Are outcomes also examined over time?</w:t>
      </w:r>
    </w:p>
    <w:p w:rsidR="008F3832" w:rsidRDefault="008F3832" w:rsidP="008F3832">
      <w:pPr>
        <w:pStyle w:val="ListParagraph"/>
        <w:numPr>
          <w:ilvl w:val="2"/>
          <w:numId w:val="7"/>
        </w:numPr>
        <w:spacing w:after="160" w:line="252" w:lineRule="auto"/>
      </w:pPr>
      <w:r>
        <w:t>Yes, a lot of interest in this area.</w:t>
      </w:r>
    </w:p>
    <w:p w:rsidR="008F3832" w:rsidRDefault="008F3832" w:rsidP="008F3832">
      <w:pPr>
        <w:pStyle w:val="ListParagraph"/>
        <w:numPr>
          <w:ilvl w:val="2"/>
          <w:numId w:val="7"/>
        </w:numPr>
        <w:spacing w:after="160" w:line="252" w:lineRule="auto"/>
      </w:pPr>
      <w:r>
        <w:t>Continued necessity to justify the resources. The more we can tie in outcomes, the better the case for providing those resources (and the appropriate therapies).</w:t>
      </w:r>
    </w:p>
    <w:p w:rsidR="008F3832" w:rsidRDefault="008F3832" w:rsidP="00C66BF4">
      <w:pPr>
        <w:pStyle w:val="ListParagraph"/>
        <w:numPr>
          <w:ilvl w:val="1"/>
          <w:numId w:val="7"/>
        </w:numPr>
        <w:spacing w:after="160" w:line="252" w:lineRule="auto"/>
      </w:pPr>
      <w:r>
        <w:t>There are a lot of sometimes vague signals that clinicians receive, so having specific information on the direct impact that some therapies have on their patient would most likely be a priority for clinicians.</w:t>
      </w:r>
    </w:p>
    <w:p w:rsidR="008F3832" w:rsidRDefault="008F3832" w:rsidP="009823F7">
      <w:pPr>
        <w:pStyle w:val="ListParagraph"/>
        <w:numPr>
          <w:ilvl w:val="1"/>
          <w:numId w:val="7"/>
        </w:numPr>
        <w:spacing w:after="160" w:line="252" w:lineRule="auto"/>
      </w:pPr>
      <w:r>
        <w:t>This method of analytics ties in both cost and quality of care (which makes a bigger impact on the executive).</w:t>
      </w:r>
    </w:p>
    <w:p w:rsidR="009823F7" w:rsidRDefault="009823F7" w:rsidP="00C66BF4">
      <w:pPr>
        <w:pStyle w:val="ListParagraph"/>
        <w:numPr>
          <w:ilvl w:val="0"/>
          <w:numId w:val="7"/>
        </w:numPr>
        <w:spacing w:after="160" w:line="252" w:lineRule="auto"/>
      </w:pPr>
      <w:r>
        <w:t>From vendor: One of the challenges that we see is that even if using HL7, no two hospitals are really using it the same way. Recurring issue with standardization.</w:t>
      </w:r>
    </w:p>
    <w:p w:rsidR="009823F7" w:rsidRDefault="009823F7" w:rsidP="009823F7">
      <w:pPr>
        <w:pStyle w:val="ListParagraph"/>
        <w:numPr>
          <w:ilvl w:val="1"/>
          <w:numId w:val="7"/>
        </w:numPr>
        <w:spacing w:after="160" w:line="252" w:lineRule="auto"/>
      </w:pPr>
      <w:r>
        <w:t xml:space="preserve">What we would prefer is that the standard be adhered to. But there is so much customization at each individual organization that, from a vendor </w:t>
      </w:r>
      <w:r w:rsidR="00DF2BCA">
        <w:t xml:space="preserve">point </w:t>
      </w:r>
      <w:r>
        <w:t>of view, it can be challenging to normalize or standardize data in a way that can easily be consumed in applications.</w:t>
      </w:r>
    </w:p>
    <w:p w:rsidR="009823F7" w:rsidRDefault="005A1DF7" w:rsidP="009823F7">
      <w:pPr>
        <w:pStyle w:val="ListParagraph"/>
        <w:numPr>
          <w:ilvl w:val="2"/>
          <w:numId w:val="7"/>
        </w:numPr>
        <w:spacing w:after="160" w:line="252" w:lineRule="auto"/>
      </w:pPr>
      <w:r>
        <w:t>Observation: We c</w:t>
      </w:r>
      <w:r w:rsidR="009823F7">
        <w:t>an see this lack of standardization when doing medical chart review. Even if using</w:t>
      </w:r>
      <w:r w:rsidR="009D0928">
        <w:t xml:space="preserve"> the</w:t>
      </w:r>
      <w:r w:rsidR="009823F7">
        <w:t xml:space="preserve"> same vendor, the EHR can look wildly different at different facilities. </w:t>
      </w:r>
    </w:p>
    <w:p w:rsidR="009823F7" w:rsidRDefault="009823F7" w:rsidP="009823F7">
      <w:pPr>
        <w:pStyle w:val="ListParagraph"/>
        <w:numPr>
          <w:ilvl w:val="2"/>
          <w:numId w:val="7"/>
        </w:numPr>
        <w:spacing w:after="160" w:line="252" w:lineRule="auto"/>
      </w:pPr>
      <w:r>
        <w:t>The ultimate goal from the vendor POV: a standard that is actually adhered to. Right now, not only do you have variability across EMR’s (different vendors) but even within the same EMR (same vendor).</w:t>
      </w:r>
    </w:p>
    <w:p w:rsidR="009823F7" w:rsidRDefault="003746B5" w:rsidP="009823F7">
      <w:pPr>
        <w:pStyle w:val="ListParagraph"/>
        <w:numPr>
          <w:ilvl w:val="1"/>
          <w:numId w:val="7"/>
        </w:numPr>
        <w:spacing w:after="160" w:line="252" w:lineRule="auto"/>
      </w:pPr>
      <w:r>
        <w:t>Follow-up question: Could the variability across EMR’s be a result of the fact that the standard itself is too broad? Is it a matter of informaticians at a hospital not really understanding what the standard means and making their own interpretation/implementation? Is it a combination of all of the above? This question is really getting at where we should be putting the focus to make the biggest impact.</w:t>
      </w:r>
    </w:p>
    <w:p w:rsidR="003746B5" w:rsidRDefault="003746B5" w:rsidP="003746B5">
      <w:pPr>
        <w:pStyle w:val="ListParagraph"/>
        <w:numPr>
          <w:ilvl w:val="2"/>
          <w:numId w:val="7"/>
        </w:numPr>
        <w:spacing w:after="160" w:line="252" w:lineRule="auto"/>
      </w:pPr>
      <w:r>
        <w:t>Example: within a definition, it might require “redness on the skin”. “Redness” could mean different things to different people. Too much room for interpretation with the implementing institution.</w:t>
      </w:r>
    </w:p>
    <w:p w:rsidR="003746B5" w:rsidRDefault="003746B5" w:rsidP="003746B5">
      <w:pPr>
        <w:pStyle w:val="ListParagraph"/>
        <w:numPr>
          <w:ilvl w:val="2"/>
          <w:numId w:val="7"/>
        </w:numPr>
        <w:spacing w:after="160" w:line="252" w:lineRule="auto"/>
      </w:pPr>
      <w:r>
        <w:t>When defining a standard, how much flexibility do you want (or need) to enable?</w:t>
      </w:r>
    </w:p>
    <w:p w:rsidR="003746B5" w:rsidRDefault="00CF6171" w:rsidP="009823F7">
      <w:pPr>
        <w:pStyle w:val="ListParagraph"/>
        <w:numPr>
          <w:ilvl w:val="1"/>
          <w:numId w:val="7"/>
        </w:numPr>
        <w:spacing w:after="160" w:line="252" w:lineRule="auto"/>
      </w:pPr>
      <w:r>
        <w:t>Follow-up question from ARSTF: Since you [the vendor] are in a competitive environment responding to what the customer [hospitals] want, are clinical stakeholders asking for more flexibility than they actually need? Would the clinical world accept less flexibility?</w:t>
      </w:r>
    </w:p>
    <w:p w:rsidR="00CF6171" w:rsidRDefault="00CF6171" w:rsidP="00CF6171">
      <w:pPr>
        <w:pStyle w:val="ListParagraph"/>
        <w:numPr>
          <w:ilvl w:val="2"/>
          <w:numId w:val="7"/>
        </w:numPr>
        <w:spacing w:after="160" w:line="252" w:lineRule="auto"/>
      </w:pPr>
      <w:r>
        <w:t xml:space="preserve">Response: If you think about it from an NHSN example perspective, we all have different methods in which we enter information into NHSN. One interface may look different than a competitor’s. However, we all have a CDA to which we </w:t>
      </w:r>
      <w:r w:rsidR="00934619">
        <w:t>must</w:t>
      </w:r>
      <w:r>
        <w:t xml:space="preserve"> adhere, and if we don’t, then it is rejected in the submission process. The </w:t>
      </w:r>
      <w:r>
        <w:lastRenderedPageBreak/>
        <w:t>flexibility needs to be on the end-user side, but the output (CDA file) needs to be standard.</w:t>
      </w:r>
    </w:p>
    <w:p w:rsidR="00CF6171" w:rsidRDefault="00CF6171" w:rsidP="00CF6171">
      <w:pPr>
        <w:pStyle w:val="ListParagraph"/>
        <w:numPr>
          <w:ilvl w:val="2"/>
          <w:numId w:val="7"/>
        </w:numPr>
        <w:spacing w:after="160" w:line="252" w:lineRule="auto"/>
      </w:pPr>
      <w:r>
        <w:t>Perhaps we have allowed too much flexibility on the output.</w:t>
      </w:r>
    </w:p>
    <w:p w:rsidR="00C66BF4" w:rsidRDefault="00CF6171" w:rsidP="00CF6171">
      <w:pPr>
        <w:pStyle w:val="ListParagraph"/>
        <w:numPr>
          <w:ilvl w:val="1"/>
          <w:numId w:val="7"/>
        </w:numPr>
        <w:spacing w:after="160" w:line="252" w:lineRule="auto"/>
      </w:pPr>
      <w:r>
        <w:t>Some of the issues surrounding standardization might be due the fact that it is a shift/change, and some people are uncomfortable with change.</w:t>
      </w:r>
    </w:p>
    <w:p w:rsidR="00CF6171" w:rsidRDefault="00CF6171" w:rsidP="00CF6171">
      <w:pPr>
        <w:pStyle w:val="ListParagraph"/>
        <w:numPr>
          <w:ilvl w:val="2"/>
          <w:numId w:val="7"/>
        </w:numPr>
        <w:spacing w:after="160" w:line="252" w:lineRule="auto"/>
      </w:pPr>
      <w:r>
        <w:t>Stakeholder education around what that output is, what it means, and how it is used may make uneasy stakeholder</w:t>
      </w:r>
      <w:r w:rsidR="00967473">
        <w:t>s</w:t>
      </w:r>
      <w:r>
        <w:t xml:space="preserve"> more comfortable with the change to more standardization.</w:t>
      </w:r>
    </w:p>
    <w:p w:rsidR="00CF6171" w:rsidRDefault="00967473" w:rsidP="00CF6171">
      <w:pPr>
        <w:pStyle w:val="ListParagraph"/>
        <w:numPr>
          <w:ilvl w:val="1"/>
          <w:numId w:val="7"/>
        </w:numPr>
        <w:spacing w:after="160" w:line="252" w:lineRule="auto"/>
      </w:pPr>
      <w:r>
        <w:t>Most organizations are unfamiliar with established outbound interfaces for EMR. It is not going to as many places as pharmacy order data, for example (which is more widely accessible.)</w:t>
      </w:r>
    </w:p>
    <w:p w:rsidR="00967473" w:rsidRDefault="00967473" w:rsidP="00967473">
      <w:pPr>
        <w:pStyle w:val="ListParagraph"/>
        <w:numPr>
          <w:ilvl w:val="2"/>
          <w:numId w:val="7"/>
        </w:numPr>
        <w:spacing w:after="160" w:line="252" w:lineRule="auto"/>
      </w:pPr>
      <w:r>
        <w:t>In fact, some EMR’s cannot produce an HL7 message, but can only produce a report file.</w:t>
      </w:r>
    </w:p>
    <w:p w:rsidR="00967473" w:rsidRDefault="00967473" w:rsidP="00967473">
      <w:pPr>
        <w:pStyle w:val="ListParagraph"/>
        <w:numPr>
          <w:ilvl w:val="2"/>
          <w:numId w:val="7"/>
        </w:numPr>
        <w:spacing w:after="160" w:line="252" w:lineRule="auto"/>
      </w:pPr>
      <w:r>
        <w:t>Put</w:t>
      </w:r>
      <w:r w:rsidR="00406897">
        <w:t>s</w:t>
      </w:r>
      <w:r>
        <w:t xml:space="preserve"> the pressure/burden back on surveillance to be able to accept flexible file formats.</w:t>
      </w:r>
    </w:p>
    <w:p w:rsidR="00967473" w:rsidRDefault="00967473" w:rsidP="00967473">
      <w:pPr>
        <w:pStyle w:val="ListParagraph"/>
        <w:numPr>
          <w:ilvl w:val="1"/>
          <w:numId w:val="7"/>
        </w:numPr>
        <w:spacing w:after="160" w:line="252" w:lineRule="auto"/>
      </w:pPr>
      <w:r>
        <w:t xml:space="preserve">At CSTE’s annual meeting last year, there was a discussion on the limited uptake of the AUR module. The feedback from state HAI coordinators was that while working with various facilities, they were notified that it was extremely expensive to modify the outputs. </w:t>
      </w:r>
    </w:p>
    <w:p w:rsidR="00967473" w:rsidRDefault="00967473" w:rsidP="00967473">
      <w:pPr>
        <w:pStyle w:val="ListParagraph"/>
        <w:numPr>
          <w:ilvl w:val="2"/>
          <w:numId w:val="7"/>
        </w:numPr>
        <w:spacing w:after="160" w:line="252" w:lineRule="auto"/>
      </w:pPr>
      <w:r>
        <w:t>May stem from each facility’s systems being configured differently. But if there are standards across vendors (especially regarding outputs), why is it so cost-prohibitive to modify the output? Too much customization at the facility level?</w:t>
      </w:r>
    </w:p>
    <w:p w:rsidR="00967473" w:rsidRDefault="00967473" w:rsidP="00967473">
      <w:pPr>
        <w:pStyle w:val="ListParagraph"/>
        <w:numPr>
          <w:ilvl w:val="2"/>
          <w:numId w:val="7"/>
        </w:numPr>
        <w:spacing w:after="160" w:line="252" w:lineRule="auto"/>
      </w:pPr>
      <w:r>
        <w:t>Response:</w:t>
      </w:r>
      <w:r w:rsidR="00E3181C">
        <w:t xml:space="preserve"> Perhaps, but may also be because the AUR module is a voluntary submission. The submission of these voluntary data may not be a priority when stacked against required data submission, given lack of resources/capacity at the facility. Therefore, there is not a large incentive to do this/do it right.</w:t>
      </w:r>
    </w:p>
    <w:p w:rsidR="00967473" w:rsidRDefault="00E3181C" w:rsidP="00967473">
      <w:pPr>
        <w:pStyle w:val="ListParagraph"/>
        <w:numPr>
          <w:ilvl w:val="1"/>
          <w:numId w:val="7"/>
        </w:numPr>
        <w:spacing w:after="160" w:line="252" w:lineRule="auto"/>
      </w:pPr>
      <w:r>
        <w:t xml:space="preserve">Another issue on the resistance side that presents a challenge is that so many of the data feeds are suppressed. Suppression is done in LIS, so none of the </w:t>
      </w:r>
      <w:r w:rsidR="009F364D">
        <w:t>outbound data contain</w:t>
      </w:r>
      <w:r>
        <w:t xml:space="preserve"> suppressed data. </w:t>
      </w:r>
    </w:p>
    <w:p w:rsidR="00E3181C" w:rsidRDefault="00E3181C" w:rsidP="00E3181C">
      <w:pPr>
        <w:pStyle w:val="ListParagraph"/>
        <w:numPr>
          <w:ilvl w:val="2"/>
          <w:numId w:val="7"/>
        </w:numPr>
        <w:spacing w:after="160" w:line="252" w:lineRule="auto"/>
      </w:pPr>
      <w:r>
        <w:t xml:space="preserve">Information may be suppressed in the LIS as a way to control the antibiotics that are used; however, this inhibits the ability to truly understand the resistance mechanisms/patterns. </w:t>
      </w:r>
    </w:p>
    <w:p w:rsidR="00E3181C" w:rsidRDefault="00E3181C" w:rsidP="00E3181C">
      <w:pPr>
        <w:pStyle w:val="ListParagraph"/>
        <w:numPr>
          <w:ilvl w:val="2"/>
          <w:numId w:val="7"/>
        </w:numPr>
        <w:spacing w:after="160" w:line="252" w:lineRule="auto"/>
      </w:pPr>
      <w:r>
        <w:t xml:space="preserve">Highly probable that suppression occurs before it even gets to the EMR, so none of that data are accessible to clinicians. </w:t>
      </w:r>
    </w:p>
    <w:p w:rsidR="00AC1AC3" w:rsidRDefault="00CF5C2F" w:rsidP="00E3181C">
      <w:pPr>
        <w:pStyle w:val="ListParagraph"/>
        <w:numPr>
          <w:ilvl w:val="2"/>
          <w:numId w:val="7"/>
        </w:numPr>
        <w:spacing w:after="160" w:line="252" w:lineRule="auto"/>
      </w:pPr>
      <w:r>
        <w:t xml:space="preserve">Comment from ARSTF: </w:t>
      </w:r>
      <w:r w:rsidR="00AC1AC3">
        <w:t xml:space="preserve">Emerging Infection Program (EIP) is also looking at how often data are suppressed. This is a theme that keeps popping up. </w:t>
      </w:r>
    </w:p>
    <w:p w:rsidR="00AC1AC3" w:rsidRDefault="00AC1AC3" w:rsidP="00927572">
      <w:pPr>
        <w:pStyle w:val="ListParagraph"/>
        <w:numPr>
          <w:ilvl w:val="3"/>
          <w:numId w:val="7"/>
        </w:numPr>
        <w:spacing w:after="160" w:line="252" w:lineRule="auto"/>
      </w:pPr>
      <w:r>
        <w:t>BD is also looking at the data file that comes directly from the diagnostic machine (before it goes into the LIS, so not suppressed). Not for surveillance purposes right now, just to get an idea of how broad the issue is and what the true impact is. Results forthcoming.</w:t>
      </w:r>
    </w:p>
    <w:p w:rsidR="00AC1AC3" w:rsidRDefault="00AC1AC3" w:rsidP="00E3181C">
      <w:pPr>
        <w:pStyle w:val="ListParagraph"/>
        <w:numPr>
          <w:ilvl w:val="2"/>
          <w:numId w:val="7"/>
        </w:numPr>
        <w:spacing w:after="160" w:line="252" w:lineRule="auto"/>
      </w:pPr>
      <w:r>
        <w:t xml:space="preserve">Another layer to this: there is also cascading suppression that needs to be explored. Resistance mechanisms might be hidden somewhere in the cascade. </w:t>
      </w:r>
    </w:p>
    <w:p w:rsidR="009823F7" w:rsidRPr="005A6F55" w:rsidRDefault="009823F7" w:rsidP="00AC1AC3">
      <w:pPr>
        <w:pStyle w:val="ListParagraph"/>
        <w:spacing w:after="160" w:line="252" w:lineRule="auto"/>
      </w:pPr>
    </w:p>
    <w:p w:rsidR="005A6F55" w:rsidRDefault="005A6F55" w:rsidP="005A6F55">
      <w:pPr>
        <w:pStyle w:val="ListParagraph"/>
        <w:spacing w:after="160" w:line="252" w:lineRule="auto"/>
        <w:ind w:left="360"/>
        <w:rPr>
          <w:b/>
        </w:rPr>
      </w:pPr>
    </w:p>
    <w:p w:rsidR="00836689" w:rsidRPr="005A6F55" w:rsidRDefault="00836689" w:rsidP="005A6F55">
      <w:pPr>
        <w:pStyle w:val="ListParagraph"/>
        <w:spacing w:after="160" w:line="252" w:lineRule="auto"/>
        <w:ind w:left="360"/>
        <w:rPr>
          <w:b/>
        </w:rPr>
      </w:pPr>
    </w:p>
    <w:p w:rsidR="005A6F55" w:rsidRPr="00836689" w:rsidRDefault="005A6F55" w:rsidP="005A6F55">
      <w:pPr>
        <w:pStyle w:val="ListParagraph"/>
        <w:numPr>
          <w:ilvl w:val="0"/>
          <w:numId w:val="4"/>
        </w:numPr>
        <w:spacing w:after="160" w:line="252" w:lineRule="auto"/>
        <w:ind w:left="360"/>
        <w:rPr>
          <w:b/>
        </w:rPr>
      </w:pPr>
      <w:r w:rsidRPr="005A6F55">
        <w:rPr>
          <w:b/>
        </w:rPr>
        <w:lastRenderedPageBreak/>
        <w:t>Will an updated HL 7 standard increase ARSS capacity (is it relevant to our planning at this time?)  If so, how is development of the new HL 7 standard (2.9) going and will it be used as the standard in the near to medium future?</w:t>
      </w:r>
      <w:r w:rsidR="00AC1AC3">
        <w:rPr>
          <w:b/>
        </w:rPr>
        <w:t xml:space="preserve"> </w:t>
      </w:r>
      <w:r w:rsidR="00AC1AC3" w:rsidRPr="00AC1AC3">
        <w:rPr>
          <w:color w:val="FF0000"/>
        </w:rPr>
        <w:t>Not directly asked, somewhat referenced in subsequent discussion.</w:t>
      </w:r>
    </w:p>
    <w:p w:rsidR="00836689" w:rsidRPr="005A6F55" w:rsidRDefault="00836689" w:rsidP="00836689">
      <w:pPr>
        <w:pStyle w:val="ListParagraph"/>
        <w:spacing w:after="160" w:line="252" w:lineRule="auto"/>
        <w:ind w:left="360"/>
        <w:rPr>
          <w:b/>
        </w:rPr>
      </w:pPr>
    </w:p>
    <w:p w:rsidR="005A6F55" w:rsidRDefault="005A6F55" w:rsidP="005A6F55">
      <w:pPr>
        <w:pStyle w:val="ListParagraph"/>
        <w:numPr>
          <w:ilvl w:val="0"/>
          <w:numId w:val="4"/>
        </w:numPr>
        <w:spacing w:after="160" w:line="252" w:lineRule="auto"/>
        <w:ind w:left="360"/>
        <w:rPr>
          <w:b/>
        </w:rPr>
      </w:pPr>
      <w:r w:rsidRPr="005A6F55">
        <w:rPr>
          <w:b/>
        </w:rPr>
        <w:t>What is the extent of use of HL7 standards and LOINC and SNOMED codes in current sharing of data across AR testing and surveillance systems (e.g., LIS/ELR, ARLN), and can we map it?</w:t>
      </w:r>
    </w:p>
    <w:p w:rsidR="00AC1AC3" w:rsidRDefault="00AC1AC3" w:rsidP="00AC1AC3">
      <w:pPr>
        <w:pStyle w:val="ListParagraph"/>
        <w:numPr>
          <w:ilvl w:val="0"/>
          <w:numId w:val="8"/>
        </w:numPr>
        <w:spacing w:after="160" w:line="252" w:lineRule="auto"/>
      </w:pPr>
      <w:r>
        <w:t xml:space="preserve">Question from ARSTF: Is there an assessment or overview of who is using what, in terms of standardized codes? This information would have been helpful to have, for example, when creating a proposed set of data elements for the CP-CRE message mapping guide. </w:t>
      </w:r>
      <w:r w:rsidR="00927572">
        <w:t>This</w:t>
      </w:r>
      <w:r>
        <w:t xml:space="preserve"> information would be useful to numerous projects/</w:t>
      </w:r>
      <w:r w:rsidR="00A471A1">
        <w:t>analyses</w:t>
      </w:r>
      <w:r>
        <w:t>.</w:t>
      </w:r>
    </w:p>
    <w:p w:rsidR="00AC1AC3" w:rsidRDefault="00AC1AC3" w:rsidP="00AC1AC3">
      <w:pPr>
        <w:pStyle w:val="ListParagraph"/>
        <w:numPr>
          <w:ilvl w:val="0"/>
          <w:numId w:val="8"/>
        </w:numPr>
        <w:spacing w:after="160" w:line="252" w:lineRule="auto"/>
      </w:pPr>
      <w:r>
        <w:t>Response: If you do come across such a statistic, give caution to the fact that many hospitals moved to a standard in order to comply with Meaningful Use and to get funding. However, the only</w:t>
      </w:r>
      <w:r w:rsidR="0073652C">
        <w:t xml:space="preserve"> requirement to meet MU was that you transmit one message, one time, using that standard.  </w:t>
      </w:r>
    </w:p>
    <w:p w:rsidR="0073652C" w:rsidRDefault="0073652C" w:rsidP="0073652C">
      <w:pPr>
        <w:pStyle w:val="ListParagraph"/>
        <w:numPr>
          <w:ilvl w:val="1"/>
          <w:numId w:val="8"/>
        </w:numPr>
        <w:spacing w:after="160" w:line="252" w:lineRule="auto"/>
      </w:pPr>
      <w:r>
        <w:t xml:space="preserve">What we’ve heard from hospitals is that they did implement that standard to meet MU, but that the standards are not kept up to date. </w:t>
      </w:r>
    </w:p>
    <w:p w:rsidR="0073652C" w:rsidRDefault="0073652C" w:rsidP="0073652C">
      <w:pPr>
        <w:pStyle w:val="ListParagraph"/>
        <w:numPr>
          <w:ilvl w:val="1"/>
          <w:numId w:val="8"/>
        </w:numPr>
        <w:spacing w:after="160" w:line="252" w:lineRule="auto"/>
      </w:pPr>
      <w:r>
        <w:t xml:space="preserve">Vendors must have updated mapping and libraries on an ongoing basis. If we know that a hospital is using LOINC/SNOMED, and that it is kept updated, that enables a much faster process. However, it is not always the case that facilities are keeping updated codes, even though they have checked the MU box for compliance.  </w:t>
      </w:r>
    </w:p>
    <w:p w:rsidR="0073652C" w:rsidRDefault="0073652C" w:rsidP="00AC1AC3">
      <w:pPr>
        <w:pStyle w:val="ListParagraph"/>
        <w:numPr>
          <w:ilvl w:val="0"/>
          <w:numId w:val="8"/>
        </w:numPr>
        <w:spacing w:after="160" w:line="252" w:lineRule="auto"/>
      </w:pPr>
      <w:r>
        <w:t xml:space="preserve">That being said, it is huge effort to fully (and properly) implement LOINC and SNOMED, reasonably taking years. </w:t>
      </w:r>
    </w:p>
    <w:p w:rsidR="0073652C" w:rsidRDefault="0073652C" w:rsidP="00AC1AC3">
      <w:pPr>
        <w:pStyle w:val="ListParagraph"/>
        <w:numPr>
          <w:ilvl w:val="0"/>
          <w:numId w:val="8"/>
        </w:numPr>
        <w:spacing w:after="160" w:line="252" w:lineRule="auto"/>
      </w:pPr>
      <w:r>
        <w:t xml:space="preserve">A possible opportunity: choose a subset of pathogen/circumstances to try to establish a good path forward on providing a model on how to roll out LOINC/SNOMED. </w:t>
      </w:r>
    </w:p>
    <w:p w:rsidR="0073652C" w:rsidRDefault="0073652C" w:rsidP="0073652C">
      <w:pPr>
        <w:pStyle w:val="ListParagraph"/>
        <w:numPr>
          <w:ilvl w:val="1"/>
          <w:numId w:val="8"/>
        </w:numPr>
        <w:spacing w:after="160" w:line="252" w:lineRule="auto"/>
      </w:pPr>
      <w:r>
        <w:t>Even with one path</w:t>
      </w:r>
      <w:r w:rsidR="00FE487B">
        <w:t>ogen (e.g., P. aeruginosa), the</w:t>
      </w:r>
      <w:r>
        <w:t xml:space="preserve"> amount of different ways this currently comes to the EMR is staggering.</w:t>
      </w:r>
    </w:p>
    <w:p w:rsidR="00836689" w:rsidRDefault="00836689" w:rsidP="0073652C">
      <w:pPr>
        <w:pStyle w:val="ListParagraph"/>
        <w:numPr>
          <w:ilvl w:val="1"/>
          <w:numId w:val="8"/>
        </w:numPr>
        <w:spacing w:after="160" w:line="252" w:lineRule="auto"/>
      </w:pPr>
      <w:r>
        <w:t>The standards have proliferated so much, and there are so many different ways to combine them, that an exorbitant amount of variants end up coming to the EMR.</w:t>
      </w:r>
    </w:p>
    <w:p w:rsidR="00836689" w:rsidRDefault="00836689" w:rsidP="00836689">
      <w:pPr>
        <w:pStyle w:val="ListParagraph"/>
        <w:numPr>
          <w:ilvl w:val="2"/>
          <w:numId w:val="8"/>
        </w:numPr>
        <w:spacing w:after="160" w:line="252" w:lineRule="auto"/>
      </w:pPr>
      <w:r>
        <w:t xml:space="preserve">Figuring out how to drop this level of variants down through standardization by a factor of even 100 would go a long way in sharing data more effectively. </w:t>
      </w:r>
    </w:p>
    <w:p w:rsidR="00AC1AC3" w:rsidRPr="00AC1AC3" w:rsidRDefault="00AC1AC3" w:rsidP="00AC1AC3">
      <w:pPr>
        <w:pStyle w:val="ListParagraph"/>
        <w:spacing w:after="160" w:line="252" w:lineRule="auto"/>
      </w:pPr>
    </w:p>
    <w:p w:rsidR="005A6F55" w:rsidRDefault="005A6F55" w:rsidP="005A6F55">
      <w:pPr>
        <w:pStyle w:val="ListParagraph"/>
        <w:numPr>
          <w:ilvl w:val="0"/>
          <w:numId w:val="4"/>
        </w:numPr>
        <w:spacing w:after="160" w:line="252" w:lineRule="auto"/>
        <w:ind w:left="360"/>
        <w:rPr>
          <w:b/>
        </w:rPr>
      </w:pPr>
      <w:r w:rsidRPr="005A6F55">
        <w:rPr>
          <w:b/>
        </w:rPr>
        <w:t>What are current plans for messaging support of the reporting of both quantitative (numeric values) as well as qualitative (interpretation) results</w:t>
      </w:r>
      <w:r w:rsidR="00836689">
        <w:rPr>
          <w:b/>
        </w:rPr>
        <w:t>?</w:t>
      </w:r>
    </w:p>
    <w:p w:rsidR="00836689" w:rsidRDefault="00836689" w:rsidP="00836689">
      <w:pPr>
        <w:pStyle w:val="ListParagraph"/>
        <w:numPr>
          <w:ilvl w:val="0"/>
          <w:numId w:val="9"/>
        </w:numPr>
        <w:spacing w:after="160" w:line="252" w:lineRule="auto"/>
      </w:pPr>
      <w:r>
        <w:t xml:space="preserve">Response: Very important to include the MIC, in additional to simply a “resistant” result. </w:t>
      </w:r>
    </w:p>
    <w:p w:rsidR="00836689" w:rsidRDefault="00715029" w:rsidP="00836689">
      <w:pPr>
        <w:pStyle w:val="ListParagraph"/>
        <w:numPr>
          <w:ilvl w:val="1"/>
          <w:numId w:val="9"/>
        </w:numPr>
        <w:spacing w:after="160" w:line="252" w:lineRule="auto"/>
      </w:pPr>
      <w:r>
        <w:t>Also consider</w:t>
      </w:r>
      <w:bookmarkStart w:id="0" w:name="_GoBack"/>
      <w:bookmarkEnd w:id="0"/>
      <w:r w:rsidR="00836689">
        <w:t xml:space="preserve"> the nuances between “resistant” and “SDD: susceptible dose dependent” meaning will respond to the drug at higher levels.</w:t>
      </w:r>
    </w:p>
    <w:p w:rsidR="005A6F55" w:rsidRPr="00836689" w:rsidRDefault="00836689" w:rsidP="00154E99">
      <w:pPr>
        <w:pStyle w:val="ListParagraph"/>
        <w:numPr>
          <w:ilvl w:val="1"/>
          <w:numId w:val="9"/>
        </w:numPr>
        <w:spacing w:after="160" w:line="252" w:lineRule="auto"/>
        <w:sectPr w:rsidR="005A6F55" w:rsidRPr="00836689" w:rsidSect="005A6F55">
          <w:type w:val="continuous"/>
          <w:pgSz w:w="12240" w:h="15840"/>
          <w:pgMar w:top="1440" w:right="1440" w:bottom="1440" w:left="1440" w:header="720" w:footer="720" w:gutter="0"/>
          <w:cols w:space="720"/>
          <w:docGrid w:linePitch="360"/>
        </w:sectPr>
      </w:pPr>
      <w:r>
        <w:t>If the goal is to optimize antibiotic use, then this information is helpful.</w:t>
      </w:r>
    </w:p>
    <w:p w:rsidR="00154E99" w:rsidRDefault="00154E99" w:rsidP="00836689">
      <w:pPr>
        <w:spacing w:before="100" w:beforeAutospacing="1" w:after="160" w:line="252" w:lineRule="atLeast"/>
        <w:rPr>
          <w:rFonts w:eastAsia="Times New Roman" w:cs="Times New Roman"/>
          <w:color w:val="000000"/>
          <w:sz w:val="24"/>
          <w:szCs w:val="24"/>
        </w:rPr>
        <w:sectPr w:rsidR="00154E99" w:rsidSect="00154E99">
          <w:type w:val="continuous"/>
          <w:pgSz w:w="12240" w:h="15840"/>
          <w:pgMar w:top="1440" w:right="1440" w:bottom="1440" w:left="1440" w:header="720" w:footer="720" w:gutter="0"/>
          <w:cols w:num="2" w:space="720"/>
          <w:docGrid w:linePitch="360"/>
        </w:sectPr>
      </w:pPr>
    </w:p>
    <w:p w:rsidR="003868C2" w:rsidRDefault="003868C2" w:rsidP="00836689"/>
    <w:sectPr w:rsidR="003868C2" w:rsidSect="00154E9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689" w:rsidRDefault="00836689" w:rsidP="00836689">
      <w:r>
        <w:separator/>
      </w:r>
    </w:p>
  </w:endnote>
  <w:endnote w:type="continuationSeparator" w:id="0">
    <w:p w:rsidR="00836689" w:rsidRDefault="00836689" w:rsidP="00836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689" w:rsidRDefault="00836689" w:rsidP="00836689">
      <w:r>
        <w:separator/>
      </w:r>
    </w:p>
  </w:footnote>
  <w:footnote w:type="continuationSeparator" w:id="0">
    <w:p w:rsidR="00836689" w:rsidRDefault="00836689" w:rsidP="00836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5EB"/>
    <w:multiLevelType w:val="hybridMultilevel"/>
    <w:tmpl w:val="368AC4D0"/>
    <w:lvl w:ilvl="0" w:tplc="04090003">
      <w:start w:val="1"/>
      <w:numFmt w:val="bullet"/>
      <w:lvlText w:val="o"/>
      <w:lvlJc w:val="left"/>
      <w:pPr>
        <w:ind w:left="1260" w:hanging="360"/>
      </w:pPr>
      <w:rPr>
        <w:rFonts w:ascii="Courier New" w:hAnsi="Courier New" w:cs="Courier New" w:hint="default"/>
      </w:rPr>
    </w:lvl>
    <w:lvl w:ilvl="1" w:tplc="04090005">
      <w:start w:val="1"/>
      <w:numFmt w:val="bullet"/>
      <w:lvlText w:val=""/>
      <w:lvlJc w:val="left"/>
      <w:pPr>
        <w:ind w:left="1980" w:hanging="360"/>
      </w:pPr>
      <w:rPr>
        <w:rFonts w:ascii="Wingdings" w:hAnsi="Wingdings" w:hint="default"/>
      </w:rPr>
    </w:lvl>
    <w:lvl w:ilvl="2" w:tplc="04090001">
      <w:start w:val="1"/>
      <w:numFmt w:val="bullet"/>
      <w:lvlText w:val=""/>
      <w:lvlJc w:val="left"/>
      <w:pPr>
        <w:ind w:left="2700" w:hanging="360"/>
      </w:pPr>
      <w:rPr>
        <w:rFonts w:ascii="Symbol" w:hAnsi="Symbol"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342F2743"/>
    <w:multiLevelType w:val="hybridMultilevel"/>
    <w:tmpl w:val="BEE05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7322FE"/>
    <w:multiLevelType w:val="hybridMultilevel"/>
    <w:tmpl w:val="291C7592"/>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B663A15"/>
    <w:multiLevelType w:val="hybridMultilevel"/>
    <w:tmpl w:val="CA247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526495"/>
    <w:multiLevelType w:val="hybridMultilevel"/>
    <w:tmpl w:val="0030B248"/>
    <w:lvl w:ilvl="0" w:tplc="35EE3FC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57EA6D58"/>
    <w:multiLevelType w:val="hybridMultilevel"/>
    <w:tmpl w:val="1182F9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6449B4"/>
    <w:multiLevelType w:val="hybridMultilevel"/>
    <w:tmpl w:val="60C8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820CC1"/>
    <w:multiLevelType w:val="multilevel"/>
    <w:tmpl w:val="608E9FAA"/>
    <w:lvl w:ilvl="0">
      <w:start w:val="1"/>
      <w:numFmt w:val="decimal"/>
      <w:lvlText w:val="%1."/>
      <w:lvlJc w:val="left"/>
      <w:pPr>
        <w:tabs>
          <w:tab w:val="num" w:pos="540"/>
        </w:tabs>
        <w:ind w:left="540" w:hanging="360"/>
      </w:pPr>
    </w:lvl>
    <w:lvl w:ilvl="1">
      <w:start w:val="1"/>
      <w:numFmt w:val="bullet"/>
      <w:lvlText w:val=""/>
      <w:lvlJc w:val="left"/>
      <w:pPr>
        <w:tabs>
          <w:tab w:val="num" w:pos="1260"/>
        </w:tabs>
        <w:ind w:left="1260" w:hanging="360"/>
      </w:pPr>
      <w:rPr>
        <w:rFonts w:ascii="Symbol" w:hAnsi="Symbol" w:hint="default"/>
      </w:r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num w:numId="1">
    <w:abstractNumId w:val="7"/>
  </w:num>
  <w:num w:numId="2">
    <w:abstractNumId w:val="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E99"/>
    <w:rsid w:val="000037C0"/>
    <w:rsid w:val="000140CF"/>
    <w:rsid w:val="000756F0"/>
    <w:rsid w:val="0007580D"/>
    <w:rsid w:val="00154E99"/>
    <w:rsid w:val="001921DE"/>
    <w:rsid w:val="001C055A"/>
    <w:rsid w:val="001D44A2"/>
    <w:rsid w:val="002004F1"/>
    <w:rsid w:val="00337A14"/>
    <w:rsid w:val="003746B5"/>
    <w:rsid w:val="003868C2"/>
    <w:rsid w:val="00406897"/>
    <w:rsid w:val="00410873"/>
    <w:rsid w:val="0049565B"/>
    <w:rsid w:val="005225D4"/>
    <w:rsid w:val="005A1DF7"/>
    <w:rsid w:val="005A643D"/>
    <w:rsid w:val="005A6F55"/>
    <w:rsid w:val="005D52E1"/>
    <w:rsid w:val="005F62F9"/>
    <w:rsid w:val="00670D91"/>
    <w:rsid w:val="006D7C50"/>
    <w:rsid w:val="00715029"/>
    <w:rsid w:val="00716DFE"/>
    <w:rsid w:val="00722F44"/>
    <w:rsid w:val="0073652C"/>
    <w:rsid w:val="00763249"/>
    <w:rsid w:val="00836689"/>
    <w:rsid w:val="008F3832"/>
    <w:rsid w:val="009007A6"/>
    <w:rsid w:val="009254B5"/>
    <w:rsid w:val="00927572"/>
    <w:rsid w:val="00934619"/>
    <w:rsid w:val="00967473"/>
    <w:rsid w:val="009823F7"/>
    <w:rsid w:val="009B69C8"/>
    <w:rsid w:val="009D0928"/>
    <w:rsid w:val="009F364D"/>
    <w:rsid w:val="00A471A1"/>
    <w:rsid w:val="00A7441F"/>
    <w:rsid w:val="00A90BAA"/>
    <w:rsid w:val="00A95AE6"/>
    <w:rsid w:val="00AC1AC3"/>
    <w:rsid w:val="00AF6994"/>
    <w:rsid w:val="00AF7908"/>
    <w:rsid w:val="00B02AE4"/>
    <w:rsid w:val="00B073F9"/>
    <w:rsid w:val="00B314AF"/>
    <w:rsid w:val="00BC6D07"/>
    <w:rsid w:val="00C66BF4"/>
    <w:rsid w:val="00C86B22"/>
    <w:rsid w:val="00CF5C2F"/>
    <w:rsid w:val="00CF6171"/>
    <w:rsid w:val="00D72388"/>
    <w:rsid w:val="00DB1EE8"/>
    <w:rsid w:val="00DD6F47"/>
    <w:rsid w:val="00DF2BCA"/>
    <w:rsid w:val="00E3181C"/>
    <w:rsid w:val="00E37CC3"/>
    <w:rsid w:val="00E872C7"/>
    <w:rsid w:val="00F212D4"/>
    <w:rsid w:val="00FE4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BFFB17"/>
  <w14:defaultImageDpi w14:val="300"/>
  <w15:docId w15:val="{5E154AA5-6C6F-44FB-8E00-80637C3A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4E99"/>
    <w:rPr>
      <w:rFonts w:ascii="Calibri" w:eastAsiaTheme="minorHAns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4F1"/>
    <w:pPr>
      <w:ind w:left="720"/>
      <w:contextualSpacing/>
    </w:pPr>
  </w:style>
  <w:style w:type="paragraph" w:styleId="Header">
    <w:name w:val="header"/>
    <w:basedOn w:val="Normal"/>
    <w:link w:val="HeaderChar"/>
    <w:uiPriority w:val="99"/>
    <w:unhideWhenUsed/>
    <w:rsid w:val="00836689"/>
    <w:pPr>
      <w:tabs>
        <w:tab w:val="center" w:pos="4680"/>
        <w:tab w:val="right" w:pos="9360"/>
      </w:tabs>
    </w:pPr>
  </w:style>
  <w:style w:type="character" w:customStyle="1" w:styleId="HeaderChar">
    <w:name w:val="Header Char"/>
    <w:basedOn w:val="DefaultParagraphFont"/>
    <w:link w:val="Header"/>
    <w:uiPriority w:val="99"/>
    <w:rsid w:val="00836689"/>
    <w:rPr>
      <w:rFonts w:ascii="Calibri" w:eastAsiaTheme="minorHAnsi" w:hAnsi="Calibri" w:cs="Calibri"/>
      <w:sz w:val="22"/>
      <w:szCs w:val="22"/>
    </w:rPr>
  </w:style>
  <w:style w:type="paragraph" w:styleId="Footer">
    <w:name w:val="footer"/>
    <w:basedOn w:val="Normal"/>
    <w:link w:val="FooterChar"/>
    <w:uiPriority w:val="99"/>
    <w:unhideWhenUsed/>
    <w:rsid w:val="00836689"/>
    <w:pPr>
      <w:tabs>
        <w:tab w:val="center" w:pos="4680"/>
        <w:tab w:val="right" w:pos="9360"/>
      </w:tabs>
    </w:pPr>
  </w:style>
  <w:style w:type="character" w:customStyle="1" w:styleId="FooterChar">
    <w:name w:val="Footer Char"/>
    <w:basedOn w:val="DefaultParagraphFont"/>
    <w:link w:val="Footer"/>
    <w:uiPriority w:val="99"/>
    <w:rsid w:val="0083668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277586">
      <w:bodyDiv w:val="1"/>
      <w:marLeft w:val="0"/>
      <w:marRight w:val="0"/>
      <w:marTop w:val="0"/>
      <w:marBottom w:val="0"/>
      <w:divBdr>
        <w:top w:val="none" w:sz="0" w:space="0" w:color="auto"/>
        <w:left w:val="none" w:sz="0" w:space="0" w:color="auto"/>
        <w:bottom w:val="none" w:sz="0" w:space="0" w:color="auto"/>
        <w:right w:val="none" w:sz="0" w:space="0" w:color="auto"/>
      </w:divBdr>
    </w:div>
    <w:div w:id="14486209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C73D2-F7BE-4A43-9C0C-0F2A7411C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1658</Words>
  <Characters>9452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CSTE</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17</cp:revision>
  <dcterms:created xsi:type="dcterms:W3CDTF">2018-05-12T03:01:00Z</dcterms:created>
  <dcterms:modified xsi:type="dcterms:W3CDTF">2018-05-12T03:11:00Z</dcterms:modified>
</cp:coreProperties>
</file>