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F695C7" w14:textId="36997A96" w:rsidR="005364A2" w:rsidRDefault="0091264B" w:rsidP="0091264B">
      <w:pPr>
        <w:pStyle w:val="NoSpacing"/>
        <w:rPr>
          <w:rFonts w:ascii="Franklin Gothic Demi" w:hAnsi="Franklin Gothic Demi"/>
          <w:color w:val="00A0AF"/>
          <w:sz w:val="32"/>
          <w:szCs w:val="32"/>
        </w:rPr>
      </w:pPr>
      <w:r w:rsidRPr="0091264B">
        <w:rPr>
          <w:rFonts w:ascii="Franklin Gothic Demi" w:hAnsi="Franklin Gothic Demi"/>
          <w:color w:val="00A0AF"/>
          <w:sz w:val="32"/>
          <w:szCs w:val="32"/>
        </w:rPr>
        <w:t>Antimicrobial Resistance</w:t>
      </w:r>
      <w:r w:rsidR="005364A2">
        <w:rPr>
          <w:rFonts w:ascii="Franklin Gothic Demi" w:hAnsi="Franklin Gothic Demi"/>
          <w:color w:val="00A0AF"/>
          <w:sz w:val="32"/>
          <w:szCs w:val="32"/>
        </w:rPr>
        <w:t xml:space="preserve"> Surveillance Taskforce</w:t>
      </w:r>
    </w:p>
    <w:p w14:paraId="21897815" w14:textId="31D08ABB" w:rsidR="00DD46F1" w:rsidRPr="0091264B" w:rsidRDefault="0091264B" w:rsidP="0091264B">
      <w:pPr>
        <w:pStyle w:val="NoSpacing"/>
        <w:rPr>
          <w:rFonts w:ascii="Franklin Gothic Demi" w:hAnsi="Franklin Gothic Demi"/>
          <w:color w:val="00A0AF"/>
          <w:sz w:val="32"/>
          <w:szCs w:val="32"/>
        </w:rPr>
      </w:pPr>
      <w:r w:rsidRPr="0091264B">
        <w:rPr>
          <w:rFonts w:ascii="Franklin Gothic Demi" w:hAnsi="Franklin Gothic Demi"/>
          <w:color w:val="00A0AF"/>
          <w:sz w:val="32"/>
          <w:szCs w:val="32"/>
        </w:rPr>
        <w:t>Laboratory</w:t>
      </w:r>
      <w:r w:rsidR="005364A2">
        <w:rPr>
          <w:rFonts w:ascii="Franklin Gothic Demi" w:hAnsi="Franklin Gothic Demi"/>
          <w:color w:val="00A0AF"/>
          <w:sz w:val="32"/>
          <w:szCs w:val="32"/>
        </w:rPr>
        <w:t xml:space="preserve"> Data</w:t>
      </w:r>
      <w:r w:rsidRPr="0091264B">
        <w:rPr>
          <w:rFonts w:ascii="Franklin Gothic Demi" w:hAnsi="Franklin Gothic Demi"/>
          <w:color w:val="00A0AF"/>
          <w:sz w:val="32"/>
          <w:szCs w:val="32"/>
        </w:rPr>
        <w:t xml:space="preserve"> </w:t>
      </w:r>
      <w:r w:rsidR="005B7FB0">
        <w:rPr>
          <w:rFonts w:ascii="Franklin Gothic Demi" w:hAnsi="Franklin Gothic Demi"/>
          <w:color w:val="00A0AF"/>
          <w:sz w:val="32"/>
          <w:szCs w:val="32"/>
        </w:rPr>
        <w:t xml:space="preserve">to Public Health </w:t>
      </w:r>
      <w:r w:rsidRPr="0091264B">
        <w:rPr>
          <w:rFonts w:ascii="Franklin Gothic Demi" w:hAnsi="Franklin Gothic Demi"/>
          <w:color w:val="00A0AF"/>
          <w:sz w:val="32"/>
          <w:szCs w:val="32"/>
        </w:rPr>
        <w:t>Workgroup</w:t>
      </w:r>
      <w:r w:rsidR="0075084A" w:rsidRPr="0091264B">
        <w:rPr>
          <w:rFonts w:ascii="Franklin Gothic Demi" w:hAnsi="Franklin Gothic Demi"/>
          <w:color w:val="00A0AF"/>
          <w:sz w:val="32"/>
          <w:szCs w:val="32"/>
        </w:rPr>
        <w:t xml:space="preserve"> </w:t>
      </w:r>
    </w:p>
    <w:p w14:paraId="273AA86B" w14:textId="77777777" w:rsidR="00BA0DEE" w:rsidRPr="000B487C" w:rsidRDefault="00BA0DEE" w:rsidP="00BA0DEE">
      <w:pPr>
        <w:pStyle w:val="NoSpacing"/>
        <w:rPr>
          <w:rFonts w:ascii="Franklin Gothic Book" w:hAnsi="Franklin Gothic Book"/>
          <w:sz w:val="16"/>
          <w:szCs w:val="16"/>
        </w:rPr>
      </w:pPr>
    </w:p>
    <w:p w14:paraId="2866FE41" w14:textId="03E13B34" w:rsidR="00DD46F1" w:rsidRDefault="006176E5" w:rsidP="00BA0DEE">
      <w:pPr>
        <w:pStyle w:val="NoSpacing"/>
        <w:rPr>
          <w:rFonts w:ascii="Franklin Gothic Book" w:hAnsi="Franklin Gothic Book"/>
          <w:color w:val="262626" w:themeColor="text1" w:themeTint="D9"/>
          <w:sz w:val="26"/>
          <w:szCs w:val="26"/>
        </w:rPr>
      </w:pPr>
      <w:r>
        <w:rPr>
          <w:rFonts w:ascii="Franklin Gothic Book" w:hAnsi="Franklin Gothic Book"/>
          <w:color w:val="262626" w:themeColor="text1" w:themeTint="D9"/>
          <w:sz w:val="26"/>
          <w:szCs w:val="26"/>
        </w:rPr>
        <w:t xml:space="preserve">December </w:t>
      </w:r>
      <w:r w:rsidR="00FF5F49">
        <w:rPr>
          <w:rFonts w:ascii="Franklin Gothic Book" w:hAnsi="Franklin Gothic Book"/>
          <w:color w:val="262626" w:themeColor="text1" w:themeTint="D9"/>
          <w:sz w:val="26"/>
          <w:szCs w:val="26"/>
        </w:rPr>
        <w:t>7</w:t>
      </w:r>
      <w:r>
        <w:rPr>
          <w:rFonts w:ascii="Franklin Gothic Book" w:hAnsi="Franklin Gothic Book"/>
          <w:color w:val="262626" w:themeColor="text1" w:themeTint="D9"/>
          <w:sz w:val="26"/>
          <w:szCs w:val="26"/>
        </w:rPr>
        <w:t>, 2017; 2</w:t>
      </w:r>
      <w:r w:rsidR="00900894">
        <w:rPr>
          <w:rFonts w:ascii="Franklin Gothic Book" w:hAnsi="Franklin Gothic Book"/>
          <w:color w:val="262626" w:themeColor="text1" w:themeTint="D9"/>
          <w:sz w:val="26"/>
          <w:szCs w:val="26"/>
        </w:rPr>
        <w:t>:00PM ET</w:t>
      </w:r>
    </w:p>
    <w:p w14:paraId="273AA86F" w14:textId="2F4D9EE1" w:rsidR="00BA0DEE" w:rsidRDefault="0091264B" w:rsidP="00BA0DEE">
      <w:pPr>
        <w:pStyle w:val="NoSpacing"/>
        <w:rPr>
          <w:rFonts w:ascii="Franklin Gothic Book" w:hAnsi="Franklin Gothic Book"/>
          <w:color w:val="262626" w:themeColor="text1" w:themeTint="D9"/>
          <w:sz w:val="26"/>
          <w:szCs w:val="26"/>
        </w:rPr>
      </w:pPr>
      <w:r>
        <w:rPr>
          <w:rFonts w:ascii="Franklin Gothic Book" w:hAnsi="Franklin Gothic Book"/>
          <w:color w:val="262626" w:themeColor="text1" w:themeTint="D9"/>
          <w:sz w:val="26"/>
          <w:szCs w:val="26"/>
        </w:rPr>
        <w:t>Toll Free Number: 877-953-5132</w:t>
      </w:r>
    </w:p>
    <w:p w14:paraId="02451545" w14:textId="2E58B359" w:rsidR="0091264B" w:rsidRPr="0091264B" w:rsidRDefault="0091264B" w:rsidP="00BA0DEE">
      <w:pPr>
        <w:pStyle w:val="NoSpacing"/>
        <w:rPr>
          <w:rFonts w:ascii="Franklin Gothic Book" w:hAnsi="Franklin Gothic Book"/>
          <w:color w:val="262626" w:themeColor="text1" w:themeTint="D9"/>
          <w:sz w:val="26"/>
          <w:szCs w:val="26"/>
        </w:rPr>
      </w:pPr>
      <w:r>
        <w:rPr>
          <w:rFonts w:ascii="Franklin Gothic Book" w:hAnsi="Franklin Gothic Book"/>
          <w:color w:val="262626" w:themeColor="text1" w:themeTint="D9"/>
          <w:sz w:val="26"/>
          <w:szCs w:val="26"/>
        </w:rPr>
        <w:t>Passcode: 8065179</w:t>
      </w:r>
    </w:p>
    <w:p w14:paraId="79407DFF" w14:textId="77777777" w:rsidR="00F72D66" w:rsidRDefault="00A5711C" w:rsidP="00F72D66">
      <w:pPr>
        <w:pStyle w:val="NoSpacing"/>
        <w:rPr>
          <w:rFonts w:ascii="Franklin Gothic Medium" w:hAnsi="Franklin Gothic Medium"/>
          <w:color w:val="404040" w:themeColor="text1" w:themeTint="BF"/>
          <w:sz w:val="28"/>
          <w:szCs w:val="28"/>
        </w:rPr>
      </w:pPr>
      <w:r>
        <w:rPr>
          <w:rFonts w:ascii="Franklin Gothic Medium" w:hAnsi="Franklin Gothic Medium"/>
          <w:noProof/>
          <w:color w:val="404040" w:themeColor="text1" w:themeTint="BF"/>
          <w:sz w:val="54"/>
          <w:szCs w:val="54"/>
        </w:rPr>
        <mc:AlternateContent>
          <mc:Choice Requires="wps">
            <w:drawing>
              <wp:anchor distT="0" distB="0" distL="114300" distR="114300" simplePos="0" relativeHeight="251659264" behindDoc="0" locked="0" layoutInCell="1" allowOverlap="1" wp14:anchorId="273AA878" wp14:editId="6B7C386D">
                <wp:simplePos x="0" y="0"/>
                <wp:positionH relativeFrom="column">
                  <wp:posOffset>12700</wp:posOffset>
                </wp:positionH>
                <wp:positionV relativeFrom="paragraph">
                  <wp:posOffset>1270</wp:posOffset>
                </wp:positionV>
                <wp:extent cx="6400800" cy="0"/>
                <wp:effectExtent l="12700" t="17145" r="15875" b="2095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25400">
                          <a:solidFill>
                            <a:srgbClr val="00A0A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1CA3EA9" id="_x0000_t32" coordsize="21600,21600" o:spt="32" o:oned="t" path="m,l21600,21600e" filled="f">
                <v:path arrowok="t" fillok="f" o:connecttype="none"/>
                <o:lock v:ext="edit" shapetype="t"/>
              </v:shapetype>
              <v:shape id="AutoShape 2" o:spid="_x0000_s1026" type="#_x0000_t32" style="position:absolute;margin-left:1pt;margin-top:.1pt;width:7in;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" strokecolor="#00a0af" strokeweight="2pt"/>
            </w:pict>
          </mc:Fallback>
        </mc:AlternateContent>
      </w:r>
    </w:p>
    <w:p w14:paraId="70F00EFC" w14:textId="3A2E9F51" w:rsidR="00F72D66" w:rsidRPr="003B7CCE" w:rsidRDefault="00F72D66" w:rsidP="00F72D66">
      <w:pPr>
        <w:pStyle w:val="NoSpacing"/>
        <w:rPr>
          <w:rFonts w:ascii="Franklin Gothic Medium" w:hAnsi="Franklin Gothic Medium"/>
          <w:color w:val="404040" w:themeColor="text1" w:themeTint="BF"/>
          <w:sz w:val="28"/>
          <w:szCs w:val="28"/>
        </w:rPr>
      </w:pPr>
      <w:r>
        <w:rPr>
          <w:rFonts w:ascii="Franklin Gothic Medium" w:hAnsi="Franklin Gothic Medium"/>
          <w:color w:val="404040" w:themeColor="text1" w:themeTint="BF"/>
          <w:sz w:val="36"/>
          <w:szCs w:val="36"/>
        </w:rPr>
        <w:t>Minutes</w:t>
      </w:r>
    </w:p>
    <w:p w14:paraId="5054C191" w14:textId="69447154" w:rsidR="0091264B" w:rsidRPr="007438C8" w:rsidRDefault="00F72D66" w:rsidP="00F72D66">
      <w:pPr>
        <w:pStyle w:val="NoSpacing"/>
        <w:spacing w:after="120"/>
        <w:rPr>
          <w:rFonts w:ascii="Franklin Gothic Medium" w:hAnsi="Franklin Gothic Medium"/>
          <w:color w:val="404040" w:themeColor="text1" w:themeTint="BF"/>
          <w:sz w:val="24"/>
          <w:szCs w:val="28"/>
        </w:rPr>
      </w:pPr>
      <w:r w:rsidRPr="00B62BBB">
        <w:rPr>
          <w:rFonts w:ascii="Franklin Gothic Book" w:hAnsi="Franklin Gothic Book"/>
          <w:b/>
          <w:color w:val="404040" w:themeColor="text1" w:themeTint="BF"/>
          <w:szCs w:val="28"/>
        </w:rPr>
        <w:t>Members on the call</w:t>
      </w:r>
      <w:r w:rsidRPr="006E7A5D">
        <w:rPr>
          <w:rFonts w:ascii="Franklin Gothic Medium" w:hAnsi="Franklin Gothic Medium"/>
          <w:color w:val="404040" w:themeColor="text1" w:themeTint="BF"/>
          <w:sz w:val="24"/>
          <w:szCs w:val="28"/>
        </w:rPr>
        <w:t>:</w:t>
      </w:r>
      <w:r>
        <w:rPr>
          <w:rFonts w:ascii="Franklin Gothic Medium" w:hAnsi="Franklin Gothic Medium"/>
          <w:color w:val="404040" w:themeColor="text1" w:themeTint="BF"/>
          <w:sz w:val="24"/>
          <w:szCs w:val="28"/>
        </w:rPr>
        <w:t xml:space="preserve"> </w:t>
      </w:r>
      <w:r w:rsidRPr="007438C8">
        <w:rPr>
          <w:rFonts w:ascii="Franklin Gothic Book" w:hAnsi="Franklin Gothic Book"/>
          <w:color w:val="404040" w:themeColor="text1" w:themeTint="BF"/>
          <w:szCs w:val="28"/>
        </w:rPr>
        <w:t xml:space="preserve">Sara Blosser, </w:t>
      </w:r>
      <w:r w:rsidRPr="007438C8">
        <w:rPr>
          <w:rFonts w:ascii="Franklin Gothic Book" w:hAnsi="Franklin Gothic Book"/>
          <w:strike/>
          <w:color w:val="404040" w:themeColor="text1" w:themeTint="BF"/>
          <w:szCs w:val="28"/>
        </w:rPr>
        <w:t>Allison Brown,</w:t>
      </w:r>
      <w:r w:rsidRPr="007438C8">
        <w:rPr>
          <w:rFonts w:ascii="Franklin Gothic Book" w:hAnsi="Franklin Gothic Book"/>
          <w:color w:val="404040" w:themeColor="text1" w:themeTint="BF"/>
          <w:szCs w:val="28"/>
        </w:rPr>
        <w:t xml:space="preserve"> Benjamin Chan, </w:t>
      </w:r>
      <w:r w:rsidRPr="007438C8">
        <w:rPr>
          <w:rFonts w:ascii="Franklin Gothic Book" w:hAnsi="Franklin Gothic Book"/>
          <w:strike/>
          <w:color w:val="404040" w:themeColor="text1" w:themeTint="BF"/>
          <w:szCs w:val="28"/>
        </w:rPr>
        <w:t xml:space="preserve">Mary Hayden, Janet Hindler, Monica Huang, </w:t>
      </w:r>
      <w:r w:rsidRPr="007438C8">
        <w:rPr>
          <w:rFonts w:ascii="Franklin Gothic Book" w:hAnsi="Franklin Gothic Book"/>
          <w:color w:val="404040" w:themeColor="text1" w:themeTint="BF"/>
          <w:szCs w:val="28"/>
        </w:rPr>
        <w:t xml:space="preserve">Marion Kainer, </w:t>
      </w:r>
      <w:r w:rsidRPr="007438C8">
        <w:rPr>
          <w:rFonts w:ascii="Franklin Gothic Book" w:hAnsi="Franklin Gothic Book"/>
          <w:strike/>
          <w:color w:val="404040" w:themeColor="text1" w:themeTint="BF"/>
          <w:szCs w:val="28"/>
        </w:rPr>
        <w:t>Collette Fitzgerald Leaumont,</w:t>
      </w:r>
      <w:r w:rsidRPr="007438C8">
        <w:rPr>
          <w:rFonts w:ascii="Franklin Gothic Book" w:hAnsi="Franklin Gothic Book"/>
          <w:color w:val="404040" w:themeColor="text1" w:themeTint="BF"/>
          <w:szCs w:val="28"/>
        </w:rPr>
        <w:t xml:space="preserve"> Richard Melchreit, </w:t>
      </w:r>
      <w:r w:rsidRPr="007438C8">
        <w:rPr>
          <w:rFonts w:ascii="Franklin Gothic Book" w:hAnsi="Franklin Gothic Book"/>
          <w:strike/>
          <w:color w:val="404040" w:themeColor="text1" w:themeTint="BF"/>
          <w:szCs w:val="28"/>
        </w:rPr>
        <w:t>Kimberlee Musser,</w:t>
      </w:r>
      <w:r w:rsidRPr="007438C8">
        <w:rPr>
          <w:rFonts w:ascii="Franklin Gothic Book" w:hAnsi="Franklin Gothic Book"/>
          <w:color w:val="404040" w:themeColor="text1" w:themeTint="BF"/>
          <w:szCs w:val="28"/>
        </w:rPr>
        <w:t xml:space="preserve"> Jean Patel, </w:t>
      </w:r>
      <w:r w:rsidRPr="007438C8">
        <w:rPr>
          <w:rFonts w:ascii="Franklin Gothic Book" w:hAnsi="Franklin Gothic Book"/>
          <w:strike/>
          <w:color w:val="404040" w:themeColor="text1" w:themeTint="BF"/>
          <w:szCs w:val="28"/>
        </w:rPr>
        <w:t>Virginia Pierce, Peter Shult, Patricia Simner, John Sterling</w:t>
      </w:r>
      <w:r w:rsidRPr="007438C8">
        <w:rPr>
          <w:rFonts w:ascii="Franklin Gothic Book" w:hAnsi="Franklin Gothic Book"/>
          <w:color w:val="404040" w:themeColor="text1" w:themeTint="BF"/>
          <w:szCs w:val="28"/>
        </w:rPr>
        <w:t xml:space="preserve">, Mary Wedig, Amy Woron, Kelly Wroblewski, </w:t>
      </w:r>
    </w:p>
    <w:p w14:paraId="22772860" w14:textId="77777777" w:rsidR="0091264B" w:rsidRDefault="0091264B" w:rsidP="0074289E">
      <w:pPr>
        <w:pStyle w:val="NoSpacing"/>
        <w:spacing w:after="120"/>
        <w:rPr>
          <w:rFonts w:ascii="Franklin Gothic Book" w:hAnsi="Franklin Gothic Book"/>
          <w:b/>
          <w:color w:val="404040" w:themeColor="text1" w:themeTint="BF"/>
        </w:rPr>
      </w:pPr>
    </w:p>
    <w:p w14:paraId="7343EB80" w14:textId="5A34FE0D" w:rsidR="0091264B" w:rsidRDefault="00FE720E" w:rsidP="00B72A69">
      <w:pPr>
        <w:pStyle w:val="NoSpacing"/>
        <w:numPr>
          <w:ilvl w:val="0"/>
          <w:numId w:val="1"/>
        </w:numPr>
        <w:spacing w:after="120"/>
        <w:rPr>
          <w:rFonts w:ascii="Franklin Gothic Book" w:hAnsi="Franklin Gothic Book"/>
          <w:b/>
          <w:color w:val="404040" w:themeColor="text1" w:themeTint="BF"/>
        </w:rPr>
      </w:pPr>
      <w:r>
        <w:rPr>
          <w:rFonts w:ascii="Franklin Gothic Book" w:hAnsi="Franklin Gothic Book"/>
          <w:b/>
          <w:color w:val="404040" w:themeColor="text1" w:themeTint="BF"/>
        </w:rPr>
        <w:t xml:space="preserve">Roll Call and Workgroup Business </w:t>
      </w:r>
      <w:r w:rsidR="005364A2">
        <w:rPr>
          <w:rFonts w:ascii="Franklin Gothic Book" w:hAnsi="Franklin Gothic Book"/>
          <w:b/>
          <w:color w:val="404040" w:themeColor="text1" w:themeTint="BF"/>
        </w:rPr>
        <w:t>(Pete Shult</w:t>
      </w:r>
      <w:r w:rsidR="0091264B">
        <w:rPr>
          <w:rFonts w:ascii="Franklin Gothic Book" w:hAnsi="Franklin Gothic Book"/>
          <w:b/>
          <w:color w:val="404040" w:themeColor="text1" w:themeTint="BF"/>
        </w:rPr>
        <w:t>)</w:t>
      </w:r>
    </w:p>
    <w:p w14:paraId="47204C73" w14:textId="6CBC92B6" w:rsidR="007438C8" w:rsidRPr="007438C8" w:rsidRDefault="007438C8" w:rsidP="0026633C">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No comments on the minutes</w:t>
      </w:r>
      <w:r w:rsidR="0026633C">
        <w:rPr>
          <w:rFonts w:ascii="Franklin Gothic Book" w:hAnsi="Franklin Gothic Book"/>
          <w:color w:val="404040" w:themeColor="text1" w:themeTint="BF"/>
        </w:rPr>
        <w:t>.</w:t>
      </w:r>
    </w:p>
    <w:p w14:paraId="01BC7FFB" w14:textId="42F9303E" w:rsidR="00F72D66" w:rsidRPr="007438C8" w:rsidRDefault="007438C8" w:rsidP="0026633C">
      <w:pPr>
        <w:pStyle w:val="NoSpacing"/>
        <w:numPr>
          <w:ilvl w:val="2"/>
          <w:numId w:val="9"/>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Kelly sent the minutes to members earlier in the day; people who did not have time to review can email comments to Kelly if needed</w:t>
      </w:r>
      <w:r w:rsidR="0026633C">
        <w:rPr>
          <w:rFonts w:ascii="Franklin Gothic Book" w:hAnsi="Franklin Gothic Book"/>
          <w:color w:val="404040" w:themeColor="text1" w:themeTint="BF"/>
        </w:rPr>
        <w:t>.</w:t>
      </w:r>
    </w:p>
    <w:p w14:paraId="4A98DCFC" w14:textId="048D7CCB" w:rsidR="00900894" w:rsidRDefault="007438C8" w:rsidP="0026633C">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No questions from the last call</w:t>
      </w:r>
      <w:r w:rsidR="0026633C">
        <w:rPr>
          <w:rFonts w:ascii="Franklin Gothic Book" w:hAnsi="Franklin Gothic Book"/>
          <w:color w:val="404040" w:themeColor="text1" w:themeTint="BF"/>
        </w:rPr>
        <w:t>.</w:t>
      </w:r>
    </w:p>
    <w:p w14:paraId="7F06907D" w14:textId="60DF6860" w:rsidR="0093128F" w:rsidRPr="009B7475" w:rsidRDefault="0093128F" w:rsidP="005364A2">
      <w:pPr>
        <w:pStyle w:val="NoSpacing"/>
        <w:spacing w:after="120"/>
        <w:ind w:left="720"/>
        <w:rPr>
          <w:rFonts w:ascii="Franklin Gothic Book" w:hAnsi="Franklin Gothic Book"/>
          <w:i/>
          <w:color w:val="404040" w:themeColor="text1" w:themeTint="BF"/>
        </w:rPr>
      </w:pPr>
    </w:p>
    <w:p w14:paraId="55B0D8C1" w14:textId="467D12AA" w:rsidR="00145192" w:rsidRDefault="00145192" w:rsidP="00B72A69">
      <w:pPr>
        <w:pStyle w:val="NoSpacing"/>
        <w:numPr>
          <w:ilvl w:val="0"/>
          <w:numId w:val="1"/>
        </w:numPr>
        <w:rPr>
          <w:rFonts w:ascii="Franklin Gothic Book" w:hAnsi="Franklin Gothic Book"/>
          <w:b/>
          <w:color w:val="404040" w:themeColor="text1" w:themeTint="BF"/>
        </w:rPr>
      </w:pPr>
      <w:r>
        <w:rPr>
          <w:rFonts w:ascii="Franklin Gothic Book" w:hAnsi="Franklin Gothic Book"/>
          <w:b/>
          <w:color w:val="404040" w:themeColor="text1" w:themeTint="BF"/>
        </w:rPr>
        <w:t xml:space="preserve">Plans for Assessments/ In-Person Meeting </w:t>
      </w:r>
    </w:p>
    <w:p w14:paraId="2ED4177F" w14:textId="32305DDC" w:rsidR="00306450" w:rsidRDefault="00306450" w:rsidP="0026633C">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The in-person meeting for ARSTF will be held December 11-12 in Atlanta; representatives from the workgroups and the core group will be in attendance</w:t>
      </w:r>
      <w:r w:rsidR="0026633C">
        <w:rPr>
          <w:rFonts w:ascii="Franklin Gothic Book" w:hAnsi="Franklin Gothic Book"/>
          <w:color w:val="404040" w:themeColor="text1" w:themeTint="BF"/>
        </w:rPr>
        <w:t>.</w:t>
      </w:r>
      <w:bookmarkStart w:id="0" w:name="_GoBack"/>
      <w:bookmarkEnd w:id="0"/>
    </w:p>
    <w:p w14:paraId="0E7E812B" w14:textId="125FB4F5" w:rsidR="00306450" w:rsidRDefault="00306450" w:rsidP="0026633C">
      <w:pPr>
        <w:pStyle w:val="NoSpacing"/>
        <w:numPr>
          <w:ilvl w:val="2"/>
          <w:numId w:val="8"/>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Unfortunately there will not be a phone-in option for those unable to attend. However a review packet will be sent after the meeting which will summarize the meeting’s activities and outcomes</w:t>
      </w:r>
      <w:r w:rsidR="0026633C">
        <w:rPr>
          <w:rFonts w:ascii="Franklin Gothic Book" w:hAnsi="Franklin Gothic Book"/>
          <w:color w:val="404040" w:themeColor="text1" w:themeTint="BF"/>
        </w:rPr>
        <w:t>.</w:t>
      </w:r>
    </w:p>
    <w:p w14:paraId="4741D282" w14:textId="7CADCA21" w:rsidR="00BB00A4" w:rsidRDefault="00306450" w:rsidP="0026633C">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The f</w:t>
      </w:r>
      <w:r w:rsidR="00BB00A4">
        <w:rPr>
          <w:rFonts w:ascii="Franklin Gothic Book" w:hAnsi="Franklin Gothic Book"/>
          <w:color w:val="404040" w:themeColor="text1" w:themeTint="BF"/>
        </w:rPr>
        <w:t>inalized version of all documents</w:t>
      </w:r>
      <w:r>
        <w:rPr>
          <w:rFonts w:ascii="Franklin Gothic Book" w:hAnsi="Franklin Gothic Book"/>
          <w:color w:val="404040" w:themeColor="text1" w:themeTint="BF"/>
        </w:rPr>
        <w:t xml:space="preserve"> (Agenda, Objectives and Meeting Product List and Strategic Objectives Revision Ideas)</w:t>
      </w:r>
      <w:r w:rsidR="00BB00A4">
        <w:rPr>
          <w:rFonts w:ascii="Franklin Gothic Book" w:hAnsi="Franklin Gothic Book"/>
          <w:color w:val="404040" w:themeColor="text1" w:themeTint="BF"/>
        </w:rPr>
        <w:t xml:space="preserve"> will be sent out prior to the meeting</w:t>
      </w:r>
      <w:r w:rsidR="0026633C">
        <w:rPr>
          <w:rFonts w:ascii="Franklin Gothic Book" w:hAnsi="Franklin Gothic Book"/>
          <w:color w:val="404040" w:themeColor="text1" w:themeTint="BF"/>
        </w:rPr>
        <w:t>.</w:t>
      </w:r>
    </w:p>
    <w:p w14:paraId="43359B65" w14:textId="4FF1C97F" w:rsidR="00BB00A4" w:rsidRDefault="00BB00A4" w:rsidP="0026633C">
      <w:pPr>
        <w:pStyle w:val="NoSpacing"/>
        <w:numPr>
          <w:ilvl w:val="2"/>
          <w:numId w:val="7"/>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 xml:space="preserve">For those who will attend, more information will be provided on lunch when the finalized documents are sent; however most likely be delivered directly to the meeting space but members will have to pay upfront and get reimbursed. </w:t>
      </w:r>
    </w:p>
    <w:p w14:paraId="09CBE555" w14:textId="472D4C44" w:rsidR="00BB00A4" w:rsidRDefault="00BB00A4" w:rsidP="0026633C">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Attendees will be asked to provide personal contact information (personal email and phone number) in order to get in touch with them quickly. If not provided members’ work emails and phone numbers will still be used.</w:t>
      </w:r>
    </w:p>
    <w:p w14:paraId="642AD48D" w14:textId="364BBB5D" w:rsidR="00BB00A4" w:rsidRDefault="00BB00A4" w:rsidP="0026633C">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In the event of a government shutdown an email will be sent first thing Saturday morning informing attendees that the meeting will still go on as scheduled</w:t>
      </w:r>
      <w:r w:rsidR="0026633C">
        <w:rPr>
          <w:rFonts w:ascii="Franklin Gothic Book" w:hAnsi="Franklin Gothic Book"/>
          <w:color w:val="404040" w:themeColor="text1" w:themeTint="BF"/>
        </w:rPr>
        <w:t>.</w:t>
      </w:r>
    </w:p>
    <w:p w14:paraId="60273241" w14:textId="4278FB41" w:rsidR="00306450" w:rsidRPr="00306450" w:rsidRDefault="00BB00A4" w:rsidP="0026633C">
      <w:pPr>
        <w:pStyle w:val="NoSpacing"/>
        <w:numPr>
          <w:ilvl w:val="2"/>
          <w:numId w:val="6"/>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The current plan is to hold the meeting at CDC; in event of a shutdown a meeting space has been reserved as Emory Conference Center Hotel</w:t>
      </w:r>
      <w:r w:rsidR="00306450">
        <w:rPr>
          <w:rFonts w:ascii="Franklin Gothic Book" w:hAnsi="Franklin Gothic Book"/>
          <w:color w:val="404040" w:themeColor="text1" w:themeTint="BF"/>
        </w:rPr>
        <w:t>. The only downside is CDC representatives may not be able to attend the meeting due to regulations</w:t>
      </w:r>
      <w:r w:rsidR="0026633C">
        <w:rPr>
          <w:rFonts w:ascii="Franklin Gothic Book" w:hAnsi="Franklin Gothic Book"/>
          <w:color w:val="404040" w:themeColor="text1" w:themeTint="BF"/>
        </w:rPr>
        <w:t>.</w:t>
      </w:r>
    </w:p>
    <w:p w14:paraId="477E71D6" w14:textId="266088CB" w:rsidR="00306450" w:rsidRDefault="00306450" w:rsidP="0026633C">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 xml:space="preserve">The </w:t>
      </w:r>
      <w:r w:rsidRPr="00306450">
        <w:rPr>
          <w:rFonts w:ascii="Franklin Gothic Book" w:hAnsi="Franklin Gothic Book"/>
          <w:b/>
          <w:color w:val="404040" w:themeColor="text1" w:themeTint="BF"/>
        </w:rPr>
        <w:t xml:space="preserve">Objectives and Meeting Product List </w:t>
      </w:r>
      <w:r>
        <w:rPr>
          <w:rFonts w:ascii="Franklin Gothic Book" w:hAnsi="Franklin Gothic Book"/>
          <w:color w:val="404040" w:themeColor="text1" w:themeTint="BF"/>
        </w:rPr>
        <w:t>is a document attendees should review to ensure the objectives and expectations of the in-person meeting are clear (</w:t>
      </w:r>
      <w:r w:rsidRPr="00306450">
        <w:rPr>
          <w:rFonts w:ascii="Franklin Gothic Book" w:hAnsi="Franklin Gothic Book"/>
          <w:i/>
          <w:color w:val="404040" w:themeColor="text1" w:themeTint="BF"/>
        </w:rPr>
        <w:t>i.e.</w:t>
      </w:r>
      <w:r>
        <w:rPr>
          <w:rFonts w:ascii="Franklin Gothic Book" w:hAnsi="Franklin Gothic Book"/>
          <w:color w:val="404040" w:themeColor="text1" w:themeTint="BF"/>
        </w:rPr>
        <w:t xml:space="preserve"> what will we be doing and what we hope to get out of it). The goal of the document is to become well orientated with the meeting goals.</w:t>
      </w:r>
    </w:p>
    <w:p w14:paraId="5ABFC3B3" w14:textId="720AC669" w:rsidR="00306450" w:rsidRDefault="00306450" w:rsidP="0026633C">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 xml:space="preserve">During the in-person meeting a lot of time will be spent in the respective workgroups. Attendees will meet with their workgroup counterparts to discuss the strategic objectives, hammer out the details and brainstorm activities that can be taken that are pointed towards assessment and recommendation. </w:t>
      </w:r>
    </w:p>
    <w:p w14:paraId="226AAE52" w14:textId="4552EDF5" w:rsidR="00306450" w:rsidRDefault="00306450" w:rsidP="0026633C">
      <w:pPr>
        <w:pStyle w:val="NoSpacing"/>
        <w:numPr>
          <w:ilvl w:val="2"/>
          <w:numId w:val="4"/>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lastRenderedPageBreak/>
        <w:t xml:space="preserve">Additionally all members will have the opportunity to provide input on the Data Flow Process Chart to assist getting it to its final version, as well as a document the CP-CRE workgroup has been developing. </w:t>
      </w:r>
    </w:p>
    <w:p w14:paraId="3CD01AE8" w14:textId="6ED6872B" w:rsidR="00306450" w:rsidRDefault="00306450" w:rsidP="0026633C">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 xml:space="preserve">The </w:t>
      </w:r>
      <w:r w:rsidRPr="008A0243">
        <w:rPr>
          <w:rFonts w:ascii="Franklin Gothic Book" w:hAnsi="Franklin Gothic Book"/>
          <w:b/>
          <w:color w:val="404040" w:themeColor="text1" w:themeTint="BF"/>
        </w:rPr>
        <w:t>Strategic Objectives Revision Ideas</w:t>
      </w:r>
      <w:r>
        <w:rPr>
          <w:rFonts w:ascii="Franklin Gothic Book" w:hAnsi="Franklin Gothic Book"/>
          <w:color w:val="404040" w:themeColor="text1" w:themeTint="BF"/>
        </w:rPr>
        <w:t xml:space="preserve"> is a document that maps out the original strategic objectives and catalogs revisions to them</w:t>
      </w:r>
      <w:r w:rsidR="0026633C">
        <w:rPr>
          <w:rFonts w:ascii="Franklin Gothic Book" w:hAnsi="Franklin Gothic Book"/>
          <w:color w:val="404040" w:themeColor="text1" w:themeTint="BF"/>
        </w:rPr>
        <w:t>.</w:t>
      </w:r>
    </w:p>
    <w:p w14:paraId="7EE9BD87" w14:textId="370C7615" w:rsidR="008A0243" w:rsidRDefault="008A0243" w:rsidP="0026633C">
      <w:pPr>
        <w:pStyle w:val="NoSpacing"/>
        <w:numPr>
          <w:ilvl w:val="2"/>
          <w:numId w:val="5"/>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The Lab Data Workgroup objectives start on page 3</w:t>
      </w:r>
      <w:r w:rsidR="0026633C">
        <w:rPr>
          <w:rFonts w:ascii="Franklin Gothic Book" w:hAnsi="Franklin Gothic Book"/>
          <w:color w:val="404040" w:themeColor="text1" w:themeTint="BF"/>
        </w:rPr>
        <w:t>.</w:t>
      </w:r>
    </w:p>
    <w:p w14:paraId="1E71E822" w14:textId="741AC809" w:rsidR="008A0243" w:rsidRDefault="008A0243" w:rsidP="0026633C">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The original version of each objective can be found on the left-hand column and the current version is found directly below it. The right column lists how the workgroup can tackle the objectives with activities pointed towards assessment and recommendation</w:t>
      </w:r>
      <w:r w:rsidR="0026633C">
        <w:rPr>
          <w:rFonts w:ascii="Franklin Gothic Book" w:hAnsi="Franklin Gothic Book"/>
          <w:color w:val="404040" w:themeColor="text1" w:themeTint="BF"/>
        </w:rPr>
        <w:t>.</w:t>
      </w:r>
    </w:p>
    <w:p w14:paraId="5FF0F25B" w14:textId="7632630D" w:rsidR="008A0243" w:rsidRDefault="008A0243" w:rsidP="0026633C">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During the in-person meeting the workgroup can discuss and decide the final edits to the objectives.</w:t>
      </w:r>
    </w:p>
    <w:p w14:paraId="46D0CB80" w14:textId="4D772515" w:rsidR="008A0243" w:rsidRDefault="008A0243" w:rsidP="0026633C">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The rational is to complete the edits and finalize the objective (left-hand column) during the first part of the meeting then brainstorm activities to accomplish the goals (right-hand column) during the last part of the meeting</w:t>
      </w:r>
      <w:r w:rsidR="0026633C">
        <w:rPr>
          <w:rFonts w:ascii="Franklin Gothic Book" w:hAnsi="Franklin Gothic Book"/>
          <w:color w:val="404040" w:themeColor="text1" w:themeTint="BF"/>
        </w:rPr>
        <w:t>.</w:t>
      </w:r>
    </w:p>
    <w:p w14:paraId="6F2A215D" w14:textId="55AC48F1" w:rsidR="008A0243" w:rsidRDefault="008A0243" w:rsidP="0026633C">
      <w:pPr>
        <w:pStyle w:val="NoSpacing"/>
        <w:numPr>
          <w:ilvl w:val="2"/>
          <w:numId w:val="3"/>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Both this workgroup and the Informatics workgroup have found A-5 to be challenging. As the workgroup brainstorms activities for the other objectives everyone should be keep in mind that those activities could fulfill part of A-5, making it easier to tackle overall</w:t>
      </w:r>
      <w:r w:rsidR="0026633C">
        <w:rPr>
          <w:rFonts w:ascii="Franklin Gothic Book" w:hAnsi="Franklin Gothic Book"/>
          <w:color w:val="404040" w:themeColor="text1" w:themeTint="BF"/>
        </w:rPr>
        <w:t>.</w:t>
      </w:r>
    </w:p>
    <w:p w14:paraId="52B37790" w14:textId="62A78695" w:rsidR="008A0243" w:rsidRDefault="008A0243" w:rsidP="0026633C">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 xml:space="preserve">Because many decisions will be made during the in-person meeting if people who cannot attend have any comment they should let Kelly know so she can incorporate those comments into the meeting discussions. </w:t>
      </w:r>
    </w:p>
    <w:p w14:paraId="1A4E4D37" w14:textId="77777777" w:rsidR="0026633C" w:rsidRPr="005528F2" w:rsidRDefault="0026633C" w:rsidP="0026633C">
      <w:pPr>
        <w:pStyle w:val="NoSpacing"/>
        <w:spacing w:line="276" w:lineRule="auto"/>
        <w:ind w:left="1440"/>
        <w:rPr>
          <w:rFonts w:ascii="Franklin Gothic Book" w:hAnsi="Franklin Gothic Book"/>
          <w:color w:val="404040" w:themeColor="text1" w:themeTint="BF"/>
        </w:rPr>
      </w:pPr>
    </w:p>
    <w:p w14:paraId="587725AF" w14:textId="3C3FDA5E" w:rsidR="00AE5AE7" w:rsidRPr="0026633C" w:rsidRDefault="0026633C" w:rsidP="0026633C">
      <w:pPr>
        <w:pStyle w:val="NoSpacing"/>
        <w:numPr>
          <w:ilvl w:val="1"/>
          <w:numId w:val="1"/>
        </w:numPr>
        <w:spacing w:line="276" w:lineRule="auto"/>
        <w:rPr>
          <w:rFonts w:ascii="Franklin Gothic Book" w:hAnsi="Franklin Gothic Book"/>
          <w:color w:val="404040" w:themeColor="text1" w:themeTint="BF"/>
          <w:u w:val="single"/>
        </w:rPr>
      </w:pPr>
      <w:r w:rsidRPr="0026633C">
        <w:rPr>
          <w:rFonts w:ascii="Franklin Gothic Book" w:hAnsi="Franklin Gothic Book"/>
          <w:color w:val="404040" w:themeColor="text1" w:themeTint="BF"/>
          <w:u w:val="single"/>
        </w:rPr>
        <w:t xml:space="preserve">Continuation of discussion concerning objective </w:t>
      </w:r>
      <w:r w:rsidR="00FF5F49" w:rsidRPr="0026633C">
        <w:rPr>
          <w:rFonts w:ascii="Franklin Gothic Book" w:hAnsi="Franklin Gothic Book"/>
          <w:color w:val="404040" w:themeColor="text1" w:themeTint="BF"/>
          <w:u w:val="single"/>
        </w:rPr>
        <w:t xml:space="preserve">B-5 </w:t>
      </w:r>
    </w:p>
    <w:p w14:paraId="61BDDF2C" w14:textId="0B1AFB88" w:rsidR="00AE5AE7" w:rsidRDefault="00AE5AE7" w:rsidP="0026633C">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 xml:space="preserve">During the last call the workgroup had an engaged conversation concerning objective B-5 and the type of information </w:t>
      </w:r>
      <w:r w:rsidR="0034152F">
        <w:rPr>
          <w:rFonts w:ascii="Franklin Gothic Book" w:hAnsi="Franklin Gothic Book"/>
          <w:color w:val="404040" w:themeColor="text1" w:themeTint="BF"/>
        </w:rPr>
        <w:t>that should be</w:t>
      </w:r>
      <w:r>
        <w:rPr>
          <w:rFonts w:ascii="Franklin Gothic Book" w:hAnsi="Franklin Gothic Book"/>
          <w:color w:val="404040" w:themeColor="text1" w:themeTint="BF"/>
        </w:rPr>
        <w:t xml:space="preserve"> de-sup</w:t>
      </w:r>
      <w:r w:rsidR="0034152F">
        <w:rPr>
          <w:rFonts w:ascii="Franklin Gothic Book" w:hAnsi="Franklin Gothic Book"/>
          <w:color w:val="404040" w:themeColor="text1" w:themeTint="BF"/>
        </w:rPr>
        <w:t>pressed</w:t>
      </w:r>
    </w:p>
    <w:p w14:paraId="4EBB8646" w14:textId="0365F3B3" w:rsidR="0034152F" w:rsidRDefault="0034152F" w:rsidP="0026633C">
      <w:pPr>
        <w:pStyle w:val="NoSpacing"/>
        <w:numPr>
          <w:ilvl w:val="2"/>
          <w:numId w:val="1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 xml:space="preserve">In addition to figure out how to define the data we </w:t>
      </w:r>
      <w:r w:rsidR="000E615C">
        <w:rPr>
          <w:rFonts w:ascii="Franklin Gothic Book" w:hAnsi="Franklin Gothic Book"/>
          <w:color w:val="404040" w:themeColor="text1" w:themeTint="BF"/>
        </w:rPr>
        <w:t xml:space="preserve">would be interested in de-suppressing, the workgroup also needs to define what is meant be de-suppression. De-suppression and accessing suppressed data may be two different processes so the action needs to be defined before any actionable activities can be decided on.  </w:t>
      </w:r>
    </w:p>
    <w:p w14:paraId="47C3A910" w14:textId="1D6F6FD0" w:rsidR="0026633C" w:rsidRDefault="0026633C" w:rsidP="0026633C">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Though surveillance methods do not need capture of the data for every drug most facilities do test for the key drug/bug combo and the workgroup can develop strong recommendations for cascading drug/bug combos. However this does not take into consideration that local stewardship programs may have valid reasons to suppress certain data</w:t>
      </w:r>
    </w:p>
    <w:p w14:paraId="7942CB54" w14:textId="079BD867" w:rsidR="000E615C" w:rsidRDefault="000E615C" w:rsidP="0026633C">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John Stelling and Marion Kainer have had conversations concerning this topic and have identif</w:t>
      </w:r>
      <w:r w:rsidR="0026633C">
        <w:rPr>
          <w:rFonts w:ascii="Franklin Gothic Book" w:hAnsi="Franklin Gothic Book"/>
          <w:color w:val="404040" w:themeColor="text1" w:themeTint="BF"/>
        </w:rPr>
        <w:t>ied a facility in Tennessee</w:t>
      </w:r>
      <w:r>
        <w:rPr>
          <w:rFonts w:ascii="Franklin Gothic Book" w:hAnsi="Franklin Gothic Book"/>
          <w:color w:val="404040" w:themeColor="text1" w:themeTint="BF"/>
        </w:rPr>
        <w:t xml:space="preserve"> they see as a gold standard to approaching this strategic objective. </w:t>
      </w:r>
    </w:p>
    <w:p w14:paraId="529804BE" w14:textId="52FD0134" w:rsidR="00157A95" w:rsidRDefault="000E615C" w:rsidP="0026633C">
      <w:pPr>
        <w:pStyle w:val="NoSpacing"/>
        <w:numPr>
          <w:ilvl w:val="2"/>
          <w:numId w:val="12"/>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The facility in question has a commercial susceptibility testing instrument. The instrument is programmed to flag the data that is supposed to be suppressed. All the information is then sent to the lab system but clinicians are only able to see the data they are supposed to see (the non-flagged it</w:t>
      </w:r>
      <w:r w:rsidR="0026633C">
        <w:rPr>
          <w:rFonts w:ascii="Franklin Gothic Book" w:hAnsi="Franklin Gothic Book"/>
          <w:color w:val="404040" w:themeColor="text1" w:themeTint="BF"/>
        </w:rPr>
        <w:t>ems); however public health has</w:t>
      </w:r>
      <w:r>
        <w:rPr>
          <w:rFonts w:ascii="Franklin Gothic Book" w:hAnsi="Franklin Gothic Book"/>
          <w:color w:val="404040" w:themeColor="text1" w:themeTint="BF"/>
        </w:rPr>
        <w:t xml:space="preserve"> the ability to access the flagged data.</w:t>
      </w:r>
    </w:p>
    <w:p w14:paraId="107DEBB3" w14:textId="1A9592F5" w:rsidR="00157A95" w:rsidRDefault="000E615C" w:rsidP="0026633C">
      <w:pPr>
        <w:pStyle w:val="NoSpacing"/>
        <w:numPr>
          <w:ilvl w:val="2"/>
          <w:numId w:val="12"/>
        </w:numPr>
        <w:spacing w:line="276" w:lineRule="auto"/>
        <w:rPr>
          <w:rFonts w:ascii="Franklin Gothic Book" w:hAnsi="Franklin Gothic Book"/>
          <w:color w:val="404040" w:themeColor="text1" w:themeTint="BF"/>
        </w:rPr>
      </w:pPr>
      <w:r w:rsidRPr="00157A95">
        <w:rPr>
          <w:rFonts w:ascii="Franklin Gothic Book" w:hAnsi="Franklin Gothic Book"/>
          <w:color w:val="404040" w:themeColor="text1" w:themeTint="BF"/>
        </w:rPr>
        <w:t>The</w:t>
      </w:r>
      <w:r w:rsidR="00157A95" w:rsidRPr="00157A95">
        <w:rPr>
          <w:rFonts w:ascii="Franklin Gothic Book" w:hAnsi="Franklin Gothic Book"/>
          <w:color w:val="404040" w:themeColor="text1" w:themeTint="BF"/>
        </w:rPr>
        <w:t xml:space="preserve"> </w:t>
      </w:r>
      <w:r w:rsidRPr="00157A95">
        <w:rPr>
          <w:rFonts w:ascii="Franklin Gothic Book" w:hAnsi="Franklin Gothic Book"/>
          <w:color w:val="404040" w:themeColor="text1" w:themeTint="BF"/>
        </w:rPr>
        <w:t>suppression occurs at the instrument level</w:t>
      </w:r>
      <w:r w:rsidR="00157A95" w:rsidRPr="00157A95">
        <w:rPr>
          <w:rFonts w:ascii="Franklin Gothic Book" w:hAnsi="Franklin Gothic Book"/>
          <w:color w:val="404040" w:themeColor="text1" w:themeTint="BF"/>
        </w:rPr>
        <w:t>, not the lab information system; the algorithm is correct</w:t>
      </w:r>
      <w:r w:rsidRPr="00157A95">
        <w:rPr>
          <w:rFonts w:ascii="Franklin Gothic Book" w:hAnsi="Franklin Gothic Book"/>
          <w:color w:val="404040" w:themeColor="text1" w:themeTint="BF"/>
        </w:rPr>
        <w:t xml:space="preserve"> but it is not a full suppression. Rather it is programmed to flag the data then send it to the lab system</w:t>
      </w:r>
      <w:r w:rsidR="00157A95" w:rsidRPr="00157A95">
        <w:rPr>
          <w:rFonts w:ascii="Franklin Gothic Book" w:hAnsi="Franklin Gothic Book"/>
          <w:color w:val="404040" w:themeColor="text1" w:themeTint="BF"/>
        </w:rPr>
        <w:t>; the lab system</w:t>
      </w:r>
      <w:r w:rsidR="0026633C">
        <w:rPr>
          <w:rFonts w:ascii="Franklin Gothic Book" w:hAnsi="Franklin Gothic Book"/>
          <w:color w:val="404040" w:themeColor="text1" w:themeTint="BF"/>
        </w:rPr>
        <w:t>’</w:t>
      </w:r>
      <w:r w:rsidR="00157A95" w:rsidRPr="00157A95">
        <w:rPr>
          <w:rFonts w:ascii="Franklin Gothic Book" w:hAnsi="Franklin Gothic Book"/>
          <w:color w:val="404040" w:themeColor="text1" w:themeTint="BF"/>
        </w:rPr>
        <w:t>s robust security then makes it possible to separate the data between what clinicians can access and what public health can access. However this process requires IT resources to ensure it works</w:t>
      </w:r>
      <w:r w:rsidR="00157A95">
        <w:rPr>
          <w:rFonts w:ascii="Franklin Gothic Book" w:hAnsi="Franklin Gothic Book"/>
          <w:color w:val="404040" w:themeColor="text1" w:themeTint="BF"/>
        </w:rPr>
        <w:t>.</w:t>
      </w:r>
    </w:p>
    <w:p w14:paraId="0A363FF4" w14:textId="63A68848" w:rsidR="00157A95" w:rsidRPr="00157A95" w:rsidRDefault="00157A95" w:rsidP="0026633C">
      <w:pPr>
        <w:pStyle w:val="NoSpacing"/>
        <w:numPr>
          <w:ilvl w:val="3"/>
          <w:numId w:val="14"/>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lastRenderedPageBreak/>
        <w:t xml:space="preserve">One disadvantage to this is being unable to run the antibiogram with the data in the lab system. </w:t>
      </w:r>
    </w:p>
    <w:p w14:paraId="3B3FF6FA" w14:textId="77338A0E" w:rsidR="00157A95" w:rsidRDefault="00157A95" w:rsidP="0026633C">
      <w:pPr>
        <w:pStyle w:val="NoSpacing"/>
        <w:numPr>
          <w:ilvl w:val="2"/>
          <w:numId w:val="13"/>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John Stelling has seen this at other locations, not just this specific facility</w:t>
      </w:r>
      <w:r w:rsidR="0026633C">
        <w:rPr>
          <w:rFonts w:ascii="Franklin Gothic Book" w:hAnsi="Franklin Gothic Book"/>
          <w:color w:val="404040" w:themeColor="text1" w:themeTint="BF"/>
        </w:rPr>
        <w:t>.</w:t>
      </w:r>
    </w:p>
    <w:p w14:paraId="55E1402A" w14:textId="586F9424" w:rsidR="00157A95" w:rsidRDefault="00157A95" w:rsidP="0026633C">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Because this process requires additional and potentially significant IT resources there is the question of the feasibility of widespread implementation. The workgroup can examine if there is a process that can be done in the interim</w:t>
      </w:r>
      <w:r w:rsidR="0026633C">
        <w:rPr>
          <w:rFonts w:ascii="Franklin Gothic Book" w:hAnsi="Franklin Gothic Book"/>
          <w:color w:val="404040" w:themeColor="text1" w:themeTint="BF"/>
        </w:rPr>
        <w:t xml:space="preserve"> as a recommendation for labs who lack the resources. </w:t>
      </w:r>
    </w:p>
    <w:p w14:paraId="55A36F8C" w14:textId="4B93022B" w:rsidR="00157A95" w:rsidRPr="000E615C" w:rsidRDefault="00157A95" w:rsidP="0026633C">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John Stelling will be at the in-person meeting where this can be discussed further. However the discussion on the call was a good primer on the background information workgroup members need to know to interpret what objective B-5 is trying to get at</w:t>
      </w:r>
      <w:r w:rsidR="0026633C">
        <w:rPr>
          <w:rFonts w:ascii="Franklin Gothic Book" w:hAnsi="Franklin Gothic Book"/>
          <w:color w:val="404040" w:themeColor="text1" w:themeTint="BF"/>
        </w:rPr>
        <w:t>.</w:t>
      </w:r>
    </w:p>
    <w:p w14:paraId="7C7839C1" w14:textId="77777777" w:rsidR="00145192" w:rsidRDefault="00145192" w:rsidP="0026633C">
      <w:pPr>
        <w:pStyle w:val="NoSpacing"/>
        <w:spacing w:line="276" w:lineRule="auto"/>
        <w:ind w:left="720"/>
        <w:rPr>
          <w:rFonts w:ascii="Franklin Gothic Book" w:hAnsi="Franklin Gothic Book"/>
          <w:b/>
          <w:color w:val="404040" w:themeColor="text1" w:themeTint="BF"/>
        </w:rPr>
      </w:pPr>
    </w:p>
    <w:p w14:paraId="43954FE5" w14:textId="3DDA0DBA" w:rsidR="000A0763" w:rsidRDefault="0052263E" w:rsidP="0026633C">
      <w:pPr>
        <w:pStyle w:val="NoSpacing"/>
        <w:numPr>
          <w:ilvl w:val="0"/>
          <w:numId w:val="1"/>
        </w:numPr>
        <w:spacing w:line="276" w:lineRule="auto"/>
        <w:rPr>
          <w:rFonts w:ascii="Franklin Gothic Book" w:hAnsi="Franklin Gothic Book"/>
          <w:b/>
          <w:color w:val="404040" w:themeColor="text1" w:themeTint="BF"/>
        </w:rPr>
      </w:pPr>
      <w:r>
        <w:rPr>
          <w:rFonts w:ascii="Franklin Gothic Book" w:hAnsi="Franklin Gothic Book"/>
          <w:b/>
          <w:color w:val="404040" w:themeColor="text1" w:themeTint="BF"/>
        </w:rPr>
        <w:t>Closing Items</w:t>
      </w:r>
    </w:p>
    <w:p w14:paraId="572148F7" w14:textId="7EDE99A1" w:rsidR="0026633C" w:rsidRDefault="0026633C" w:rsidP="0026633C">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 xml:space="preserve">There will be a report package that summarizes the outcomes of the in-person meeting. Once finalized it will be sent to everyone and those who could not make it to the meeting can review it. </w:t>
      </w:r>
    </w:p>
    <w:p w14:paraId="0E6117C8" w14:textId="61C70456" w:rsidR="0052263E" w:rsidRPr="0052263E" w:rsidRDefault="0026633C" w:rsidP="0026633C">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Pete and Kelly will develop an agenda for the next call based on the outcomes of the in-person meeting.</w:t>
      </w:r>
    </w:p>
    <w:p w14:paraId="714D69A4" w14:textId="494C971F" w:rsidR="0052263E" w:rsidRPr="0052263E" w:rsidRDefault="0026633C" w:rsidP="0026633C">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 xml:space="preserve">Kelly will send a calendar invite for the next call. </w:t>
      </w:r>
    </w:p>
    <w:p w14:paraId="282C4DE3" w14:textId="77777777" w:rsidR="000A0763" w:rsidRDefault="000A0763" w:rsidP="000A0763">
      <w:pPr>
        <w:pStyle w:val="NoSpacing"/>
        <w:ind w:left="720"/>
        <w:rPr>
          <w:rFonts w:ascii="Franklin Gothic Book" w:hAnsi="Franklin Gothic Book"/>
          <w:color w:val="404040" w:themeColor="text1" w:themeTint="BF"/>
        </w:rPr>
      </w:pPr>
    </w:p>
    <w:p w14:paraId="155B058A" w14:textId="1FDC712A" w:rsidR="000A0763" w:rsidRPr="00474E9E" w:rsidRDefault="000A0763" w:rsidP="00EC6383">
      <w:pPr>
        <w:pStyle w:val="NoSpacing"/>
        <w:ind w:left="1440"/>
        <w:rPr>
          <w:rFonts w:ascii="Franklin Gothic Book" w:hAnsi="Franklin Gothic Book"/>
          <w:color w:val="404040" w:themeColor="text1" w:themeTint="BF"/>
        </w:rPr>
      </w:pPr>
    </w:p>
    <w:sectPr w:rsidR="000A0763" w:rsidRPr="00474E9E" w:rsidSect="00BA0DEE">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3838A9" w14:textId="77777777" w:rsidR="00577BDD" w:rsidRDefault="00577BDD" w:rsidP="00014C48">
      <w:pPr>
        <w:spacing w:after="0" w:line="240" w:lineRule="auto"/>
      </w:pPr>
      <w:r>
        <w:separator/>
      </w:r>
    </w:p>
  </w:endnote>
  <w:endnote w:type="continuationSeparator" w:id="0">
    <w:p w14:paraId="43833E79" w14:textId="77777777" w:rsidR="00577BDD" w:rsidRDefault="00577BDD" w:rsidP="00014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F0D022" w14:textId="77777777" w:rsidR="00577BDD" w:rsidRDefault="00577BDD" w:rsidP="00014C48">
      <w:pPr>
        <w:spacing w:after="0" w:line="240" w:lineRule="auto"/>
      </w:pPr>
      <w:r>
        <w:separator/>
      </w:r>
    </w:p>
  </w:footnote>
  <w:footnote w:type="continuationSeparator" w:id="0">
    <w:p w14:paraId="14F1F171" w14:textId="77777777" w:rsidR="00577BDD" w:rsidRDefault="00577BDD" w:rsidP="00014C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31551"/>
    <w:multiLevelType w:val="hybridMultilevel"/>
    <w:tmpl w:val="0B94A7AE"/>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B6165C"/>
    <w:multiLevelType w:val="hybridMultilevel"/>
    <w:tmpl w:val="D96CB5F4"/>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E25E68"/>
    <w:multiLevelType w:val="hybridMultilevel"/>
    <w:tmpl w:val="FCCA758C"/>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2E0127"/>
    <w:multiLevelType w:val="hybridMultilevel"/>
    <w:tmpl w:val="A37EABDC"/>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365545"/>
    <w:multiLevelType w:val="hybridMultilevel"/>
    <w:tmpl w:val="F558DD6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2C6735"/>
    <w:multiLevelType w:val="hybridMultilevel"/>
    <w:tmpl w:val="76BA247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B75E0C"/>
    <w:multiLevelType w:val="hybridMultilevel"/>
    <w:tmpl w:val="9C7E1B9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AA527E"/>
    <w:multiLevelType w:val="multilevel"/>
    <w:tmpl w:val="0D5A7388"/>
    <w:styleLink w:val="BlueNoSpacing"/>
    <w:lvl w:ilvl="0">
      <w:start w:val="1"/>
      <w:numFmt w:val="bullet"/>
      <w:pStyle w:val="BlackBullet"/>
      <w:lvlText w:val=""/>
      <w:lvlJc w:val="left"/>
      <w:pPr>
        <w:ind w:left="360" w:hanging="360"/>
      </w:pPr>
      <w:rPr>
        <w:rFonts w:ascii="Wingdings" w:hAnsi="Wingdings" w:hint="default"/>
        <w:b w:val="0"/>
        <w:i w:val="0"/>
        <w:color w:val="auto"/>
        <w:sz w:val="16"/>
      </w:rPr>
    </w:lvl>
    <w:lvl w:ilvl="1">
      <w:start w:val="1"/>
      <w:numFmt w:val="bullet"/>
      <w:lvlText w:val=""/>
      <w:lvlJc w:val="left"/>
      <w:pPr>
        <w:ind w:left="720" w:hanging="360"/>
      </w:pPr>
      <w:rPr>
        <w:rFonts w:ascii="Symbol" w:hAnsi="Symbol" w:hint="default"/>
        <w:color w:val="auto"/>
        <w:sz w:val="20"/>
      </w:rPr>
    </w:lvl>
    <w:lvl w:ilvl="2">
      <w:start w:val="1"/>
      <w:numFmt w:val="bullet"/>
      <w:lvlText w:val=""/>
      <w:lvlJc w:val="left"/>
      <w:pPr>
        <w:ind w:left="1080" w:hanging="360"/>
      </w:pPr>
      <w:rPr>
        <w:rFonts w:ascii="Wingdings" w:hAnsi="Wingdings" w:hint="default"/>
        <w:color w:val="auto"/>
        <w:sz w:val="18"/>
      </w:rPr>
    </w:lvl>
    <w:lvl w:ilvl="3">
      <w:start w:val="1"/>
      <w:numFmt w:val="bullet"/>
      <w:lvlText w:val=""/>
      <w:lvlJc w:val="left"/>
      <w:pPr>
        <w:ind w:left="1440" w:hanging="360"/>
      </w:pPr>
      <w:rPr>
        <w:rFonts w:ascii="Symbol" w:hAnsi="Symbol" w:hint="default"/>
        <w:color w:val="auto"/>
        <w:sz w:val="22"/>
      </w:rPr>
    </w:lvl>
    <w:lvl w:ilvl="4">
      <w:start w:val="1"/>
      <w:numFmt w:val="bullet"/>
      <w:lvlText w:val=""/>
      <w:lvlJc w:val="left"/>
      <w:pPr>
        <w:ind w:left="1800" w:hanging="360"/>
      </w:pPr>
      <w:rPr>
        <w:rFonts w:ascii="Wingdings" w:hAnsi="Wingdings" w:hint="default"/>
        <w:color w:val="auto"/>
        <w:sz w:val="16"/>
      </w:rPr>
    </w:lvl>
    <w:lvl w:ilvl="5">
      <w:start w:val="1"/>
      <w:numFmt w:val="bullet"/>
      <w:lvlText w:val=""/>
      <w:lvlJc w:val="left"/>
      <w:pPr>
        <w:ind w:left="2160" w:hanging="360"/>
      </w:pPr>
      <w:rPr>
        <w:rFonts w:ascii="Wingdings" w:hAnsi="Wingdings" w:hint="default"/>
        <w:color w:val="auto"/>
        <w:sz w:val="16"/>
      </w:rPr>
    </w:lvl>
    <w:lvl w:ilvl="6">
      <w:start w:val="1"/>
      <w:numFmt w:val="bullet"/>
      <w:lvlText w:val=""/>
      <w:lvlJc w:val="left"/>
      <w:pPr>
        <w:ind w:left="2520" w:hanging="360"/>
      </w:pPr>
      <w:rPr>
        <w:rFonts w:ascii="Symbol" w:hAnsi="Symbol" w:hint="default"/>
        <w:color w:val="auto"/>
      </w:rPr>
    </w:lvl>
    <w:lvl w:ilvl="7">
      <w:start w:val="1"/>
      <w:numFmt w:val="none"/>
      <w:lvlText w:val=""/>
      <w:lvlJc w:val="left"/>
      <w:pPr>
        <w:ind w:left="2880" w:hanging="360"/>
      </w:pPr>
    </w:lvl>
    <w:lvl w:ilvl="8">
      <w:start w:val="1"/>
      <w:numFmt w:val="none"/>
      <w:lvlText w:val=""/>
      <w:lvlJc w:val="left"/>
      <w:pPr>
        <w:ind w:left="3240" w:hanging="360"/>
      </w:pPr>
    </w:lvl>
  </w:abstractNum>
  <w:abstractNum w:abstractNumId="8" w15:restartNumberingAfterBreak="0">
    <w:nsid w:val="45272676"/>
    <w:multiLevelType w:val="hybridMultilevel"/>
    <w:tmpl w:val="724E7A10"/>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172009"/>
    <w:multiLevelType w:val="hybridMultilevel"/>
    <w:tmpl w:val="7D105E50"/>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0552DC"/>
    <w:multiLevelType w:val="hybridMultilevel"/>
    <w:tmpl w:val="3604C724"/>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D51CFE"/>
    <w:multiLevelType w:val="hybridMultilevel"/>
    <w:tmpl w:val="C832B920"/>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6BA8470">
      <w:numFmt w:val="bullet"/>
      <w:lvlText w:val="-"/>
      <w:lvlJc w:val="left"/>
      <w:pPr>
        <w:ind w:left="2880" w:hanging="360"/>
      </w:pPr>
      <w:rPr>
        <w:rFonts w:ascii="Calibri" w:eastAsiaTheme="minorHAnsi" w:hAnsi="Calibri"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0651E79"/>
    <w:multiLevelType w:val="hybridMultilevel"/>
    <w:tmpl w:val="6C7C5080"/>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AC93333"/>
    <w:multiLevelType w:val="hybridMultilevel"/>
    <w:tmpl w:val="F3DC056E"/>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7"/>
  </w:num>
  <w:num w:numId="3">
    <w:abstractNumId w:val="5"/>
  </w:num>
  <w:num w:numId="4">
    <w:abstractNumId w:val="4"/>
  </w:num>
  <w:num w:numId="5">
    <w:abstractNumId w:val="2"/>
  </w:num>
  <w:num w:numId="6">
    <w:abstractNumId w:val="13"/>
  </w:num>
  <w:num w:numId="7">
    <w:abstractNumId w:val="10"/>
  </w:num>
  <w:num w:numId="8">
    <w:abstractNumId w:val="3"/>
  </w:num>
  <w:num w:numId="9">
    <w:abstractNumId w:val="9"/>
  </w:num>
  <w:num w:numId="10">
    <w:abstractNumId w:val="12"/>
  </w:num>
  <w:num w:numId="11">
    <w:abstractNumId w:val="0"/>
  </w:num>
  <w:num w:numId="12">
    <w:abstractNumId w:val="8"/>
  </w:num>
  <w:num w:numId="13">
    <w:abstractNumId w:val="6"/>
  </w:num>
  <w:num w:numId="14">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DEE"/>
    <w:rsid w:val="00012C19"/>
    <w:rsid w:val="00014C48"/>
    <w:rsid w:val="00015451"/>
    <w:rsid w:val="0003286A"/>
    <w:rsid w:val="00032EA7"/>
    <w:rsid w:val="00040444"/>
    <w:rsid w:val="00043335"/>
    <w:rsid w:val="00057BFD"/>
    <w:rsid w:val="00080653"/>
    <w:rsid w:val="0008571F"/>
    <w:rsid w:val="000A0763"/>
    <w:rsid w:val="000B487C"/>
    <w:rsid w:val="000D2DDD"/>
    <w:rsid w:val="000E615C"/>
    <w:rsid w:val="000F3446"/>
    <w:rsid w:val="000F3B4C"/>
    <w:rsid w:val="00104618"/>
    <w:rsid w:val="00110EAD"/>
    <w:rsid w:val="001118F9"/>
    <w:rsid w:val="00122B03"/>
    <w:rsid w:val="00135CB1"/>
    <w:rsid w:val="00145192"/>
    <w:rsid w:val="00153861"/>
    <w:rsid w:val="00157A95"/>
    <w:rsid w:val="00162021"/>
    <w:rsid w:val="00192B3B"/>
    <w:rsid w:val="001A5431"/>
    <w:rsid w:val="001C5DD4"/>
    <w:rsid w:val="001C61B7"/>
    <w:rsid w:val="001D668E"/>
    <w:rsid w:val="00236F73"/>
    <w:rsid w:val="00243EE0"/>
    <w:rsid w:val="00251CA6"/>
    <w:rsid w:val="0025662A"/>
    <w:rsid w:val="0026633C"/>
    <w:rsid w:val="00277030"/>
    <w:rsid w:val="00283B07"/>
    <w:rsid w:val="00295496"/>
    <w:rsid w:val="002A7754"/>
    <w:rsid w:val="002B07A3"/>
    <w:rsid w:val="002E5462"/>
    <w:rsid w:val="002F5F22"/>
    <w:rsid w:val="00306450"/>
    <w:rsid w:val="0031488F"/>
    <w:rsid w:val="00321096"/>
    <w:rsid w:val="00324335"/>
    <w:rsid w:val="00325D05"/>
    <w:rsid w:val="00336613"/>
    <w:rsid w:val="0034152F"/>
    <w:rsid w:val="00347BB7"/>
    <w:rsid w:val="0036157D"/>
    <w:rsid w:val="00365374"/>
    <w:rsid w:val="003A44AF"/>
    <w:rsid w:val="003B0B19"/>
    <w:rsid w:val="003C4FB1"/>
    <w:rsid w:val="003D6040"/>
    <w:rsid w:val="00411F67"/>
    <w:rsid w:val="00413D2F"/>
    <w:rsid w:val="004719E4"/>
    <w:rsid w:val="00474E9E"/>
    <w:rsid w:val="004855A4"/>
    <w:rsid w:val="004B3583"/>
    <w:rsid w:val="004E0329"/>
    <w:rsid w:val="004F31BB"/>
    <w:rsid w:val="00501008"/>
    <w:rsid w:val="00501A9C"/>
    <w:rsid w:val="00512081"/>
    <w:rsid w:val="00513479"/>
    <w:rsid w:val="0052263E"/>
    <w:rsid w:val="005347ED"/>
    <w:rsid w:val="005364A2"/>
    <w:rsid w:val="005528F2"/>
    <w:rsid w:val="00561CF5"/>
    <w:rsid w:val="00577BDD"/>
    <w:rsid w:val="005868C1"/>
    <w:rsid w:val="00590AB1"/>
    <w:rsid w:val="0059294F"/>
    <w:rsid w:val="005B5248"/>
    <w:rsid w:val="005B7FB0"/>
    <w:rsid w:val="005C3CD7"/>
    <w:rsid w:val="005C7868"/>
    <w:rsid w:val="005D58AB"/>
    <w:rsid w:val="005E7E9B"/>
    <w:rsid w:val="005F43C4"/>
    <w:rsid w:val="005F4E17"/>
    <w:rsid w:val="0060450E"/>
    <w:rsid w:val="00605CCC"/>
    <w:rsid w:val="00610405"/>
    <w:rsid w:val="00612512"/>
    <w:rsid w:val="006176E5"/>
    <w:rsid w:val="00635BBE"/>
    <w:rsid w:val="00637017"/>
    <w:rsid w:val="00637AB2"/>
    <w:rsid w:val="006423B5"/>
    <w:rsid w:val="00661DFD"/>
    <w:rsid w:val="0066497F"/>
    <w:rsid w:val="006B49A0"/>
    <w:rsid w:val="006C05F1"/>
    <w:rsid w:val="006D498A"/>
    <w:rsid w:val="00733692"/>
    <w:rsid w:val="00736DDC"/>
    <w:rsid w:val="00737C79"/>
    <w:rsid w:val="0074289E"/>
    <w:rsid w:val="007438C8"/>
    <w:rsid w:val="0075084A"/>
    <w:rsid w:val="0075198A"/>
    <w:rsid w:val="0075731B"/>
    <w:rsid w:val="00773E0F"/>
    <w:rsid w:val="007757AE"/>
    <w:rsid w:val="00781291"/>
    <w:rsid w:val="0078783D"/>
    <w:rsid w:val="007907FF"/>
    <w:rsid w:val="007A2CF8"/>
    <w:rsid w:val="007A7ABC"/>
    <w:rsid w:val="007D3703"/>
    <w:rsid w:val="007D4CDA"/>
    <w:rsid w:val="007E68F2"/>
    <w:rsid w:val="007F52FF"/>
    <w:rsid w:val="00810CA6"/>
    <w:rsid w:val="00814EDC"/>
    <w:rsid w:val="00821ADB"/>
    <w:rsid w:val="00831D84"/>
    <w:rsid w:val="008326BC"/>
    <w:rsid w:val="0083442D"/>
    <w:rsid w:val="00847158"/>
    <w:rsid w:val="00863C96"/>
    <w:rsid w:val="008750AF"/>
    <w:rsid w:val="0088102D"/>
    <w:rsid w:val="008838E4"/>
    <w:rsid w:val="00890190"/>
    <w:rsid w:val="008903E4"/>
    <w:rsid w:val="008A0243"/>
    <w:rsid w:val="008C4DFE"/>
    <w:rsid w:val="008D2274"/>
    <w:rsid w:val="008F792A"/>
    <w:rsid w:val="00900894"/>
    <w:rsid w:val="0091264B"/>
    <w:rsid w:val="00925629"/>
    <w:rsid w:val="0093128F"/>
    <w:rsid w:val="0093598A"/>
    <w:rsid w:val="00936D67"/>
    <w:rsid w:val="00946673"/>
    <w:rsid w:val="00957361"/>
    <w:rsid w:val="00961282"/>
    <w:rsid w:val="00987B4D"/>
    <w:rsid w:val="009924EA"/>
    <w:rsid w:val="009A6B8B"/>
    <w:rsid w:val="009B7475"/>
    <w:rsid w:val="009C2F64"/>
    <w:rsid w:val="009C5722"/>
    <w:rsid w:val="009D1CEA"/>
    <w:rsid w:val="009F473C"/>
    <w:rsid w:val="009F6F46"/>
    <w:rsid w:val="009F793D"/>
    <w:rsid w:val="00A02A57"/>
    <w:rsid w:val="00A05663"/>
    <w:rsid w:val="00A11278"/>
    <w:rsid w:val="00A3045E"/>
    <w:rsid w:val="00A45528"/>
    <w:rsid w:val="00A45E87"/>
    <w:rsid w:val="00A475E6"/>
    <w:rsid w:val="00A534EE"/>
    <w:rsid w:val="00A5446E"/>
    <w:rsid w:val="00A55102"/>
    <w:rsid w:val="00A5711C"/>
    <w:rsid w:val="00A637F5"/>
    <w:rsid w:val="00A710DA"/>
    <w:rsid w:val="00A72DAD"/>
    <w:rsid w:val="00A90C10"/>
    <w:rsid w:val="00A93F83"/>
    <w:rsid w:val="00AA2D32"/>
    <w:rsid w:val="00AE091C"/>
    <w:rsid w:val="00AE5AE7"/>
    <w:rsid w:val="00AE6913"/>
    <w:rsid w:val="00AE753A"/>
    <w:rsid w:val="00AF73D4"/>
    <w:rsid w:val="00B06391"/>
    <w:rsid w:val="00B72A69"/>
    <w:rsid w:val="00B86E38"/>
    <w:rsid w:val="00B920F3"/>
    <w:rsid w:val="00B95DD3"/>
    <w:rsid w:val="00BA0DEE"/>
    <w:rsid w:val="00BA1AFC"/>
    <w:rsid w:val="00BB00A4"/>
    <w:rsid w:val="00BB512E"/>
    <w:rsid w:val="00BC5699"/>
    <w:rsid w:val="00C056C2"/>
    <w:rsid w:val="00C102DF"/>
    <w:rsid w:val="00C1174F"/>
    <w:rsid w:val="00C14E83"/>
    <w:rsid w:val="00C16A03"/>
    <w:rsid w:val="00C40AF1"/>
    <w:rsid w:val="00C52B84"/>
    <w:rsid w:val="00C55C7B"/>
    <w:rsid w:val="00C7181F"/>
    <w:rsid w:val="00C81F8A"/>
    <w:rsid w:val="00C85D25"/>
    <w:rsid w:val="00CA39D6"/>
    <w:rsid w:val="00CA7497"/>
    <w:rsid w:val="00CA796F"/>
    <w:rsid w:val="00CD7584"/>
    <w:rsid w:val="00D31150"/>
    <w:rsid w:val="00D40C7E"/>
    <w:rsid w:val="00D4369A"/>
    <w:rsid w:val="00D630F7"/>
    <w:rsid w:val="00D66065"/>
    <w:rsid w:val="00D72FCC"/>
    <w:rsid w:val="00D76C83"/>
    <w:rsid w:val="00D77FAF"/>
    <w:rsid w:val="00D817FC"/>
    <w:rsid w:val="00DA62E8"/>
    <w:rsid w:val="00DB0CF0"/>
    <w:rsid w:val="00DC7059"/>
    <w:rsid w:val="00DC7DEE"/>
    <w:rsid w:val="00DD46F1"/>
    <w:rsid w:val="00DD6DE5"/>
    <w:rsid w:val="00E02138"/>
    <w:rsid w:val="00E21A2A"/>
    <w:rsid w:val="00E35787"/>
    <w:rsid w:val="00E445DA"/>
    <w:rsid w:val="00E605BC"/>
    <w:rsid w:val="00E6443C"/>
    <w:rsid w:val="00E64A06"/>
    <w:rsid w:val="00E71EF2"/>
    <w:rsid w:val="00E80B35"/>
    <w:rsid w:val="00E83C86"/>
    <w:rsid w:val="00E83DA3"/>
    <w:rsid w:val="00EB1EA7"/>
    <w:rsid w:val="00EC6383"/>
    <w:rsid w:val="00EC672D"/>
    <w:rsid w:val="00ED3A80"/>
    <w:rsid w:val="00EF0232"/>
    <w:rsid w:val="00EF32EE"/>
    <w:rsid w:val="00F02915"/>
    <w:rsid w:val="00F02D13"/>
    <w:rsid w:val="00F13942"/>
    <w:rsid w:val="00F34ADC"/>
    <w:rsid w:val="00F505C3"/>
    <w:rsid w:val="00F52281"/>
    <w:rsid w:val="00F5237A"/>
    <w:rsid w:val="00F57E3F"/>
    <w:rsid w:val="00F6104E"/>
    <w:rsid w:val="00F63D2A"/>
    <w:rsid w:val="00F72D66"/>
    <w:rsid w:val="00F7418F"/>
    <w:rsid w:val="00FA64BC"/>
    <w:rsid w:val="00FB6BD7"/>
    <w:rsid w:val="00FD2DF3"/>
    <w:rsid w:val="00FE720E"/>
    <w:rsid w:val="00FE7DA8"/>
    <w:rsid w:val="00FF5E14"/>
    <w:rsid w:val="00FF5F49"/>
    <w:rsid w:val="00FF6F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3AA869"/>
  <w15:docId w15:val="{E583A84E-9543-47FA-82DA-375D00B14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A0DEE"/>
    <w:pPr>
      <w:spacing w:after="0" w:line="240" w:lineRule="auto"/>
    </w:pPr>
  </w:style>
  <w:style w:type="paragraph" w:styleId="BalloonText">
    <w:name w:val="Balloon Text"/>
    <w:basedOn w:val="Normal"/>
    <w:link w:val="BalloonTextChar"/>
    <w:uiPriority w:val="99"/>
    <w:semiHidden/>
    <w:unhideWhenUsed/>
    <w:rsid w:val="00BA0D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0DEE"/>
    <w:rPr>
      <w:rFonts w:ascii="Tahoma" w:hAnsi="Tahoma" w:cs="Tahoma"/>
      <w:sz w:val="16"/>
      <w:szCs w:val="16"/>
    </w:rPr>
  </w:style>
  <w:style w:type="character" w:styleId="Hyperlink">
    <w:name w:val="Hyperlink"/>
    <w:basedOn w:val="DefaultParagraphFont"/>
    <w:uiPriority w:val="99"/>
    <w:unhideWhenUsed/>
    <w:rsid w:val="000F3446"/>
    <w:rPr>
      <w:color w:val="0000FF" w:themeColor="hyperlink"/>
      <w:u w:val="single"/>
    </w:rPr>
  </w:style>
  <w:style w:type="character" w:styleId="FollowedHyperlink">
    <w:name w:val="FollowedHyperlink"/>
    <w:basedOn w:val="DefaultParagraphFont"/>
    <w:uiPriority w:val="99"/>
    <w:semiHidden/>
    <w:unhideWhenUsed/>
    <w:rsid w:val="00EB1EA7"/>
    <w:rPr>
      <w:color w:val="800080" w:themeColor="followedHyperlink"/>
      <w:u w:val="single"/>
    </w:rPr>
  </w:style>
  <w:style w:type="paragraph" w:styleId="Header">
    <w:name w:val="header"/>
    <w:basedOn w:val="Normal"/>
    <w:link w:val="HeaderChar"/>
    <w:uiPriority w:val="99"/>
    <w:unhideWhenUsed/>
    <w:rsid w:val="00014C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4C48"/>
  </w:style>
  <w:style w:type="paragraph" w:styleId="Footer">
    <w:name w:val="footer"/>
    <w:basedOn w:val="Normal"/>
    <w:link w:val="FooterChar"/>
    <w:uiPriority w:val="99"/>
    <w:unhideWhenUsed/>
    <w:rsid w:val="00014C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4C48"/>
  </w:style>
  <w:style w:type="character" w:styleId="CommentReference">
    <w:name w:val="annotation reference"/>
    <w:basedOn w:val="DefaultParagraphFont"/>
    <w:uiPriority w:val="99"/>
    <w:semiHidden/>
    <w:unhideWhenUsed/>
    <w:rsid w:val="00810CA6"/>
    <w:rPr>
      <w:sz w:val="16"/>
      <w:szCs w:val="16"/>
    </w:rPr>
  </w:style>
  <w:style w:type="paragraph" w:styleId="CommentText">
    <w:name w:val="annotation text"/>
    <w:basedOn w:val="Normal"/>
    <w:link w:val="CommentTextChar"/>
    <w:uiPriority w:val="99"/>
    <w:semiHidden/>
    <w:unhideWhenUsed/>
    <w:rsid w:val="00810CA6"/>
    <w:pPr>
      <w:spacing w:line="240" w:lineRule="auto"/>
    </w:pPr>
    <w:rPr>
      <w:sz w:val="20"/>
      <w:szCs w:val="20"/>
    </w:rPr>
  </w:style>
  <w:style w:type="character" w:customStyle="1" w:styleId="CommentTextChar">
    <w:name w:val="Comment Text Char"/>
    <w:basedOn w:val="DefaultParagraphFont"/>
    <w:link w:val="CommentText"/>
    <w:uiPriority w:val="99"/>
    <w:semiHidden/>
    <w:rsid w:val="00810CA6"/>
    <w:rPr>
      <w:sz w:val="20"/>
      <w:szCs w:val="20"/>
    </w:rPr>
  </w:style>
  <w:style w:type="paragraph" w:styleId="CommentSubject">
    <w:name w:val="annotation subject"/>
    <w:basedOn w:val="CommentText"/>
    <w:next w:val="CommentText"/>
    <w:link w:val="CommentSubjectChar"/>
    <w:uiPriority w:val="99"/>
    <w:semiHidden/>
    <w:unhideWhenUsed/>
    <w:rsid w:val="00810CA6"/>
    <w:rPr>
      <w:b/>
      <w:bCs/>
    </w:rPr>
  </w:style>
  <w:style w:type="character" w:customStyle="1" w:styleId="CommentSubjectChar">
    <w:name w:val="Comment Subject Char"/>
    <w:basedOn w:val="CommentTextChar"/>
    <w:link w:val="CommentSubject"/>
    <w:uiPriority w:val="99"/>
    <w:semiHidden/>
    <w:rsid w:val="00810CA6"/>
    <w:rPr>
      <w:b/>
      <w:bCs/>
      <w:sz w:val="20"/>
      <w:szCs w:val="20"/>
    </w:rPr>
  </w:style>
  <w:style w:type="paragraph" w:styleId="ListParagraph">
    <w:name w:val="List Paragraph"/>
    <w:basedOn w:val="Normal"/>
    <w:uiPriority w:val="34"/>
    <w:qFormat/>
    <w:rsid w:val="005B7FB0"/>
    <w:pPr>
      <w:ind w:left="720"/>
      <w:contextualSpacing/>
    </w:pPr>
  </w:style>
  <w:style w:type="character" w:customStyle="1" w:styleId="BlackBulletChar">
    <w:name w:val="Black Bullet Char"/>
    <w:basedOn w:val="DefaultParagraphFont"/>
    <w:link w:val="BlackBullet"/>
    <w:locked/>
    <w:rsid w:val="00781291"/>
    <w:rPr>
      <w:rFonts w:ascii="Century Gothic" w:eastAsia="Calibri" w:hAnsi="Century Gothic"/>
    </w:rPr>
  </w:style>
  <w:style w:type="paragraph" w:customStyle="1" w:styleId="BlackBullet">
    <w:name w:val="Black Bullet"/>
    <w:basedOn w:val="NoSpacing"/>
    <w:link w:val="BlackBulletChar"/>
    <w:qFormat/>
    <w:rsid w:val="00781291"/>
    <w:pPr>
      <w:numPr>
        <w:numId w:val="2"/>
      </w:numPr>
      <w:spacing w:after="120"/>
      <w:contextualSpacing/>
    </w:pPr>
    <w:rPr>
      <w:rFonts w:ascii="Century Gothic" w:eastAsia="Calibri" w:hAnsi="Century Gothic"/>
    </w:rPr>
  </w:style>
  <w:style w:type="numbering" w:customStyle="1" w:styleId="BlueNoSpacing">
    <w:name w:val="Blue No Spacing"/>
    <w:uiPriority w:val="99"/>
    <w:rsid w:val="00781291"/>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8317026">
      <w:bodyDiv w:val="1"/>
      <w:marLeft w:val="0"/>
      <w:marRight w:val="0"/>
      <w:marTop w:val="0"/>
      <w:marBottom w:val="0"/>
      <w:divBdr>
        <w:top w:val="none" w:sz="0" w:space="0" w:color="auto"/>
        <w:left w:val="none" w:sz="0" w:space="0" w:color="auto"/>
        <w:bottom w:val="none" w:sz="0" w:space="0" w:color="auto"/>
        <w:right w:val="none" w:sz="0" w:space="0" w:color="auto"/>
      </w:divBdr>
    </w:div>
    <w:div w:id="1464616451">
      <w:bodyDiv w:val="1"/>
      <w:marLeft w:val="0"/>
      <w:marRight w:val="0"/>
      <w:marTop w:val="0"/>
      <w:marBottom w:val="0"/>
      <w:divBdr>
        <w:top w:val="none" w:sz="0" w:space="0" w:color="auto"/>
        <w:left w:val="none" w:sz="0" w:space="0" w:color="auto"/>
        <w:bottom w:val="none" w:sz="0" w:space="0" w:color="auto"/>
        <w:right w:val="none" w:sz="0" w:space="0" w:color="auto"/>
      </w:divBdr>
    </w:div>
    <w:div w:id="1978947542">
      <w:bodyDiv w:val="1"/>
      <w:marLeft w:val="0"/>
      <w:marRight w:val="0"/>
      <w:marTop w:val="0"/>
      <w:marBottom w:val="0"/>
      <w:divBdr>
        <w:top w:val="none" w:sz="0" w:space="0" w:color="auto"/>
        <w:left w:val="none" w:sz="0" w:space="0" w:color="auto"/>
        <w:bottom w:val="none" w:sz="0" w:space="0" w:color="auto"/>
        <w:right w:val="none" w:sz="0" w:space="0" w:color="auto"/>
      </w:divBdr>
    </w:div>
    <w:div w:id="2094694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escription xmlns="5af08be3-da31-4ed0-bd15-c2f68cc29029" xsi:nil="true"/>
    <_dlc_DocId xmlns="5af08be3-da31-4ed0-bd15-c2f68cc29029">Q77AU6S3KYZS-2044-463</_dlc_DocId>
    <_dlc_DocIdUrl xmlns="5af08be3-da31-4ed0-bd15-c2f68cc29029">
      <Url>https://www.aphlweb.org/cmt/idc/_layouts/15/DocIdRedir.aspx?ID=Q77AU6S3KYZS-2044-463</Url>
      <Description>Q77AU6S3KYZS-2044-463</Description>
    </_dlc_DocIdUrl>
    <Committee_x0020_Year xmlns="0f3cb4a7-e457-4be6-a85e-584d68005d6e">2016-2017</Committee_x0020_Year>
    <Document_x0020_Type xmlns="0f3cb4a7-e457-4be6-a85e-584d68005d6e">Agendas</Document_x0020_Typ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DDBE7022DB9814FBAA11D2EA89BE1ED" ma:contentTypeVersion="5" ma:contentTypeDescription="Create a new document." ma:contentTypeScope="" ma:versionID="abb433d4285146bc4dcbb647ece91639">
  <xsd:schema xmlns:xsd="http://www.w3.org/2001/XMLSchema" xmlns:xs="http://www.w3.org/2001/XMLSchema" xmlns:p="http://schemas.microsoft.com/office/2006/metadata/properties" xmlns:ns2="0f3cb4a7-e457-4be6-a85e-584d68005d6e" xmlns:ns3="5af08be3-da31-4ed0-bd15-c2f68cc29029" targetNamespace="http://schemas.microsoft.com/office/2006/metadata/properties" ma:root="true" ma:fieldsID="746cb9f21bd35174dadfe2689f8a4dae" ns2:_="" ns3:_="">
    <xsd:import namespace="0f3cb4a7-e457-4be6-a85e-584d68005d6e"/>
    <xsd:import namespace="5af08be3-da31-4ed0-bd15-c2f68cc29029"/>
    <xsd:element name="properties">
      <xsd:complexType>
        <xsd:sequence>
          <xsd:element name="documentManagement">
            <xsd:complexType>
              <xsd:all>
                <xsd:element ref="ns2:Document_x0020_Type"/>
                <xsd:element ref="ns2:Committee_x0020_Year"/>
                <xsd:element ref="ns3:Description"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3cb4a7-e457-4be6-a85e-584d68005d6e" elementFormDefault="qualified">
    <xsd:import namespace="http://schemas.microsoft.com/office/2006/documentManagement/types"/>
    <xsd:import namespace="http://schemas.microsoft.com/office/infopath/2007/PartnerControls"/>
    <xsd:element name="Document_x0020_Type" ma:index="2" ma:displayName="Document Type" ma:default="Minutes" ma:format="Dropdown" ma:internalName="Document_x0020_Type">
      <xsd:simpleType>
        <xsd:restriction base="dms:Choice">
          <xsd:enumeration value="Minutes"/>
          <xsd:enumeration value="Committee Reports"/>
          <xsd:enumeration value="Position Statements"/>
          <xsd:enumeration value="Committee Correspondence"/>
          <xsd:enumeration value="Agendas"/>
          <xsd:enumeration value="Strategic Planning"/>
          <xsd:enumeration value="Other"/>
        </xsd:restriction>
      </xsd:simpleType>
    </xsd:element>
    <xsd:element name="Committee_x0020_Year" ma:index="3" ma:displayName="Committee Year" ma:default="2013-2014" ma:format="Dropdown" ma:internalName="Committee_x0020_Year">
      <xsd:simpleType>
        <xsd:restriction base="dms:Choice">
          <xsd:enumeration value="2006-2007"/>
          <xsd:enumeration value="2007-2008"/>
          <xsd:enumeration value="2008-2009"/>
          <xsd:enumeration value="2009-2010"/>
          <xsd:enumeration value="2010-2011"/>
          <xsd:enumeration value="2011-2012"/>
          <xsd:enumeration value="2012-2013"/>
          <xsd:enumeration value="2013-2014"/>
          <xsd:enumeration value="2014-2015"/>
          <xsd:enumeration value="2015-2016"/>
          <xsd:enumeration value="2016-2017"/>
          <xsd:enumeration value="2017-2018"/>
          <xsd:enumeration value="2018-2019"/>
          <xsd:enumeration value="2019-2020"/>
        </xsd:restriction>
      </xsd:simpleType>
    </xsd:element>
  </xsd:schema>
  <xsd:schema xmlns:xsd="http://www.w3.org/2001/XMLSchema" xmlns:xs="http://www.w3.org/2001/XMLSchema" xmlns:dms="http://schemas.microsoft.com/office/2006/documentManagement/types" xmlns:pc="http://schemas.microsoft.com/office/infopath/2007/PartnerControls" targetNamespace="5af08be3-da31-4ed0-bd15-c2f68cc29029" elementFormDefault="qualified">
    <xsd:import namespace="http://schemas.microsoft.com/office/2006/documentManagement/types"/>
    <xsd:import namespace="http://schemas.microsoft.com/office/infopath/2007/PartnerControls"/>
    <xsd:element name="Description" ma:index="10" nillable="true" ma:displayName="Description" ma:internalName="Description">
      <xsd:simpleType>
        <xsd:restriction base="dms:Note">
          <xsd:maxLength value="255"/>
        </xsd:restriction>
      </xsd:simpleType>
    </xsd:element>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7771D9-4BEA-4E8F-8F96-830BFD153B4A}">
  <ds:schemaRefs>
    <ds:schemaRef ds:uri="http://schemas.microsoft.com/office/2006/metadata/properties"/>
    <ds:schemaRef ds:uri="http://schemas.microsoft.com/office/infopath/2007/PartnerControls"/>
    <ds:schemaRef ds:uri="5af08be3-da31-4ed0-bd15-c2f68cc29029"/>
    <ds:schemaRef ds:uri="0f3cb4a7-e457-4be6-a85e-584d68005d6e"/>
  </ds:schemaRefs>
</ds:datastoreItem>
</file>

<file path=customXml/itemProps2.xml><?xml version="1.0" encoding="utf-8"?>
<ds:datastoreItem xmlns:ds="http://schemas.openxmlformats.org/officeDocument/2006/customXml" ds:itemID="{E0B01067-E14A-41FC-930E-19B361BD25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3cb4a7-e457-4be6-a85e-584d68005d6e"/>
    <ds:schemaRef ds:uri="5af08be3-da31-4ed0-bd15-c2f68cc290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5C15FE-2E6D-4253-B62B-235D878B4086}">
  <ds:schemaRefs>
    <ds:schemaRef ds:uri="http://schemas.microsoft.com/sharepoint/v3/contenttype/forms"/>
  </ds:schemaRefs>
</ds:datastoreItem>
</file>

<file path=customXml/itemProps4.xml><?xml version="1.0" encoding="utf-8"?>
<ds:datastoreItem xmlns:ds="http://schemas.openxmlformats.org/officeDocument/2006/customXml" ds:itemID="{4AF6CF20-6A05-4CAC-9FDE-20A61456EEBA}">
  <ds:schemaRefs>
    <ds:schemaRef ds:uri="http://schemas.microsoft.com/sharepoint/events"/>
  </ds:schemaRefs>
</ds:datastoreItem>
</file>

<file path=customXml/itemProps5.xml><?xml version="1.0" encoding="utf-8"?>
<ds:datastoreItem xmlns:ds="http://schemas.openxmlformats.org/officeDocument/2006/customXml" ds:itemID="{AA078995-2265-44DB-9A76-B8F9271BC5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3</Pages>
  <Words>1058</Words>
  <Characters>6035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In Person Meeting Agenda</vt:lpstr>
    </vt:vector>
  </TitlesOfParts>
  <Company>Association Of Public Health Laboratories</Company>
  <LinksUpToDate>false</LinksUpToDate>
  <CharactersWithSpaces>7079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Person Meeting Agenda</dc:title>
  <dc:creator>ben.moyer</dc:creator>
  <cp:lastModifiedBy>Marchan, Nikki | APHL</cp:lastModifiedBy>
  <cp:revision>5</cp:revision>
  <cp:lastPrinted>2014-10-02T20:11:00Z</cp:lastPrinted>
  <dcterms:created xsi:type="dcterms:W3CDTF">2017-12-07T20:26:00Z</dcterms:created>
  <dcterms:modified xsi:type="dcterms:W3CDTF">2017-12-11T16:32:00Z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0x0101009DDBE7022DB9814FBAA11D2EA89BE1ED</vt:lpwstr>
  </property>
  <property fmtid="{D5CDD505-2E9C-101B-9397-08002B2CF9AE}" pid="3" name="_dlc_DocIdItemGuid">
    <vt:lpwstr>4313dc66-176f-492a-81f4-28e01fdf7664</vt:lpwstr>
  </property>
  <property fmtid="{D5CDD505-2E9C-101B-9397-08002B2CF9AE}" pid="4" name="vti_description">
    <vt:lpwstr>&lt;div&gt;&lt;/div&gt;</vt:lpwstr>
  </property>
</Properties>
</file>