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73AA86A" w14:textId="058E66FB" w:rsidR="00BA0DEE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4524302F" w:rsidR="0091264B" w:rsidRDefault="005364A2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Welcome and Introductions 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77777777" w:rsidR="00781291" w:rsidRDefault="00781291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Workgroup members should be prepared to introduce themselves, their institution and their role/ interest in Antimicrobial resistance.</w:t>
      </w:r>
    </w:p>
    <w:p w14:paraId="33153B13" w14:textId="48D30565" w:rsidR="00781291" w:rsidRPr="00781291" w:rsidRDefault="00781291" w:rsidP="00781291">
      <w:pPr>
        <w:pStyle w:val="NoSpacing"/>
        <w:numPr>
          <w:ilvl w:val="0"/>
          <w:numId w:val="48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 w:rsidRPr="00781291">
        <w:rPr>
          <w:rFonts w:ascii="Franklin Gothic Book" w:hAnsi="Franklin Gothic Book"/>
          <w:i/>
          <w:color w:val="404040" w:themeColor="text1" w:themeTint="BF"/>
        </w:rPr>
        <w:t>Questions regarding purpose or goals of Antimicrobial Resistance Surveillance Taskforce (ARSTF)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273AA873" w14:textId="28EA4654" w:rsidR="00BA0DEE" w:rsidRDefault="005B7FB0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Review Workgroup Charge and Goals (Pete Shult)</w:t>
      </w:r>
    </w:p>
    <w:p w14:paraId="33363923" w14:textId="77777777" w:rsidR="005B7FB0" w:rsidRDefault="005B7FB0" w:rsidP="005B7FB0">
      <w:pPr>
        <w:pStyle w:val="ListParagraph"/>
        <w:rPr>
          <w:i/>
        </w:rPr>
      </w:pPr>
      <w:r w:rsidRPr="005B7FB0">
        <w:rPr>
          <w:i/>
        </w:rPr>
        <w:t>The Lab Data to Public Health workgroup will identify and recommend strategies to improve the communication of standardized and timely information on</w:t>
      </w:r>
      <w:r>
        <w:rPr>
          <w:i/>
        </w:rPr>
        <w:t xml:space="preserve"> AR from labs to public health.</w:t>
      </w:r>
    </w:p>
    <w:p w14:paraId="72029AC2" w14:textId="423AB5BA" w:rsidR="005B7FB0" w:rsidRPr="005B7FB0" w:rsidRDefault="005B7FB0" w:rsidP="005B7FB0">
      <w:pPr>
        <w:pStyle w:val="ListParagraph"/>
        <w:rPr>
          <w:i/>
        </w:rPr>
      </w:pPr>
      <w:r w:rsidRPr="005B7FB0">
        <w:rPr>
          <w:i/>
        </w:rPr>
        <w:t>The workgroup is tasked with the following activities:</w:t>
      </w:r>
    </w:p>
    <w:p w14:paraId="68F7F2D8" w14:textId="77777777" w:rsidR="005B7FB0" w:rsidRPr="005B7FB0" w:rsidRDefault="005B7FB0" w:rsidP="005B7FB0">
      <w:pPr>
        <w:pStyle w:val="ListParagraph"/>
        <w:numPr>
          <w:ilvl w:val="0"/>
          <w:numId w:val="44"/>
        </w:numPr>
        <w:spacing w:after="0" w:line="240" w:lineRule="auto"/>
        <w:rPr>
          <w:i/>
        </w:rPr>
      </w:pPr>
      <w:r w:rsidRPr="005B7FB0">
        <w:rPr>
          <w:i/>
        </w:rPr>
        <w:t>Assessment of initial status, including barriers and facilitating factors to communication of lab data to public health</w:t>
      </w:r>
    </w:p>
    <w:p w14:paraId="0B2C37BE" w14:textId="77777777" w:rsidR="005B7FB0" w:rsidRPr="005B7FB0" w:rsidRDefault="005B7FB0" w:rsidP="005B7FB0">
      <w:pPr>
        <w:pStyle w:val="ListParagraph"/>
        <w:numPr>
          <w:ilvl w:val="0"/>
          <w:numId w:val="44"/>
        </w:numPr>
        <w:spacing w:after="0" w:line="240" w:lineRule="auto"/>
        <w:rPr>
          <w:i/>
        </w:rPr>
      </w:pPr>
      <w:r w:rsidRPr="005B7FB0">
        <w:rPr>
          <w:i/>
        </w:rPr>
        <w:t>Develop recommendations for addressing barriers and leveraging facilitating factors, including actors and recommended timelines for action</w:t>
      </w:r>
    </w:p>
    <w:p w14:paraId="0B9D3441" w14:textId="77777777" w:rsidR="005B7FB0" w:rsidRDefault="005B7FB0" w:rsidP="005B7FB0">
      <w:pPr>
        <w:pStyle w:val="NoSpacing"/>
        <w:spacing w:after="120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37763904" w14:textId="366D1038" w:rsidR="0091264B" w:rsidRDefault="00781291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and Discuss the Four Strategic Priorities </w:t>
      </w:r>
      <w:r w:rsidR="006D498A">
        <w:rPr>
          <w:rFonts w:ascii="Franklin Gothic Book" w:hAnsi="Franklin Gothic Book"/>
          <w:b/>
          <w:color w:val="404040" w:themeColor="text1" w:themeTint="BF"/>
        </w:rPr>
        <w:t>(Kelly Wroblewski)</w:t>
      </w:r>
    </w:p>
    <w:p w14:paraId="031AF394" w14:textId="0C57A70C" w:rsidR="00781291" w:rsidRPr="00781291" w:rsidRDefault="00781291" w:rsidP="00781291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  <w:r w:rsidRPr="00781291">
        <w:rPr>
          <w:rFonts w:ascii="Franklin Gothic Book" w:hAnsi="Franklin Gothic Book"/>
          <w:i/>
          <w:color w:val="404040" w:themeColor="text1" w:themeTint="BF"/>
        </w:rPr>
        <w:t>Discuss impressions of each priority, potential sources of information and potential approaches to address each priority.</w:t>
      </w:r>
      <w:r>
        <w:rPr>
          <w:rFonts w:ascii="Franklin Gothic Book" w:hAnsi="Franklin Gothic Book"/>
          <w:i/>
          <w:color w:val="404040" w:themeColor="text1" w:themeTint="BF"/>
        </w:rPr>
        <w:t xml:space="preserve"> (See </w:t>
      </w:r>
      <w:r w:rsidRPr="00781291">
        <w:rPr>
          <w:rFonts w:ascii="Franklin Gothic Book" w:hAnsi="Franklin Gothic Book"/>
          <w:color w:val="404040" w:themeColor="text1" w:themeTint="BF"/>
        </w:rPr>
        <w:t>ARSTF Lab Workgroup Charge</w:t>
      </w:r>
      <w:r>
        <w:rPr>
          <w:rFonts w:ascii="Franklin Gothic Book" w:hAnsi="Franklin Gothic Book"/>
          <w:i/>
          <w:color w:val="404040" w:themeColor="text1" w:themeTint="BF"/>
        </w:rPr>
        <w:t xml:space="preserve"> Document)</w:t>
      </w:r>
    </w:p>
    <w:p w14:paraId="70CC7BAC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B-4:  Enable capture of data using standardized vocabulary codes for new tests and other antimicrobial resistance data.</w:t>
      </w:r>
    </w:p>
    <w:p w14:paraId="39D12A35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B-5:  Implement a strategy to extract suppressed antimicrobial susceptibility test results.</w:t>
      </w:r>
    </w:p>
    <w:p w14:paraId="1A01B696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C-4:  Establish and align standards for data collection, transmission and provisioning.</w:t>
      </w:r>
    </w:p>
    <w:p w14:paraId="5CD90F35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A-5:  Increase public health, lab and clinical informatics and bioinformatics capacity.</w:t>
      </w:r>
    </w:p>
    <w:p w14:paraId="31EBF150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43954FE5" w14:textId="3DDA0DBA" w:rsidR="000A0763" w:rsidRDefault="0052263E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</w:t>
      </w:r>
      <w:bookmarkStart w:id="0" w:name="_GoBack"/>
      <w:bookmarkEnd w:id="0"/>
    </w:p>
    <w:p w14:paraId="0E6117C8" w14:textId="41DAA6F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Action Item Review</w:t>
      </w:r>
    </w:p>
    <w:p w14:paraId="714D69A4" w14:textId="44BFB7CC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Agenda Items for Next Call</w:t>
      </w:r>
    </w:p>
    <w:p w14:paraId="7C43812E" w14:textId="5E6BEA2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Date and Time for Next Call</w:t>
      </w:r>
    </w:p>
    <w:p w14:paraId="282C4DE3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CFE34" w14:textId="77777777" w:rsidR="00D817FC" w:rsidRDefault="00D817FC" w:rsidP="00014C48">
      <w:pPr>
        <w:spacing w:after="0" w:line="240" w:lineRule="auto"/>
      </w:pPr>
      <w:r>
        <w:separator/>
      </w:r>
    </w:p>
  </w:endnote>
  <w:endnote w:type="continuationSeparator" w:id="0">
    <w:p w14:paraId="376358EC" w14:textId="77777777" w:rsidR="00D817FC" w:rsidRDefault="00D817FC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CD528" w14:textId="77777777" w:rsidR="00D817FC" w:rsidRDefault="00D817FC" w:rsidP="00014C48">
      <w:pPr>
        <w:spacing w:after="0" w:line="240" w:lineRule="auto"/>
      </w:pPr>
      <w:r>
        <w:separator/>
      </w:r>
    </w:p>
  </w:footnote>
  <w:footnote w:type="continuationSeparator" w:id="0">
    <w:p w14:paraId="404B65E6" w14:textId="77777777" w:rsidR="00D817FC" w:rsidRDefault="00D817FC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40444"/>
    <w:rsid w:val="00043335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5CCC"/>
    <w:rsid w:val="00610405"/>
    <w:rsid w:val="00612512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86E38"/>
    <w:rsid w:val="00B95DD3"/>
    <w:rsid w:val="00BA0DEE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7E3F"/>
    <w:rsid w:val="00F63D2A"/>
    <w:rsid w:val="00F7418F"/>
    <w:rsid w:val="00FA64BC"/>
    <w:rsid w:val="00FB6BD7"/>
    <w:rsid w:val="00FD2DF3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2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0DA32E-791C-4724-8AFC-5906F8CE2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4</cp:revision>
  <cp:lastPrinted>2014-10-02T20:11:00Z</cp:lastPrinted>
  <dcterms:created xsi:type="dcterms:W3CDTF">2017-09-11T17:46:00Z</dcterms:created>
  <dcterms:modified xsi:type="dcterms:W3CDTF">2017-09-18T13:50:00Z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