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967" w:rsidRPr="00F76967" w:rsidRDefault="00F76967" w:rsidP="00F76967">
      <w:pPr>
        <w:spacing w:after="0"/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 xml:space="preserve">ARSTF Work Group 1: </w:t>
      </w:r>
      <w:r w:rsidR="001C7205" w:rsidRPr="001C7205">
        <w:rPr>
          <w:rFonts w:asciiTheme="majorHAnsi" w:hAnsiTheme="majorHAnsi"/>
          <w:b/>
          <w:sz w:val="24"/>
        </w:rPr>
        <w:t>Data Standardization, Reporting, and Linkage</w:t>
      </w:r>
    </w:p>
    <w:p w:rsidR="00F76967" w:rsidRDefault="00E11CCF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March 27</w:t>
      </w:r>
      <w:r w:rsidR="00F76967" w:rsidRPr="00F76967">
        <w:rPr>
          <w:rFonts w:asciiTheme="majorHAnsi" w:hAnsiTheme="majorHAnsi"/>
          <w:b/>
          <w:sz w:val="24"/>
        </w:rPr>
        <w:t xml:space="preserve">, 2019 </w:t>
      </w:r>
      <w:r w:rsidR="00D3097E">
        <w:rPr>
          <w:rFonts w:asciiTheme="majorHAnsi" w:hAnsiTheme="majorHAnsi"/>
          <w:b/>
          <w:sz w:val="24"/>
        </w:rPr>
        <w:t xml:space="preserve">| </w:t>
      </w:r>
      <w:r w:rsidR="00F76967" w:rsidRPr="00F76967">
        <w:rPr>
          <w:rFonts w:asciiTheme="majorHAnsi" w:hAnsiTheme="majorHAnsi"/>
          <w:b/>
          <w:sz w:val="24"/>
        </w:rPr>
        <w:t>1:00pm – 2:00 pm EST</w:t>
      </w:r>
    </w:p>
    <w:p w:rsidR="00D3097E" w:rsidRPr="00F76967" w:rsidRDefault="00D3097E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Zoom </w:t>
      </w:r>
      <w:r w:rsidRPr="00D3097E">
        <w:rPr>
          <w:rFonts w:asciiTheme="majorHAnsi" w:hAnsiTheme="majorHAnsi"/>
          <w:b/>
          <w:sz w:val="24"/>
        </w:rPr>
        <w:t>Meeting ID: 665 337 020</w:t>
      </w: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>AGENDA</w:t>
      </w:r>
    </w:p>
    <w:p w:rsidR="00F76967" w:rsidRPr="00412972" w:rsidRDefault="00F76967" w:rsidP="00F76967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hAnsi="Franklin Gothic Book"/>
        </w:rPr>
        <w:t>Roll call (Nikki Marchan)</w:t>
      </w:r>
    </w:p>
    <w:p w:rsidR="00412972" w:rsidRPr="00412972" w:rsidRDefault="00F76967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hAnsi="Franklin Gothic Book"/>
        </w:rPr>
        <w:t xml:space="preserve">Review of </w:t>
      </w:r>
      <w:hyperlink r:id="rId5" w:history="1">
        <w:r w:rsidRPr="00E11CCF">
          <w:rPr>
            <w:rStyle w:val="Hyperlink"/>
            <w:rFonts w:ascii="Franklin Gothic Book" w:hAnsi="Franklin Gothic Book"/>
          </w:rPr>
          <w:t>minutes</w:t>
        </w:r>
      </w:hyperlink>
      <w:r w:rsidRPr="00412972">
        <w:rPr>
          <w:rFonts w:ascii="Franklin Gothic Book" w:hAnsi="Franklin Gothic Book"/>
        </w:rPr>
        <w:t xml:space="preserve"> (Rich </w:t>
      </w:r>
      <w:proofErr w:type="spellStart"/>
      <w:r w:rsidRPr="00412972">
        <w:rPr>
          <w:rFonts w:ascii="Franklin Gothic Book" w:hAnsi="Franklin Gothic Book"/>
        </w:rPr>
        <w:t>Melchreit</w:t>
      </w:r>
      <w:proofErr w:type="spellEnd"/>
      <w:r w:rsidRPr="00412972">
        <w:rPr>
          <w:rFonts w:ascii="Franklin Gothic Book" w:hAnsi="Franklin Gothic Book"/>
        </w:rPr>
        <w:t>)</w:t>
      </w:r>
    </w:p>
    <w:p w:rsidR="00E11CCF" w:rsidRPr="00E11CCF" w:rsidRDefault="00E11CCF" w:rsidP="00E11CCF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E11CCF">
        <w:rPr>
          <w:rFonts w:ascii="Franklin Gothic Book" w:eastAsia="Times New Roman" w:hAnsi="Franklin Gothic Book"/>
        </w:rPr>
        <w:t>The Antibiotic Resistance Laboratory Network (AR Lab Network)</w:t>
      </w:r>
      <w:r>
        <w:rPr>
          <w:rFonts w:ascii="Franklin Gothic Book" w:eastAsia="Times New Roman" w:hAnsi="Franklin Gothic Book"/>
        </w:rPr>
        <w:t xml:space="preserve"> (Jennifer Huang)</w:t>
      </w:r>
    </w:p>
    <w:p w:rsidR="00412972" w:rsidRPr="00E11CCF" w:rsidRDefault="00E11CCF" w:rsidP="00101619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eastAsia="Times New Roman" w:hAnsi="Franklin Gothic Book"/>
        </w:rPr>
        <w:t>Overview of the AR Lab Network</w:t>
      </w:r>
    </w:p>
    <w:p w:rsidR="00412972" w:rsidRPr="00412972" w:rsidRDefault="00E11CCF" w:rsidP="00412972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eastAsia="Times New Roman" w:hAnsi="Franklin Gothic Book"/>
        </w:rPr>
        <w:t>Accession Numbers</w:t>
      </w:r>
    </w:p>
    <w:p w:rsidR="00412972" w:rsidRPr="00412972" w:rsidRDefault="002A23AF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hyperlink r:id="rId6" w:history="1">
        <w:r w:rsidRPr="002A23AF">
          <w:rPr>
            <w:rStyle w:val="Hyperlink"/>
            <w:rFonts w:ascii="Franklin Gothic Book" w:eastAsia="Times New Roman" w:hAnsi="Franklin Gothic Book"/>
          </w:rPr>
          <w:t>Presentation on Coding</w:t>
        </w:r>
      </w:hyperlink>
      <w:r>
        <w:rPr>
          <w:rFonts w:ascii="Franklin Gothic Book" w:eastAsia="Times New Roman" w:hAnsi="Franklin Gothic Book"/>
        </w:rPr>
        <w:t xml:space="preserve"> (Riki Merrick)</w:t>
      </w:r>
    </w:p>
    <w:p w:rsidR="00412972" w:rsidRPr="00412972" w:rsidRDefault="002A23AF" w:rsidP="00412972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eastAsia="Times New Roman" w:hAnsi="Franklin Gothic Book"/>
        </w:rPr>
        <w:t xml:space="preserve">Riki Merrick, APHL’s Terminologist, will lead a discussion on coding with relation to the standardization recommendations.  </w:t>
      </w:r>
    </w:p>
    <w:p w:rsidR="0041297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 xml:space="preserve">Other (questions, </w:t>
      </w:r>
      <w:r w:rsidR="002A23AF">
        <w:rPr>
          <w:rFonts w:ascii="Franklin Gothic Book" w:eastAsia="Times New Roman" w:hAnsi="Franklin Gothic Book"/>
        </w:rPr>
        <w:t>late breakers</w:t>
      </w:r>
      <w:r w:rsidRPr="00412972">
        <w:rPr>
          <w:rFonts w:ascii="Franklin Gothic Book" w:eastAsia="Times New Roman" w:hAnsi="Franklin Gothic Book"/>
        </w:rPr>
        <w:t>) </w:t>
      </w:r>
    </w:p>
    <w:p w:rsidR="0041297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 xml:space="preserve">Next steps summary       </w:t>
      </w:r>
    </w:p>
    <w:p w:rsidR="00412972" w:rsidRPr="002A23AF" w:rsidRDefault="00412972" w:rsidP="002A23AF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Items for next call agenda</w:t>
      </w:r>
    </w:p>
    <w:p w:rsidR="008A63D2" w:rsidRPr="00412972" w:rsidRDefault="00412972" w:rsidP="00412972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412972">
        <w:rPr>
          <w:rFonts w:ascii="Franklin Gothic Book" w:eastAsia="Times New Roman" w:hAnsi="Franklin Gothic Book"/>
        </w:rPr>
        <w:t>Adjourn</w:t>
      </w:r>
      <w:bookmarkStart w:id="0" w:name="_GoBack"/>
      <w:bookmarkEnd w:id="0"/>
    </w:p>
    <w:sectPr w:rsidR="008A63D2" w:rsidRPr="00412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30CC7"/>
    <w:multiLevelType w:val="hybridMultilevel"/>
    <w:tmpl w:val="B074EF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45816"/>
    <w:multiLevelType w:val="hybridMultilevel"/>
    <w:tmpl w:val="F8683926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6C77"/>
    <w:multiLevelType w:val="hybridMultilevel"/>
    <w:tmpl w:val="BC024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B0847"/>
    <w:multiLevelType w:val="hybridMultilevel"/>
    <w:tmpl w:val="74B0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208BC"/>
    <w:multiLevelType w:val="hybridMultilevel"/>
    <w:tmpl w:val="9DB48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63302"/>
    <w:multiLevelType w:val="hybridMultilevel"/>
    <w:tmpl w:val="2982EC82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4356"/>
    <w:multiLevelType w:val="hybridMultilevel"/>
    <w:tmpl w:val="E598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2088F"/>
    <w:multiLevelType w:val="hybridMultilevel"/>
    <w:tmpl w:val="34C867CA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67"/>
    <w:rsid w:val="001C7205"/>
    <w:rsid w:val="002A23AF"/>
    <w:rsid w:val="00412972"/>
    <w:rsid w:val="0058775E"/>
    <w:rsid w:val="008A63D2"/>
    <w:rsid w:val="00D3097E"/>
    <w:rsid w:val="00E11CCF"/>
    <w:rsid w:val="00F7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FF997"/>
  <w15:chartTrackingRefBased/>
  <w15:docId w15:val="{07A17095-EC6F-4C96-9586-E04DF743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11019047/uploads/1688556217" TargetMode="External"/><Relationship Id="rId5" Type="http://schemas.openxmlformats.org/officeDocument/2006/relationships/hyperlink" Target="https://3.basecamp.com/3164497/buckets/11019047/uploads/16554031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Assosiation of Public Health Laboratories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Marchan, Nikki | APHL</dc:creator>
  <cp:keywords/>
  <dc:description/>
  <cp:lastModifiedBy>Marchan, Nikki | APHL</cp:lastModifiedBy>
  <cp:revision>2</cp:revision>
  <dcterms:created xsi:type="dcterms:W3CDTF">2019-03-26T18:23:00Z</dcterms:created>
  <dcterms:modified xsi:type="dcterms:W3CDTF">2019-03-26T18:23:00Z</dcterms:modified>
</cp:coreProperties>
</file>