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20F9B" w14:textId="1D3AD295" w:rsidR="00B56B50" w:rsidRPr="007A3460" w:rsidRDefault="00B56B50" w:rsidP="0073660C">
      <w:pPr>
        <w:jc w:val="center"/>
        <w:rPr>
          <w:b/>
          <w:u w:val="single"/>
        </w:rPr>
      </w:pPr>
      <w:r w:rsidRPr="007A3460">
        <w:rPr>
          <w:b/>
          <w:u w:val="single"/>
        </w:rPr>
        <w:t>ARSTF Workgroup</w:t>
      </w:r>
      <w:r w:rsidR="00FF686E">
        <w:rPr>
          <w:b/>
          <w:u w:val="single"/>
        </w:rPr>
        <w:t xml:space="preserve"> Charge: Breakpoints and Data Suppression Workgroup</w:t>
      </w:r>
    </w:p>
    <w:p w14:paraId="22281B11" w14:textId="77777777" w:rsidR="00311DE9" w:rsidRPr="007A3460" w:rsidRDefault="00311DE9" w:rsidP="007A3460"/>
    <w:p w14:paraId="16ACA7B4" w14:textId="276D1F6E" w:rsidR="0073660C" w:rsidRPr="0073660C" w:rsidRDefault="00311DE9" w:rsidP="007A3460">
      <w:pPr>
        <w:rPr>
          <w:b/>
        </w:rPr>
      </w:pPr>
      <w:r w:rsidRPr="007A3460">
        <w:rPr>
          <w:b/>
        </w:rPr>
        <w:t>Goal</w:t>
      </w:r>
      <w:r w:rsidR="0073660C">
        <w:rPr>
          <w:b/>
        </w:rPr>
        <w:t>:</w:t>
      </w:r>
    </w:p>
    <w:p w14:paraId="2EEC95DA" w14:textId="0F5DDA0D" w:rsidR="00FF686E" w:rsidRDefault="003C3EAA" w:rsidP="007A3460">
      <w:r>
        <w:t>W</w:t>
      </w:r>
      <w:r w:rsidR="00232E0D" w:rsidRPr="007A3460">
        <w:t xml:space="preserve">orkgroup will </w:t>
      </w:r>
      <w:r>
        <w:t>seek to implement the assigned ARSTF recommendations</w:t>
      </w:r>
      <w:r w:rsidR="00FF686E">
        <w:t xml:space="preserve"> related to data suppression and breakpoints.</w:t>
      </w:r>
    </w:p>
    <w:p w14:paraId="1E82EBAF" w14:textId="1F984C94" w:rsidR="0073660C" w:rsidRDefault="0073660C" w:rsidP="007A3460"/>
    <w:p w14:paraId="36730459" w14:textId="205B9475" w:rsidR="0073660C" w:rsidRPr="0073660C" w:rsidRDefault="0073660C" w:rsidP="007A3460">
      <w:r w:rsidRPr="0073660C">
        <w:rPr>
          <w:b/>
        </w:rPr>
        <w:t>Background:</w:t>
      </w:r>
    </w:p>
    <w:p w14:paraId="7AEDD531" w14:textId="5486762E" w:rsidR="0073660C" w:rsidRPr="0073660C" w:rsidRDefault="0073660C" w:rsidP="0073660C">
      <w:pPr>
        <w:autoSpaceDE w:val="0"/>
        <w:autoSpaceDN w:val="0"/>
        <w:adjustRightInd w:val="0"/>
        <w:rPr>
          <w:rFonts w:ascii="Calibri" w:hAnsi="Calibri" w:cs="Calibri"/>
          <w:color w:val="000000"/>
        </w:rPr>
      </w:pPr>
      <w:r w:rsidRPr="0073660C">
        <w:rPr>
          <w:rFonts w:ascii="Calibri" w:hAnsi="Calibri" w:cs="Calibri"/>
          <w:color w:val="000000"/>
        </w:rPr>
        <w:t xml:space="preserve">There still appears to be a significant number of laboratories who do not use the current CLSI breakpoints, despite FDA actions to facilitate rapid and consistent uptake. In reporting of Antimicrobial Susceptibility Test (AST) data, significant proportion of laboratories send only an interpretation (e.g., </w:t>
      </w:r>
      <w:r w:rsidRPr="0073660C">
        <w:rPr>
          <w:rFonts w:ascii="Calibri" w:hAnsi="Calibri" w:cs="Calibri"/>
          <w:color w:val="000000"/>
          <w:lang w:bidi="he-IL"/>
        </w:rPr>
        <w:t xml:space="preserve">“R” </w:t>
      </w:r>
      <w:r w:rsidRPr="0073660C">
        <w:rPr>
          <w:rFonts w:ascii="Calibri" w:hAnsi="Calibri" w:cs="Calibri"/>
          <w:color w:val="000000"/>
        </w:rPr>
        <w:t xml:space="preserve">resistant, </w:t>
      </w:r>
      <w:r w:rsidRPr="0073660C">
        <w:rPr>
          <w:rFonts w:ascii="Calibri" w:hAnsi="Calibri" w:cs="Calibri"/>
          <w:color w:val="000000"/>
          <w:lang w:bidi="he-IL"/>
        </w:rPr>
        <w:t xml:space="preserve">“S” </w:t>
      </w:r>
      <w:r w:rsidRPr="0073660C">
        <w:rPr>
          <w:rFonts w:ascii="Calibri" w:hAnsi="Calibri" w:cs="Calibri"/>
          <w:color w:val="000000"/>
        </w:rPr>
        <w:t xml:space="preserve">susceptible) and not quantitative data (e.g., Minimum Inhibitory Concentration - MIC). This makes it difficult to compare data across reporters, especially when breakpoints are not consistent or up-to-date. </w:t>
      </w:r>
      <w:r>
        <w:rPr>
          <w:rFonts w:ascii="Calibri" w:hAnsi="Calibri" w:cs="Calibri"/>
          <w:color w:val="000000"/>
        </w:rPr>
        <w:t>Additionally, a</w:t>
      </w:r>
      <w:r w:rsidRPr="0073660C">
        <w:rPr>
          <w:rFonts w:ascii="Calibri" w:hAnsi="Calibri" w:cs="Calibri"/>
          <w:color w:val="000000"/>
        </w:rPr>
        <w:t xml:space="preserve"> significant am</w:t>
      </w:r>
      <w:r>
        <w:rPr>
          <w:rFonts w:ascii="Calibri" w:hAnsi="Calibri" w:cs="Calibri"/>
          <w:color w:val="000000"/>
        </w:rPr>
        <w:t>ount of AST data is suppressed. An assessment the ARSTF conducted in Spring 2018</w:t>
      </w:r>
      <w:r w:rsidRPr="0073660C">
        <w:rPr>
          <w:rFonts w:ascii="Calibri" w:hAnsi="Calibri" w:cs="Calibri"/>
          <w:color w:val="000000"/>
        </w:rPr>
        <w:t xml:space="preserve"> suggests that 1/3 of test results have some of the AST results suppressed and that approximately half of suppression is done by the testing equipment and half by the Laboratory Information System (LIS). The assessment suggests that valuable surveillance information is lost when antimicrobial res</w:t>
      </w:r>
      <w:r>
        <w:rPr>
          <w:rFonts w:ascii="Calibri" w:hAnsi="Calibri" w:cs="Calibri"/>
          <w:color w:val="000000"/>
        </w:rPr>
        <w:t xml:space="preserve">istance findings are </w:t>
      </w:r>
      <w:proofErr w:type="gramStart"/>
      <w:r>
        <w:rPr>
          <w:rFonts w:ascii="Calibri" w:hAnsi="Calibri" w:cs="Calibri"/>
          <w:color w:val="000000"/>
        </w:rPr>
        <w:t xml:space="preserve">suppressed, </w:t>
      </w:r>
      <w:r w:rsidRPr="0073660C">
        <w:rPr>
          <w:rFonts w:ascii="Calibri" w:hAnsi="Calibri" w:cs="Calibri"/>
          <w:color w:val="000000"/>
        </w:rPr>
        <w:t>but</w:t>
      </w:r>
      <w:proofErr w:type="gramEnd"/>
      <w:r w:rsidRPr="0073660C">
        <w:rPr>
          <w:rFonts w:ascii="Calibri" w:hAnsi="Calibri" w:cs="Calibri"/>
          <w:color w:val="000000"/>
        </w:rPr>
        <w:t xml:space="preserve"> acknowledges that suppression may be implemented to support antimicrobial stewardship to prevent the provision of results that are of questionable reliability or usefulness. However, in general, better access to suppressed data could be very helpful to both infection control professionals as well as epidemiologists for tracking emerging resistance</w:t>
      </w:r>
      <w:r>
        <w:rPr>
          <w:rFonts w:ascii="Calibri" w:hAnsi="Calibri" w:cs="Calibri"/>
          <w:color w:val="000000"/>
        </w:rPr>
        <w:t xml:space="preserve">. </w:t>
      </w:r>
      <w:r w:rsidRPr="0073660C">
        <w:rPr>
          <w:rFonts w:ascii="Calibri" w:hAnsi="Calibri" w:cs="Calibri"/>
          <w:color w:val="000000"/>
        </w:rPr>
        <w:t>More assessment and study of these complex issues with import for clinicians and public health AR programs could clarify these issues and should be pursued.</w:t>
      </w:r>
    </w:p>
    <w:p w14:paraId="6950F65A" w14:textId="77777777" w:rsidR="00FF686E" w:rsidRDefault="00FF686E" w:rsidP="007A3460"/>
    <w:p w14:paraId="1739DF71" w14:textId="78AA6041" w:rsidR="003C3EAA" w:rsidRDefault="00617D4A" w:rsidP="000462F6">
      <w:pPr>
        <w:rPr>
          <w:b/>
        </w:rPr>
      </w:pPr>
      <w:r w:rsidRPr="00FF686E">
        <w:rPr>
          <w:b/>
        </w:rPr>
        <w:t xml:space="preserve"> </w:t>
      </w:r>
      <w:r w:rsidR="00FF686E" w:rsidRPr="00FF686E">
        <w:rPr>
          <w:b/>
        </w:rPr>
        <w:t>Related</w:t>
      </w:r>
      <w:r w:rsidR="00FF686E">
        <w:t xml:space="preserve"> </w:t>
      </w:r>
      <w:r w:rsidR="003C3EAA" w:rsidRPr="003C3EAA">
        <w:rPr>
          <w:b/>
        </w:rPr>
        <w:t>Year 2 Recommendation</w:t>
      </w:r>
      <w:r w:rsidR="003C3EAA">
        <w:rPr>
          <w:b/>
        </w:rPr>
        <w:t>s</w:t>
      </w:r>
      <w:r w:rsidR="003C3EAA" w:rsidRPr="003C3EAA">
        <w:rPr>
          <w:b/>
        </w:rPr>
        <w:t>:</w:t>
      </w:r>
    </w:p>
    <w:p w14:paraId="3B3BA2D6" w14:textId="77777777" w:rsidR="0073660C" w:rsidRPr="003C26DD" w:rsidRDefault="0073660C" w:rsidP="000462F6">
      <w:pPr>
        <w:rPr>
          <w:u w:val="single"/>
        </w:rPr>
      </w:pPr>
    </w:p>
    <w:p w14:paraId="4A8A42D1" w14:textId="683D41EC" w:rsidR="00FF686E" w:rsidRDefault="00890DD6" w:rsidP="00FF686E">
      <w:pPr>
        <w:pStyle w:val="ListParagraph"/>
        <w:numPr>
          <w:ilvl w:val="0"/>
          <w:numId w:val="6"/>
        </w:numPr>
      </w:pPr>
      <w:r w:rsidRPr="00C15DDE">
        <w:rPr>
          <w:b/>
          <w:u w:val="single"/>
        </w:rPr>
        <w:t>Breakpoints, Recommendation 1:</w:t>
      </w:r>
      <w:r>
        <w:t xml:space="preserve"> </w:t>
      </w:r>
      <w:r w:rsidR="00FF686E">
        <w:t>Encourage the adoption of the President’s Advisory Council – Combatting Antibiotic Resistant Bacteria (PAC-CARB) recommendation that the use of the most up-to-date breakpoints be a Clinical Laboratory Improvement Act (CLIA) requirement.</w:t>
      </w:r>
    </w:p>
    <w:p w14:paraId="4511EC62" w14:textId="7094FD45" w:rsidR="00FF686E" w:rsidRDefault="00890DD6" w:rsidP="003C26DD">
      <w:pPr>
        <w:pStyle w:val="ListParagraph"/>
        <w:numPr>
          <w:ilvl w:val="0"/>
          <w:numId w:val="6"/>
        </w:numPr>
      </w:pPr>
      <w:r w:rsidRPr="00C15DDE">
        <w:rPr>
          <w:b/>
          <w:u w:val="single"/>
        </w:rPr>
        <w:t>Data Suppression, Recommendation 1:</w:t>
      </w:r>
      <w:r>
        <w:t xml:space="preserve"> </w:t>
      </w:r>
      <w:r w:rsidR="00FF686E">
        <w:t>Gather more information on why susceptibility data are suppressed, how data suppression may be helpful or harmful to encourage appropriate antimicrobial usage, and implications for clinical and public health interventions. Gather a list of expert rules from instrument manufacturers. Evaluate how those rules would impact public health surveillance data. This evaluation should include assessment of the impact of data suppression on public health reporting of AR resistant pathogens, in antibiograms for antimicrobial stewardship (AMS). Assess the effect of data suppression rules on the availability and usefulness of resistance data on the data currently reported via the National Healthcare Safety Network (NHSN) antimicrobial use and resistance (AUR) module.</w:t>
      </w:r>
    </w:p>
    <w:p w14:paraId="1E41BFE8" w14:textId="58B71399" w:rsidR="008570D3" w:rsidRDefault="00890DD6" w:rsidP="00C15DDE">
      <w:pPr>
        <w:pStyle w:val="ListParagraph"/>
        <w:numPr>
          <w:ilvl w:val="0"/>
          <w:numId w:val="6"/>
        </w:numPr>
      </w:pPr>
      <w:r w:rsidRPr="00C15DDE">
        <w:rPr>
          <w:b/>
          <w:u w:val="single"/>
        </w:rPr>
        <w:t>Data Suppression, Recommendation 2:</w:t>
      </w:r>
      <w:r>
        <w:t xml:space="preserve"> </w:t>
      </w:r>
      <w:r w:rsidR="00FF686E" w:rsidRPr="003C26DD">
        <w:t>Develop</w:t>
      </w:r>
      <w:r w:rsidR="00FF686E">
        <w:t xml:space="preserve"> guidance for laboratories on how to approach de-suppression of data for public health purposes (e.g. CLSI M39). Include recommendations on how to apply suppression rules for public health surveillance to de-suppress appropriately.</w:t>
      </w:r>
    </w:p>
    <w:p w14:paraId="2D1290BF" w14:textId="745B09A4" w:rsidR="0073660C" w:rsidRDefault="0073660C" w:rsidP="0073660C">
      <w:r>
        <w:rPr>
          <w:b/>
        </w:rPr>
        <w:lastRenderedPageBreak/>
        <w:t>Stakeholders:</w:t>
      </w:r>
      <w:r w:rsidRPr="0073660C">
        <w:t xml:space="preserve"> </w:t>
      </w:r>
    </w:p>
    <w:p w14:paraId="0B87E220" w14:textId="75D5FB31" w:rsidR="0073660C" w:rsidRDefault="0073660C" w:rsidP="0073660C">
      <w:pPr>
        <w:rPr>
          <w:b/>
        </w:rPr>
      </w:pPr>
      <w:r w:rsidRPr="0073660C">
        <w:t>APHL, CDC (NHSN), Lab instrument manufacturers, LIMS vendors, state lab and clinical lab directors, state AR programs, WHONET</w:t>
      </w:r>
    </w:p>
    <w:p w14:paraId="051E3FA6" w14:textId="77777777" w:rsidR="0073660C" w:rsidRDefault="0073660C" w:rsidP="003C3EAA">
      <w:pPr>
        <w:rPr>
          <w:b/>
        </w:rPr>
      </w:pPr>
    </w:p>
    <w:p w14:paraId="777AED49" w14:textId="638DE12C" w:rsidR="003C3EAA" w:rsidRPr="003C3EAA" w:rsidRDefault="003C3EAA" w:rsidP="003C3EAA">
      <w:pPr>
        <w:rPr>
          <w:b/>
        </w:rPr>
      </w:pPr>
      <w:r w:rsidRPr="003C3EAA">
        <w:rPr>
          <w:b/>
        </w:rPr>
        <w:t>Membership</w:t>
      </w:r>
      <w:r w:rsidR="0073660C">
        <w:rPr>
          <w:b/>
        </w:rPr>
        <w:t>:</w:t>
      </w:r>
    </w:p>
    <w:p w14:paraId="41EDFAA9" w14:textId="5940BC84" w:rsidR="003C3EAA" w:rsidRDefault="00A96626" w:rsidP="003C3EAA">
      <w:r>
        <w:t>Workgroup membership is expected to</w:t>
      </w:r>
      <w:r w:rsidR="003C3EAA" w:rsidRPr="003C3EAA">
        <w:t xml:space="preserve"> </w:t>
      </w:r>
      <w:r>
        <w:t>consist of 10-15 members</w:t>
      </w:r>
      <w:r w:rsidR="003C3EAA" w:rsidRPr="003C3EAA">
        <w:t xml:space="preserve">, </w:t>
      </w:r>
      <w:r w:rsidR="003C3EAA">
        <w:t xml:space="preserve">which will be made up of Task Force members and </w:t>
      </w:r>
      <w:r w:rsidR="003C3EAA" w:rsidRPr="003C3EAA">
        <w:t>subject matter experts</w:t>
      </w:r>
      <w:r w:rsidR="003C26DD">
        <w:t xml:space="preserve"> and representatives</w:t>
      </w:r>
      <w:r w:rsidR="003C3EAA">
        <w:t xml:space="preserve"> of the lead organization and stakeholder organizations. </w:t>
      </w:r>
      <w:r>
        <w:t xml:space="preserve">Additional subject matter experts may be invited to discussions as relevant and necessary without having to commit to full workgroup involvement. The workgroup will be staffed by ARSTF </w:t>
      </w:r>
      <w:r w:rsidR="003C3EAA">
        <w:t>staff</w:t>
      </w:r>
      <w:r>
        <w:t>, who</w:t>
      </w:r>
      <w:r w:rsidR="003C3EAA">
        <w:t xml:space="preserve"> will handle logistics</w:t>
      </w:r>
      <w:r>
        <w:t xml:space="preserve"> as specified below</w:t>
      </w:r>
      <w:r w:rsidR="003C3EAA">
        <w:t>.</w:t>
      </w:r>
      <w:r w:rsidR="008570D3">
        <w:t xml:space="preserve">  One </w:t>
      </w:r>
      <w:r w:rsidR="00E234BE">
        <w:t>m</w:t>
      </w:r>
      <w:r w:rsidR="008570D3">
        <w:t>ember of the group will be designed as the “Chair.”</w:t>
      </w:r>
      <w:r>
        <w:t xml:space="preserve"> If deemed necessary, a co-chair may also be appointed.</w:t>
      </w:r>
    </w:p>
    <w:p w14:paraId="06A91FA7" w14:textId="23E0325D" w:rsidR="0073660C" w:rsidRDefault="0073660C" w:rsidP="007A3460">
      <w:pPr>
        <w:rPr>
          <w:b/>
        </w:rPr>
      </w:pPr>
    </w:p>
    <w:p w14:paraId="352C2B03" w14:textId="567A28A9" w:rsidR="00232E0D" w:rsidRPr="007A3460" w:rsidRDefault="00232E0D" w:rsidP="007A3460">
      <w:pPr>
        <w:rPr>
          <w:b/>
        </w:rPr>
      </w:pPr>
      <w:r w:rsidRPr="007A3460">
        <w:rPr>
          <w:b/>
        </w:rPr>
        <w:t>Roles</w:t>
      </w:r>
      <w:r w:rsidR="0073660C">
        <w:rPr>
          <w:b/>
        </w:rPr>
        <w:t>:</w:t>
      </w:r>
    </w:p>
    <w:p w14:paraId="7A7AECA1" w14:textId="70292C98" w:rsidR="00232E0D" w:rsidRPr="007A3460" w:rsidRDefault="0029022F" w:rsidP="007A3460">
      <w:pPr>
        <w:pStyle w:val="ListParagraph"/>
        <w:numPr>
          <w:ilvl w:val="0"/>
          <w:numId w:val="2"/>
        </w:numPr>
      </w:pPr>
      <w:r>
        <w:t>ARSTF</w:t>
      </w:r>
      <w:r w:rsidR="00232E0D" w:rsidRPr="007A3460">
        <w:t xml:space="preserve"> staff will:</w:t>
      </w:r>
    </w:p>
    <w:p w14:paraId="58D4CDEE" w14:textId="3D29742A" w:rsidR="00232E0D" w:rsidRPr="007A3460" w:rsidRDefault="00232E0D" w:rsidP="007A3460">
      <w:pPr>
        <w:pStyle w:val="ListParagraph"/>
        <w:numPr>
          <w:ilvl w:val="1"/>
          <w:numId w:val="2"/>
        </w:numPr>
      </w:pPr>
      <w:r w:rsidRPr="007A3460">
        <w:t>Schedule and host workgroup calls</w:t>
      </w:r>
      <w:r w:rsidR="00A96626">
        <w:t>, disseminate communications and call materials, manage workgroup roster</w:t>
      </w:r>
    </w:p>
    <w:p w14:paraId="76ECFD99" w14:textId="38BE8C35" w:rsidR="00232E0D" w:rsidRPr="007A3460" w:rsidRDefault="00232E0D" w:rsidP="007A3460">
      <w:pPr>
        <w:pStyle w:val="ListParagraph"/>
        <w:numPr>
          <w:ilvl w:val="1"/>
          <w:numId w:val="2"/>
        </w:numPr>
      </w:pPr>
      <w:r w:rsidRPr="007A3460">
        <w:t>Provide note-taking support for workgroup calls</w:t>
      </w:r>
      <w:r w:rsidR="0029022F">
        <w:t xml:space="preserve">, as available </w:t>
      </w:r>
    </w:p>
    <w:p w14:paraId="47142283" w14:textId="3D3F43D2" w:rsidR="00A96626" w:rsidRPr="007A3460" w:rsidRDefault="00232E0D" w:rsidP="00A96626">
      <w:pPr>
        <w:pStyle w:val="ListParagraph"/>
        <w:numPr>
          <w:ilvl w:val="1"/>
          <w:numId w:val="2"/>
        </w:numPr>
      </w:pPr>
      <w:r w:rsidRPr="007A3460">
        <w:t>Assist with development of workgroup deliverables</w:t>
      </w:r>
    </w:p>
    <w:p w14:paraId="6375EF0B" w14:textId="19D0976F" w:rsidR="00232E0D" w:rsidRPr="007A3460" w:rsidRDefault="00232E0D" w:rsidP="007A3460">
      <w:pPr>
        <w:pStyle w:val="ListParagraph"/>
        <w:numPr>
          <w:ilvl w:val="0"/>
          <w:numId w:val="2"/>
        </w:numPr>
      </w:pPr>
      <w:r w:rsidRPr="007A3460">
        <w:t>Chair will:</w:t>
      </w:r>
    </w:p>
    <w:p w14:paraId="3E6056BB" w14:textId="73FD248B" w:rsidR="00232E0D" w:rsidRPr="007A3460" w:rsidRDefault="00A96626" w:rsidP="007A3460">
      <w:pPr>
        <w:pStyle w:val="ListParagraph"/>
        <w:numPr>
          <w:ilvl w:val="1"/>
          <w:numId w:val="2"/>
        </w:numPr>
      </w:pPr>
      <w:r>
        <w:t>Work with ARSTF staff to f</w:t>
      </w:r>
      <w:r w:rsidR="00232E0D" w:rsidRPr="007A3460">
        <w:t>acilitate and set agendas for workgroup calls</w:t>
      </w:r>
    </w:p>
    <w:p w14:paraId="10EC26B1" w14:textId="6A7CCA43" w:rsidR="00232E0D" w:rsidRDefault="00232E0D" w:rsidP="007A3460">
      <w:pPr>
        <w:pStyle w:val="ListParagraph"/>
        <w:numPr>
          <w:ilvl w:val="1"/>
          <w:numId w:val="2"/>
        </w:numPr>
      </w:pPr>
      <w:r w:rsidRPr="007A3460">
        <w:t>Review and comment on draft documents</w:t>
      </w:r>
    </w:p>
    <w:p w14:paraId="506861E7" w14:textId="29B7ABB2" w:rsidR="00A96626" w:rsidRPr="007A3460" w:rsidRDefault="00A96626" w:rsidP="007A3460">
      <w:pPr>
        <w:pStyle w:val="ListParagraph"/>
        <w:numPr>
          <w:ilvl w:val="1"/>
          <w:numId w:val="2"/>
        </w:numPr>
      </w:pPr>
      <w:r>
        <w:t>Provide leadership for driving the workgroup forward in its goals</w:t>
      </w:r>
    </w:p>
    <w:p w14:paraId="4E951736" w14:textId="77777777" w:rsidR="00232E0D" w:rsidRPr="007A3460" w:rsidRDefault="00232E0D" w:rsidP="007A3460">
      <w:pPr>
        <w:pStyle w:val="ListParagraph"/>
        <w:numPr>
          <w:ilvl w:val="1"/>
          <w:numId w:val="2"/>
        </w:numPr>
      </w:pPr>
      <w:r w:rsidRPr="007A3460">
        <w:t>Report on workgroup progress to the full ARSTF and Core Group as needed</w:t>
      </w:r>
    </w:p>
    <w:p w14:paraId="48A85453" w14:textId="615A42EA" w:rsidR="00232E0D" w:rsidRPr="007A3460" w:rsidRDefault="003C3EAA" w:rsidP="007A3460">
      <w:pPr>
        <w:pStyle w:val="ListParagraph"/>
        <w:numPr>
          <w:ilvl w:val="0"/>
          <w:numId w:val="2"/>
        </w:numPr>
      </w:pPr>
      <w:r>
        <w:t xml:space="preserve">Workgroup </w:t>
      </w:r>
      <w:r w:rsidR="00232E0D" w:rsidRPr="007A3460">
        <w:t>members will:</w:t>
      </w:r>
    </w:p>
    <w:p w14:paraId="7CB7C898" w14:textId="77777777" w:rsidR="00232E0D" w:rsidRPr="007A3460" w:rsidRDefault="00232E0D" w:rsidP="007A3460">
      <w:pPr>
        <w:pStyle w:val="ListParagraph"/>
        <w:numPr>
          <w:ilvl w:val="1"/>
          <w:numId w:val="2"/>
        </w:numPr>
      </w:pPr>
      <w:r w:rsidRPr="007A3460">
        <w:t>Attend and actively participate in workgroup calls</w:t>
      </w:r>
    </w:p>
    <w:p w14:paraId="31976442" w14:textId="04A82A6B" w:rsidR="00232E0D" w:rsidRPr="007A3460" w:rsidRDefault="00A96626" w:rsidP="007A3460">
      <w:pPr>
        <w:pStyle w:val="ListParagraph"/>
        <w:numPr>
          <w:ilvl w:val="1"/>
          <w:numId w:val="2"/>
        </w:numPr>
      </w:pPr>
      <w:r>
        <w:t xml:space="preserve">Review </w:t>
      </w:r>
      <w:r w:rsidR="00232E0D" w:rsidRPr="007A3460">
        <w:t>background and briefing materials as needed</w:t>
      </w:r>
    </w:p>
    <w:p w14:paraId="17EE0754" w14:textId="77777777" w:rsidR="00232E0D" w:rsidRPr="007A3460" w:rsidRDefault="00232E0D" w:rsidP="007A3460">
      <w:pPr>
        <w:pStyle w:val="ListParagraph"/>
        <w:numPr>
          <w:ilvl w:val="1"/>
          <w:numId w:val="2"/>
        </w:numPr>
      </w:pPr>
      <w:r w:rsidRPr="007A3460">
        <w:t>Review and comment on draft documents</w:t>
      </w:r>
    </w:p>
    <w:p w14:paraId="08BBEB2B" w14:textId="7A5A49D8" w:rsidR="00311DE9" w:rsidRPr="007A3460" w:rsidRDefault="00311DE9" w:rsidP="00CE06D5"/>
    <w:p w14:paraId="2C39763D" w14:textId="2776B4C9" w:rsidR="00311DE9" w:rsidRPr="007A3460" w:rsidRDefault="00311DE9" w:rsidP="007A3460">
      <w:pPr>
        <w:rPr>
          <w:b/>
        </w:rPr>
      </w:pPr>
      <w:r w:rsidRPr="007A3460">
        <w:rPr>
          <w:b/>
        </w:rPr>
        <w:t>Deliverables</w:t>
      </w:r>
      <w:r w:rsidR="0073660C">
        <w:rPr>
          <w:b/>
        </w:rPr>
        <w:t>:</w:t>
      </w:r>
    </w:p>
    <w:p w14:paraId="4A2F4BD4" w14:textId="34459B79" w:rsidR="00F60F37" w:rsidRDefault="00A96626" w:rsidP="007A3460">
      <w:pPr>
        <w:pStyle w:val="ListParagraph"/>
        <w:numPr>
          <w:ilvl w:val="0"/>
          <w:numId w:val="4"/>
        </w:numPr>
      </w:pPr>
      <w:r>
        <w:t xml:space="preserve">Workup Chair will </w:t>
      </w:r>
      <w:r w:rsidR="003C3EAA">
        <w:t xml:space="preserve">intermittently </w:t>
      </w:r>
      <w:r>
        <w:t xml:space="preserve">provide </w:t>
      </w:r>
      <w:r w:rsidR="003C3EAA">
        <w:t>update</w:t>
      </w:r>
      <w:r>
        <w:t>s</w:t>
      </w:r>
      <w:r w:rsidR="003C3EAA">
        <w:t xml:space="preserve"> on </w:t>
      </w:r>
      <w:r>
        <w:t xml:space="preserve">ARSTF </w:t>
      </w:r>
      <w:r w:rsidR="003C3EAA">
        <w:t>Core Workgroup call</w:t>
      </w:r>
    </w:p>
    <w:p w14:paraId="22AAA872" w14:textId="7614C766" w:rsidR="00CB7EA7" w:rsidRDefault="0029022F" w:rsidP="007A3460">
      <w:pPr>
        <w:pStyle w:val="ListParagraph"/>
        <w:numPr>
          <w:ilvl w:val="0"/>
          <w:numId w:val="4"/>
        </w:numPr>
      </w:pPr>
      <w:r>
        <w:t xml:space="preserve">Contribute to </w:t>
      </w:r>
      <w:r w:rsidR="003C3EAA">
        <w:t xml:space="preserve">Final </w:t>
      </w:r>
      <w:r>
        <w:t>ARSTF R</w:t>
      </w:r>
      <w:r w:rsidR="003C3EAA">
        <w:t>eport in June 2019</w:t>
      </w:r>
      <w:r w:rsidR="00A96626">
        <w:t xml:space="preserve"> with any relevant information about workgroup activities</w:t>
      </w:r>
    </w:p>
    <w:p w14:paraId="6EDE57B3" w14:textId="50C0808B" w:rsidR="003C3EAA" w:rsidRDefault="003C3EAA" w:rsidP="003C3EAA">
      <w:pPr>
        <w:pStyle w:val="ListParagraph"/>
        <w:numPr>
          <w:ilvl w:val="1"/>
          <w:numId w:val="4"/>
        </w:numPr>
      </w:pPr>
      <w:r>
        <w:t>Progress</w:t>
      </w:r>
      <w:r w:rsidR="00A96626">
        <w:t xml:space="preserve"> on workgroup activities</w:t>
      </w:r>
    </w:p>
    <w:p w14:paraId="080CE640" w14:textId="2032C5EE" w:rsidR="00CB7EA7" w:rsidRPr="007A3460" w:rsidRDefault="003C3EAA" w:rsidP="003C3EAA">
      <w:pPr>
        <w:pStyle w:val="ListParagraph"/>
        <w:numPr>
          <w:ilvl w:val="1"/>
          <w:numId w:val="4"/>
        </w:numPr>
      </w:pPr>
      <w:r>
        <w:t>Recommendations for next steps</w:t>
      </w:r>
    </w:p>
    <w:p w14:paraId="3379BCAE" w14:textId="238CF450" w:rsidR="00311DE9" w:rsidRDefault="00A96626" w:rsidP="00A96626">
      <w:pPr>
        <w:pStyle w:val="ListParagraph"/>
        <w:numPr>
          <w:ilvl w:val="0"/>
          <w:numId w:val="4"/>
        </w:numPr>
      </w:pPr>
      <w:r>
        <w:t xml:space="preserve">Any </w:t>
      </w:r>
      <w:r w:rsidR="00890DD6">
        <w:t xml:space="preserve">additional </w:t>
      </w:r>
      <w:r>
        <w:t>deliverables that emerge through workgroup discussions that the Chair and members find valuable to pursue.</w:t>
      </w:r>
    </w:p>
    <w:p w14:paraId="4780C220" w14:textId="77777777" w:rsidR="00A96626" w:rsidRPr="007A3460" w:rsidRDefault="00A96626" w:rsidP="00A96626">
      <w:pPr>
        <w:pStyle w:val="ListParagraph"/>
      </w:pPr>
    </w:p>
    <w:p w14:paraId="604833BA" w14:textId="1002513F" w:rsidR="00311DE9" w:rsidRPr="007A3460" w:rsidRDefault="00311DE9" w:rsidP="007A3460">
      <w:pPr>
        <w:rPr>
          <w:b/>
        </w:rPr>
      </w:pPr>
      <w:r w:rsidRPr="007A3460">
        <w:rPr>
          <w:b/>
        </w:rPr>
        <w:t>Timeline</w:t>
      </w:r>
      <w:r w:rsidR="0073660C">
        <w:rPr>
          <w:b/>
        </w:rPr>
        <w:t>:</w:t>
      </w:r>
    </w:p>
    <w:p w14:paraId="444D5754" w14:textId="77777777" w:rsidR="00C15DDE" w:rsidRDefault="00C15DDE" w:rsidP="00C15DDE">
      <w:r w:rsidRPr="007A3460">
        <w:t>Workgroup delivera</w:t>
      </w:r>
      <w:r>
        <w:t>bles should be completed by a tentative deadline of July 31</w:t>
      </w:r>
      <w:r w:rsidRPr="007A3460">
        <w:t>, 201</w:t>
      </w:r>
      <w:r>
        <w:t>9</w:t>
      </w:r>
      <w:r w:rsidRPr="007A3460">
        <w:t xml:space="preserve">. </w:t>
      </w:r>
    </w:p>
    <w:p w14:paraId="4CF56293" w14:textId="1290343B" w:rsidR="003C3EAA" w:rsidRDefault="003C3EAA" w:rsidP="007A3460"/>
    <w:p w14:paraId="7CD392D7" w14:textId="6AF8E72F" w:rsidR="00311DE9" w:rsidRDefault="00311DE9" w:rsidP="007A3460"/>
    <w:p w14:paraId="6006C563" w14:textId="77777777" w:rsidR="00A27E23" w:rsidRDefault="00A27E23" w:rsidP="007A3460">
      <w:pPr>
        <w:rPr>
          <w:b/>
        </w:rPr>
      </w:pPr>
    </w:p>
    <w:p w14:paraId="711E032F" w14:textId="77777777" w:rsidR="00A27E23" w:rsidRDefault="00A27E23" w:rsidP="007A3460">
      <w:pPr>
        <w:rPr>
          <w:b/>
        </w:rPr>
      </w:pPr>
    </w:p>
    <w:p w14:paraId="69C9E843" w14:textId="7ECF4885" w:rsidR="00564B36" w:rsidRPr="00564B36" w:rsidRDefault="00564B36" w:rsidP="007A3460">
      <w:pPr>
        <w:rPr>
          <w:b/>
        </w:rPr>
      </w:pPr>
      <w:r w:rsidRPr="00564B36">
        <w:rPr>
          <w:b/>
        </w:rPr>
        <w:lastRenderedPageBreak/>
        <w:t>For workgroups to populate as beneficial:</w:t>
      </w:r>
    </w:p>
    <w:p w14:paraId="34F66F8B" w14:textId="77777777" w:rsidR="00564B36" w:rsidRPr="007A3460" w:rsidRDefault="00564B36" w:rsidP="007A3460"/>
    <w:tbl>
      <w:tblPr>
        <w:tblStyle w:val="TableGrid"/>
        <w:tblW w:w="0" w:type="auto"/>
        <w:tblLook w:val="04A0" w:firstRow="1" w:lastRow="0" w:firstColumn="1" w:lastColumn="0" w:noHBand="0" w:noVBand="1"/>
      </w:tblPr>
      <w:tblGrid>
        <w:gridCol w:w="4675"/>
        <w:gridCol w:w="4675"/>
      </w:tblGrid>
      <w:tr w:rsidR="00311DE9" w:rsidRPr="007A3460" w14:paraId="099AA38F" w14:textId="77777777" w:rsidTr="00311DE9">
        <w:tc>
          <w:tcPr>
            <w:tcW w:w="4675" w:type="dxa"/>
          </w:tcPr>
          <w:p w14:paraId="5BB54275" w14:textId="77777777" w:rsidR="00311DE9" w:rsidRPr="00CB6F72" w:rsidRDefault="00311DE9" w:rsidP="007A3460">
            <w:pPr>
              <w:rPr>
                <w:b/>
              </w:rPr>
            </w:pPr>
            <w:r w:rsidRPr="00CB6F72">
              <w:rPr>
                <w:b/>
              </w:rPr>
              <w:t>Milestones</w:t>
            </w:r>
          </w:p>
        </w:tc>
        <w:tc>
          <w:tcPr>
            <w:tcW w:w="4675" w:type="dxa"/>
          </w:tcPr>
          <w:p w14:paraId="53C36230" w14:textId="7A9F11C3" w:rsidR="00311DE9" w:rsidRPr="00CB6F72" w:rsidRDefault="00CB6F72" w:rsidP="007A3460">
            <w:pPr>
              <w:rPr>
                <w:b/>
              </w:rPr>
            </w:pPr>
            <w:r>
              <w:rPr>
                <w:b/>
              </w:rPr>
              <w:t xml:space="preserve">By </w:t>
            </w:r>
            <w:r w:rsidR="00311DE9" w:rsidRPr="00CB6F72">
              <w:rPr>
                <w:b/>
              </w:rPr>
              <w:t>Date</w:t>
            </w:r>
          </w:p>
        </w:tc>
      </w:tr>
      <w:tr w:rsidR="00311DE9" w:rsidRPr="007A3460" w14:paraId="18FBB953" w14:textId="77777777" w:rsidTr="00311DE9">
        <w:tc>
          <w:tcPr>
            <w:tcW w:w="4675" w:type="dxa"/>
          </w:tcPr>
          <w:p w14:paraId="0C814971" w14:textId="5DCE8F29" w:rsidR="00311DE9" w:rsidRPr="00CB6F72" w:rsidRDefault="003C3EAA" w:rsidP="007A3460">
            <w:pPr>
              <w:rPr>
                <w:highlight w:val="yellow"/>
              </w:rPr>
            </w:pPr>
            <w:bookmarkStart w:id="0" w:name="_GoBack"/>
            <w:bookmarkEnd w:id="0"/>
            <w:r w:rsidRPr="002D51FA">
              <w:t>To be determined by group</w:t>
            </w:r>
            <w:r w:rsidR="008570D3" w:rsidRPr="002D51FA">
              <w:t xml:space="preserve"> aligned with Year 2 recommendation timeline (or modified)</w:t>
            </w:r>
          </w:p>
        </w:tc>
        <w:tc>
          <w:tcPr>
            <w:tcW w:w="4675" w:type="dxa"/>
          </w:tcPr>
          <w:p w14:paraId="56EB3922" w14:textId="7F96D551" w:rsidR="00311DE9" w:rsidRPr="007A3460" w:rsidRDefault="00311DE9" w:rsidP="007A3460"/>
        </w:tc>
      </w:tr>
      <w:tr w:rsidR="00311DE9" w:rsidRPr="007A3460" w14:paraId="253C98A1" w14:textId="77777777" w:rsidTr="00311DE9">
        <w:tc>
          <w:tcPr>
            <w:tcW w:w="4675" w:type="dxa"/>
          </w:tcPr>
          <w:p w14:paraId="0C01752E" w14:textId="56B1AE36" w:rsidR="00311DE9" w:rsidRPr="00CB6F72" w:rsidRDefault="00311DE9" w:rsidP="007A3460">
            <w:pPr>
              <w:rPr>
                <w:highlight w:val="yellow"/>
              </w:rPr>
            </w:pPr>
          </w:p>
        </w:tc>
        <w:tc>
          <w:tcPr>
            <w:tcW w:w="4675" w:type="dxa"/>
          </w:tcPr>
          <w:p w14:paraId="2EF918E3" w14:textId="26ED1413" w:rsidR="00311DE9" w:rsidRPr="007A3460" w:rsidRDefault="00311DE9" w:rsidP="007A3460"/>
        </w:tc>
      </w:tr>
      <w:tr w:rsidR="00CB6F72" w:rsidRPr="007A3460" w14:paraId="742CA734" w14:textId="77777777" w:rsidTr="00311DE9">
        <w:tc>
          <w:tcPr>
            <w:tcW w:w="4675" w:type="dxa"/>
          </w:tcPr>
          <w:p w14:paraId="36A9709E" w14:textId="79753923" w:rsidR="00CB6F72" w:rsidRPr="00CB6F72" w:rsidRDefault="00CB6F72" w:rsidP="007A3460">
            <w:pPr>
              <w:rPr>
                <w:highlight w:val="yellow"/>
              </w:rPr>
            </w:pPr>
          </w:p>
        </w:tc>
        <w:tc>
          <w:tcPr>
            <w:tcW w:w="4675" w:type="dxa"/>
          </w:tcPr>
          <w:p w14:paraId="1D522A47" w14:textId="7027D279" w:rsidR="00CB6F72" w:rsidRPr="00CB6F72" w:rsidRDefault="00CB6F72" w:rsidP="007A3460">
            <w:pPr>
              <w:rPr>
                <w:highlight w:val="yellow"/>
              </w:rPr>
            </w:pPr>
          </w:p>
        </w:tc>
      </w:tr>
      <w:tr w:rsidR="00CB6F72" w:rsidRPr="007A3460" w14:paraId="681B67BC" w14:textId="77777777" w:rsidTr="00311DE9">
        <w:tc>
          <w:tcPr>
            <w:tcW w:w="4675" w:type="dxa"/>
          </w:tcPr>
          <w:p w14:paraId="701765AE" w14:textId="211DE6A8" w:rsidR="00CB6F72" w:rsidRPr="00CB6F72" w:rsidRDefault="00CB6F72" w:rsidP="007A3460">
            <w:pPr>
              <w:rPr>
                <w:highlight w:val="yellow"/>
              </w:rPr>
            </w:pPr>
          </w:p>
        </w:tc>
        <w:tc>
          <w:tcPr>
            <w:tcW w:w="4675" w:type="dxa"/>
          </w:tcPr>
          <w:p w14:paraId="4CA4C4B6" w14:textId="42C2674A" w:rsidR="00CB6F72" w:rsidRPr="00CB6F72" w:rsidRDefault="00CB6F72" w:rsidP="007A3460">
            <w:pPr>
              <w:rPr>
                <w:highlight w:val="yellow"/>
              </w:rPr>
            </w:pPr>
          </w:p>
        </w:tc>
      </w:tr>
      <w:tr w:rsidR="00CB6F72" w:rsidRPr="007A3460" w14:paraId="43878A11" w14:textId="77777777" w:rsidTr="00311DE9">
        <w:tc>
          <w:tcPr>
            <w:tcW w:w="4675" w:type="dxa"/>
          </w:tcPr>
          <w:p w14:paraId="3AA7BE23" w14:textId="13268716" w:rsidR="00CB6F72" w:rsidRPr="00CB6F72" w:rsidRDefault="00CB6F72" w:rsidP="007A3460">
            <w:pPr>
              <w:rPr>
                <w:highlight w:val="yellow"/>
              </w:rPr>
            </w:pPr>
          </w:p>
        </w:tc>
        <w:tc>
          <w:tcPr>
            <w:tcW w:w="4675" w:type="dxa"/>
          </w:tcPr>
          <w:p w14:paraId="503605C0" w14:textId="77777777" w:rsidR="00CB6F72" w:rsidRPr="007A3460" w:rsidRDefault="00CB6F72" w:rsidP="007A3460"/>
        </w:tc>
      </w:tr>
      <w:tr w:rsidR="00CB6F72" w:rsidRPr="007A3460" w14:paraId="3997EB7E" w14:textId="77777777" w:rsidTr="00311DE9">
        <w:tc>
          <w:tcPr>
            <w:tcW w:w="4675" w:type="dxa"/>
          </w:tcPr>
          <w:p w14:paraId="41C8768F" w14:textId="4819187B" w:rsidR="00CB6F72" w:rsidRPr="00CB6F72" w:rsidRDefault="00CB6F72" w:rsidP="007A3460">
            <w:pPr>
              <w:rPr>
                <w:highlight w:val="yellow"/>
              </w:rPr>
            </w:pPr>
          </w:p>
        </w:tc>
        <w:tc>
          <w:tcPr>
            <w:tcW w:w="4675" w:type="dxa"/>
          </w:tcPr>
          <w:p w14:paraId="42791142" w14:textId="77777777" w:rsidR="00CB6F72" w:rsidRPr="007A3460" w:rsidRDefault="00CB6F72" w:rsidP="007A3460"/>
        </w:tc>
      </w:tr>
      <w:tr w:rsidR="00CB6F72" w:rsidRPr="007A3460" w14:paraId="1F496B38" w14:textId="77777777" w:rsidTr="00311DE9">
        <w:tc>
          <w:tcPr>
            <w:tcW w:w="4675" w:type="dxa"/>
          </w:tcPr>
          <w:p w14:paraId="0251AD48" w14:textId="05CCF716" w:rsidR="00CB6F72" w:rsidRPr="00CB6F72" w:rsidRDefault="00CB6F72" w:rsidP="007A3460">
            <w:pPr>
              <w:rPr>
                <w:highlight w:val="yellow"/>
              </w:rPr>
            </w:pPr>
          </w:p>
        </w:tc>
        <w:tc>
          <w:tcPr>
            <w:tcW w:w="4675" w:type="dxa"/>
          </w:tcPr>
          <w:p w14:paraId="12714AA6" w14:textId="77777777" w:rsidR="00CB6F72" w:rsidRPr="007A3460" w:rsidRDefault="00CB6F72" w:rsidP="007A3460"/>
        </w:tc>
      </w:tr>
      <w:tr w:rsidR="00CB6F72" w:rsidRPr="007A3460" w14:paraId="37E1985A" w14:textId="77777777" w:rsidTr="00311DE9">
        <w:tc>
          <w:tcPr>
            <w:tcW w:w="4675" w:type="dxa"/>
          </w:tcPr>
          <w:p w14:paraId="5EA31491" w14:textId="232FB6A6" w:rsidR="00CB6F72" w:rsidRPr="00CB6F72" w:rsidRDefault="00CB6F72" w:rsidP="007A3460">
            <w:pPr>
              <w:rPr>
                <w:highlight w:val="yellow"/>
              </w:rPr>
            </w:pPr>
          </w:p>
        </w:tc>
        <w:tc>
          <w:tcPr>
            <w:tcW w:w="4675" w:type="dxa"/>
          </w:tcPr>
          <w:p w14:paraId="3158D49F" w14:textId="77777777" w:rsidR="00CB6F72" w:rsidRPr="007A3460" w:rsidRDefault="00CB6F72" w:rsidP="007A3460"/>
        </w:tc>
      </w:tr>
      <w:tr w:rsidR="00CB6F72" w:rsidRPr="007A3460" w14:paraId="64E5315F" w14:textId="77777777" w:rsidTr="00311DE9">
        <w:tc>
          <w:tcPr>
            <w:tcW w:w="4675" w:type="dxa"/>
          </w:tcPr>
          <w:p w14:paraId="7483CE2F" w14:textId="787EC5DC" w:rsidR="00CB6F72" w:rsidRPr="00CB6F72" w:rsidRDefault="00CB6F72" w:rsidP="007A3460">
            <w:pPr>
              <w:rPr>
                <w:highlight w:val="yellow"/>
              </w:rPr>
            </w:pPr>
          </w:p>
        </w:tc>
        <w:tc>
          <w:tcPr>
            <w:tcW w:w="4675" w:type="dxa"/>
          </w:tcPr>
          <w:p w14:paraId="7F89CF5D" w14:textId="77777777" w:rsidR="00CB6F72" w:rsidRPr="007A3460" w:rsidRDefault="00CB6F72" w:rsidP="007A3460"/>
        </w:tc>
      </w:tr>
      <w:tr w:rsidR="00CB6F72" w:rsidRPr="007A3460" w14:paraId="339DD232" w14:textId="77777777" w:rsidTr="00311DE9">
        <w:tc>
          <w:tcPr>
            <w:tcW w:w="4675" w:type="dxa"/>
          </w:tcPr>
          <w:p w14:paraId="58A4A695" w14:textId="327974AC" w:rsidR="00CB6F72" w:rsidRPr="00CB6F72" w:rsidRDefault="00CB6F72" w:rsidP="007A3460">
            <w:pPr>
              <w:rPr>
                <w:highlight w:val="yellow"/>
              </w:rPr>
            </w:pPr>
          </w:p>
        </w:tc>
        <w:tc>
          <w:tcPr>
            <w:tcW w:w="4675" w:type="dxa"/>
          </w:tcPr>
          <w:p w14:paraId="3F978A34" w14:textId="77777777" w:rsidR="00CB6F72" w:rsidRPr="007A3460" w:rsidRDefault="00CB6F72" w:rsidP="007A3460"/>
        </w:tc>
      </w:tr>
      <w:tr w:rsidR="00CB6F72" w:rsidRPr="007A3460" w14:paraId="24412447" w14:textId="77777777" w:rsidTr="00311DE9">
        <w:tc>
          <w:tcPr>
            <w:tcW w:w="4675" w:type="dxa"/>
          </w:tcPr>
          <w:p w14:paraId="489591D2" w14:textId="787DA5C0" w:rsidR="00CB6F72" w:rsidRPr="00CB6F72" w:rsidRDefault="00CB6F72" w:rsidP="00CB6F72">
            <w:pPr>
              <w:rPr>
                <w:highlight w:val="yellow"/>
              </w:rPr>
            </w:pPr>
          </w:p>
        </w:tc>
        <w:tc>
          <w:tcPr>
            <w:tcW w:w="4675" w:type="dxa"/>
          </w:tcPr>
          <w:p w14:paraId="2D07EDF9" w14:textId="77777777" w:rsidR="00CB6F72" w:rsidRPr="007A3460" w:rsidRDefault="00CB6F72" w:rsidP="00CB6F72"/>
        </w:tc>
      </w:tr>
    </w:tbl>
    <w:p w14:paraId="3505BFDF" w14:textId="77777777" w:rsidR="00CB6F72" w:rsidRDefault="00CB6F72" w:rsidP="007A3460"/>
    <w:p w14:paraId="5216F8BA" w14:textId="11E55198" w:rsidR="00311DE9" w:rsidRPr="007A3460" w:rsidRDefault="00311DE9" w:rsidP="007A3460"/>
    <w:sectPr w:rsidR="00311DE9" w:rsidRPr="007A3460" w:rsidSect="00897EE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B3DB04" w14:textId="77777777" w:rsidR="00443ABE" w:rsidRDefault="00443ABE" w:rsidP="000721B9">
      <w:r>
        <w:separator/>
      </w:r>
    </w:p>
  </w:endnote>
  <w:endnote w:type="continuationSeparator" w:id="0">
    <w:p w14:paraId="0DD12406" w14:textId="77777777" w:rsidR="00443ABE" w:rsidRDefault="00443ABE" w:rsidP="00072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8D355" w14:textId="77777777" w:rsidR="000721B9" w:rsidRDefault="000721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78637" w14:textId="77777777" w:rsidR="000721B9" w:rsidRDefault="000721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C00DE" w14:textId="77777777" w:rsidR="000721B9" w:rsidRDefault="000721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70B06" w14:textId="77777777" w:rsidR="00443ABE" w:rsidRDefault="00443ABE" w:rsidP="000721B9">
      <w:r>
        <w:separator/>
      </w:r>
    </w:p>
  </w:footnote>
  <w:footnote w:type="continuationSeparator" w:id="0">
    <w:p w14:paraId="6CA24C99" w14:textId="77777777" w:rsidR="00443ABE" w:rsidRDefault="00443ABE" w:rsidP="00072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79B0F" w14:textId="77777777" w:rsidR="000721B9" w:rsidRDefault="000721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B44AD" w14:textId="2D432DCD" w:rsidR="000721B9" w:rsidRDefault="000721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E599E" w14:textId="77777777" w:rsidR="000721B9" w:rsidRDefault="00072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A2BD8"/>
    <w:multiLevelType w:val="hybridMultilevel"/>
    <w:tmpl w:val="131EBB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928A8"/>
    <w:multiLevelType w:val="hybridMultilevel"/>
    <w:tmpl w:val="E0F2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044EF5"/>
    <w:multiLevelType w:val="hybridMultilevel"/>
    <w:tmpl w:val="72D274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770502"/>
    <w:multiLevelType w:val="hybridMultilevel"/>
    <w:tmpl w:val="83FE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9C0980"/>
    <w:multiLevelType w:val="hybridMultilevel"/>
    <w:tmpl w:val="54D61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6" w15:restartNumberingAfterBreak="0">
    <w:nsid w:val="49592E57"/>
    <w:multiLevelType w:val="hybridMultilevel"/>
    <w:tmpl w:val="1DA25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E9"/>
    <w:rsid w:val="000462F6"/>
    <w:rsid w:val="000721B9"/>
    <w:rsid w:val="000E2BF0"/>
    <w:rsid w:val="00103227"/>
    <w:rsid w:val="00153FA8"/>
    <w:rsid w:val="001F54AB"/>
    <w:rsid w:val="00232E0D"/>
    <w:rsid w:val="0029022F"/>
    <w:rsid w:val="002A6AE4"/>
    <w:rsid w:val="002B50E1"/>
    <w:rsid w:val="002D51FA"/>
    <w:rsid w:val="002E3FF0"/>
    <w:rsid w:val="00311DE9"/>
    <w:rsid w:val="00326D23"/>
    <w:rsid w:val="003C26DD"/>
    <w:rsid w:val="003C3EAA"/>
    <w:rsid w:val="00443ABE"/>
    <w:rsid w:val="00456F22"/>
    <w:rsid w:val="00490ED6"/>
    <w:rsid w:val="00496FA9"/>
    <w:rsid w:val="004A114E"/>
    <w:rsid w:val="005060F3"/>
    <w:rsid w:val="00564B36"/>
    <w:rsid w:val="00567B83"/>
    <w:rsid w:val="005D19B0"/>
    <w:rsid w:val="00617D4A"/>
    <w:rsid w:val="00641AE0"/>
    <w:rsid w:val="0073660C"/>
    <w:rsid w:val="007A3460"/>
    <w:rsid w:val="008570D3"/>
    <w:rsid w:val="00884B15"/>
    <w:rsid w:val="00890DD6"/>
    <w:rsid w:val="00897EEF"/>
    <w:rsid w:val="009107F7"/>
    <w:rsid w:val="0095628A"/>
    <w:rsid w:val="009C30C9"/>
    <w:rsid w:val="00A27E23"/>
    <w:rsid w:val="00A96626"/>
    <w:rsid w:val="00AE7357"/>
    <w:rsid w:val="00B11800"/>
    <w:rsid w:val="00B421D3"/>
    <w:rsid w:val="00B56B50"/>
    <w:rsid w:val="00C15DDE"/>
    <w:rsid w:val="00CB6F72"/>
    <w:rsid w:val="00CB7EA7"/>
    <w:rsid w:val="00CE06D5"/>
    <w:rsid w:val="00D357AD"/>
    <w:rsid w:val="00DE38C9"/>
    <w:rsid w:val="00E21FF7"/>
    <w:rsid w:val="00E234BE"/>
    <w:rsid w:val="00F44197"/>
    <w:rsid w:val="00F60F37"/>
    <w:rsid w:val="00F91026"/>
    <w:rsid w:val="00F91EC0"/>
    <w:rsid w:val="00FA1786"/>
    <w:rsid w:val="00FF6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EE65AB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1D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ackBulletChar">
    <w:name w:val="Black Bullet Char"/>
    <w:basedOn w:val="DefaultParagraphFont"/>
    <w:link w:val="BlackBullet"/>
    <w:locked/>
    <w:rsid w:val="00B56B50"/>
    <w:rPr>
      <w:rFonts w:ascii="Century Gothic" w:eastAsia="Calibri" w:hAnsi="Century Gothic"/>
    </w:rPr>
  </w:style>
  <w:style w:type="paragraph" w:customStyle="1" w:styleId="BlackBullet">
    <w:name w:val="Black Bullet"/>
    <w:basedOn w:val="NoSpacing"/>
    <w:link w:val="BlackBulletChar"/>
    <w:qFormat/>
    <w:rsid w:val="00B56B50"/>
    <w:pPr>
      <w:numPr>
        <w:numId w:val="1"/>
      </w:numPr>
      <w:spacing w:after="120"/>
      <w:contextualSpacing/>
    </w:pPr>
    <w:rPr>
      <w:rFonts w:ascii="Century Gothic" w:eastAsia="Calibri" w:hAnsi="Century Gothic"/>
    </w:rPr>
  </w:style>
  <w:style w:type="numbering" w:customStyle="1" w:styleId="BlueNoSpacing">
    <w:name w:val="Blue No Spacing"/>
    <w:uiPriority w:val="99"/>
    <w:rsid w:val="00B56B50"/>
    <w:pPr>
      <w:numPr>
        <w:numId w:val="1"/>
      </w:numPr>
    </w:pPr>
  </w:style>
  <w:style w:type="paragraph" w:styleId="NoSpacing">
    <w:name w:val="No Spacing"/>
    <w:uiPriority w:val="1"/>
    <w:qFormat/>
    <w:rsid w:val="00B56B50"/>
  </w:style>
  <w:style w:type="paragraph" w:styleId="ListParagraph">
    <w:name w:val="List Paragraph"/>
    <w:basedOn w:val="Normal"/>
    <w:uiPriority w:val="34"/>
    <w:qFormat/>
    <w:rsid w:val="00232E0D"/>
    <w:pPr>
      <w:ind w:left="720"/>
      <w:contextualSpacing/>
    </w:pPr>
  </w:style>
  <w:style w:type="paragraph" w:styleId="Header">
    <w:name w:val="header"/>
    <w:basedOn w:val="Normal"/>
    <w:link w:val="HeaderChar"/>
    <w:uiPriority w:val="99"/>
    <w:unhideWhenUsed/>
    <w:rsid w:val="000721B9"/>
    <w:pPr>
      <w:tabs>
        <w:tab w:val="center" w:pos="4680"/>
        <w:tab w:val="right" w:pos="9360"/>
      </w:tabs>
    </w:pPr>
  </w:style>
  <w:style w:type="character" w:customStyle="1" w:styleId="HeaderChar">
    <w:name w:val="Header Char"/>
    <w:basedOn w:val="DefaultParagraphFont"/>
    <w:link w:val="Header"/>
    <w:uiPriority w:val="99"/>
    <w:rsid w:val="000721B9"/>
  </w:style>
  <w:style w:type="paragraph" w:styleId="Footer">
    <w:name w:val="footer"/>
    <w:basedOn w:val="Normal"/>
    <w:link w:val="FooterChar"/>
    <w:uiPriority w:val="99"/>
    <w:unhideWhenUsed/>
    <w:rsid w:val="000721B9"/>
    <w:pPr>
      <w:tabs>
        <w:tab w:val="center" w:pos="4680"/>
        <w:tab w:val="right" w:pos="9360"/>
      </w:tabs>
    </w:pPr>
  </w:style>
  <w:style w:type="character" w:customStyle="1" w:styleId="FooterChar">
    <w:name w:val="Footer Char"/>
    <w:basedOn w:val="DefaultParagraphFont"/>
    <w:link w:val="Footer"/>
    <w:uiPriority w:val="99"/>
    <w:rsid w:val="000721B9"/>
  </w:style>
  <w:style w:type="character" w:styleId="CommentReference">
    <w:name w:val="annotation reference"/>
    <w:basedOn w:val="DefaultParagraphFont"/>
    <w:uiPriority w:val="99"/>
    <w:semiHidden/>
    <w:unhideWhenUsed/>
    <w:rsid w:val="00567B83"/>
    <w:rPr>
      <w:sz w:val="16"/>
      <w:szCs w:val="16"/>
    </w:rPr>
  </w:style>
  <w:style w:type="paragraph" w:styleId="CommentText">
    <w:name w:val="annotation text"/>
    <w:basedOn w:val="Normal"/>
    <w:link w:val="CommentTextChar"/>
    <w:uiPriority w:val="99"/>
    <w:semiHidden/>
    <w:unhideWhenUsed/>
    <w:rsid w:val="00567B83"/>
    <w:rPr>
      <w:sz w:val="20"/>
      <w:szCs w:val="20"/>
    </w:rPr>
  </w:style>
  <w:style w:type="character" w:customStyle="1" w:styleId="CommentTextChar">
    <w:name w:val="Comment Text Char"/>
    <w:basedOn w:val="DefaultParagraphFont"/>
    <w:link w:val="CommentText"/>
    <w:uiPriority w:val="99"/>
    <w:semiHidden/>
    <w:rsid w:val="00567B83"/>
    <w:rPr>
      <w:sz w:val="20"/>
      <w:szCs w:val="20"/>
    </w:rPr>
  </w:style>
  <w:style w:type="paragraph" w:styleId="CommentSubject">
    <w:name w:val="annotation subject"/>
    <w:basedOn w:val="CommentText"/>
    <w:next w:val="CommentText"/>
    <w:link w:val="CommentSubjectChar"/>
    <w:uiPriority w:val="99"/>
    <w:semiHidden/>
    <w:unhideWhenUsed/>
    <w:rsid w:val="00567B83"/>
    <w:rPr>
      <w:b/>
      <w:bCs/>
    </w:rPr>
  </w:style>
  <w:style w:type="character" w:customStyle="1" w:styleId="CommentSubjectChar">
    <w:name w:val="Comment Subject Char"/>
    <w:basedOn w:val="CommentTextChar"/>
    <w:link w:val="CommentSubject"/>
    <w:uiPriority w:val="99"/>
    <w:semiHidden/>
    <w:rsid w:val="00567B83"/>
    <w:rPr>
      <w:b/>
      <w:bCs/>
      <w:sz w:val="20"/>
      <w:szCs w:val="20"/>
    </w:rPr>
  </w:style>
  <w:style w:type="paragraph" w:styleId="BalloonText">
    <w:name w:val="Balloon Text"/>
    <w:basedOn w:val="Normal"/>
    <w:link w:val="BalloonTextChar"/>
    <w:uiPriority w:val="99"/>
    <w:semiHidden/>
    <w:unhideWhenUsed/>
    <w:rsid w:val="00567B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B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1891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762</Words>
  <Characters>4348</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Huang</dc:creator>
  <cp:keywords/>
  <dc:description/>
  <cp:lastModifiedBy>Brooke Beaulieu</cp:lastModifiedBy>
  <cp:revision>2</cp:revision>
  <dcterms:created xsi:type="dcterms:W3CDTF">2019-02-11T21:01:00Z</dcterms:created>
  <dcterms:modified xsi:type="dcterms:W3CDTF">2019-02-11T21:01:00Z</dcterms:modified>
</cp:coreProperties>
</file>