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EAA" w:rsidRDefault="009E6EAA" w:rsidP="00F76967">
      <w:pPr>
        <w:spacing w:after="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ARSTF Work Group 2</w:t>
      </w:r>
      <w:r w:rsidR="00F76967" w:rsidRPr="00F76967">
        <w:rPr>
          <w:rFonts w:asciiTheme="majorHAnsi" w:hAnsiTheme="majorHAnsi"/>
          <w:b/>
          <w:sz w:val="24"/>
        </w:rPr>
        <w:t xml:space="preserve">: </w:t>
      </w:r>
      <w:r>
        <w:rPr>
          <w:rFonts w:asciiTheme="majorHAnsi" w:hAnsiTheme="majorHAnsi"/>
          <w:b/>
          <w:sz w:val="24"/>
        </w:rPr>
        <w:t>Data Suppression and Breakpoints</w:t>
      </w:r>
    </w:p>
    <w:p w:rsidR="00F76967" w:rsidRDefault="00012E47" w:rsidP="00F76967">
      <w:pPr>
        <w:spacing w:after="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April 25,</w:t>
      </w:r>
      <w:r w:rsidR="00F76967" w:rsidRPr="00F76967">
        <w:rPr>
          <w:rFonts w:asciiTheme="majorHAnsi" w:hAnsiTheme="majorHAnsi"/>
          <w:b/>
          <w:sz w:val="24"/>
        </w:rPr>
        <w:t xml:space="preserve"> 2019 </w:t>
      </w:r>
      <w:r w:rsidR="00D3097E">
        <w:rPr>
          <w:rFonts w:asciiTheme="majorHAnsi" w:hAnsiTheme="majorHAnsi"/>
          <w:b/>
          <w:sz w:val="24"/>
        </w:rPr>
        <w:t xml:space="preserve">| </w:t>
      </w:r>
      <w:r w:rsidR="00114A79">
        <w:rPr>
          <w:rFonts w:asciiTheme="majorHAnsi" w:hAnsiTheme="majorHAnsi"/>
          <w:b/>
          <w:sz w:val="24"/>
        </w:rPr>
        <w:t>12:00pm – 1</w:t>
      </w:r>
      <w:r w:rsidR="00F76967" w:rsidRPr="00F76967">
        <w:rPr>
          <w:rFonts w:asciiTheme="majorHAnsi" w:hAnsiTheme="majorHAnsi"/>
          <w:b/>
          <w:sz w:val="24"/>
        </w:rPr>
        <w:t>:00 pm EST</w:t>
      </w:r>
    </w:p>
    <w:p w:rsidR="00D3097E" w:rsidRPr="00F76967" w:rsidRDefault="00D3097E" w:rsidP="00F76967">
      <w:pPr>
        <w:spacing w:after="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 xml:space="preserve">Zoom </w:t>
      </w:r>
      <w:r w:rsidRPr="00D3097E">
        <w:rPr>
          <w:rFonts w:asciiTheme="majorHAnsi" w:hAnsiTheme="majorHAnsi"/>
          <w:b/>
          <w:sz w:val="24"/>
        </w:rPr>
        <w:t xml:space="preserve">Meeting ID: </w:t>
      </w:r>
      <w:r w:rsidR="00114A79" w:rsidRPr="00114A79">
        <w:rPr>
          <w:rFonts w:asciiTheme="majorHAnsi" w:hAnsiTheme="majorHAnsi"/>
          <w:b/>
          <w:sz w:val="24"/>
        </w:rPr>
        <w:t>768 381 361</w:t>
      </w:r>
    </w:p>
    <w:p w:rsidR="00F76967" w:rsidRPr="00F76967" w:rsidRDefault="00F76967" w:rsidP="00F76967">
      <w:pPr>
        <w:rPr>
          <w:rFonts w:asciiTheme="majorHAnsi" w:hAnsiTheme="majorHAnsi"/>
          <w:b/>
          <w:sz w:val="24"/>
        </w:rPr>
      </w:pPr>
    </w:p>
    <w:p w:rsidR="00F76967" w:rsidRPr="00F76967" w:rsidRDefault="00F76967" w:rsidP="00F76967">
      <w:pPr>
        <w:rPr>
          <w:rFonts w:asciiTheme="majorHAnsi" w:hAnsiTheme="majorHAnsi"/>
          <w:b/>
          <w:sz w:val="24"/>
        </w:rPr>
      </w:pPr>
      <w:r w:rsidRPr="00F76967">
        <w:rPr>
          <w:rFonts w:asciiTheme="majorHAnsi" w:hAnsiTheme="majorHAnsi"/>
          <w:b/>
          <w:sz w:val="24"/>
        </w:rPr>
        <w:t>AGENDA</w:t>
      </w:r>
    </w:p>
    <w:p w:rsidR="009E6EAA" w:rsidRPr="009E6EAA" w:rsidRDefault="009E6EAA" w:rsidP="009E6EAA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 xml:space="preserve">Roll call </w:t>
      </w:r>
    </w:p>
    <w:p w:rsidR="009E6EAA" w:rsidRDefault="00B44834" w:rsidP="009E6EAA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>
        <w:rPr>
          <w:rFonts w:ascii="Franklin Gothic Book" w:hAnsi="Franklin Gothic Book"/>
        </w:rPr>
        <w:t>Review of minutes</w:t>
      </w:r>
      <w:r w:rsidR="00114A79">
        <w:rPr>
          <w:rFonts w:ascii="Franklin Gothic Book" w:hAnsi="Franklin Gothic Book"/>
        </w:rPr>
        <w:t xml:space="preserve"> (Rich </w:t>
      </w:r>
      <w:proofErr w:type="spellStart"/>
      <w:r w:rsidR="00114A79">
        <w:rPr>
          <w:rFonts w:ascii="Franklin Gothic Book" w:hAnsi="Franklin Gothic Book"/>
        </w:rPr>
        <w:t>Melchreit</w:t>
      </w:r>
      <w:proofErr w:type="spellEnd"/>
      <w:r w:rsidR="00114A79">
        <w:rPr>
          <w:rFonts w:ascii="Franklin Gothic Book" w:hAnsi="Franklin Gothic Book"/>
        </w:rPr>
        <w:t>)</w:t>
      </w:r>
    </w:p>
    <w:p w:rsidR="00012E47" w:rsidRDefault="00012E47" w:rsidP="009E6EAA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>
        <w:rPr>
          <w:rFonts w:ascii="Franklin Gothic Book" w:hAnsi="Franklin Gothic Book"/>
        </w:rPr>
        <w:t>Discussion of Breakpoints, Recommendation 1 and next steps</w:t>
      </w:r>
    </w:p>
    <w:p w:rsidR="00012E47" w:rsidRPr="00012E47" w:rsidRDefault="00012E47" w:rsidP="00012E47">
      <w:pPr>
        <w:pStyle w:val="ListParagraph"/>
        <w:numPr>
          <w:ilvl w:val="1"/>
          <w:numId w:val="7"/>
        </w:numPr>
        <w:rPr>
          <w:rFonts w:ascii="Franklin Gothic Book" w:hAnsi="Franklin Gothic Book"/>
          <w:i/>
        </w:rPr>
      </w:pPr>
      <w:r w:rsidRPr="00012E47">
        <w:rPr>
          <w:rFonts w:ascii="Franklin Gothic Book" w:hAnsi="Franklin Gothic Book"/>
          <w:i/>
        </w:rPr>
        <w:t>Encourage the adoption of the President’s Advisory Council – Combatting Antibiotic Resistant Bacteria (PAC-CARB) recommendation that the use of the most up-to-date breakpoints be a Clinical Laboratory Improvement Act (CLIA) requirement.</w:t>
      </w:r>
    </w:p>
    <w:p w:rsidR="00012E47" w:rsidRDefault="00012E47" w:rsidP="00B44834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>
        <w:rPr>
          <w:rFonts w:ascii="Franklin Gothic Book" w:hAnsi="Franklin Gothic Book"/>
        </w:rPr>
        <w:t>Discussion of crafting scenarios in order to create communication tool for vendors</w:t>
      </w:r>
    </w:p>
    <w:p w:rsidR="00012E47" w:rsidRPr="00012E47" w:rsidRDefault="00012E47" w:rsidP="00012E47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Relevant to Data Suppression, Recommendation 1 </w:t>
      </w:r>
      <w:r w:rsidRPr="00012E47">
        <w:rPr>
          <w:rFonts w:ascii="Franklin Gothic Book" w:hAnsi="Franklin Gothic Book"/>
          <w:i/>
        </w:rPr>
        <w:t xml:space="preserve">“…how data suppression may be helpful or harmful to encourage appropriate antimicrobial usage, and implications for clinical and public health interventions…” </w:t>
      </w:r>
      <w:r>
        <w:rPr>
          <w:rFonts w:ascii="Franklin Gothic Book" w:hAnsi="Franklin Gothic Book"/>
        </w:rPr>
        <w:t xml:space="preserve">and Recommendation 2 </w:t>
      </w:r>
      <w:r w:rsidRPr="00012E47">
        <w:rPr>
          <w:rFonts w:ascii="Franklin Gothic Book" w:hAnsi="Franklin Gothic Book"/>
          <w:i/>
        </w:rPr>
        <w:t>“Develop guidance for laboratories on how to approach de-suppression of data for public health purposes…”</w:t>
      </w:r>
    </w:p>
    <w:p w:rsidR="00B44834" w:rsidRDefault="00B44834" w:rsidP="00012E47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D42C9F">
        <w:rPr>
          <w:rFonts w:ascii="Franklin Gothic Book" w:hAnsi="Franklin Gothic Book"/>
        </w:rPr>
        <w:t>Randy Turner regard</w:t>
      </w:r>
      <w:r w:rsidR="00012E47">
        <w:rPr>
          <w:rFonts w:ascii="Franklin Gothic Book" w:hAnsi="Franklin Gothic Book"/>
        </w:rPr>
        <w:t>ing</w:t>
      </w:r>
      <w:r w:rsidRPr="00D42C9F">
        <w:rPr>
          <w:rFonts w:ascii="Franklin Gothic Book" w:hAnsi="Franklin Gothic Book"/>
        </w:rPr>
        <w:t xml:space="preserve"> </w:t>
      </w:r>
      <w:proofErr w:type="spellStart"/>
      <w:r w:rsidRPr="00D42C9F">
        <w:rPr>
          <w:rFonts w:ascii="Franklin Gothic Book" w:hAnsi="Franklin Gothic Book"/>
        </w:rPr>
        <w:t>bioMerieux</w:t>
      </w:r>
      <w:proofErr w:type="spellEnd"/>
      <w:r w:rsidRPr="00D42C9F">
        <w:rPr>
          <w:rFonts w:ascii="Franklin Gothic Book" w:hAnsi="Franklin Gothic Book"/>
        </w:rPr>
        <w:t xml:space="preserve"> expert rules (invited)</w:t>
      </w:r>
    </w:p>
    <w:p w:rsidR="009E4F30" w:rsidRPr="00012E47" w:rsidRDefault="009E4F30" w:rsidP="00012E47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>
        <w:rPr>
          <w:rFonts w:ascii="Franklin Gothic Book" w:hAnsi="Franklin Gothic Book"/>
        </w:rPr>
        <w:t>Late Breakers</w:t>
      </w:r>
    </w:p>
    <w:p w:rsidR="00B44834" w:rsidRPr="00D42C9F" w:rsidRDefault="00B44834" w:rsidP="00B44834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D42C9F">
        <w:rPr>
          <w:rFonts w:ascii="Franklin Gothic Book" w:hAnsi="Franklin Gothic Book"/>
        </w:rPr>
        <w:t>Adjourn</w:t>
      </w:r>
      <w:bookmarkStart w:id="0" w:name="_GoBack"/>
      <w:bookmarkEnd w:id="0"/>
    </w:p>
    <w:p w:rsidR="008A63D2" w:rsidRPr="00B44834" w:rsidRDefault="008A63D2" w:rsidP="00B44834">
      <w:pPr>
        <w:ind w:left="360"/>
        <w:rPr>
          <w:rFonts w:ascii="Franklin Gothic Book" w:hAnsi="Franklin Gothic Book"/>
        </w:rPr>
      </w:pPr>
    </w:p>
    <w:sectPr w:rsidR="008A63D2" w:rsidRPr="00B448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30CC7"/>
    <w:multiLevelType w:val="hybridMultilevel"/>
    <w:tmpl w:val="B074EF5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45816"/>
    <w:multiLevelType w:val="hybridMultilevel"/>
    <w:tmpl w:val="F8683926"/>
    <w:lvl w:ilvl="0" w:tplc="DCBC947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76C77"/>
    <w:multiLevelType w:val="hybridMultilevel"/>
    <w:tmpl w:val="BC024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B0847"/>
    <w:multiLevelType w:val="hybridMultilevel"/>
    <w:tmpl w:val="74B01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F208BC"/>
    <w:multiLevelType w:val="hybridMultilevel"/>
    <w:tmpl w:val="9DB48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63302"/>
    <w:multiLevelType w:val="hybridMultilevel"/>
    <w:tmpl w:val="2982EC82"/>
    <w:lvl w:ilvl="0" w:tplc="DCBC947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24356"/>
    <w:multiLevelType w:val="hybridMultilevel"/>
    <w:tmpl w:val="E598A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42088F"/>
    <w:multiLevelType w:val="hybridMultilevel"/>
    <w:tmpl w:val="34C867CA"/>
    <w:lvl w:ilvl="0" w:tplc="DCBC947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967"/>
    <w:rsid w:val="00012E47"/>
    <w:rsid w:val="00114A79"/>
    <w:rsid w:val="001C7205"/>
    <w:rsid w:val="00412972"/>
    <w:rsid w:val="0058775E"/>
    <w:rsid w:val="006B222D"/>
    <w:rsid w:val="008A63D2"/>
    <w:rsid w:val="009E4F30"/>
    <w:rsid w:val="009E6EAA"/>
    <w:rsid w:val="00B44834"/>
    <w:rsid w:val="00D3097E"/>
    <w:rsid w:val="00F76967"/>
    <w:rsid w:val="00FD6B7A"/>
    <w:rsid w:val="00FF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1256A"/>
  <w15:chartTrackingRefBased/>
  <w15:docId w15:val="{07A17095-EC6F-4C96-9586-E04DF743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9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7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Assosiation of Public Health Laboratories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Marchan, Nikki | APHL</dc:creator>
  <cp:keywords/>
  <dc:description/>
  <cp:lastModifiedBy>Marchan, Nikki | APHL</cp:lastModifiedBy>
  <cp:revision>3</cp:revision>
  <dcterms:created xsi:type="dcterms:W3CDTF">2019-04-25T14:08:00Z</dcterms:created>
  <dcterms:modified xsi:type="dcterms:W3CDTF">2019-04-25T14:09:00Z</dcterms:modified>
</cp:coreProperties>
</file>