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E66BF4" w14:textId="77777777" w:rsidR="002413C3" w:rsidRPr="00440007" w:rsidRDefault="002413C3" w:rsidP="002413C3">
      <w:pPr>
        <w:jc w:val="center"/>
        <w:rPr>
          <w:b/>
        </w:rPr>
      </w:pPr>
      <w:r w:rsidRPr="00440007">
        <w:rPr>
          <w:b/>
        </w:rPr>
        <w:t xml:space="preserve">ARSTF Work Group </w:t>
      </w:r>
      <w:r>
        <w:rPr>
          <w:b/>
        </w:rPr>
        <w:t>5</w:t>
      </w:r>
      <w:r w:rsidRPr="00440007">
        <w:rPr>
          <w:b/>
        </w:rPr>
        <w:t xml:space="preserve">: </w:t>
      </w:r>
      <w:r>
        <w:rPr>
          <w:b/>
        </w:rPr>
        <w:t>Surveillance Scope</w:t>
      </w:r>
    </w:p>
    <w:p w14:paraId="46C85624" w14:textId="77777777" w:rsidR="002413C3" w:rsidRPr="00440007" w:rsidRDefault="002413C3" w:rsidP="002413C3">
      <w:pPr>
        <w:jc w:val="center"/>
        <w:rPr>
          <w:b/>
        </w:rPr>
      </w:pPr>
      <w:r w:rsidRPr="00440007">
        <w:rPr>
          <w:b/>
        </w:rPr>
        <w:t>Call notes 2/1</w:t>
      </w:r>
      <w:r>
        <w:rPr>
          <w:b/>
        </w:rPr>
        <w:t>4</w:t>
      </w:r>
      <w:r w:rsidRPr="00440007">
        <w:rPr>
          <w:b/>
        </w:rPr>
        <w:t>/19</w:t>
      </w:r>
    </w:p>
    <w:p w14:paraId="0E9D8F81" w14:textId="77777777" w:rsidR="002413C3" w:rsidRPr="00440007" w:rsidRDefault="002413C3" w:rsidP="002413C3">
      <w:pPr>
        <w:jc w:val="center"/>
        <w:rPr>
          <w:b/>
        </w:rPr>
      </w:pPr>
      <w:r w:rsidRPr="00440007">
        <w:rPr>
          <w:b/>
        </w:rPr>
        <w:t>1</w:t>
      </w:r>
      <w:r>
        <w:rPr>
          <w:b/>
        </w:rPr>
        <w:t>0</w:t>
      </w:r>
      <w:r w:rsidRPr="00440007">
        <w:rPr>
          <w:b/>
        </w:rPr>
        <w:t>-</w:t>
      </w:r>
      <w:r>
        <w:rPr>
          <w:b/>
        </w:rPr>
        <w:t>11</w:t>
      </w:r>
      <w:r w:rsidRPr="00440007">
        <w:rPr>
          <w:b/>
        </w:rPr>
        <w:t xml:space="preserve"> </w:t>
      </w:r>
      <w:r>
        <w:rPr>
          <w:b/>
        </w:rPr>
        <w:t>a</w:t>
      </w:r>
      <w:r w:rsidRPr="00440007">
        <w:rPr>
          <w:b/>
        </w:rPr>
        <w:t>m</w:t>
      </w:r>
      <w:bookmarkStart w:id="0" w:name="_GoBack"/>
      <w:bookmarkEnd w:id="0"/>
    </w:p>
    <w:p w14:paraId="4D96F4F8" w14:textId="77777777" w:rsidR="002413C3" w:rsidRDefault="002413C3" w:rsidP="002413C3"/>
    <w:p w14:paraId="3340B545" w14:textId="547CD560" w:rsidR="002413C3" w:rsidRDefault="002413C3" w:rsidP="002413C3">
      <w:r w:rsidRPr="00A22544">
        <w:rPr>
          <w:b/>
        </w:rPr>
        <w:t>Attendees:</w:t>
      </w:r>
      <w:r>
        <w:t xml:space="preserve">  Don Weiss, </w:t>
      </w:r>
      <w:r w:rsidR="00E8098D">
        <w:t>Chris C</w:t>
      </w:r>
      <w:r w:rsidR="004B294C">
        <w:t>zaja</w:t>
      </w:r>
      <w:r w:rsidR="00E8098D">
        <w:t xml:space="preserve">, Janet Hindler, </w:t>
      </w:r>
      <w:r>
        <w:t>Brooke</w:t>
      </w:r>
      <w:r w:rsidR="00A22544">
        <w:t xml:space="preserve"> Beaulieu</w:t>
      </w:r>
      <w:r>
        <w:t>, Beaulieu, Rich Melchreit</w:t>
      </w:r>
      <w:r w:rsidR="00A22544">
        <w:t>, Alex Daniels, DJ Shannon, Anne Haddad, Megin Nichols, Molly Kratz, Kenya Murray, Jackie Rueben, Nychie Dotson, Allison Brown, John Stelling, Scott Troppy, Joe Gerth, Matthew Burns, Sarah Schrum, Shaina Bernard</w:t>
      </w:r>
    </w:p>
    <w:p w14:paraId="043F5256" w14:textId="30CD81B1" w:rsidR="00A22544" w:rsidRDefault="00A22544" w:rsidP="002413C3">
      <w:r w:rsidRPr="00A22544">
        <w:rPr>
          <w:i/>
        </w:rPr>
        <w:t xml:space="preserve">Note: </w:t>
      </w:r>
      <w:r>
        <w:t>Call-in users may not be fully captured</w:t>
      </w:r>
    </w:p>
    <w:p w14:paraId="5476F67A" w14:textId="77777777" w:rsidR="002413C3" w:rsidRDefault="002413C3" w:rsidP="002413C3">
      <w:r>
        <w:t>This was the inaugural call of the WG for orientation of members and initial planning.</w:t>
      </w:r>
    </w:p>
    <w:p w14:paraId="72DA7B10" w14:textId="77777777" w:rsidR="002413C3" w:rsidRDefault="002413C3" w:rsidP="002413C3">
      <w:pPr>
        <w:pStyle w:val="ListParagraph"/>
        <w:numPr>
          <w:ilvl w:val="0"/>
          <w:numId w:val="1"/>
        </w:numPr>
      </w:pPr>
      <w:r>
        <w:t xml:space="preserve">A slideshow was presented that gave a brief background bout the recommendations, the function of the WG, role and responsibilities of members of the Work Group, timeline and expected call schedule and call and work product logistics.  This Work Group has two recommendations to advance, 1) facilitating a dialog at CSTE about surveillance of non-clinical case (e.g., colonized) individuals </w:t>
      </w:r>
      <w:r w:rsidRPr="00156336">
        <w:t xml:space="preserve">with public health condition of public health importance, </w:t>
      </w:r>
      <w:proofErr w:type="gramStart"/>
      <w:r w:rsidRPr="00156336">
        <w:t>in particular antimicrobial</w:t>
      </w:r>
      <w:proofErr w:type="gramEnd"/>
      <w:r w:rsidRPr="00156336">
        <w:t xml:space="preserve"> resistance; and 2) promotion of state/big city cumulative antibiograms as a public health tool for AR surveillance and data for action.</w:t>
      </w:r>
    </w:p>
    <w:p w14:paraId="761D365A" w14:textId="77777777" w:rsidR="00156336" w:rsidRDefault="00156336" w:rsidP="00A22544"/>
    <w:p w14:paraId="59BB0E02" w14:textId="77777777" w:rsidR="00E8098D" w:rsidRDefault="00E8098D" w:rsidP="00E8098D">
      <w:pPr>
        <w:pStyle w:val="ListParagraph"/>
        <w:numPr>
          <w:ilvl w:val="0"/>
          <w:numId w:val="1"/>
        </w:numPr>
      </w:pPr>
      <w:r>
        <w:t>The anticipated outcomes to fulfill the WG</w:t>
      </w:r>
      <w:r w:rsidR="004B294C">
        <w:t>’</w:t>
      </w:r>
      <w:r>
        <w:t xml:space="preserve">s charge to move the </w:t>
      </w:r>
      <w:r w:rsidR="004A0DA8">
        <w:t>recommendations</w:t>
      </w:r>
      <w:r>
        <w:t xml:space="preserve"> forward:</w:t>
      </w:r>
    </w:p>
    <w:p w14:paraId="7815518B" w14:textId="77777777" w:rsidR="00E8098D" w:rsidRDefault="004A0DA8" w:rsidP="00E8098D">
      <w:pPr>
        <w:pStyle w:val="ListParagraph"/>
        <w:numPr>
          <w:ilvl w:val="1"/>
          <w:numId w:val="1"/>
        </w:numPr>
      </w:pPr>
      <w:r>
        <w:t>Colonization</w:t>
      </w:r>
      <w:r w:rsidR="00E8098D">
        <w:t xml:space="preserve"> – as specified in the recommendation itself, production of a CSTE </w:t>
      </w:r>
      <w:r w:rsidR="00DD5663">
        <w:t xml:space="preserve">policy </w:t>
      </w:r>
      <w:r w:rsidR="00D9283A">
        <w:t>that</w:t>
      </w:r>
      <w:r w:rsidR="00DD5663">
        <w:t xml:space="preserve"> can lead to </w:t>
      </w:r>
      <w:r w:rsidR="00D9283A">
        <w:t>position statement(s)</w:t>
      </w:r>
    </w:p>
    <w:p w14:paraId="64E63422" w14:textId="77777777" w:rsidR="00D9283A" w:rsidRDefault="00D9283A" w:rsidP="00E8098D">
      <w:pPr>
        <w:pStyle w:val="ListParagraph"/>
        <w:numPr>
          <w:ilvl w:val="1"/>
          <w:numId w:val="1"/>
        </w:numPr>
      </w:pPr>
      <w:r>
        <w:t>Antibiograms – a survey of states to assess needs, capacity, experience and status of statewide antibiograms, and needs for TA on setting up antibiograms and use</w:t>
      </w:r>
      <w:r w:rsidR="004B294C">
        <w:t xml:space="preserve"> of them</w:t>
      </w:r>
      <w:r>
        <w:t>; this would lead to guidance or a first draft of TA materials, possibly a Toolkit</w:t>
      </w:r>
    </w:p>
    <w:p w14:paraId="6E6AF941" w14:textId="77777777" w:rsidR="00E8098D" w:rsidRDefault="00E8098D" w:rsidP="00E8098D">
      <w:pPr>
        <w:pStyle w:val="ListParagraph"/>
      </w:pPr>
    </w:p>
    <w:p w14:paraId="18E92AF3" w14:textId="7E4F6C97" w:rsidR="002413C3" w:rsidRDefault="002413C3" w:rsidP="00156336">
      <w:pPr>
        <w:pStyle w:val="ListParagraph"/>
        <w:numPr>
          <w:ilvl w:val="0"/>
          <w:numId w:val="1"/>
        </w:numPr>
      </w:pPr>
      <w:r>
        <w:t xml:space="preserve">For </w:t>
      </w:r>
      <w:proofErr w:type="gramStart"/>
      <w:r>
        <w:t>both of the recommendations</w:t>
      </w:r>
      <w:proofErr w:type="gramEnd"/>
      <w:r>
        <w:t xml:space="preserve"> within this topic area (colonization, antibiograms), </w:t>
      </w:r>
      <w:r w:rsidR="00156336">
        <w:t xml:space="preserve">the group indicated </w:t>
      </w:r>
      <w:r>
        <w:t xml:space="preserve">we need to </w:t>
      </w:r>
      <w:r w:rsidR="00156336">
        <w:t xml:space="preserve">perform an assessment on state and local health department activities, capacity, and perspectives </w:t>
      </w:r>
      <w:r w:rsidR="00A22544">
        <w:t xml:space="preserve">before </w:t>
      </w:r>
      <w:r w:rsidR="00156336">
        <w:t>developing a CSTE policy for colonization reporting, and for any guidance TA materials/toolkit for cumulative antibiograms for public health.  Surveys would be good tool</w:t>
      </w:r>
      <w:r w:rsidR="004B294C">
        <w:t>s</w:t>
      </w:r>
      <w:r w:rsidR="00156336">
        <w:t xml:space="preserve"> for these two assessments.</w:t>
      </w:r>
      <w:r w:rsidR="00D9283A">
        <w:t xml:space="preserve">  The colonization assessment would benefit from clarifying terms and definitions.</w:t>
      </w:r>
    </w:p>
    <w:p w14:paraId="44217B54" w14:textId="77777777" w:rsidR="00156336" w:rsidRDefault="00156336" w:rsidP="00156336">
      <w:pPr>
        <w:pStyle w:val="ListParagraph"/>
      </w:pPr>
    </w:p>
    <w:p w14:paraId="53851131" w14:textId="77777777" w:rsidR="00156336" w:rsidRDefault="00156336" w:rsidP="00156336">
      <w:pPr>
        <w:pStyle w:val="ListParagraph"/>
        <w:numPr>
          <w:ilvl w:val="0"/>
          <w:numId w:val="1"/>
        </w:numPr>
      </w:pPr>
      <w:r>
        <w:t>Developmental work to help inform the surveys:</w:t>
      </w:r>
    </w:p>
    <w:p w14:paraId="32F1702D" w14:textId="77777777" w:rsidR="002413C3" w:rsidRDefault="00156336" w:rsidP="00D9283A">
      <w:pPr>
        <w:pStyle w:val="ListParagraph"/>
        <w:numPr>
          <w:ilvl w:val="1"/>
          <w:numId w:val="1"/>
        </w:numPr>
      </w:pPr>
      <w:r>
        <w:t xml:space="preserve">Colonization – a call is being set up </w:t>
      </w:r>
      <w:r w:rsidR="00E8098D">
        <w:t>by WG staff with Rich D</w:t>
      </w:r>
      <w:r w:rsidR="00D9283A">
        <w:t>a</w:t>
      </w:r>
      <w:r w:rsidR="00E8098D">
        <w:t>nila</w:t>
      </w:r>
      <w:r w:rsidR="00D9283A">
        <w:t>,</w:t>
      </w:r>
      <w:r w:rsidR="004B294C">
        <w:t xml:space="preserve"> CSTE</w:t>
      </w:r>
      <w:r w:rsidR="00E8098D">
        <w:t xml:space="preserve"> ID Committee </w:t>
      </w:r>
      <w:r w:rsidR="00D9283A">
        <w:t>chair, a</w:t>
      </w:r>
      <w:r w:rsidR="00E8098D">
        <w:t xml:space="preserve">s the possible </w:t>
      </w:r>
      <w:r w:rsidR="00DD5663">
        <w:t>facilitator</w:t>
      </w:r>
      <w:r w:rsidR="00E8098D">
        <w:t xml:space="preserve">, with </w:t>
      </w:r>
      <w:r w:rsidR="00DD5663">
        <w:t>individual</w:t>
      </w:r>
      <w:r w:rsidR="004B294C">
        <w:t>s</w:t>
      </w:r>
      <w:r w:rsidR="00E8098D">
        <w:t xml:space="preserve"> he suggests, some of whom</w:t>
      </w:r>
      <w:r w:rsidR="004B294C">
        <w:t xml:space="preserve"> would</w:t>
      </w:r>
      <w:r w:rsidR="00E8098D">
        <w:t xml:space="preserve"> support and others have concerns about </w:t>
      </w:r>
      <w:r w:rsidR="00D9283A">
        <w:t>colonization</w:t>
      </w:r>
      <w:r w:rsidR="00E8098D">
        <w:t xml:space="preserve"> reporting.  Likely he will suggest that Marion Kainer </w:t>
      </w:r>
      <w:r w:rsidR="00E8098D">
        <w:lastRenderedPageBreak/>
        <w:t xml:space="preserve">and Al DeMaria </w:t>
      </w:r>
      <w:r w:rsidR="00D9283A">
        <w:t>be on</w:t>
      </w:r>
      <w:r w:rsidR="00E8098D">
        <w:t xml:space="preserve"> the call.  WG staff and Don Weiss, </w:t>
      </w:r>
      <w:r w:rsidR="004B294C">
        <w:t xml:space="preserve">WG 5 </w:t>
      </w:r>
      <w:r w:rsidR="00E8098D">
        <w:t>Lead Member</w:t>
      </w:r>
      <w:r w:rsidR="004B294C">
        <w:t>,</w:t>
      </w:r>
      <w:r w:rsidR="00E8098D">
        <w:t xml:space="preserve"> </w:t>
      </w:r>
      <w:r w:rsidR="00D9283A">
        <w:t>will also</w:t>
      </w:r>
      <w:r w:rsidR="00E8098D">
        <w:t xml:space="preserve"> likely be </w:t>
      </w:r>
      <w:r w:rsidR="004B294C">
        <w:t xml:space="preserve">invited to be </w:t>
      </w:r>
      <w:r w:rsidR="00E8098D">
        <w:t>on the call.</w:t>
      </w:r>
    </w:p>
    <w:p w14:paraId="73692CFC" w14:textId="77777777" w:rsidR="00D9283A" w:rsidRDefault="00D9283A" w:rsidP="00D9283A">
      <w:pPr>
        <w:pStyle w:val="ListParagraph"/>
        <w:numPr>
          <w:ilvl w:val="1"/>
          <w:numId w:val="1"/>
        </w:numPr>
      </w:pPr>
      <w:r>
        <w:t xml:space="preserve">The national level </w:t>
      </w:r>
      <w:r w:rsidR="000D2CFB">
        <w:t>survey</w:t>
      </w:r>
      <w:r>
        <w:t xml:space="preserve"> wil</w:t>
      </w:r>
      <w:r w:rsidR="000D2CFB">
        <w:t>l be answered by</w:t>
      </w:r>
      <w:r>
        <w:t xml:space="preserve"> HAI and AR Coordinators</w:t>
      </w:r>
      <w:r w:rsidR="000D2CFB">
        <w:t xml:space="preserve"> and </w:t>
      </w:r>
      <w:r w:rsidR="004B294C">
        <w:t>perhaps</w:t>
      </w:r>
      <w:r w:rsidR="000D2CFB">
        <w:t xml:space="preserve"> state epis if they are heavily involved in AR, as some are</w:t>
      </w:r>
      <w:r>
        <w:t xml:space="preserve"> (</w:t>
      </w:r>
      <w:r w:rsidR="004B294C">
        <w:t xml:space="preserve">i.e., this is a </w:t>
      </w:r>
      <w:r>
        <w:t xml:space="preserve">state level </w:t>
      </w:r>
      <w:r w:rsidR="004B294C">
        <w:t>assessment</w:t>
      </w:r>
      <w:r>
        <w:t xml:space="preserve">, as this is the audience for the TA).  However, </w:t>
      </w:r>
      <w:r w:rsidR="000D2CFB">
        <w:t>states</w:t>
      </w:r>
      <w:r>
        <w:t xml:space="preserve"> have done </w:t>
      </w:r>
      <w:r w:rsidR="000D2CFB">
        <w:t>assessments</w:t>
      </w:r>
      <w:r>
        <w:t xml:space="preserve"> within the state that can be useful background </w:t>
      </w:r>
      <w:r w:rsidR="000D2CFB">
        <w:t>information</w:t>
      </w:r>
      <w:r>
        <w:t xml:space="preserve"> to develop HAI/AR </w:t>
      </w:r>
      <w:r w:rsidR="004B294C">
        <w:t>Coordinator</w:t>
      </w:r>
      <w:r>
        <w:t xml:space="preserve"> </w:t>
      </w:r>
      <w:r w:rsidR="004B294C">
        <w:t>questions about</w:t>
      </w:r>
      <w:r>
        <w:t xml:space="preserve"> their </w:t>
      </w:r>
      <w:r w:rsidR="004B294C">
        <w:t>experience</w:t>
      </w:r>
      <w:r>
        <w:t xml:space="preserve"> and capacity to assess within their states as a step toward developing a statewide antibiogram. Members were </w:t>
      </w:r>
      <w:r w:rsidR="004B294C">
        <w:t>encouraged</w:t>
      </w:r>
      <w:r>
        <w:t xml:space="preserve"> to share any such in-</w:t>
      </w:r>
      <w:r w:rsidR="004B294C">
        <w:t>state</w:t>
      </w:r>
      <w:r>
        <w:t xml:space="preserve"> </w:t>
      </w:r>
      <w:r w:rsidR="004B294C">
        <w:t>assessments</w:t>
      </w:r>
      <w:r>
        <w:t xml:space="preserve"> they have done (e.g., Connecticut </w:t>
      </w:r>
      <w:r w:rsidR="004B294C">
        <w:t>recently</w:t>
      </w:r>
      <w:r>
        <w:t xml:space="preserve"> </w:t>
      </w:r>
      <w:r w:rsidR="004B294C">
        <w:t>performed</w:t>
      </w:r>
      <w:r>
        <w:t xml:space="preserve"> one), and any suggest they have for the </w:t>
      </w:r>
      <w:r w:rsidR="004B294C">
        <w:t>questions</w:t>
      </w:r>
      <w:r>
        <w:t xml:space="preserve"> for the HAI/AR </w:t>
      </w:r>
      <w:r w:rsidR="004B294C">
        <w:t>Coordinators</w:t>
      </w:r>
      <w:r>
        <w:t xml:space="preserve"> (the state-level </w:t>
      </w:r>
      <w:r w:rsidR="004B294C">
        <w:t>assessment</w:t>
      </w:r>
      <w:r>
        <w:t xml:space="preserve"> that CST</w:t>
      </w:r>
      <w:r w:rsidR="004B294C">
        <w:t>E</w:t>
      </w:r>
      <w:r>
        <w:t xml:space="preserve"> </w:t>
      </w:r>
      <w:r w:rsidR="004B294C">
        <w:t>w</w:t>
      </w:r>
      <w:r>
        <w:t xml:space="preserve">ill do at the WG’s </w:t>
      </w:r>
      <w:r w:rsidR="004B294C">
        <w:t>request</w:t>
      </w:r>
      <w:r>
        <w:t>).  Review of the current CLIS M39, the “gold-</w:t>
      </w:r>
      <w:r w:rsidR="004B294C">
        <w:t>standard</w:t>
      </w:r>
      <w:r>
        <w:t xml:space="preserve"> </w:t>
      </w:r>
      <w:proofErr w:type="gramStart"/>
      <w:r>
        <w:t xml:space="preserve">“ </w:t>
      </w:r>
      <w:r w:rsidR="004B294C">
        <w:t>guidance</w:t>
      </w:r>
      <w:proofErr w:type="gramEnd"/>
      <w:r>
        <w:t xml:space="preserve"> would be </w:t>
      </w:r>
      <w:r w:rsidR="004B294C">
        <w:t>helpful</w:t>
      </w:r>
      <w:r>
        <w:t xml:space="preserve">.  Staff will attempt to get access to </w:t>
      </w:r>
      <w:r w:rsidR="004B294C">
        <w:t>this</w:t>
      </w:r>
      <w:r>
        <w:t xml:space="preserve"> guidance for WG members review (it </w:t>
      </w:r>
      <w:proofErr w:type="gramStart"/>
      <w:r>
        <w:t>has to</w:t>
      </w:r>
      <w:proofErr w:type="gramEnd"/>
      <w:r>
        <w:t xml:space="preserve"> be purchased).</w:t>
      </w:r>
    </w:p>
    <w:p w14:paraId="24EFBA0E" w14:textId="7F082738" w:rsidR="002413C3" w:rsidRDefault="000D2CFB" w:rsidP="002413C3">
      <w:pPr>
        <w:pStyle w:val="ListParagraph"/>
        <w:numPr>
          <w:ilvl w:val="1"/>
          <w:numId w:val="1"/>
        </w:numPr>
      </w:pPr>
      <w:r>
        <w:t>In writing the sur</w:t>
      </w:r>
      <w:r w:rsidR="004B294C">
        <w:t>v</w:t>
      </w:r>
      <w:r>
        <w:t>ey we will need to determine whether it s</w:t>
      </w:r>
      <w:r w:rsidR="004B294C">
        <w:t>houl</w:t>
      </w:r>
      <w:r>
        <w:t xml:space="preserve">d be one </w:t>
      </w:r>
      <w:r w:rsidR="004B294C">
        <w:t>survey</w:t>
      </w:r>
      <w:r>
        <w:t xml:space="preserve"> instrument with two parts </w:t>
      </w:r>
      <w:r w:rsidR="004B294C">
        <w:t xml:space="preserve">(Part 1: colonization; Part 2: antibiogram) </w:t>
      </w:r>
      <w:r>
        <w:t xml:space="preserve">or two separate </w:t>
      </w:r>
      <w:r w:rsidR="004B294C">
        <w:t>surveys</w:t>
      </w:r>
      <w:r>
        <w:t xml:space="preserve">.  We may need to do two separate </w:t>
      </w:r>
      <w:r w:rsidR="004B294C">
        <w:t>surveys</w:t>
      </w:r>
      <w:r>
        <w:t xml:space="preserve"> as the expected </w:t>
      </w:r>
      <w:r w:rsidR="004B294C">
        <w:t>survey</w:t>
      </w:r>
      <w:r>
        <w:t xml:space="preserve"> </w:t>
      </w:r>
      <w:r w:rsidR="004B294C">
        <w:t>respondents</w:t>
      </w:r>
      <w:r>
        <w:t xml:space="preserve"> will likely be different (state Epis for colonization; HAI/AR Coordinators for </w:t>
      </w:r>
      <w:r w:rsidR="004B294C">
        <w:t>ant</w:t>
      </w:r>
      <w:r>
        <w:t>ibiogram</w:t>
      </w:r>
      <w:r w:rsidR="004B294C">
        <w:t>s)</w:t>
      </w:r>
      <w:r>
        <w:t>.</w:t>
      </w:r>
    </w:p>
    <w:p w14:paraId="1BC18454" w14:textId="77777777" w:rsidR="000D2CFB" w:rsidRDefault="000D2CFB" w:rsidP="002413C3">
      <w:pPr>
        <w:pStyle w:val="ListParagraph"/>
        <w:numPr>
          <w:ilvl w:val="1"/>
          <w:numId w:val="1"/>
        </w:numPr>
      </w:pPr>
      <w:r>
        <w:t xml:space="preserve">Staff and Work </w:t>
      </w:r>
      <w:r w:rsidR="004B294C">
        <w:t>Group</w:t>
      </w:r>
      <w:r>
        <w:t xml:space="preserve"> members will collaborate </w:t>
      </w:r>
      <w:r w:rsidR="004B294C">
        <w:t>on writing</w:t>
      </w:r>
      <w:r>
        <w:t xml:space="preserve"> the survey </w:t>
      </w:r>
      <w:r w:rsidR="004B294C">
        <w:t>questions</w:t>
      </w:r>
      <w:r>
        <w:t xml:space="preserve"> (staff do the bulk </w:t>
      </w:r>
      <w:r w:rsidR="004B294C">
        <w:t>of</w:t>
      </w:r>
      <w:r>
        <w:t xml:space="preserve"> the writing, survey distrib</w:t>
      </w:r>
      <w:r w:rsidR="004B294C">
        <w:t>ution</w:t>
      </w:r>
      <w:r>
        <w:t xml:space="preserve">, </w:t>
      </w:r>
      <w:r w:rsidR="004B294C">
        <w:t>follow-up</w:t>
      </w:r>
      <w:r>
        <w:t xml:space="preserve"> to increase </w:t>
      </w:r>
      <w:r w:rsidR="004B294C">
        <w:t xml:space="preserve">response </w:t>
      </w:r>
      <w:r>
        <w:t>rate, and data analysis</w:t>
      </w:r>
      <w:r w:rsidR="004B294C">
        <w:t>)</w:t>
      </w:r>
      <w:r>
        <w:t xml:space="preserve">.  WG members suggest </w:t>
      </w:r>
      <w:r w:rsidR="004B294C">
        <w:t>questions</w:t>
      </w:r>
      <w:r>
        <w:t>, review and comment</w:t>
      </w:r>
      <w:r w:rsidR="004B294C">
        <w:t xml:space="preserve"> for editing, review data from assessments</w:t>
      </w:r>
      <w:r>
        <w:t>.</w:t>
      </w:r>
    </w:p>
    <w:p w14:paraId="69FE4ACD" w14:textId="77777777" w:rsidR="000D2CFB" w:rsidRDefault="000D2CFB" w:rsidP="002413C3">
      <w:pPr>
        <w:pStyle w:val="ListParagraph"/>
        <w:numPr>
          <w:ilvl w:val="0"/>
          <w:numId w:val="1"/>
        </w:numPr>
      </w:pPr>
      <w:r>
        <w:t>Next steps:</w:t>
      </w:r>
    </w:p>
    <w:p w14:paraId="5B8894D4" w14:textId="77777777" w:rsidR="000D2CFB" w:rsidRDefault="002413C3" w:rsidP="002413C3">
      <w:pPr>
        <w:pStyle w:val="ListParagraph"/>
        <w:numPr>
          <w:ilvl w:val="1"/>
          <w:numId w:val="1"/>
        </w:numPr>
      </w:pPr>
      <w:r>
        <w:t xml:space="preserve">Brooke will set up and send out recurring calendar </w:t>
      </w:r>
      <w:r w:rsidR="004B294C">
        <w:t xml:space="preserve">1 hour </w:t>
      </w:r>
      <w:r>
        <w:t>appointment for every other Thursday at 10:00 AM ET</w:t>
      </w:r>
      <w:r w:rsidR="000D2CFB" w:rsidRPr="000D2CFB">
        <w:t xml:space="preserve"> </w:t>
      </w:r>
    </w:p>
    <w:p w14:paraId="21C27A9C" w14:textId="77777777" w:rsidR="000D2CFB" w:rsidRDefault="000D2CFB" w:rsidP="002413C3">
      <w:pPr>
        <w:pStyle w:val="ListParagraph"/>
        <w:numPr>
          <w:ilvl w:val="1"/>
          <w:numId w:val="1"/>
        </w:numPr>
      </w:pPr>
      <w:r>
        <w:t xml:space="preserve">Brooke will also set-up a workgroup Basecamp, to which all </w:t>
      </w:r>
      <w:r w:rsidR="004B294C">
        <w:t xml:space="preserve">WG </w:t>
      </w:r>
      <w:r>
        <w:t>member</w:t>
      </w:r>
      <w:r w:rsidR="004B294C">
        <w:t>s</w:t>
      </w:r>
      <w:r>
        <w:t xml:space="preserve"> will have access. Basecamp is essentially is a workspace where you can share documents, post resources, and chat about items. This will help us in </w:t>
      </w:r>
      <w:r w:rsidR="00270ADA">
        <w:t>communicating, making resources and references readily available, and sharing documents in development among group members for comment</w:t>
      </w:r>
      <w:r>
        <w:t>.</w:t>
      </w:r>
    </w:p>
    <w:p w14:paraId="3CE6743C" w14:textId="77777777" w:rsidR="000D2CFB" w:rsidRDefault="002413C3" w:rsidP="002413C3">
      <w:pPr>
        <w:pStyle w:val="ListParagraph"/>
        <w:numPr>
          <w:ilvl w:val="1"/>
          <w:numId w:val="1"/>
        </w:numPr>
      </w:pPr>
      <w:r>
        <w:t xml:space="preserve">Rich and Brooke will </w:t>
      </w:r>
      <w:r w:rsidR="000D2CFB">
        <w:t>post</w:t>
      </w:r>
      <w:r>
        <w:t xml:space="preserve"> call materials, including minutes to review and CT’s antibiogram survey as a jumping off point for developing antibiogram survey questions</w:t>
      </w:r>
      <w:r w:rsidR="000D2CFB">
        <w:t xml:space="preserve"> on Basecamp.</w:t>
      </w:r>
    </w:p>
    <w:p w14:paraId="7005F929" w14:textId="77777777" w:rsidR="000D2CFB" w:rsidRDefault="002413C3" w:rsidP="002413C3">
      <w:pPr>
        <w:pStyle w:val="ListParagraph"/>
        <w:numPr>
          <w:ilvl w:val="1"/>
          <w:numId w:val="1"/>
        </w:numPr>
      </w:pPr>
      <w:r>
        <w:t>Brooke will include a prompt in the follow-up email to send any preliminary thoughts on antibiogram survey questions by next week.</w:t>
      </w:r>
    </w:p>
    <w:p w14:paraId="30349228" w14:textId="77777777" w:rsidR="000D2CFB" w:rsidRDefault="002413C3" w:rsidP="00156336">
      <w:pPr>
        <w:pStyle w:val="ListParagraph"/>
        <w:numPr>
          <w:ilvl w:val="1"/>
          <w:numId w:val="1"/>
        </w:numPr>
        <w:tabs>
          <w:tab w:val="left" w:pos="720"/>
          <w:tab w:val="left" w:pos="1440"/>
          <w:tab w:val="left" w:pos="2160"/>
          <w:tab w:val="left" w:pos="3590"/>
        </w:tabs>
      </w:pPr>
      <w:r>
        <w:t>Brooke</w:t>
      </w:r>
      <w:r w:rsidR="00270ADA">
        <w:t xml:space="preserve"> and Rich Melchreit will work with </w:t>
      </w:r>
      <w:r>
        <w:t>Don</w:t>
      </w:r>
      <w:r w:rsidR="00270ADA">
        <w:t xml:space="preserve"> and Rich Danila to set up the consultation with him and some informants regarding colonization, to explore the i</w:t>
      </w:r>
      <w:r w:rsidR="000D2CFB">
        <w:t>ssue</w:t>
      </w:r>
      <w:r w:rsidR="00270ADA">
        <w:t xml:space="preserve"> and t</w:t>
      </w:r>
      <w:r w:rsidR="000D2CFB">
        <w:t xml:space="preserve">o </w:t>
      </w:r>
      <w:r w:rsidR="004B294C">
        <w:t>inform</w:t>
      </w:r>
      <w:r w:rsidR="000D2CFB">
        <w:t xml:space="preserve"> next </w:t>
      </w:r>
      <w:r w:rsidR="004B294C">
        <w:t>steps</w:t>
      </w:r>
      <w:r w:rsidR="000D2CFB">
        <w:t xml:space="preserve"> </w:t>
      </w:r>
      <w:r w:rsidR="004B294C">
        <w:t>regarding</w:t>
      </w:r>
      <w:r w:rsidR="000D2CFB">
        <w:t xml:space="preserve"> a policy brief or </w:t>
      </w:r>
      <w:r w:rsidR="004B294C">
        <w:t>statement</w:t>
      </w:r>
      <w:r>
        <w:t>.</w:t>
      </w:r>
    </w:p>
    <w:p w14:paraId="6BD7D089" w14:textId="77777777" w:rsidR="00834DFB" w:rsidRDefault="00834DFB" w:rsidP="00156336">
      <w:pPr>
        <w:pStyle w:val="ListParagraph"/>
        <w:numPr>
          <w:ilvl w:val="1"/>
          <w:numId w:val="1"/>
        </w:numPr>
        <w:tabs>
          <w:tab w:val="left" w:pos="720"/>
          <w:tab w:val="left" w:pos="1440"/>
          <w:tab w:val="left" w:pos="2160"/>
          <w:tab w:val="left" w:pos="3590"/>
        </w:tabs>
      </w:pPr>
      <w:r>
        <w:t xml:space="preserve">Rich and Brooke will look into getting a </w:t>
      </w:r>
      <w:r w:rsidR="003C4E43">
        <w:t>copy</w:t>
      </w:r>
      <w:r>
        <w:t xml:space="preserve"> of CLSI M39 for WG members to review.</w:t>
      </w:r>
    </w:p>
    <w:p w14:paraId="516806F6" w14:textId="77777777" w:rsidR="00230D45" w:rsidRDefault="000D2CFB" w:rsidP="000D2CFB">
      <w:pPr>
        <w:pStyle w:val="ListParagraph"/>
        <w:numPr>
          <w:ilvl w:val="1"/>
          <w:numId w:val="1"/>
        </w:numPr>
        <w:tabs>
          <w:tab w:val="left" w:pos="720"/>
          <w:tab w:val="left" w:pos="1440"/>
          <w:tab w:val="left" w:pos="2160"/>
          <w:tab w:val="left" w:pos="3590"/>
        </w:tabs>
      </w:pPr>
      <w:r>
        <w:t>N</w:t>
      </w:r>
      <w:r w:rsidR="002413C3">
        <w:t>ext call 2/28</w:t>
      </w:r>
      <w:r>
        <w:t>, 10</w:t>
      </w:r>
      <w:r w:rsidR="00156336">
        <w:t>-11 am</w:t>
      </w:r>
    </w:p>
    <w:sectPr w:rsidR="00230D4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9CFFE7" w14:textId="77777777" w:rsidR="00326D93" w:rsidRDefault="00326D93" w:rsidP="000D2CFB">
      <w:pPr>
        <w:spacing w:after="0" w:line="240" w:lineRule="auto"/>
      </w:pPr>
      <w:r>
        <w:separator/>
      </w:r>
    </w:p>
  </w:endnote>
  <w:endnote w:type="continuationSeparator" w:id="0">
    <w:p w14:paraId="6595F3D2" w14:textId="77777777" w:rsidR="00326D93" w:rsidRDefault="00326D93" w:rsidP="000D2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0CAB06" w14:textId="77777777" w:rsidR="000D2CFB" w:rsidRDefault="000D2C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6DF1A8" w14:textId="77777777" w:rsidR="000D2CFB" w:rsidRDefault="000D2C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BB79E3" w14:textId="77777777" w:rsidR="000D2CFB" w:rsidRDefault="000D2C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6E4C93" w14:textId="77777777" w:rsidR="00326D93" w:rsidRDefault="00326D93" w:rsidP="000D2CFB">
      <w:pPr>
        <w:spacing w:after="0" w:line="240" w:lineRule="auto"/>
      </w:pPr>
      <w:r>
        <w:separator/>
      </w:r>
    </w:p>
  </w:footnote>
  <w:footnote w:type="continuationSeparator" w:id="0">
    <w:p w14:paraId="453675C0" w14:textId="77777777" w:rsidR="00326D93" w:rsidRDefault="00326D93" w:rsidP="000D2C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E71137" w14:textId="77777777" w:rsidR="000D2CFB" w:rsidRDefault="000D2C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3479093"/>
      <w:docPartObj>
        <w:docPartGallery w:val="Watermarks"/>
        <w:docPartUnique/>
      </w:docPartObj>
    </w:sdtPr>
    <w:sdtEndPr/>
    <w:sdtContent>
      <w:p w14:paraId="4D838F17" w14:textId="77777777" w:rsidR="000D2CFB" w:rsidRDefault="00A22544">
        <w:pPr>
          <w:pStyle w:val="Header"/>
        </w:pPr>
        <w:r>
          <w:rPr>
            <w:noProof/>
          </w:rPr>
          <w:pict w14:anchorId="7484A8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B94ECA" w14:textId="77777777" w:rsidR="000D2CFB" w:rsidRDefault="000D2C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3C5221"/>
    <w:multiLevelType w:val="hybridMultilevel"/>
    <w:tmpl w:val="1180DC7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3C3"/>
    <w:rsid w:val="00050DAF"/>
    <w:rsid w:val="000D2CFB"/>
    <w:rsid w:val="000D4441"/>
    <w:rsid w:val="00156336"/>
    <w:rsid w:val="001627AD"/>
    <w:rsid w:val="00230D45"/>
    <w:rsid w:val="002413C3"/>
    <w:rsid w:val="00270ADA"/>
    <w:rsid w:val="0029569D"/>
    <w:rsid w:val="00326D93"/>
    <w:rsid w:val="003C4E43"/>
    <w:rsid w:val="004A0DA8"/>
    <w:rsid w:val="004B294C"/>
    <w:rsid w:val="00645E48"/>
    <w:rsid w:val="00834DFB"/>
    <w:rsid w:val="00A22544"/>
    <w:rsid w:val="00A52F2B"/>
    <w:rsid w:val="00C721E5"/>
    <w:rsid w:val="00D9283A"/>
    <w:rsid w:val="00DD409C"/>
    <w:rsid w:val="00DD5663"/>
    <w:rsid w:val="00E10583"/>
    <w:rsid w:val="00E80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C5ACE3E"/>
  <w15:chartTrackingRefBased/>
  <w15:docId w15:val="{65025554-486F-4A55-9980-D1D8138C7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13C3"/>
    <w:pPr>
      <w:ind w:left="720"/>
      <w:contextualSpacing/>
    </w:pPr>
  </w:style>
  <w:style w:type="paragraph" w:styleId="Header">
    <w:name w:val="header"/>
    <w:basedOn w:val="Normal"/>
    <w:link w:val="HeaderChar"/>
    <w:uiPriority w:val="99"/>
    <w:unhideWhenUsed/>
    <w:rsid w:val="000D2C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CFB"/>
  </w:style>
  <w:style w:type="paragraph" w:styleId="Footer">
    <w:name w:val="footer"/>
    <w:basedOn w:val="Normal"/>
    <w:link w:val="FooterChar"/>
    <w:uiPriority w:val="99"/>
    <w:unhideWhenUsed/>
    <w:rsid w:val="000D2C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CFB"/>
  </w:style>
  <w:style w:type="character" w:styleId="CommentReference">
    <w:name w:val="annotation reference"/>
    <w:basedOn w:val="DefaultParagraphFont"/>
    <w:uiPriority w:val="99"/>
    <w:semiHidden/>
    <w:unhideWhenUsed/>
    <w:rsid w:val="001627AD"/>
    <w:rPr>
      <w:sz w:val="16"/>
      <w:szCs w:val="16"/>
    </w:rPr>
  </w:style>
  <w:style w:type="paragraph" w:styleId="CommentText">
    <w:name w:val="annotation text"/>
    <w:basedOn w:val="Normal"/>
    <w:link w:val="CommentTextChar"/>
    <w:uiPriority w:val="99"/>
    <w:semiHidden/>
    <w:unhideWhenUsed/>
    <w:rsid w:val="001627AD"/>
    <w:pPr>
      <w:spacing w:line="240" w:lineRule="auto"/>
    </w:pPr>
    <w:rPr>
      <w:sz w:val="20"/>
      <w:szCs w:val="20"/>
    </w:rPr>
  </w:style>
  <w:style w:type="character" w:customStyle="1" w:styleId="CommentTextChar">
    <w:name w:val="Comment Text Char"/>
    <w:basedOn w:val="DefaultParagraphFont"/>
    <w:link w:val="CommentText"/>
    <w:uiPriority w:val="99"/>
    <w:semiHidden/>
    <w:rsid w:val="001627AD"/>
    <w:rPr>
      <w:sz w:val="20"/>
      <w:szCs w:val="20"/>
    </w:rPr>
  </w:style>
  <w:style w:type="paragraph" w:styleId="CommentSubject">
    <w:name w:val="annotation subject"/>
    <w:basedOn w:val="CommentText"/>
    <w:next w:val="CommentText"/>
    <w:link w:val="CommentSubjectChar"/>
    <w:uiPriority w:val="99"/>
    <w:semiHidden/>
    <w:unhideWhenUsed/>
    <w:rsid w:val="001627AD"/>
    <w:rPr>
      <w:b/>
      <w:bCs/>
    </w:rPr>
  </w:style>
  <w:style w:type="character" w:customStyle="1" w:styleId="CommentSubjectChar">
    <w:name w:val="Comment Subject Char"/>
    <w:basedOn w:val="CommentTextChar"/>
    <w:link w:val="CommentSubject"/>
    <w:uiPriority w:val="99"/>
    <w:semiHidden/>
    <w:rsid w:val="001627AD"/>
    <w:rPr>
      <w:b/>
      <w:bCs/>
      <w:sz w:val="20"/>
      <w:szCs w:val="20"/>
    </w:rPr>
  </w:style>
  <w:style w:type="paragraph" w:styleId="BalloonText">
    <w:name w:val="Balloon Text"/>
    <w:basedOn w:val="Normal"/>
    <w:link w:val="BalloonTextChar"/>
    <w:uiPriority w:val="99"/>
    <w:semiHidden/>
    <w:unhideWhenUsed/>
    <w:rsid w:val="001627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7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775</Words>
  <Characters>4423</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Melchreit</dc:creator>
  <cp:keywords/>
  <dc:description/>
  <cp:lastModifiedBy>Brooke Beaulieu</cp:lastModifiedBy>
  <cp:revision>2</cp:revision>
  <dcterms:created xsi:type="dcterms:W3CDTF">2019-02-21T19:28:00Z</dcterms:created>
  <dcterms:modified xsi:type="dcterms:W3CDTF">2019-02-21T19:28:00Z</dcterms:modified>
</cp:coreProperties>
</file>