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08D" w:rsidRPr="008C5FFC" w:rsidRDefault="00CF73E7" w:rsidP="00E9509A">
      <w:pPr>
        <w:jc w:val="center"/>
        <w:rPr>
          <w:b/>
          <w:u w:val="single"/>
        </w:rPr>
      </w:pPr>
      <w:r w:rsidRPr="008C5FFC">
        <w:rPr>
          <w:b/>
          <w:u w:val="single"/>
        </w:rPr>
        <w:t xml:space="preserve">ARSTF Workgroup 5 </w:t>
      </w:r>
      <w:r w:rsidR="00C6074D" w:rsidRPr="008C5FFC">
        <w:rPr>
          <w:b/>
          <w:u w:val="single"/>
        </w:rPr>
        <w:t xml:space="preserve">Call </w:t>
      </w:r>
      <w:r w:rsidRPr="008C5FFC">
        <w:rPr>
          <w:b/>
          <w:u w:val="single"/>
        </w:rPr>
        <w:t>Minutes</w:t>
      </w:r>
      <w:r w:rsidR="00C6074D" w:rsidRPr="008C5FFC">
        <w:rPr>
          <w:b/>
          <w:u w:val="single"/>
        </w:rPr>
        <w:t xml:space="preserve"> – </w:t>
      </w:r>
      <w:r w:rsidR="00E9509A" w:rsidRPr="008C5FFC">
        <w:rPr>
          <w:b/>
          <w:u w:val="single"/>
        </w:rPr>
        <w:t>Thursday, 3/14/2019; 10:00 – 11:00 AM ET</w:t>
      </w:r>
    </w:p>
    <w:p w:rsidR="00CF73E7" w:rsidRPr="00E9509A" w:rsidRDefault="00CF73E7">
      <w:pPr>
        <w:rPr>
          <w:b/>
        </w:rPr>
      </w:pPr>
      <w:r w:rsidRPr="00E9509A">
        <w:rPr>
          <w:b/>
        </w:rPr>
        <w:t>Attendees:</w:t>
      </w:r>
      <w:r w:rsidR="00E9509A">
        <w:rPr>
          <w:b/>
        </w:rPr>
        <w:t xml:space="preserve"> </w:t>
      </w:r>
      <w:r w:rsidR="00E9509A" w:rsidRPr="00E9509A">
        <w:t>Alex Daniels, Justine Celli, DJ Shannon, Jackie Reuben, Brooke Beaulieu, Rich Melchreit, John Stelling, Scott Troppy, Joe Gerth, Sarah Shrum Davis, Anna Haddad, Molly Kratz, Janet Hindler, Chris Czaja</w:t>
      </w:r>
      <w:r w:rsidR="00E977D3">
        <w:t>, Ravi Kafle, Nychie Dotson, Allison Brown, Ben Chan, Marion Kainer</w:t>
      </w:r>
    </w:p>
    <w:p w:rsidR="00E9509A" w:rsidRPr="00EB1B14" w:rsidRDefault="00E9509A" w:rsidP="00E9509A">
      <w:r w:rsidRPr="00EB1B14">
        <w:rPr>
          <w:b/>
        </w:rPr>
        <w:t>Review of last call’s minutes:</w:t>
      </w:r>
      <w:r>
        <w:rPr>
          <w:b/>
        </w:rPr>
        <w:t xml:space="preserve"> </w:t>
      </w:r>
      <w:r w:rsidRPr="00EB1B14">
        <w:t>Please let staff know if you do not see your name on the attendee list</w:t>
      </w:r>
      <w:r>
        <w:t xml:space="preserve"> as we may have not fully captured call-in users</w:t>
      </w:r>
      <w:r w:rsidRPr="00EB1B14">
        <w:t>.</w:t>
      </w:r>
    </w:p>
    <w:p w:rsidR="00CF73E7" w:rsidRPr="00E977D3" w:rsidRDefault="00E9509A">
      <w:pPr>
        <w:rPr>
          <w:b/>
        </w:rPr>
      </w:pPr>
      <w:r w:rsidRPr="00E977D3">
        <w:rPr>
          <w:b/>
        </w:rPr>
        <w:t>Agenda:</w:t>
      </w:r>
    </w:p>
    <w:p w:rsidR="00E9509A" w:rsidRDefault="00E9509A" w:rsidP="00E9509A">
      <w:pPr>
        <w:pStyle w:val="ListParagraph"/>
        <w:numPr>
          <w:ilvl w:val="0"/>
          <w:numId w:val="1"/>
        </w:numPr>
      </w:pPr>
      <w:r>
        <w:t>Antibiogram discussion questions</w:t>
      </w:r>
      <w:r w:rsidR="00E977D3">
        <w:t xml:space="preserve"> (full </w:t>
      </w:r>
      <w:r w:rsidR="00F22898">
        <w:t>set of questions</w:t>
      </w:r>
      <w:r w:rsidR="00E977D3">
        <w:t xml:space="preserve"> on Basecamp)</w:t>
      </w:r>
    </w:p>
    <w:p w:rsidR="00E977D3" w:rsidRDefault="0083522D" w:rsidP="00E977D3">
      <w:pPr>
        <w:pStyle w:val="ListParagraph"/>
        <w:numPr>
          <w:ilvl w:val="1"/>
          <w:numId w:val="1"/>
        </w:numPr>
      </w:pPr>
      <w:r>
        <w:t>M39 will use new terminology in the 5</w:t>
      </w:r>
      <w:r w:rsidRPr="0083522D">
        <w:rPr>
          <w:vertAlign w:val="superscript"/>
        </w:rPr>
        <w:t>th</w:t>
      </w:r>
      <w:r>
        <w:t xml:space="preserve"> edition: Single facility and multifacility</w:t>
      </w:r>
      <w:r w:rsidR="00E11E77">
        <w:t xml:space="preserve"> antibiogram</w:t>
      </w:r>
    </w:p>
    <w:p w:rsidR="00E11E77" w:rsidRDefault="00E11E77" w:rsidP="00E977D3">
      <w:pPr>
        <w:pStyle w:val="ListParagraph"/>
        <w:numPr>
          <w:ilvl w:val="1"/>
          <w:numId w:val="1"/>
        </w:numPr>
      </w:pPr>
      <w:r>
        <w:t xml:space="preserve">Would the term “multifacility” antibiogram include a jurisdictional antibiogram as well as those developed for health systems (including different levels of facilities, ones across jurisdictions)? When the new guidance comes out, will you </w:t>
      </w:r>
      <w:proofErr w:type="gramStart"/>
      <w:r>
        <w:t>look into</w:t>
      </w:r>
      <w:proofErr w:type="gramEnd"/>
      <w:r>
        <w:t xml:space="preserve"> incorporating some of those issues into the definitions?</w:t>
      </w:r>
    </w:p>
    <w:p w:rsidR="00E11E77" w:rsidRDefault="00E11E77" w:rsidP="00E11E77">
      <w:pPr>
        <w:pStyle w:val="ListParagraph"/>
        <w:numPr>
          <w:ilvl w:val="2"/>
          <w:numId w:val="1"/>
        </w:numPr>
      </w:pPr>
      <w:r>
        <w:t xml:space="preserve">Definitions have not been finalized yet, so can further define coverage of these terms. </w:t>
      </w:r>
    </w:p>
    <w:p w:rsidR="00E11E77" w:rsidRDefault="00E11E77" w:rsidP="00E11E77">
      <w:pPr>
        <w:pStyle w:val="ListParagraph"/>
        <w:numPr>
          <w:ilvl w:val="2"/>
          <w:numId w:val="1"/>
        </w:numPr>
      </w:pPr>
      <w:r>
        <w:t>Should also look at how accrediting or regulatory agencies define these terms so that the M39 is consistent.</w:t>
      </w:r>
    </w:p>
    <w:p w:rsidR="00E11E77" w:rsidRDefault="003C11F7" w:rsidP="00E977D3">
      <w:pPr>
        <w:pStyle w:val="ListParagraph"/>
        <w:numPr>
          <w:ilvl w:val="1"/>
          <w:numId w:val="1"/>
        </w:numPr>
      </w:pPr>
      <w:r>
        <w:t>What questions would public health like to answer by collecting single-facility antibiogram data? Is it meant to guide empire therapy?</w:t>
      </w:r>
    </w:p>
    <w:p w:rsidR="003C11F7" w:rsidRDefault="003C11F7" w:rsidP="003C11F7">
      <w:pPr>
        <w:pStyle w:val="ListParagraph"/>
        <w:numPr>
          <w:ilvl w:val="2"/>
          <w:numId w:val="1"/>
        </w:numPr>
      </w:pPr>
      <w:r>
        <w:t>For facilities without antibiograms, perhaps the jurisdictional antibiogram could assist in empiric decision making?</w:t>
      </w:r>
    </w:p>
    <w:p w:rsidR="003C11F7" w:rsidRDefault="003C11F7" w:rsidP="003C11F7">
      <w:pPr>
        <w:pStyle w:val="ListParagraph"/>
        <w:numPr>
          <w:ilvl w:val="2"/>
          <w:numId w:val="1"/>
        </w:numPr>
      </w:pPr>
      <w:r>
        <w:t>In Colorado, careful to put out there that state antibiogram may not be best information to guide empiric therapy (even though they know some facilities are going to use it that way) mainly because the data are pooled over a large region. Antib</w:t>
      </w:r>
      <w:r w:rsidR="00FD24C2">
        <w:t xml:space="preserve">iotic susceptibility trends may vary over the region. Usually </w:t>
      </w:r>
      <w:r w:rsidR="00AC3EE1">
        <w:t>it’s the</w:t>
      </w:r>
      <w:r w:rsidR="00FD24C2">
        <w:t xml:space="preserve"> smaller facilities</w:t>
      </w:r>
      <w:r w:rsidR="00AC3EE1">
        <w:t xml:space="preserve"> that</w:t>
      </w:r>
      <w:r w:rsidR="00FD24C2">
        <w:t xml:space="preserve"> have been using the data in this way.</w:t>
      </w:r>
    </w:p>
    <w:p w:rsidR="00FD24C2" w:rsidRDefault="00FD24C2" w:rsidP="00AC3EE1">
      <w:pPr>
        <w:pStyle w:val="ListParagraph"/>
        <w:numPr>
          <w:ilvl w:val="3"/>
          <w:numId w:val="1"/>
        </w:numPr>
      </w:pPr>
      <w:r>
        <w:t xml:space="preserve">For public health, these data have been helpful in identifying antibiotic stewardship messages. In CO, </w:t>
      </w:r>
      <w:proofErr w:type="gramStart"/>
      <w:r>
        <w:t>actually have</w:t>
      </w:r>
      <w:proofErr w:type="gramEnd"/>
      <w:r>
        <w:t xml:space="preserve"> a distinct nursing home antibiogram because these facilities typically use the same lab. Compared to the hospital antibiogram, the nursing home one has different resistance patterns. </w:t>
      </w:r>
    </w:p>
    <w:p w:rsidR="00FD24C2" w:rsidRDefault="00FD24C2" w:rsidP="00FD24C2">
      <w:pPr>
        <w:pStyle w:val="ListParagraph"/>
        <w:numPr>
          <w:ilvl w:val="2"/>
          <w:numId w:val="1"/>
        </w:numPr>
      </w:pPr>
      <w:r>
        <w:t xml:space="preserve">In New Hampshire, have state-level antibiogram for hospitals. One of the main purposes has been to focus and get buy-in from partners around the state for a more coordinated stewardship effort. Antibiogram data has been re-messaged to reinforce antibiotic prescribing recommendations, particularly shorter duration and more narrow spectrum therapies. </w:t>
      </w:r>
    </w:p>
    <w:p w:rsidR="00FD24C2" w:rsidRDefault="00FD24C2" w:rsidP="00FD24C2">
      <w:pPr>
        <w:pStyle w:val="ListParagraph"/>
        <w:numPr>
          <w:ilvl w:val="3"/>
          <w:numId w:val="1"/>
        </w:numPr>
      </w:pPr>
      <w:r>
        <w:t xml:space="preserve">Using local data to reinforce already existing guidelines. </w:t>
      </w:r>
    </w:p>
    <w:p w:rsidR="00FD24C2" w:rsidRDefault="00FD24C2" w:rsidP="00FD24C2">
      <w:pPr>
        <w:pStyle w:val="ListParagraph"/>
        <w:numPr>
          <w:ilvl w:val="3"/>
          <w:numId w:val="1"/>
        </w:numPr>
      </w:pPr>
      <w:r>
        <w:t>This might also be a more compelling case for clinicians.</w:t>
      </w:r>
    </w:p>
    <w:p w:rsidR="00FD24C2" w:rsidRDefault="00AC3EE1" w:rsidP="00FD24C2">
      <w:pPr>
        <w:pStyle w:val="ListParagraph"/>
        <w:numPr>
          <w:ilvl w:val="2"/>
          <w:numId w:val="1"/>
        </w:numPr>
      </w:pPr>
      <w:r>
        <w:t xml:space="preserve">Coordinating a large stakeholder network for help with the work has shared and eased the resource burden to understand the data, as well as craft the messages surrounding the antibiogram data. </w:t>
      </w:r>
    </w:p>
    <w:p w:rsidR="008A101D" w:rsidRDefault="008A101D" w:rsidP="00DF5889">
      <w:pPr>
        <w:pStyle w:val="ListParagraph"/>
        <w:numPr>
          <w:ilvl w:val="3"/>
          <w:numId w:val="1"/>
        </w:numPr>
      </w:pPr>
      <w:r>
        <w:t xml:space="preserve">In a way, </w:t>
      </w:r>
      <w:r w:rsidR="001F10E0">
        <w:t xml:space="preserve">the </w:t>
      </w:r>
      <w:r>
        <w:t xml:space="preserve">antibiogram (although only a small piece of the work of the stakeholder group) has been used to build these stakeholder relationships and to move the state in a more coordinated direction </w:t>
      </w:r>
      <w:r w:rsidR="001F10E0">
        <w:t>for AR and stewardship.</w:t>
      </w:r>
    </w:p>
    <w:p w:rsidR="003C11F7" w:rsidRDefault="001C3743" w:rsidP="00E977D3">
      <w:pPr>
        <w:pStyle w:val="ListParagraph"/>
        <w:numPr>
          <w:ilvl w:val="1"/>
          <w:numId w:val="1"/>
        </w:numPr>
      </w:pPr>
      <w:r>
        <w:lastRenderedPageBreak/>
        <w:t>Colleagues in Australia noted that the development of the stat</w:t>
      </w:r>
      <w:r w:rsidR="00DF5889">
        <w:t xml:space="preserve">ewide antibiogram was helpful for incorporation into wider treatment </w:t>
      </w:r>
      <w:proofErr w:type="gramStart"/>
      <w:r w:rsidR="00DF5889">
        <w:t>guidelines, but</w:t>
      </w:r>
      <w:proofErr w:type="gramEnd"/>
      <w:r w:rsidR="00DF5889">
        <w:t xml:space="preserve"> was not necessarily something they would hand over to a family practitioner to use in their specific therapeutic decision making. </w:t>
      </w:r>
    </w:p>
    <w:p w:rsidR="00DF5889" w:rsidRDefault="00DF5889" w:rsidP="00DF5889">
      <w:pPr>
        <w:pStyle w:val="ListParagraph"/>
        <w:numPr>
          <w:ilvl w:val="2"/>
          <w:numId w:val="1"/>
        </w:numPr>
      </w:pPr>
      <w:r>
        <w:t xml:space="preserve">The end product was not the antibiogram </w:t>
      </w:r>
      <w:proofErr w:type="gramStart"/>
      <w:r>
        <w:t>itself, but</w:t>
      </w:r>
      <w:proofErr w:type="gramEnd"/>
      <w:r>
        <w:t xml:space="preserve"> using the data from the antibiogram to inform broad recommendations.</w:t>
      </w:r>
    </w:p>
    <w:p w:rsidR="00DF5889" w:rsidRDefault="00DF5889" w:rsidP="00E977D3">
      <w:pPr>
        <w:pStyle w:val="ListParagraph"/>
        <w:numPr>
          <w:ilvl w:val="1"/>
          <w:numId w:val="1"/>
        </w:numPr>
      </w:pPr>
      <w:r>
        <w:t>How would PH like to use antibiograms to monitor AR?</w:t>
      </w:r>
    </w:p>
    <w:p w:rsidR="00DF5889" w:rsidRDefault="00DF5889" w:rsidP="00DF5889">
      <w:pPr>
        <w:pStyle w:val="ListParagraph"/>
        <w:numPr>
          <w:ilvl w:val="2"/>
          <w:numId w:val="1"/>
        </w:numPr>
      </w:pPr>
      <w:r>
        <w:t>Note: For M39 antibiogram, not catching all isolates, only the first. This is a limitation that need to be considered when monitoring overall AR data.</w:t>
      </w:r>
    </w:p>
    <w:p w:rsidR="00DF5889" w:rsidRDefault="00DF5889" w:rsidP="00DF5889">
      <w:pPr>
        <w:pStyle w:val="ListParagraph"/>
        <w:numPr>
          <w:ilvl w:val="2"/>
          <w:numId w:val="1"/>
        </w:numPr>
      </w:pPr>
      <w:r>
        <w:t>First isolate per patient chosen for two main reasons:</w:t>
      </w:r>
    </w:p>
    <w:p w:rsidR="00DF5889" w:rsidRDefault="00DF5889" w:rsidP="00DF5889">
      <w:pPr>
        <w:pStyle w:val="ListParagraph"/>
        <w:numPr>
          <w:ilvl w:val="3"/>
          <w:numId w:val="1"/>
        </w:numPr>
      </w:pPr>
      <w:r>
        <w:t>Practically: easier to explain and for IT staff to implement in a consistent way.</w:t>
      </w:r>
    </w:p>
    <w:p w:rsidR="00DF5889" w:rsidRDefault="00DF5889" w:rsidP="00DF5889">
      <w:pPr>
        <w:pStyle w:val="ListParagraph"/>
        <w:numPr>
          <w:ilvl w:val="3"/>
          <w:numId w:val="1"/>
        </w:numPr>
      </w:pPr>
      <w:r>
        <w:t>Clinically/epidemiologically: Allows empiric therapy decisions for someone waiting for their first result, based on the first result data of others.</w:t>
      </w:r>
    </w:p>
    <w:p w:rsidR="00DF5889" w:rsidRDefault="00DF5889" w:rsidP="00DF5889">
      <w:pPr>
        <w:pStyle w:val="ListParagraph"/>
        <w:numPr>
          <w:ilvl w:val="2"/>
          <w:numId w:val="1"/>
        </w:numPr>
      </w:pPr>
      <w:r>
        <w:t>Haven’t highlighted the use of antibiograms for outbreak detection</w:t>
      </w:r>
      <w:r w:rsidR="003B5B59">
        <w:t>. There are other tools that are much more useful for identifying cluster.</w:t>
      </w:r>
    </w:p>
    <w:p w:rsidR="00DF5889" w:rsidRDefault="003B5B59" w:rsidP="00E977D3">
      <w:pPr>
        <w:pStyle w:val="ListParagraph"/>
        <w:numPr>
          <w:ilvl w:val="1"/>
          <w:numId w:val="1"/>
        </w:numPr>
      </w:pPr>
      <w:r>
        <w:t>Important to differentiate using antibiogram data for routine AR surveillance vs. outbreak detection.</w:t>
      </w:r>
    </w:p>
    <w:p w:rsidR="003B5B59" w:rsidRDefault="003B5B59" w:rsidP="003B5B59">
      <w:pPr>
        <w:pStyle w:val="ListParagraph"/>
        <w:numPr>
          <w:ilvl w:val="2"/>
          <w:numId w:val="1"/>
        </w:numPr>
      </w:pPr>
      <w:r>
        <w:t>Antibiogram data typically collected on a yearly basis, so can be used long-term to analyze trends, especially when paired with antibiotic use data (if available).</w:t>
      </w:r>
    </w:p>
    <w:p w:rsidR="003B5B59" w:rsidRDefault="003B5B59" w:rsidP="003B5B59">
      <w:pPr>
        <w:pStyle w:val="ListParagraph"/>
        <w:numPr>
          <w:ilvl w:val="2"/>
          <w:numId w:val="1"/>
        </w:numPr>
      </w:pPr>
      <w:r>
        <w:t xml:space="preserve">In terms of real-time outbreak response, antibiogram data probably has </w:t>
      </w:r>
      <w:proofErr w:type="gramStart"/>
      <w:r>
        <w:t>pretty low</w:t>
      </w:r>
      <w:proofErr w:type="gramEnd"/>
      <w:r>
        <w:t xml:space="preserve"> utility. There are other mechanisms to monitor (e.g., CRE as a reportable condition).</w:t>
      </w:r>
    </w:p>
    <w:p w:rsidR="003B5B59" w:rsidRDefault="003B5B59" w:rsidP="00E977D3">
      <w:pPr>
        <w:pStyle w:val="ListParagraph"/>
        <w:numPr>
          <w:ilvl w:val="1"/>
          <w:numId w:val="1"/>
        </w:numPr>
      </w:pPr>
      <w:r>
        <w:t>Although typically antibiogram data submitted yearly, could make a recommendation to have submitted more frequently.</w:t>
      </w:r>
    </w:p>
    <w:p w:rsidR="00082FDB" w:rsidRDefault="00082FDB" w:rsidP="00E977D3">
      <w:pPr>
        <w:pStyle w:val="ListParagraph"/>
        <w:numPr>
          <w:ilvl w:val="1"/>
          <w:numId w:val="1"/>
        </w:numPr>
      </w:pPr>
      <w:r>
        <w:t>Nebraska is an example of more real-time use of surveillance data.</w:t>
      </w:r>
    </w:p>
    <w:p w:rsidR="00082FDB" w:rsidRDefault="00082FDB" w:rsidP="00082FDB">
      <w:pPr>
        <w:pStyle w:val="ListParagraph"/>
        <w:numPr>
          <w:ilvl w:val="2"/>
          <w:numId w:val="1"/>
        </w:numPr>
      </w:pPr>
      <w:r>
        <w:t xml:space="preserve">Although could be make more use of the data if submitted more frequently, it is also important to view through a capacity lens. Many states may not have the capacity </w:t>
      </w:r>
      <w:proofErr w:type="gramStart"/>
      <w:r>
        <w:t>in the near future</w:t>
      </w:r>
      <w:proofErr w:type="gramEnd"/>
      <w:r>
        <w:t xml:space="preserve"> to do what Nebraska has done.</w:t>
      </w:r>
    </w:p>
    <w:p w:rsidR="00082FDB" w:rsidRDefault="00082FDB" w:rsidP="00082FDB">
      <w:pPr>
        <w:pStyle w:val="ListParagraph"/>
        <w:numPr>
          <w:ilvl w:val="2"/>
          <w:numId w:val="1"/>
        </w:numPr>
      </w:pPr>
      <w:r>
        <w:t>Perhaps different tiers could help.</w:t>
      </w:r>
    </w:p>
    <w:p w:rsidR="00082FDB" w:rsidRDefault="00082FDB" w:rsidP="00082FDB">
      <w:pPr>
        <w:pStyle w:val="ListParagraph"/>
        <w:numPr>
          <w:ilvl w:val="2"/>
          <w:numId w:val="1"/>
        </w:numPr>
      </w:pPr>
      <w:r>
        <w:t>Additionally,</w:t>
      </w:r>
      <w:r w:rsidR="00153AC9">
        <w:t xml:space="preserve"> though this may be a “future idea” at the comprehensive state level,</w:t>
      </w:r>
      <w:r>
        <w:t xml:space="preserve"> this work is immediately relevant for any healthcare network</w:t>
      </w:r>
      <w:r w:rsidR="00153AC9">
        <w:t>.</w:t>
      </w:r>
    </w:p>
    <w:p w:rsidR="00082FDB" w:rsidRDefault="00153AC9" w:rsidP="00E977D3">
      <w:pPr>
        <w:pStyle w:val="ListParagraph"/>
        <w:numPr>
          <w:ilvl w:val="1"/>
          <w:numId w:val="1"/>
        </w:numPr>
      </w:pPr>
      <w:r>
        <w:t>Any insight of how NHSN AR option plays into planning for antibiograms? Could be a great tool to more easily collect these data.</w:t>
      </w:r>
    </w:p>
    <w:p w:rsidR="00153AC9" w:rsidRDefault="00153AC9" w:rsidP="00153AC9">
      <w:pPr>
        <w:pStyle w:val="ListParagraph"/>
        <w:numPr>
          <w:ilvl w:val="2"/>
          <w:numId w:val="1"/>
        </w:numPr>
      </w:pPr>
      <w:r>
        <w:t xml:space="preserve">This is currently being done in TN. Give benefits on not only looking at the cumulative </w:t>
      </w:r>
      <w:proofErr w:type="gramStart"/>
      <w:r>
        <w:t>antibiogram, but</w:t>
      </w:r>
      <w:proofErr w:type="gramEnd"/>
      <w:r>
        <w:t xml:space="preserve"> can also have isolate-specific information.</w:t>
      </w:r>
    </w:p>
    <w:p w:rsidR="00153AC9" w:rsidRDefault="00153AC9" w:rsidP="00153AC9">
      <w:pPr>
        <w:pStyle w:val="ListParagraph"/>
        <w:numPr>
          <w:ilvl w:val="2"/>
          <w:numId w:val="1"/>
        </w:numPr>
      </w:pPr>
      <w:r>
        <w:t xml:space="preserve">ARSTF Workgroup 4 looking at promoting uptake of NHSN AR option – could provide opportunity for cross-workgroup collaboration. </w:t>
      </w:r>
    </w:p>
    <w:p w:rsidR="00153AC9" w:rsidRDefault="00153AC9" w:rsidP="00153AC9">
      <w:pPr>
        <w:pStyle w:val="ListParagraph"/>
        <w:numPr>
          <w:ilvl w:val="2"/>
          <w:numId w:val="1"/>
        </w:numPr>
      </w:pPr>
      <w:r>
        <w:t>Question: Do you receive all results (including suppressed) from NHSN AR option, or just suppressed?</w:t>
      </w:r>
    </w:p>
    <w:p w:rsidR="00153AC9" w:rsidRDefault="00153AC9" w:rsidP="00153AC9">
      <w:pPr>
        <w:pStyle w:val="ListParagraph"/>
        <w:numPr>
          <w:ilvl w:val="3"/>
          <w:numId w:val="1"/>
        </w:numPr>
      </w:pPr>
      <w:r>
        <w:t>Admittedly this is a limitation: does not include any MIC’s, just the interpretation. Data are suppressed and just pulled from LIMS.</w:t>
      </w:r>
    </w:p>
    <w:p w:rsidR="00153AC9" w:rsidRDefault="00153AC9" w:rsidP="00310B98">
      <w:pPr>
        <w:pStyle w:val="ListParagraph"/>
        <w:numPr>
          <w:ilvl w:val="3"/>
          <w:numId w:val="1"/>
        </w:numPr>
      </w:pPr>
      <w:r>
        <w:t xml:space="preserve">Comparing to EIP data (which is pulled directly from instrument), there are some discrepancies </w:t>
      </w:r>
      <w:r w:rsidR="00310B98">
        <w:t xml:space="preserve">in outcome </w:t>
      </w:r>
      <w:r>
        <w:t xml:space="preserve">because of this suppression. </w:t>
      </w:r>
    </w:p>
    <w:p w:rsidR="00153AC9" w:rsidRDefault="00310B98" w:rsidP="00E977D3">
      <w:pPr>
        <w:pStyle w:val="ListParagraph"/>
        <w:numPr>
          <w:ilvl w:val="1"/>
          <w:numId w:val="1"/>
        </w:numPr>
      </w:pPr>
      <w:r>
        <w:t>Revisiting discussion of using first isolate vs another isolate.</w:t>
      </w:r>
    </w:p>
    <w:p w:rsidR="00310B98" w:rsidRDefault="00310B98" w:rsidP="00310B98">
      <w:pPr>
        <w:pStyle w:val="ListParagraph"/>
        <w:numPr>
          <w:ilvl w:val="2"/>
          <w:numId w:val="1"/>
        </w:numPr>
      </w:pPr>
      <w:r>
        <w:lastRenderedPageBreak/>
        <w:t xml:space="preserve">Decided to use first isolate because that best provides a picture of the organism that was acquired. Later isolates may show higher resistance because treatment has further driven that resistance. </w:t>
      </w:r>
    </w:p>
    <w:p w:rsidR="00310B98" w:rsidRDefault="00310B98" w:rsidP="00310B98">
      <w:pPr>
        <w:pStyle w:val="ListParagraph"/>
        <w:numPr>
          <w:ilvl w:val="2"/>
          <w:numId w:val="1"/>
        </w:numPr>
      </w:pPr>
      <w:r>
        <w:t>Consistency is key.</w:t>
      </w:r>
    </w:p>
    <w:p w:rsidR="00310B98" w:rsidRDefault="00310B98" w:rsidP="00310B98">
      <w:pPr>
        <w:pStyle w:val="ListParagraph"/>
        <w:numPr>
          <w:ilvl w:val="2"/>
          <w:numId w:val="1"/>
        </w:numPr>
      </w:pPr>
      <w:r>
        <w:t>Development of statewide antibiogram could act as a tool to assess if facilities are following M39 first isolate guidelines and re-enforce the importance of doing so for consistency.</w:t>
      </w:r>
    </w:p>
    <w:p w:rsidR="008E1693" w:rsidRDefault="008E1693" w:rsidP="008E1693">
      <w:pPr>
        <w:pStyle w:val="ListParagraph"/>
        <w:numPr>
          <w:ilvl w:val="3"/>
          <w:numId w:val="1"/>
        </w:numPr>
      </w:pPr>
      <w:r>
        <w:t>AKA quality assurance and increased education where needed.</w:t>
      </w:r>
    </w:p>
    <w:p w:rsidR="00BE2DED" w:rsidRDefault="00BE2DED" w:rsidP="00BE2DED">
      <w:pPr>
        <w:pStyle w:val="ListParagraph"/>
        <w:numPr>
          <w:ilvl w:val="3"/>
          <w:numId w:val="1"/>
        </w:numPr>
      </w:pPr>
      <w:r>
        <w:t xml:space="preserve">Perhaps this should be a major goal of the statewide antibiogram, and hence, the guidance developed by the workgroup. </w:t>
      </w:r>
    </w:p>
    <w:p w:rsidR="00310B98" w:rsidRDefault="008E1693" w:rsidP="008E1693">
      <w:pPr>
        <w:pStyle w:val="ListParagraph"/>
        <w:numPr>
          <w:ilvl w:val="2"/>
          <w:numId w:val="1"/>
        </w:numPr>
      </w:pPr>
      <w:r>
        <w:t xml:space="preserve">In Massachusetts, sometimes struggle with the amount of time spent of each of these individual reports. </w:t>
      </w:r>
      <w:r w:rsidR="00DA7E8C">
        <w:t xml:space="preserve">Want to know if the states are </w:t>
      </w:r>
      <w:proofErr w:type="gramStart"/>
      <w:r w:rsidR="00DA7E8C">
        <w:t>actually using</w:t>
      </w:r>
      <w:proofErr w:type="gramEnd"/>
      <w:r w:rsidR="00DA7E8C">
        <w:t xml:space="preserve"> the reports that are developed and sent back. </w:t>
      </w:r>
    </w:p>
    <w:p w:rsidR="008C5FFC" w:rsidRDefault="008C5FFC" w:rsidP="008C5FFC">
      <w:pPr>
        <w:pStyle w:val="ListParagraph"/>
        <w:numPr>
          <w:ilvl w:val="3"/>
          <w:numId w:val="1"/>
        </w:numPr>
      </w:pPr>
      <w:r>
        <w:t>Jenna Blumenthal has relevant abstract that can be shared soon.</w:t>
      </w:r>
    </w:p>
    <w:p w:rsidR="00714A7C" w:rsidRDefault="008C5FFC" w:rsidP="00714A7C">
      <w:pPr>
        <w:pStyle w:val="ListParagraph"/>
        <w:numPr>
          <w:ilvl w:val="3"/>
          <w:numId w:val="1"/>
        </w:numPr>
      </w:pPr>
      <w:proofErr w:type="gramStart"/>
      <w:r>
        <w:t>Future plans</w:t>
      </w:r>
      <w:proofErr w:type="gramEnd"/>
      <w:r>
        <w:t xml:space="preserve"> to move the entire process in Maven with a survey functionality which can produce facility-specific output/reports.</w:t>
      </w:r>
    </w:p>
    <w:p w:rsidR="00E9509A" w:rsidRDefault="00E977D3" w:rsidP="00E9509A">
      <w:pPr>
        <w:pStyle w:val="ListParagraph"/>
        <w:numPr>
          <w:ilvl w:val="0"/>
          <w:numId w:val="1"/>
        </w:numPr>
      </w:pPr>
      <w:r>
        <w:t>Brief update from colonization focus group call</w:t>
      </w:r>
    </w:p>
    <w:p w:rsidR="00714A7C" w:rsidRDefault="00714A7C" w:rsidP="00714A7C">
      <w:pPr>
        <w:pStyle w:val="ListParagraph"/>
        <w:numPr>
          <w:ilvl w:val="1"/>
          <w:numId w:val="1"/>
        </w:numPr>
      </w:pPr>
      <w:r>
        <w:t>Convened focus group call with state epis and a couple members of the ARSTF on 3/13 to explore the issue.</w:t>
      </w:r>
    </w:p>
    <w:p w:rsidR="00714A7C" w:rsidRDefault="00714A7C" w:rsidP="00714A7C">
      <w:pPr>
        <w:pStyle w:val="ListParagraph"/>
        <w:numPr>
          <w:ilvl w:val="1"/>
          <w:numId w:val="1"/>
        </w:numPr>
      </w:pPr>
      <w:r>
        <w:t>Indicated that the issue is larger than AR, but direct guidance with regards to AR may be helpful.</w:t>
      </w:r>
    </w:p>
    <w:p w:rsidR="00714A7C" w:rsidRDefault="00714A7C" w:rsidP="00714A7C">
      <w:pPr>
        <w:pStyle w:val="ListParagraph"/>
        <w:numPr>
          <w:ilvl w:val="1"/>
          <w:numId w:val="1"/>
        </w:numPr>
      </w:pPr>
      <w:r>
        <w:t>Small subset of that focus group will work to draft a</w:t>
      </w:r>
      <w:r w:rsidR="0067199D">
        <w:t>n</w:t>
      </w:r>
      <w:r>
        <w:t xml:space="preserve"> issue/policy brief, </w:t>
      </w:r>
      <w:r w:rsidR="0067199D">
        <w:t>soliciting</w:t>
      </w:r>
      <w:bookmarkStart w:id="0" w:name="_GoBack"/>
      <w:bookmarkEnd w:id="0"/>
      <w:r>
        <w:t xml:space="preserve"> input from the workgroup when more developed.</w:t>
      </w:r>
    </w:p>
    <w:p w:rsidR="00E977D3" w:rsidRPr="00714A7C" w:rsidRDefault="00E977D3" w:rsidP="00714A7C">
      <w:pPr>
        <w:rPr>
          <w:b/>
          <w:color w:val="000000" w:themeColor="text1"/>
        </w:rPr>
      </w:pPr>
      <w:r w:rsidRPr="00714A7C">
        <w:rPr>
          <w:b/>
          <w:color w:val="000000" w:themeColor="text1"/>
        </w:rPr>
        <w:t>Next steps</w:t>
      </w:r>
      <w:r w:rsidR="000C3190" w:rsidRPr="00714A7C">
        <w:rPr>
          <w:b/>
          <w:color w:val="000000" w:themeColor="text1"/>
        </w:rPr>
        <w:t>/action items</w:t>
      </w:r>
      <w:r w:rsidRPr="00714A7C">
        <w:rPr>
          <w:b/>
          <w:color w:val="000000" w:themeColor="text1"/>
        </w:rPr>
        <w:t>:</w:t>
      </w:r>
    </w:p>
    <w:p w:rsidR="00714A7C" w:rsidRDefault="008C5FFC" w:rsidP="00714A7C">
      <w:pPr>
        <w:pStyle w:val="ListParagraph"/>
        <w:numPr>
          <w:ilvl w:val="0"/>
          <w:numId w:val="2"/>
        </w:numPr>
      </w:pPr>
      <w:r w:rsidRPr="0067199D">
        <w:rPr>
          <w:b/>
          <w:color w:val="FF0000"/>
        </w:rPr>
        <w:t>Homework for next time:</w:t>
      </w:r>
      <w:r w:rsidRPr="0067199D">
        <w:rPr>
          <w:color w:val="FF0000"/>
        </w:rPr>
        <w:t xml:space="preserve"> </w:t>
      </w:r>
      <w:r>
        <w:t xml:space="preserve">Look at/think about question 2: “What data now available </w:t>
      </w:r>
      <w:r w:rsidR="009174F5">
        <w:t xml:space="preserve">in single-facility </w:t>
      </w:r>
      <w:r w:rsidR="00714A7C">
        <w:t>antibiograms are most important to answer our questions?”</w:t>
      </w:r>
    </w:p>
    <w:p w:rsidR="00714A7C" w:rsidRDefault="00714A7C" w:rsidP="00714A7C">
      <w:pPr>
        <w:pStyle w:val="ListParagraph"/>
        <w:numPr>
          <w:ilvl w:val="1"/>
          <w:numId w:val="2"/>
        </w:numPr>
      </w:pPr>
      <w:r>
        <w:t xml:space="preserve">We will pick up here next call. </w:t>
      </w:r>
    </w:p>
    <w:p w:rsidR="00714A7C" w:rsidRDefault="00714A7C" w:rsidP="00714A7C">
      <w:pPr>
        <w:pStyle w:val="ListParagraph"/>
        <w:numPr>
          <w:ilvl w:val="0"/>
          <w:numId w:val="2"/>
        </w:numPr>
      </w:pPr>
      <w:r>
        <w:t xml:space="preserve">Give a quick glance/thought to the rest of the questions. </w:t>
      </w:r>
    </w:p>
    <w:p w:rsidR="00714A7C" w:rsidRDefault="00714A7C" w:rsidP="00714A7C">
      <w:pPr>
        <w:pStyle w:val="ListParagraph"/>
        <w:numPr>
          <w:ilvl w:val="1"/>
          <w:numId w:val="2"/>
        </w:numPr>
      </w:pPr>
      <w:r>
        <w:t>Another question to think about: What standard of accuracy or validation is PH expecting from single-facility antibiograms for inclusion in state-wide antibiograms? Should we be thinking about making recommendations on some sort of validation process?</w:t>
      </w:r>
    </w:p>
    <w:p w:rsidR="00E977D3" w:rsidRDefault="00E977D3" w:rsidP="00714A7C">
      <w:pPr>
        <w:pStyle w:val="ListParagraph"/>
        <w:numPr>
          <w:ilvl w:val="0"/>
          <w:numId w:val="2"/>
        </w:numPr>
      </w:pPr>
      <w:r>
        <w:t xml:space="preserve">Next call: </w:t>
      </w:r>
      <w:r w:rsidRPr="00714A7C">
        <w:rPr>
          <w:b/>
        </w:rPr>
        <w:t>March 28 at 10:00 AM ET</w:t>
      </w:r>
    </w:p>
    <w:p w:rsidR="00E977D3" w:rsidRDefault="00E977D3" w:rsidP="00E977D3">
      <w:pPr>
        <w:pStyle w:val="ListParagraph"/>
        <w:numPr>
          <w:ilvl w:val="1"/>
          <w:numId w:val="1"/>
        </w:numPr>
      </w:pPr>
      <w:r>
        <w:t xml:space="preserve">We are cognizant that this call time can be difficult for our West Coast workgroup members, so we are looking into changing this regular call time. A scheduling poll will be sent out shortly. </w:t>
      </w:r>
    </w:p>
    <w:p w:rsidR="00E9509A" w:rsidRDefault="00E9509A"/>
    <w:p w:rsidR="00CF73E7" w:rsidRDefault="00CF73E7"/>
    <w:sectPr w:rsidR="00CF73E7" w:rsidSect="00AC3EE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56150"/>
    <w:multiLevelType w:val="hybridMultilevel"/>
    <w:tmpl w:val="F470F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555374"/>
    <w:multiLevelType w:val="hybridMultilevel"/>
    <w:tmpl w:val="C3B0C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3E7"/>
    <w:rsid w:val="00082FDB"/>
    <w:rsid w:val="000C3190"/>
    <w:rsid w:val="00153AC9"/>
    <w:rsid w:val="001C3743"/>
    <w:rsid w:val="001F10E0"/>
    <w:rsid w:val="00310B98"/>
    <w:rsid w:val="003B5B59"/>
    <w:rsid w:val="003C11F7"/>
    <w:rsid w:val="004D37FE"/>
    <w:rsid w:val="0058208D"/>
    <w:rsid w:val="0067199D"/>
    <w:rsid w:val="00714A7C"/>
    <w:rsid w:val="0083522D"/>
    <w:rsid w:val="008A101D"/>
    <w:rsid w:val="008C5FFC"/>
    <w:rsid w:val="008E1693"/>
    <w:rsid w:val="009174F5"/>
    <w:rsid w:val="00AC3EE1"/>
    <w:rsid w:val="00BE2DED"/>
    <w:rsid w:val="00C6074D"/>
    <w:rsid w:val="00CF73E7"/>
    <w:rsid w:val="00DA7E8C"/>
    <w:rsid w:val="00DF5889"/>
    <w:rsid w:val="00E11E77"/>
    <w:rsid w:val="00E9509A"/>
    <w:rsid w:val="00E977D3"/>
    <w:rsid w:val="00F22898"/>
    <w:rsid w:val="00FD2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C3F92"/>
  <w15:chartTrackingRefBased/>
  <w15:docId w15:val="{F4CE732F-8EA9-4FB4-825B-34EE53F5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1553</TotalTime>
  <Pages>3</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Beaulieu</dc:creator>
  <cp:keywords/>
  <dc:description/>
  <cp:lastModifiedBy>Brooke Beaulieu</cp:lastModifiedBy>
  <cp:revision>6</cp:revision>
  <dcterms:created xsi:type="dcterms:W3CDTF">2019-03-19T16:41:00Z</dcterms:created>
  <dcterms:modified xsi:type="dcterms:W3CDTF">2019-03-21T20:32:00Z</dcterms:modified>
</cp:coreProperties>
</file>