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F9890" w14:textId="77777777" w:rsidR="00011D7D" w:rsidRPr="009F3B9D" w:rsidRDefault="00011D7D" w:rsidP="00425A84">
      <w:pPr>
        <w:pStyle w:val="TitleCover"/>
        <w:rPr>
          <w:rFonts w:ascii="Times New Roman" w:hAnsi="Times New Roman"/>
        </w:rPr>
      </w:pPr>
      <w:bookmarkStart w:id="0" w:name="_Toc521978636"/>
      <w:bookmarkStart w:id="1" w:name="_Toc523878296"/>
      <w:bookmarkStart w:id="2" w:name="_GoBack"/>
      <w:bookmarkEnd w:id="2"/>
    </w:p>
    <w:p w14:paraId="0A6CBC2F" w14:textId="77777777" w:rsidR="00011D7D" w:rsidRPr="009F3B9D" w:rsidRDefault="00011D7D" w:rsidP="00425A84">
      <w:pPr>
        <w:pStyle w:val="TitleCover"/>
        <w:rPr>
          <w:rFonts w:ascii="Times New Roman" w:hAnsi="Times New Roman"/>
        </w:rPr>
      </w:pPr>
    </w:p>
    <w:p w14:paraId="087C11D2" w14:textId="77777777" w:rsidR="00011D7D" w:rsidRPr="009F3B9D" w:rsidRDefault="00011D7D" w:rsidP="00425A84">
      <w:pPr>
        <w:jc w:val="left"/>
      </w:pPr>
    </w:p>
    <w:p w14:paraId="1AC4685A" w14:textId="77777777" w:rsidR="00011D7D" w:rsidRPr="005B5048" w:rsidRDefault="00C7342D" w:rsidP="00425A84">
      <w:pPr>
        <w:pStyle w:val="Title"/>
        <w:jc w:val="left"/>
        <w:rPr>
          <w:caps w:val="0"/>
          <w:smallCaps/>
        </w:rPr>
      </w:pPr>
      <w:r w:rsidRPr="005B5048">
        <w:rPr>
          <w:caps w:val="0"/>
          <w:smallCaps/>
        </w:rPr>
        <w:fldChar w:fldCharType="begin"/>
      </w:r>
      <w:r w:rsidRPr="005B5048">
        <w:rPr>
          <w:caps w:val="0"/>
          <w:smallCaps/>
        </w:rPr>
        <w:instrText xml:space="preserve"> SUBJECT  \* MERGEFORMAT </w:instrText>
      </w:r>
      <w:r w:rsidRPr="005B5048">
        <w:rPr>
          <w:caps w:val="0"/>
          <w:smallCaps/>
        </w:rPr>
        <w:fldChar w:fldCharType="separate"/>
      </w:r>
      <w:r w:rsidR="005E7874" w:rsidRPr="005B5048">
        <w:rPr>
          <w:caps w:val="0"/>
          <w:smallCaps/>
        </w:rPr>
        <w:t>I</w:t>
      </w:r>
      <w:r w:rsidR="00DE1457" w:rsidRPr="005B5048">
        <w:rPr>
          <w:caps w:val="0"/>
          <w:smallCaps/>
        </w:rPr>
        <w:t xml:space="preserve">mmunization </w:t>
      </w:r>
      <w:r w:rsidR="005E7874" w:rsidRPr="005B5048">
        <w:rPr>
          <w:caps w:val="0"/>
          <w:smallCaps/>
        </w:rPr>
        <w:t>I</w:t>
      </w:r>
      <w:r w:rsidR="00DE1457" w:rsidRPr="005B5048">
        <w:rPr>
          <w:caps w:val="0"/>
          <w:smallCaps/>
        </w:rPr>
        <w:t xml:space="preserve">nformation </w:t>
      </w:r>
      <w:r w:rsidR="005E7874" w:rsidRPr="005B5048">
        <w:rPr>
          <w:caps w:val="0"/>
          <w:smallCaps/>
        </w:rPr>
        <w:t>S</w:t>
      </w:r>
      <w:r w:rsidR="00DE1457" w:rsidRPr="005B5048">
        <w:rPr>
          <w:caps w:val="0"/>
          <w:smallCaps/>
        </w:rPr>
        <w:t xml:space="preserve">ystem - </w:t>
      </w:r>
      <w:r w:rsidR="005B5048">
        <w:rPr>
          <w:caps w:val="0"/>
          <w:smallCaps/>
        </w:rPr>
        <w:t>T</w:t>
      </w:r>
      <w:r w:rsidR="00DE1457" w:rsidRPr="005B5048">
        <w:rPr>
          <w:caps w:val="0"/>
          <w:smallCaps/>
        </w:rPr>
        <w:t xml:space="preserve">rends in </w:t>
      </w:r>
      <w:r w:rsidR="005B5048">
        <w:rPr>
          <w:caps w:val="0"/>
          <w:smallCaps/>
        </w:rPr>
        <w:t>I</w:t>
      </w:r>
      <w:r w:rsidR="00DE1457" w:rsidRPr="005B5048">
        <w:rPr>
          <w:caps w:val="0"/>
          <w:smallCaps/>
        </w:rPr>
        <w:t xml:space="preserve">mmunization </w:t>
      </w:r>
      <w:r w:rsidR="005B5048">
        <w:rPr>
          <w:caps w:val="0"/>
          <w:smallCaps/>
        </w:rPr>
        <w:t>P</w:t>
      </w:r>
      <w:r w:rsidR="00DE1457" w:rsidRPr="005B5048">
        <w:rPr>
          <w:caps w:val="0"/>
          <w:smallCaps/>
        </w:rPr>
        <w:t xml:space="preserve">ractices </w:t>
      </w:r>
      <w:r w:rsidR="005B5048" w:rsidRPr="005B5048">
        <w:rPr>
          <w:caps w:val="0"/>
          <w:smallCaps/>
        </w:rPr>
        <w:t xml:space="preserve">System </w:t>
      </w:r>
      <w:r w:rsidR="00DE1457" w:rsidRPr="005B5048">
        <w:rPr>
          <w:caps w:val="0"/>
          <w:smallCaps/>
        </w:rPr>
        <w:t xml:space="preserve">(IIS-TIPS) </w:t>
      </w:r>
      <w:r w:rsidRPr="005B5048">
        <w:rPr>
          <w:caps w:val="0"/>
          <w:smallCaps/>
        </w:rPr>
        <w:fldChar w:fldCharType="end"/>
      </w:r>
    </w:p>
    <w:p w14:paraId="7BE40DF9" w14:textId="77777777" w:rsidR="005B5048" w:rsidRPr="005B5048" w:rsidRDefault="005B5048" w:rsidP="00425A84">
      <w:pPr>
        <w:pStyle w:val="Title"/>
        <w:jc w:val="left"/>
        <w:rPr>
          <w:caps w:val="0"/>
          <w:smallCaps/>
        </w:rPr>
      </w:pPr>
    </w:p>
    <w:p w14:paraId="76F8FC05" w14:textId="77777777" w:rsidR="00011D7D" w:rsidRPr="005B5048" w:rsidRDefault="005B5048" w:rsidP="00425A84">
      <w:pPr>
        <w:pStyle w:val="Title"/>
        <w:jc w:val="left"/>
        <w:rPr>
          <w:caps w:val="0"/>
          <w:smallCaps/>
        </w:rPr>
      </w:pPr>
      <w:r w:rsidRPr="005B5048">
        <w:rPr>
          <w:caps w:val="0"/>
          <w:smallCaps/>
        </w:rPr>
        <w:t>Data Access, Analysis, and Publication Guidelines</w:t>
      </w:r>
    </w:p>
    <w:p w14:paraId="48E941AE" w14:textId="3CFC2556" w:rsidR="00011D7D" w:rsidRPr="009F3B9D" w:rsidRDefault="00011D7D" w:rsidP="00425A84">
      <w:pPr>
        <w:pStyle w:val="StyleSubtitleCover2TopNoborder"/>
        <w:jc w:val="left"/>
        <w:rPr>
          <w:lang w:val="de-DE"/>
        </w:rPr>
      </w:pPr>
      <w:r w:rsidRPr="009F3B9D">
        <w:rPr>
          <w:lang w:val="de-DE"/>
        </w:rPr>
        <w:t xml:space="preserve">Version </w:t>
      </w:r>
      <w:r w:rsidR="00157871">
        <w:t>2.0</w:t>
      </w:r>
    </w:p>
    <w:p w14:paraId="37897F69" w14:textId="6DA43A9B" w:rsidR="00011D7D" w:rsidRPr="009F3B9D" w:rsidRDefault="00DA7A31" w:rsidP="00425A84">
      <w:pPr>
        <w:pStyle w:val="StyleSubtitleCover2TopNoborder"/>
        <w:jc w:val="left"/>
        <w:rPr>
          <w:lang w:val="de-DE"/>
        </w:rPr>
      </w:pPr>
      <w:r>
        <w:fldChar w:fldCharType="begin"/>
      </w:r>
      <w:r>
        <w:instrText xml:space="preserve"> DOCPROPERTY  "Last Modified"  \* MERGEFORMAT </w:instrText>
      </w:r>
      <w:r>
        <w:fldChar w:fldCharType="separate"/>
      </w:r>
      <w:r w:rsidR="006D4A9A">
        <w:t>12/8</w:t>
      </w:r>
      <w:r w:rsidR="00157871">
        <w:t>/</w:t>
      </w:r>
      <w:r w:rsidR="00157871" w:rsidRPr="009F3B9D">
        <w:t>201</w:t>
      </w:r>
      <w:r w:rsidR="00157871">
        <w:t>5</w:t>
      </w:r>
      <w:r>
        <w:fldChar w:fldCharType="end"/>
      </w:r>
    </w:p>
    <w:p w14:paraId="30E9B8C3" w14:textId="77777777" w:rsidR="00CA587B" w:rsidRPr="009F3B9D" w:rsidRDefault="00CA587B" w:rsidP="00425A84">
      <w:pPr>
        <w:pStyle w:val="Title"/>
        <w:jc w:val="left"/>
      </w:pPr>
    </w:p>
    <w:p w14:paraId="1161CD9C" w14:textId="77777777" w:rsidR="00CA587B" w:rsidRPr="009F3B9D" w:rsidRDefault="00CA587B" w:rsidP="00425A84">
      <w:pPr>
        <w:pStyle w:val="Title"/>
        <w:jc w:val="left"/>
      </w:pPr>
    </w:p>
    <w:p w14:paraId="7019990F" w14:textId="77777777" w:rsidR="00011D7D" w:rsidRPr="009F3B9D" w:rsidRDefault="00CA587B" w:rsidP="00425A84">
      <w:pPr>
        <w:pStyle w:val="Title"/>
        <w:jc w:val="left"/>
      </w:pPr>
      <w:r w:rsidRPr="009F3B9D">
        <w:br w:type="page"/>
      </w:r>
      <w:r w:rsidR="00011D7D" w:rsidRPr="009F3B9D">
        <w:lastRenderedPageBreak/>
        <w:t>VERSION HISTORY</w:t>
      </w:r>
    </w:p>
    <w:p w14:paraId="2111C7EA" w14:textId="77777777" w:rsidR="00011D7D" w:rsidRPr="009F3B9D" w:rsidRDefault="00011D7D" w:rsidP="00425A84">
      <w:pPr>
        <w:pStyle w:val="InfoBlue"/>
        <w:jc w:val="left"/>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771"/>
        <w:gridCol w:w="1469"/>
        <w:gridCol w:w="4860"/>
      </w:tblGrid>
      <w:tr w:rsidR="00D174C9" w:rsidRPr="009F3B9D" w14:paraId="7642E0E2" w14:textId="77777777" w:rsidTr="00D174C9">
        <w:trPr>
          <w:tblHeader/>
        </w:trPr>
        <w:tc>
          <w:tcPr>
            <w:tcW w:w="1350" w:type="dxa"/>
            <w:shd w:val="clear" w:color="auto" w:fill="D9D9D9"/>
          </w:tcPr>
          <w:p w14:paraId="422F3266" w14:textId="77777777" w:rsidR="00D174C9" w:rsidRPr="009F3B9D" w:rsidRDefault="00D174C9" w:rsidP="00425A84">
            <w:pPr>
              <w:pStyle w:val="tabletxt"/>
              <w:jc w:val="left"/>
              <w:rPr>
                <w:rFonts w:cs="Times New Roman"/>
              </w:rPr>
            </w:pPr>
            <w:r w:rsidRPr="009F3B9D">
              <w:rPr>
                <w:rFonts w:cs="Times New Roman"/>
              </w:rPr>
              <w:t>Version</w:t>
            </w:r>
            <w:r>
              <w:rPr>
                <w:rFonts w:cs="Times New Roman"/>
              </w:rPr>
              <w:t xml:space="preserve"> </w:t>
            </w:r>
            <w:r w:rsidRPr="009F3B9D">
              <w:rPr>
                <w:rFonts w:cs="Times New Roman"/>
              </w:rPr>
              <w:t>#</w:t>
            </w:r>
          </w:p>
        </w:tc>
        <w:tc>
          <w:tcPr>
            <w:tcW w:w="1771" w:type="dxa"/>
            <w:shd w:val="clear" w:color="auto" w:fill="D9D9D9"/>
          </w:tcPr>
          <w:p w14:paraId="27AD5D74" w14:textId="77777777" w:rsidR="00D174C9" w:rsidRPr="009F3B9D" w:rsidRDefault="00D174C9" w:rsidP="00425A84">
            <w:pPr>
              <w:pStyle w:val="tabletxt"/>
              <w:jc w:val="left"/>
              <w:rPr>
                <w:rFonts w:cs="Times New Roman"/>
              </w:rPr>
            </w:pPr>
            <w:r w:rsidRPr="009F3B9D">
              <w:rPr>
                <w:rFonts w:cs="Times New Roman"/>
              </w:rPr>
              <w:t>Implemented</w:t>
            </w:r>
            <w:r>
              <w:rPr>
                <w:rFonts w:cs="Times New Roman"/>
              </w:rPr>
              <w:t xml:space="preserve"> </w:t>
            </w:r>
            <w:r w:rsidRPr="009F3B9D">
              <w:rPr>
                <w:rFonts w:cs="Times New Roman"/>
              </w:rPr>
              <w:t>By</w:t>
            </w:r>
          </w:p>
        </w:tc>
        <w:tc>
          <w:tcPr>
            <w:tcW w:w="1469" w:type="dxa"/>
            <w:shd w:val="clear" w:color="auto" w:fill="D9D9D9"/>
          </w:tcPr>
          <w:p w14:paraId="40E70248" w14:textId="725B72C0" w:rsidR="00D174C9" w:rsidRPr="009F3B9D" w:rsidRDefault="00D174C9" w:rsidP="00425A84">
            <w:pPr>
              <w:pStyle w:val="tabletxt"/>
              <w:jc w:val="left"/>
              <w:rPr>
                <w:rFonts w:cs="Times New Roman"/>
              </w:rPr>
            </w:pPr>
            <w:r w:rsidRPr="009F3B9D">
              <w:rPr>
                <w:rFonts w:cs="Times New Roman"/>
              </w:rPr>
              <w:t>Date</w:t>
            </w:r>
          </w:p>
        </w:tc>
        <w:tc>
          <w:tcPr>
            <w:tcW w:w="4860" w:type="dxa"/>
            <w:shd w:val="clear" w:color="auto" w:fill="D9D9D9"/>
          </w:tcPr>
          <w:p w14:paraId="794F6782" w14:textId="77777777" w:rsidR="00D174C9" w:rsidRPr="009F3B9D" w:rsidRDefault="00D174C9" w:rsidP="00425A84">
            <w:pPr>
              <w:pStyle w:val="tabletxt"/>
              <w:jc w:val="left"/>
              <w:rPr>
                <w:rFonts w:cs="Times New Roman"/>
              </w:rPr>
            </w:pPr>
            <w:r>
              <w:rPr>
                <w:rFonts w:cs="Times New Roman"/>
              </w:rPr>
              <w:t>Changes</w:t>
            </w:r>
          </w:p>
        </w:tc>
      </w:tr>
      <w:tr w:rsidR="00157871" w:rsidRPr="009F3B9D" w14:paraId="11EC4B3B" w14:textId="77777777" w:rsidTr="00D174C9">
        <w:tc>
          <w:tcPr>
            <w:tcW w:w="1350" w:type="dxa"/>
          </w:tcPr>
          <w:p w14:paraId="7EBA2546" w14:textId="77777777" w:rsidR="00157871" w:rsidRDefault="00157871" w:rsidP="00425A84">
            <w:pPr>
              <w:pStyle w:val="Tabletext"/>
              <w:rPr>
                <w:rFonts w:ascii="Times New Roman" w:hAnsi="Times New Roman"/>
              </w:rPr>
            </w:pPr>
            <w:r>
              <w:rPr>
                <w:rFonts w:ascii="Times New Roman" w:hAnsi="Times New Roman"/>
              </w:rPr>
              <w:t>1.0</w:t>
            </w:r>
          </w:p>
        </w:tc>
        <w:tc>
          <w:tcPr>
            <w:tcW w:w="1771" w:type="dxa"/>
          </w:tcPr>
          <w:p w14:paraId="4634F347" w14:textId="77777777" w:rsidR="00157871" w:rsidRDefault="00157871" w:rsidP="00425A84">
            <w:pPr>
              <w:pStyle w:val="Tabletext"/>
              <w:rPr>
                <w:rFonts w:ascii="Times New Roman" w:hAnsi="Times New Roman"/>
              </w:rPr>
            </w:pPr>
            <w:r>
              <w:rPr>
                <w:rFonts w:ascii="Times New Roman" w:hAnsi="Times New Roman"/>
              </w:rPr>
              <w:t>Loren Rodgers</w:t>
            </w:r>
          </w:p>
        </w:tc>
        <w:tc>
          <w:tcPr>
            <w:tcW w:w="1469" w:type="dxa"/>
          </w:tcPr>
          <w:p w14:paraId="7865C694" w14:textId="77777777" w:rsidR="00157871" w:rsidRDefault="00157871" w:rsidP="00425A84">
            <w:pPr>
              <w:pStyle w:val="Tabletext"/>
              <w:rPr>
                <w:rFonts w:ascii="Times New Roman" w:hAnsi="Times New Roman"/>
              </w:rPr>
            </w:pPr>
            <w:r>
              <w:rPr>
                <w:rFonts w:ascii="Times New Roman" w:hAnsi="Times New Roman"/>
              </w:rPr>
              <w:t>12/20/2012</w:t>
            </w:r>
          </w:p>
        </w:tc>
        <w:tc>
          <w:tcPr>
            <w:tcW w:w="4860" w:type="dxa"/>
          </w:tcPr>
          <w:p w14:paraId="73800928" w14:textId="77777777" w:rsidR="00157871" w:rsidRDefault="00157871" w:rsidP="00425A84">
            <w:pPr>
              <w:pStyle w:val="Tabletext"/>
              <w:rPr>
                <w:rFonts w:ascii="Times New Roman" w:hAnsi="Times New Roman"/>
              </w:rPr>
            </w:pPr>
            <w:r>
              <w:rPr>
                <w:rFonts w:ascii="Times New Roman" w:hAnsi="Times New Roman"/>
              </w:rPr>
              <w:t xml:space="preserve">Original </w:t>
            </w:r>
          </w:p>
        </w:tc>
      </w:tr>
      <w:tr w:rsidR="00D174C9" w:rsidRPr="009F3B9D" w14:paraId="09B6976B" w14:textId="77777777" w:rsidTr="00D174C9">
        <w:tc>
          <w:tcPr>
            <w:tcW w:w="1350" w:type="dxa"/>
          </w:tcPr>
          <w:p w14:paraId="310EC81D" w14:textId="77777777" w:rsidR="00D174C9" w:rsidRPr="009F3B9D" w:rsidRDefault="00084C55" w:rsidP="00425A84">
            <w:pPr>
              <w:pStyle w:val="Tabletext"/>
              <w:rPr>
                <w:rFonts w:ascii="Times New Roman" w:hAnsi="Times New Roman"/>
              </w:rPr>
            </w:pPr>
            <w:r>
              <w:rPr>
                <w:rFonts w:ascii="Times New Roman" w:hAnsi="Times New Roman"/>
              </w:rPr>
              <w:t>2.0</w:t>
            </w:r>
          </w:p>
        </w:tc>
        <w:tc>
          <w:tcPr>
            <w:tcW w:w="1771" w:type="dxa"/>
          </w:tcPr>
          <w:p w14:paraId="1F1FC46C" w14:textId="77777777" w:rsidR="00D174C9" w:rsidRPr="009F3B9D" w:rsidRDefault="00302B8B" w:rsidP="00425A84">
            <w:pPr>
              <w:pStyle w:val="Tabletext"/>
              <w:rPr>
                <w:rFonts w:ascii="Times New Roman" w:hAnsi="Times New Roman"/>
              </w:rPr>
            </w:pPr>
            <w:r>
              <w:rPr>
                <w:rFonts w:ascii="Times New Roman" w:hAnsi="Times New Roman"/>
              </w:rPr>
              <w:t>Loren Rodgers</w:t>
            </w:r>
          </w:p>
        </w:tc>
        <w:tc>
          <w:tcPr>
            <w:tcW w:w="1469" w:type="dxa"/>
          </w:tcPr>
          <w:p w14:paraId="20BF2C71" w14:textId="7311FF49" w:rsidR="00D174C9" w:rsidRPr="009F3B9D" w:rsidRDefault="006D4A9A" w:rsidP="00425A84">
            <w:pPr>
              <w:pStyle w:val="Tabletext"/>
              <w:rPr>
                <w:rFonts w:ascii="Times New Roman" w:hAnsi="Times New Roman"/>
              </w:rPr>
            </w:pPr>
            <w:r>
              <w:rPr>
                <w:rFonts w:ascii="Times New Roman" w:hAnsi="Times New Roman"/>
              </w:rPr>
              <w:t>12/8/</w:t>
            </w:r>
            <w:r w:rsidR="00084C55">
              <w:rPr>
                <w:rFonts w:ascii="Times New Roman" w:hAnsi="Times New Roman"/>
              </w:rPr>
              <w:t>2015</w:t>
            </w:r>
          </w:p>
        </w:tc>
        <w:tc>
          <w:tcPr>
            <w:tcW w:w="4860" w:type="dxa"/>
          </w:tcPr>
          <w:p w14:paraId="42B876EC" w14:textId="1F0ED93B" w:rsidR="00DF6F3B" w:rsidRDefault="00DF6F3B" w:rsidP="00425A84">
            <w:pPr>
              <w:pStyle w:val="Tabletext"/>
              <w:rPr>
                <w:rFonts w:ascii="Times New Roman" w:hAnsi="Times New Roman"/>
              </w:rPr>
            </w:pPr>
            <w:r>
              <w:rPr>
                <w:rFonts w:ascii="Times New Roman" w:hAnsi="Times New Roman"/>
              </w:rPr>
              <w:t>This draft incorporate</w:t>
            </w:r>
            <w:r w:rsidR="006D4A9A">
              <w:rPr>
                <w:rFonts w:ascii="Times New Roman" w:hAnsi="Times New Roman"/>
              </w:rPr>
              <w:t xml:space="preserve">s feedback from sentinel sites and the CDC Immunization Services Division Associate </w:t>
            </w:r>
            <w:r w:rsidR="005761BE">
              <w:rPr>
                <w:rFonts w:ascii="Times New Roman" w:hAnsi="Times New Roman"/>
              </w:rPr>
              <w:t>Director</w:t>
            </w:r>
            <w:r w:rsidR="006D4A9A">
              <w:rPr>
                <w:rFonts w:ascii="Times New Roman" w:hAnsi="Times New Roman"/>
              </w:rPr>
              <w:t xml:space="preserve"> for Science</w:t>
            </w:r>
          </w:p>
          <w:p w14:paraId="39B72310" w14:textId="77777777" w:rsidR="00DF6F3B" w:rsidRDefault="00DF6F3B" w:rsidP="00425A84">
            <w:pPr>
              <w:pStyle w:val="Tabletext"/>
              <w:rPr>
                <w:rFonts w:ascii="Times New Roman" w:hAnsi="Times New Roman"/>
              </w:rPr>
            </w:pPr>
          </w:p>
          <w:p w14:paraId="7D6CE3F7" w14:textId="55727F21" w:rsidR="00DF6F3B" w:rsidRDefault="00DF6F3B" w:rsidP="00425A84">
            <w:pPr>
              <w:pStyle w:val="Tabletext"/>
              <w:rPr>
                <w:rFonts w:ascii="Times New Roman" w:hAnsi="Times New Roman"/>
              </w:rPr>
            </w:pPr>
            <w:r>
              <w:rPr>
                <w:rFonts w:ascii="Times New Roman" w:hAnsi="Times New Roman"/>
              </w:rPr>
              <w:t>Revisions:</w:t>
            </w:r>
          </w:p>
          <w:p w14:paraId="6118B048" w14:textId="38F112B9" w:rsidR="004B52EA" w:rsidRDefault="004B52EA" w:rsidP="00425A84">
            <w:pPr>
              <w:pStyle w:val="Tabletext"/>
              <w:rPr>
                <w:rFonts w:ascii="Times New Roman" w:hAnsi="Times New Roman"/>
              </w:rPr>
            </w:pPr>
            <w:r>
              <w:rPr>
                <w:rFonts w:ascii="Times New Roman" w:hAnsi="Times New Roman"/>
              </w:rPr>
              <w:t xml:space="preserve">6.1 Amended </w:t>
            </w:r>
            <w:r w:rsidR="00084C55">
              <w:rPr>
                <w:rFonts w:ascii="Times New Roman" w:hAnsi="Times New Roman"/>
              </w:rPr>
              <w:t>t</w:t>
            </w:r>
            <w:r>
              <w:rPr>
                <w:rFonts w:ascii="Times New Roman" w:hAnsi="Times New Roman"/>
              </w:rPr>
              <w:t xml:space="preserve">o clarify that a “simple majority” is needed </w:t>
            </w:r>
            <w:r w:rsidR="006D4A9A">
              <w:rPr>
                <w:rFonts w:ascii="Times New Roman" w:hAnsi="Times New Roman"/>
              </w:rPr>
              <w:t xml:space="preserve">in order </w:t>
            </w:r>
            <w:r>
              <w:rPr>
                <w:rFonts w:ascii="Times New Roman" w:hAnsi="Times New Roman"/>
              </w:rPr>
              <w:t xml:space="preserve">to approve a proposed programmatic investigation, and sites opposed to the investigation may withhold their data. </w:t>
            </w:r>
            <w:r w:rsidR="006D4A9A">
              <w:rPr>
                <w:rFonts w:ascii="Times New Roman" w:hAnsi="Times New Roman"/>
              </w:rPr>
              <w:t>S</w:t>
            </w:r>
            <w:r w:rsidR="00297E5C">
              <w:rPr>
                <w:rFonts w:ascii="Times New Roman" w:hAnsi="Times New Roman"/>
              </w:rPr>
              <w:t xml:space="preserve">implified language stating that sites can </w:t>
            </w:r>
            <w:r w:rsidR="0076703F">
              <w:rPr>
                <w:rFonts w:ascii="Times New Roman" w:hAnsi="Times New Roman"/>
              </w:rPr>
              <w:t>withdraw</w:t>
            </w:r>
            <w:r w:rsidR="00297E5C">
              <w:rPr>
                <w:rFonts w:ascii="Times New Roman" w:hAnsi="Times New Roman"/>
              </w:rPr>
              <w:t xml:space="preserve"> from analyses. </w:t>
            </w:r>
          </w:p>
          <w:p w14:paraId="0B2FB411" w14:textId="4A6E9DB9" w:rsidR="00877137" w:rsidRDefault="00F92F41" w:rsidP="00425A84">
            <w:pPr>
              <w:pStyle w:val="Tabletext"/>
              <w:rPr>
                <w:rFonts w:ascii="Times New Roman" w:hAnsi="Times New Roman"/>
              </w:rPr>
            </w:pPr>
            <w:r>
              <w:rPr>
                <w:rFonts w:ascii="Times New Roman" w:hAnsi="Times New Roman"/>
              </w:rPr>
              <w:t>6.2.2</w:t>
            </w:r>
            <w:r w:rsidR="00877137">
              <w:rPr>
                <w:rFonts w:ascii="Times New Roman" w:hAnsi="Times New Roman"/>
              </w:rPr>
              <w:t xml:space="preserve"> </w:t>
            </w:r>
            <w:r w:rsidR="0076703F">
              <w:rPr>
                <w:rFonts w:ascii="Times New Roman" w:hAnsi="Times New Roman"/>
              </w:rPr>
              <w:t>R</w:t>
            </w:r>
            <w:r w:rsidR="00877137">
              <w:rPr>
                <w:rFonts w:ascii="Times New Roman" w:hAnsi="Times New Roman"/>
              </w:rPr>
              <w:t>eferences and tables excluded from proposal page limit</w:t>
            </w:r>
            <w:r w:rsidR="00297E5C">
              <w:rPr>
                <w:rFonts w:ascii="Times New Roman" w:hAnsi="Times New Roman"/>
              </w:rPr>
              <w:t xml:space="preserve">. Attachments limited to 10 pages. </w:t>
            </w:r>
          </w:p>
          <w:p w14:paraId="401BB7F5" w14:textId="77777777" w:rsidR="00926D2D" w:rsidRDefault="00926D2D" w:rsidP="00425A84">
            <w:pPr>
              <w:pStyle w:val="Tabletext"/>
              <w:rPr>
                <w:rFonts w:ascii="Times New Roman" w:hAnsi="Times New Roman"/>
              </w:rPr>
            </w:pPr>
            <w:r>
              <w:rPr>
                <w:rFonts w:ascii="Times New Roman" w:hAnsi="Times New Roman"/>
              </w:rPr>
              <w:t>6.3.1 Reference to 6.</w:t>
            </w:r>
            <w:r w:rsidR="00084C55">
              <w:rPr>
                <w:rFonts w:ascii="Times New Roman" w:hAnsi="Times New Roman"/>
              </w:rPr>
              <w:t>6</w:t>
            </w:r>
            <w:r>
              <w:rPr>
                <w:rFonts w:ascii="Times New Roman" w:hAnsi="Times New Roman"/>
              </w:rPr>
              <w:t xml:space="preserve"> (recusals) added</w:t>
            </w:r>
          </w:p>
          <w:p w14:paraId="026D0C4C" w14:textId="77777777" w:rsidR="00D174C9" w:rsidRDefault="00EE1D38" w:rsidP="00425A84">
            <w:pPr>
              <w:pStyle w:val="Tabletext"/>
              <w:rPr>
                <w:rFonts w:ascii="Times New Roman" w:hAnsi="Times New Roman"/>
              </w:rPr>
            </w:pPr>
            <w:r>
              <w:rPr>
                <w:rFonts w:ascii="Times New Roman" w:hAnsi="Times New Roman"/>
              </w:rPr>
              <w:t>6.3.3 “C</w:t>
            </w:r>
            <w:r w:rsidR="00302B8B">
              <w:rPr>
                <w:rFonts w:ascii="Times New Roman" w:hAnsi="Times New Roman"/>
              </w:rPr>
              <w:t>onsensus” clarified: changed to “simple majority among participating members”</w:t>
            </w:r>
          </w:p>
          <w:p w14:paraId="2C7D6E5E" w14:textId="77777777" w:rsidR="000E3141" w:rsidRDefault="00F92F41" w:rsidP="00425A84">
            <w:pPr>
              <w:pStyle w:val="Tabletext"/>
              <w:rPr>
                <w:rFonts w:ascii="Times New Roman" w:hAnsi="Times New Roman"/>
              </w:rPr>
            </w:pPr>
            <w:r>
              <w:rPr>
                <w:rFonts w:ascii="Times New Roman" w:hAnsi="Times New Roman"/>
              </w:rPr>
              <w:t>6.3.4</w:t>
            </w:r>
            <w:r w:rsidR="000E3141">
              <w:rPr>
                <w:rFonts w:ascii="Times New Roman" w:hAnsi="Times New Roman"/>
              </w:rPr>
              <w:t xml:space="preserve"> Clarified to state that re-review of re-submission is required from all mandatory sites; not just sites that disapproved of the original submission.</w:t>
            </w:r>
          </w:p>
          <w:p w14:paraId="62FFCCD0" w14:textId="77777777" w:rsidR="000E3141" w:rsidRDefault="000E3141" w:rsidP="00425A84">
            <w:pPr>
              <w:pStyle w:val="Tabletext"/>
              <w:rPr>
                <w:rFonts w:ascii="Times New Roman" w:hAnsi="Times New Roman"/>
              </w:rPr>
            </w:pPr>
            <w:r>
              <w:rPr>
                <w:rFonts w:ascii="Times New Roman" w:hAnsi="Times New Roman"/>
              </w:rPr>
              <w:t xml:space="preserve">6.4 revised to state that at least three days shall be allowed for expedited review. </w:t>
            </w:r>
          </w:p>
          <w:p w14:paraId="0A612F0B" w14:textId="77777777" w:rsidR="00C45CF1" w:rsidRDefault="00C45CF1" w:rsidP="00425A84">
            <w:pPr>
              <w:pStyle w:val="Tabletext"/>
              <w:rPr>
                <w:rFonts w:ascii="Times New Roman" w:hAnsi="Times New Roman"/>
              </w:rPr>
            </w:pPr>
            <w:r>
              <w:rPr>
                <w:rFonts w:ascii="Times New Roman" w:hAnsi="Times New Roman"/>
              </w:rPr>
              <w:t xml:space="preserve">6.5 Recurring reports section added to describe procedures for dashboards and quarterly reports. </w:t>
            </w:r>
          </w:p>
          <w:p w14:paraId="4D56668D" w14:textId="77777777" w:rsidR="00926D2D" w:rsidRDefault="00926D2D" w:rsidP="00425A84">
            <w:pPr>
              <w:pStyle w:val="Tabletext"/>
              <w:rPr>
                <w:rFonts w:ascii="Times New Roman" w:hAnsi="Times New Roman"/>
              </w:rPr>
            </w:pPr>
            <w:r>
              <w:rPr>
                <w:rFonts w:ascii="Times New Roman" w:hAnsi="Times New Roman"/>
              </w:rPr>
              <w:t>6.</w:t>
            </w:r>
            <w:r w:rsidR="00084C55">
              <w:rPr>
                <w:rFonts w:ascii="Times New Roman" w:hAnsi="Times New Roman"/>
              </w:rPr>
              <w:t>6</w:t>
            </w:r>
            <w:r>
              <w:rPr>
                <w:rFonts w:ascii="Times New Roman" w:hAnsi="Times New Roman"/>
              </w:rPr>
              <w:t xml:space="preserve"> Description of recusal policy added</w:t>
            </w:r>
          </w:p>
          <w:p w14:paraId="06A919D9" w14:textId="1207A9F8" w:rsidR="00F92F41" w:rsidRDefault="00F92F41" w:rsidP="00425A84">
            <w:pPr>
              <w:pStyle w:val="Tabletext"/>
              <w:rPr>
                <w:rFonts w:ascii="Times New Roman" w:hAnsi="Times New Roman"/>
              </w:rPr>
            </w:pPr>
            <w:r>
              <w:rPr>
                <w:rFonts w:ascii="Times New Roman" w:hAnsi="Times New Roman"/>
              </w:rPr>
              <w:t>6.7 Added to describe process for adding investigators</w:t>
            </w:r>
            <w:r w:rsidR="00AE42B3">
              <w:rPr>
                <w:rFonts w:ascii="Times New Roman" w:hAnsi="Times New Roman"/>
              </w:rPr>
              <w:t>, requesting</w:t>
            </w:r>
            <w:r>
              <w:rPr>
                <w:rFonts w:ascii="Times New Roman" w:hAnsi="Times New Roman"/>
              </w:rPr>
              <w:t xml:space="preserve"> new datasets, and revising studies.</w:t>
            </w:r>
          </w:p>
          <w:p w14:paraId="20515F85" w14:textId="0C4D7E00" w:rsidR="00F92F41" w:rsidRDefault="00F92F41" w:rsidP="00425A84">
            <w:pPr>
              <w:pStyle w:val="Tabletext"/>
              <w:rPr>
                <w:rFonts w:ascii="Times New Roman" w:hAnsi="Times New Roman"/>
              </w:rPr>
            </w:pPr>
            <w:r>
              <w:rPr>
                <w:rFonts w:ascii="Times New Roman" w:hAnsi="Times New Roman"/>
              </w:rPr>
              <w:t xml:space="preserve">9.1 </w:t>
            </w:r>
            <w:r w:rsidR="00AE42B3">
              <w:rPr>
                <w:rFonts w:ascii="Times New Roman" w:hAnsi="Times New Roman"/>
              </w:rPr>
              <w:t>Modified</w:t>
            </w:r>
            <w:r>
              <w:rPr>
                <w:rFonts w:ascii="Times New Roman" w:hAnsi="Times New Roman"/>
              </w:rPr>
              <w:t xml:space="preserve"> to include </w:t>
            </w:r>
            <w:r w:rsidR="005761BE">
              <w:rPr>
                <w:rFonts w:ascii="Times New Roman" w:hAnsi="Times New Roman"/>
              </w:rPr>
              <w:t>additional</w:t>
            </w:r>
            <w:r>
              <w:rPr>
                <w:rFonts w:ascii="Times New Roman" w:hAnsi="Times New Roman"/>
              </w:rPr>
              <w:t xml:space="preserve"> means of file transmission. </w:t>
            </w:r>
          </w:p>
          <w:p w14:paraId="2434D736" w14:textId="1A30F35C" w:rsidR="005761BE" w:rsidRDefault="005761BE" w:rsidP="00425A84">
            <w:pPr>
              <w:pStyle w:val="Tabletext"/>
              <w:rPr>
                <w:rFonts w:ascii="Times New Roman" w:hAnsi="Times New Roman"/>
              </w:rPr>
            </w:pPr>
            <w:r>
              <w:rPr>
                <w:rFonts w:ascii="Times New Roman" w:hAnsi="Times New Roman"/>
              </w:rPr>
              <w:t xml:space="preserve">9.2 Modified to include a description of HANA, a platform that is under development for processing TIPS data. </w:t>
            </w:r>
          </w:p>
          <w:p w14:paraId="6CCA21F1" w14:textId="77777777" w:rsidR="00F92F41" w:rsidRDefault="00F92F41" w:rsidP="00425A84">
            <w:pPr>
              <w:pStyle w:val="Tabletext"/>
              <w:rPr>
                <w:rFonts w:ascii="Times New Roman" w:hAnsi="Times New Roman"/>
              </w:rPr>
            </w:pPr>
            <w:r>
              <w:rPr>
                <w:rFonts w:ascii="Times New Roman" w:hAnsi="Times New Roman"/>
              </w:rPr>
              <w:t xml:space="preserve">11 Modified to describe the process for revising this agreement. </w:t>
            </w:r>
          </w:p>
          <w:p w14:paraId="21851656" w14:textId="77777777" w:rsidR="00EE1D38" w:rsidRPr="009F3B9D" w:rsidRDefault="00EE1D38" w:rsidP="00425A84">
            <w:pPr>
              <w:pStyle w:val="Tabletext"/>
              <w:rPr>
                <w:rFonts w:ascii="Times New Roman" w:hAnsi="Times New Roman"/>
              </w:rPr>
            </w:pPr>
          </w:p>
        </w:tc>
      </w:tr>
    </w:tbl>
    <w:p w14:paraId="3CDBA3DC" w14:textId="41C8E2CC" w:rsidR="00CA587B" w:rsidRPr="00D174C9" w:rsidRDefault="00CA587B" w:rsidP="00425A84">
      <w:pPr>
        <w:spacing w:line="240" w:lineRule="auto"/>
        <w:jc w:val="left"/>
      </w:pPr>
      <w:r w:rsidRPr="00D174C9">
        <w:br w:type="page"/>
      </w:r>
    </w:p>
    <w:bookmarkEnd w:id="1" w:displacedByCustomXml="next"/>
    <w:bookmarkStart w:id="3" w:name="_Toc456598586" w:displacedByCustomXml="next"/>
    <w:bookmarkStart w:id="4" w:name="_Toc456600917" w:displacedByCustomXml="next"/>
    <w:bookmarkStart w:id="5" w:name="_Toc494193639" w:displacedByCustomXml="next"/>
    <w:bookmarkStart w:id="6" w:name="_Toc523878297" w:displacedByCustomXml="next"/>
    <w:bookmarkStart w:id="7" w:name="_Toc436203377" w:displacedByCustomXml="next"/>
    <w:bookmarkStart w:id="8" w:name="_Toc452813577" w:displacedByCustomXml="next"/>
    <w:bookmarkStart w:id="9" w:name="_Toc105907879" w:displacedByCustomXml="next"/>
    <w:bookmarkStart w:id="10" w:name="_Toc106079189" w:displacedByCustomXml="next"/>
    <w:bookmarkStart w:id="11" w:name="_Toc106079514" w:displacedByCustomXml="next"/>
    <w:bookmarkStart w:id="12" w:name="_Toc106079783" w:displacedByCustomXml="next"/>
    <w:bookmarkStart w:id="13" w:name="_Toc107027559" w:displacedByCustomXml="next"/>
    <w:bookmarkStart w:id="14" w:name="_Toc107027769" w:displacedByCustomXml="next"/>
    <w:sdt>
      <w:sdtPr>
        <w:rPr>
          <w:rFonts w:ascii="Times New Roman" w:hAnsi="Times New Roman"/>
          <w:b w:val="0"/>
          <w:bCs w:val="0"/>
          <w:color w:val="auto"/>
          <w:sz w:val="24"/>
          <w:szCs w:val="24"/>
        </w:rPr>
        <w:id w:val="198139819"/>
        <w:docPartObj>
          <w:docPartGallery w:val="Table of Contents"/>
          <w:docPartUnique/>
        </w:docPartObj>
      </w:sdtPr>
      <w:sdtEndPr>
        <w:rPr>
          <w:noProof/>
        </w:rPr>
      </w:sdtEndPr>
      <w:sdtContent>
        <w:p w14:paraId="512A0D68" w14:textId="77777777" w:rsidR="0088679D" w:rsidRPr="00D174C9" w:rsidRDefault="0088679D" w:rsidP="00425A84">
          <w:pPr>
            <w:pStyle w:val="TOCHeading"/>
            <w:spacing w:line="240" w:lineRule="auto"/>
            <w:rPr>
              <w:rFonts w:ascii="Times New Roman" w:hAnsi="Times New Roman"/>
              <w:color w:val="auto"/>
            </w:rPr>
          </w:pPr>
          <w:r w:rsidRPr="00D174C9">
            <w:rPr>
              <w:rFonts w:ascii="Times New Roman" w:hAnsi="Times New Roman"/>
              <w:color w:val="auto"/>
            </w:rPr>
            <w:t>Table of Contents</w:t>
          </w:r>
        </w:p>
        <w:p w14:paraId="55512A7E" w14:textId="77777777" w:rsidR="00D174C9" w:rsidRPr="00D174C9" w:rsidRDefault="00D174C9"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r w:rsidRPr="00D174C9">
            <w:rPr>
              <w:rFonts w:ascii="Times New Roman" w:hAnsi="Times New Roman"/>
              <w:b w:val="0"/>
              <w:bCs w:val="0"/>
              <w:caps w:val="0"/>
            </w:rPr>
            <w:fldChar w:fldCharType="begin"/>
          </w:r>
          <w:r w:rsidRPr="00D174C9">
            <w:rPr>
              <w:rFonts w:ascii="Times New Roman" w:hAnsi="Times New Roman"/>
              <w:b w:val="0"/>
              <w:bCs w:val="0"/>
              <w:caps w:val="0"/>
            </w:rPr>
            <w:instrText xml:space="preserve"> TOC \o "1-2" \h \z \u </w:instrText>
          </w:r>
          <w:r w:rsidRPr="00D174C9">
            <w:rPr>
              <w:rFonts w:ascii="Times New Roman" w:hAnsi="Times New Roman"/>
              <w:b w:val="0"/>
              <w:bCs w:val="0"/>
              <w:caps w:val="0"/>
            </w:rPr>
            <w:fldChar w:fldCharType="separate"/>
          </w:r>
          <w:hyperlink w:anchor="_Toc342655625" w:history="1">
            <w:r w:rsidRPr="00D174C9">
              <w:rPr>
                <w:rStyle w:val="Hyperlink"/>
                <w:rFonts w:ascii="Times New Roman" w:hAnsi="Times New Roman"/>
                <w:noProof/>
              </w:rPr>
              <w:t>1</w:t>
            </w:r>
            <w:r w:rsidRPr="00D174C9">
              <w:rPr>
                <w:rFonts w:ascii="Times New Roman" w:eastAsiaTheme="minorEastAsia" w:hAnsi="Times New Roman"/>
                <w:b w:val="0"/>
                <w:bCs w:val="0"/>
                <w:caps w:val="0"/>
                <w:noProof/>
                <w:sz w:val="22"/>
                <w:szCs w:val="22"/>
              </w:rPr>
              <w:tab/>
            </w:r>
            <w:r w:rsidRPr="00D174C9">
              <w:rPr>
                <w:rStyle w:val="Hyperlink"/>
                <w:rFonts w:ascii="Times New Roman" w:hAnsi="Times New Roman"/>
                <w:noProof/>
              </w:rPr>
              <w:t>Project Description</w:t>
            </w:r>
            <w:r w:rsidRPr="00D174C9">
              <w:rPr>
                <w:rFonts w:ascii="Times New Roman" w:hAnsi="Times New Roman"/>
                <w:noProof/>
                <w:webHidden/>
              </w:rPr>
              <w:tab/>
            </w:r>
            <w:r w:rsidRPr="00D174C9">
              <w:rPr>
                <w:rFonts w:ascii="Times New Roman" w:hAnsi="Times New Roman"/>
                <w:noProof/>
                <w:webHidden/>
              </w:rPr>
              <w:fldChar w:fldCharType="begin"/>
            </w:r>
            <w:r w:rsidRPr="00D174C9">
              <w:rPr>
                <w:rFonts w:ascii="Times New Roman" w:hAnsi="Times New Roman"/>
                <w:noProof/>
                <w:webHidden/>
              </w:rPr>
              <w:instrText xml:space="preserve"> PAGEREF _Toc342655625 \h </w:instrText>
            </w:r>
            <w:r w:rsidRPr="00D174C9">
              <w:rPr>
                <w:rFonts w:ascii="Times New Roman" w:hAnsi="Times New Roman"/>
                <w:noProof/>
                <w:webHidden/>
              </w:rPr>
            </w:r>
            <w:r w:rsidRPr="00D174C9">
              <w:rPr>
                <w:rFonts w:ascii="Times New Roman" w:hAnsi="Times New Roman"/>
                <w:noProof/>
                <w:webHidden/>
              </w:rPr>
              <w:fldChar w:fldCharType="separate"/>
            </w:r>
            <w:r w:rsidR="00541F02">
              <w:rPr>
                <w:rFonts w:ascii="Times New Roman" w:hAnsi="Times New Roman"/>
                <w:noProof/>
                <w:webHidden/>
              </w:rPr>
              <w:t>4</w:t>
            </w:r>
            <w:r w:rsidRPr="00D174C9">
              <w:rPr>
                <w:rFonts w:ascii="Times New Roman" w:hAnsi="Times New Roman"/>
                <w:noProof/>
                <w:webHidden/>
              </w:rPr>
              <w:fldChar w:fldCharType="end"/>
            </w:r>
          </w:hyperlink>
        </w:p>
        <w:p w14:paraId="25D80A34"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26" w:history="1">
            <w:r w:rsidR="00D174C9" w:rsidRPr="00D174C9">
              <w:rPr>
                <w:rStyle w:val="Hyperlink"/>
                <w:rFonts w:ascii="Times New Roman" w:hAnsi="Times New Roman"/>
                <w:noProof/>
              </w:rPr>
              <w:t>2</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rPr>
              <w:t>PURPOSE OF THE GUIDELINES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_Toc342655626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4</w:t>
            </w:r>
            <w:r w:rsidR="00D174C9" w:rsidRPr="00D174C9">
              <w:rPr>
                <w:rFonts w:ascii="Times New Roman" w:hAnsi="Times New Roman"/>
                <w:noProof/>
                <w:webHidden/>
              </w:rPr>
              <w:fldChar w:fldCharType="end"/>
            </w:r>
          </w:hyperlink>
        </w:p>
        <w:p w14:paraId="6C0C2BFA"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27" w:history="1">
            <w:r w:rsidR="00D174C9" w:rsidRPr="00D174C9">
              <w:rPr>
                <w:rStyle w:val="Hyperlink"/>
                <w:rFonts w:ascii="Times New Roman" w:hAnsi="Times New Roman"/>
                <w:noProof/>
                <w:snapToGrid w:val="0"/>
              </w:rPr>
              <w:t>3</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DATA USE</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_Toc342655627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5</w:t>
            </w:r>
            <w:r w:rsidR="00D174C9" w:rsidRPr="00D174C9">
              <w:rPr>
                <w:rFonts w:ascii="Times New Roman" w:hAnsi="Times New Roman"/>
                <w:noProof/>
                <w:webHidden/>
              </w:rPr>
              <w:fldChar w:fldCharType="end"/>
            </w:r>
          </w:hyperlink>
        </w:p>
        <w:p w14:paraId="2A0013C7"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28" w:history="1">
            <w:r w:rsidR="00D174C9" w:rsidRPr="00D174C9">
              <w:rPr>
                <w:rStyle w:val="Hyperlink"/>
                <w:rFonts w:ascii="Times New Roman" w:hAnsi="Times New Roman"/>
                <w:noProof/>
                <w:snapToGrid w:val="0"/>
              </w:rPr>
              <w:t>3.1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Programmatic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_Toc342655628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5</w:t>
            </w:r>
            <w:r w:rsidR="00D174C9" w:rsidRPr="00D174C9">
              <w:rPr>
                <w:rFonts w:ascii="Times New Roman" w:hAnsi="Times New Roman"/>
                <w:noProof/>
                <w:webHidden/>
              </w:rPr>
              <w:fldChar w:fldCharType="end"/>
            </w:r>
          </w:hyperlink>
        </w:p>
        <w:p w14:paraId="600379CE"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29" w:history="1">
            <w:r w:rsidR="00D174C9" w:rsidRPr="00D174C9">
              <w:rPr>
                <w:rStyle w:val="Hyperlink"/>
                <w:rFonts w:ascii="Times New Roman" w:hAnsi="Times New Roman"/>
                <w:noProof/>
                <w:snapToGrid w:val="0"/>
              </w:rPr>
              <w:t>3.2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Scientific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_Toc342655629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5</w:t>
            </w:r>
            <w:r w:rsidR="00D174C9" w:rsidRPr="00D174C9">
              <w:rPr>
                <w:rFonts w:ascii="Times New Roman" w:hAnsi="Times New Roman"/>
                <w:noProof/>
                <w:webHidden/>
              </w:rPr>
              <w:fldChar w:fldCharType="end"/>
            </w:r>
          </w:hyperlink>
        </w:p>
        <w:p w14:paraId="0064BCBD"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30" w:history="1">
            <w:r w:rsidR="00D174C9" w:rsidRPr="00D174C9">
              <w:rPr>
                <w:rStyle w:val="Hyperlink"/>
                <w:rFonts w:ascii="Times New Roman" w:hAnsi="Times New Roman"/>
                <w:noProof/>
                <w:snapToGrid w:val="0"/>
              </w:rPr>
              <w:t>4</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DATA ACCESS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_Toc342655630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5</w:t>
            </w:r>
            <w:r w:rsidR="00D174C9" w:rsidRPr="00D174C9">
              <w:rPr>
                <w:rFonts w:ascii="Times New Roman" w:hAnsi="Times New Roman"/>
                <w:noProof/>
                <w:webHidden/>
              </w:rPr>
              <w:fldChar w:fldCharType="end"/>
            </w:r>
          </w:hyperlink>
        </w:p>
        <w:p w14:paraId="33A95D87"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1" w:history="1">
            <w:r w:rsidR="00D174C9" w:rsidRPr="00D174C9">
              <w:rPr>
                <w:rStyle w:val="Hyperlink"/>
                <w:rFonts w:ascii="Times New Roman" w:hAnsi="Times New Roman"/>
                <w:noProof/>
                <w:snapToGrid w:val="0"/>
              </w:rPr>
              <w:t>4.1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Data Access for Data Administration</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_Toc342655631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5</w:t>
            </w:r>
            <w:r w:rsidR="00D174C9" w:rsidRPr="00D174C9">
              <w:rPr>
                <w:rFonts w:ascii="Times New Roman" w:hAnsi="Times New Roman"/>
                <w:noProof/>
                <w:webHidden/>
              </w:rPr>
              <w:fldChar w:fldCharType="end"/>
            </w:r>
          </w:hyperlink>
        </w:p>
        <w:p w14:paraId="0375C6BC"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2" w:history="1">
            <w:r w:rsidR="00D174C9" w:rsidRPr="00D174C9">
              <w:rPr>
                <w:rStyle w:val="Hyperlink"/>
                <w:rFonts w:ascii="Times New Roman" w:hAnsi="Times New Roman"/>
                <w:noProof/>
                <w:snapToGrid w:val="0"/>
              </w:rPr>
              <w:t>4.2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Data Access for Programmatic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_Toc342655632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6</w:t>
            </w:r>
            <w:r w:rsidR="00D174C9" w:rsidRPr="00D174C9">
              <w:rPr>
                <w:rFonts w:ascii="Times New Roman" w:hAnsi="Times New Roman"/>
                <w:noProof/>
                <w:webHidden/>
              </w:rPr>
              <w:fldChar w:fldCharType="end"/>
            </w:r>
          </w:hyperlink>
        </w:p>
        <w:p w14:paraId="5855CF1F"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3" w:history="1">
            <w:r w:rsidR="00D174C9" w:rsidRPr="00D174C9">
              <w:rPr>
                <w:rStyle w:val="Hyperlink"/>
                <w:rFonts w:ascii="Times New Roman" w:hAnsi="Times New Roman"/>
                <w:noProof/>
                <w:snapToGrid w:val="0"/>
              </w:rPr>
              <w:t>4.3</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Data Access for Scientific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_Toc342655633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6</w:t>
            </w:r>
            <w:r w:rsidR="00D174C9" w:rsidRPr="00D174C9">
              <w:rPr>
                <w:rFonts w:ascii="Times New Roman" w:hAnsi="Times New Roman"/>
                <w:noProof/>
                <w:webHidden/>
              </w:rPr>
              <w:fldChar w:fldCharType="end"/>
            </w:r>
          </w:hyperlink>
        </w:p>
        <w:p w14:paraId="6EF7B445"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34" w:history="1">
            <w:r w:rsidR="00D174C9" w:rsidRPr="00D174C9">
              <w:rPr>
                <w:rStyle w:val="Hyperlink"/>
                <w:rFonts w:ascii="Times New Roman" w:hAnsi="Times New Roman"/>
                <w:noProof/>
                <w:snapToGrid w:val="0"/>
              </w:rPr>
              <w:t>5</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DATA SHARING COMMITTEE</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_Toc342655634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6</w:t>
            </w:r>
            <w:r w:rsidR="00D174C9" w:rsidRPr="00D174C9">
              <w:rPr>
                <w:rFonts w:ascii="Times New Roman" w:hAnsi="Times New Roman"/>
                <w:noProof/>
                <w:webHidden/>
              </w:rPr>
              <w:fldChar w:fldCharType="end"/>
            </w:r>
          </w:hyperlink>
        </w:p>
        <w:p w14:paraId="2FCBBD5E"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5" w:history="1">
            <w:r w:rsidR="00D174C9" w:rsidRPr="00D174C9">
              <w:rPr>
                <w:rStyle w:val="Hyperlink"/>
                <w:rFonts w:ascii="Times New Roman" w:hAnsi="Times New Roman"/>
                <w:noProof/>
                <w:snapToGrid w:val="0"/>
              </w:rPr>
              <w:t>5.1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Data Sharing Committee (DSC) Purpose</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_Toc342655635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6</w:t>
            </w:r>
            <w:r w:rsidR="00D174C9" w:rsidRPr="00D174C9">
              <w:rPr>
                <w:rFonts w:ascii="Times New Roman" w:hAnsi="Times New Roman"/>
                <w:noProof/>
                <w:webHidden/>
              </w:rPr>
              <w:fldChar w:fldCharType="end"/>
            </w:r>
          </w:hyperlink>
        </w:p>
        <w:p w14:paraId="362C9431"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6" w:history="1">
            <w:r w:rsidR="00D174C9" w:rsidRPr="00D174C9">
              <w:rPr>
                <w:rStyle w:val="Hyperlink"/>
                <w:rFonts w:ascii="Times New Roman" w:hAnsi="Times New Roman"/>
                <w:noProof/>
                <w:snapToGrid w:val="0"/>
              </w:rPr>
              <w:t>5.2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Data Sharing Committee Membership</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_Toc342655636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7</w:t>
            </w:r>
            <w:r w:rsidR="00D174C9" w:rsidRPr="00D174C9">
              <w:rPr>
                <w:rFonts w:ascii="Times New Roman" w:hAnsi="Times New Roman"/>
                <w:noProof/>
                <w:webHidden/>
              </w:rPr>
              <w:fldChar w:fldCharType="end"/>
            </w:r>
          </w:hyperlink>
        </w:p>
        <w:p w14:paraId="673DFBDB"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37" w:history="1">
            <w:r w:rsidR="00D174C9" w:rsidRPr="00D174C9">
              <w:rPr>
                <w:rStyle w:val="Hyperlink"/>
                <w:rFonts w:ascii="Times New Roman" w:hAnsi="Times New Roman"/>
                <w:noProof/>
                <w:snapToGrid w:val="0"/>
              </w:rPr>
              <w:t>6</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APPROVAL OF PROGRAMMATIC AND SCIENTIFIC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_Toc342655637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11</w:t>
            </w:r>
            <w:r w:rsidR="00D174C9" w:rsidRPr="00D174C9">
              <w:rPr>
                <w:rFonts w:ascii="Times New Roman" w:hAnsi="Times New Roman"/>
                <w:noProof/>
                <w:webHidden/>
              </w:rPr>
              <w:fldChar w:fldCharType="end"/>
            </w:r>
          </w:hyperlink>
        </w:p>
        <w:p w14:paraId="4FF3FB84"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8" w:history="1">
            <w:r w:rsidR="00D174C9" w:rsidRPr="00D174C9">
              <w:rPr>
                <w:rStyle w:val="Hyperlink"/>
                <w:rFonts w:ascii="Times New Roman" w:hAnsi="Times New Roman"/>
                <w:noProof/>
                <w:snapToGrid w:val="0"/>
              </w:rPr>
              <w:t>6.1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Programmatic Investigations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_Toc342655638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11</w:t>
            </w:r>
            <w:r w:rsidR="00D174C9" w:rsidRPr="00D174C9">
              <w:rPr>
                <w:rFonts w:ascii="Times New Roman" w:hAnsi="Times New Roman"/>
                <w:noProof/>
                <w:webHidden/>
              </w:rPr>
              <w:fldChar w:fldCharType="end"/>
            </w:r>
          </w:hyperlink>
        </w:p>
        <w:p w14:paraId="5E04D390"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39" w:history="1">
            <w:r w:rsidR="00D174C9" w:rsidRPr="00D174C9">
              <w:rPr>
                <w:rStyle w:val="Hyperlink"/>
                <w:rFonts w:ascii="Times New Roman" w:hAnsi="Times New Roman"/>
                <w:noProof/>
                <w:snapToGrid w:val="0"/>
              </w:rPr>
              <w:t>6.2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Scientific Investigations – Proposal Submission</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_Toc342655639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12</w:t>
            </w:r>
            <w:r w:rsidR="00D174C9" w:rsidRPr="00D174C9">
              <w:rPr>
                <w:rFonts w:ascii="Times New Roman" w:hAnsi="Times New Roman"/>
                <w:noProof/>
                <w:webHidden/>
              </w:rPr>
              <w:fldChar w:fldCharType="end"/>
            </w:r>
          </w:hyperlink>
        </w:p>
        <w:p w14:paraId="7A3528A1"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0" w:history="1">
            <w:r w:rsidR="00D174C9" w:rsidRPr="00D174C9">
              <w:rPr>
                <w:rStyle w:val="Hyperlink"/>
                <w:rFonts w:ascii="Times New Roman" w:hAnsi="Times New Roman"/>
                <w:noProof/>
                <w:snapToGrid w:val="0"/>
              </w:rPr>
              <w:t>6.3</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Scientific Investigations – Proposal Review</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_Toc342655640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13</w:t>
            </w:r>
            <w:r w:rsidR="00D174C9" w:rsidRPr="00D174C9">
              <w:rPr>
                <w:rFonts w:ascii="Times New Roman" w:hAnsi="Times New Roman"/>
                <w:noProof/>
                <w:webHidden/>
              </w:rPr>
              <w:fldChar w:fldCharType="end"/>
            </w:r>
          </w:hyperlink>
        </w:p>
        <w:p w14:paraId="6464A937"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1" w:history="1">
            <w:r w:rsidR="00D174C9" w:rsidRPr="00D174C9">
              <w:rPr>
                <w:rStyle w:val="Hyperlink"/>
                <w:rFonts w:ascii="Times New Roman" w:hAnsi="Times New Roman"/>
                <w:noProof/>
                <w:snapToGrid w:val="0"/>
              </w:rPr>
              <w:t>6.4</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Scientific Investigations – Expedited Review</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_Toc342655641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15</w:t>
            </w:r>
            <w:r w:rsidR="00D174C9" w:rsidRPr="00D174C9">
              <w:rPr>
                <w:rFonts w:ascii="Times New Roman" w:hAnsi="Times New Roman"/>
                <w:noProof/>
                <w:webHidden/>
              </w:rPr>
              <w:fldChar w:fldCharType="end"/>
            </w:r>
          </w:hyperlink>
        </w:p>
        <w:p w14:paraId="04BC7F39"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42" w:history="1">
            <w:r w:rsidR="00D174C9" w:rsidRPr="00D174C9">
              <w:rPr>
                <w:rStyle w:val="Hyperlink"/>
                <w:rFonts w:ascii="Times New Roman" w:hAnsi="Times New Roman"/>
                <w:noProof/>
                <w:snapToGrid w:val="0"/>
              </w:rPr>
              <w:t>7</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REVIEW OF MATERIALS FOR DISSEMINATION</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_Toc342655642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15</w:t>
            </w:r>
            <w:r w:rsidR="00D174C9" w:rsidRPr="00D174C9">
              <w:rPr>
                <w:rFonts w:ascii="Times New Roman" w:hAnsi="Times New Roman"/>
                <w:noProof/>
                <w:webHidden/>
              </w:rPr>
              <w:fldChar w:fldCharType="end"/>
            </w:r>
          </w:hyperlink>
        </w:p>
        <w:p w14:paraId="4E6951D2"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3" w:history="1">
            <w:r w:rsidR="00D174C9" w:rsidRPr="00D174C9">
              <w:rPr>
                <w:rStyle w:val="Hyperlink"/>
                <w:rFonts w:ascii="Times New Roman" w:hAnsi="Times New Roman"/>
                <w:noProof/>
                <w:snapToGrid w:val="0"/>
              </w:rPr>
              <w:t>7.1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Approval of Abstracts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_Toc342655643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15</w:t>
            </w:r>
            <w:r w:rsidR="00D174C9" w:rsidRPr="00D174C9">
              <w:rPr>
                <w:rFonts w:ascii="Times New Roman" w:hAnsi="Times New Roman"/>
                <w:noProof/>
                <w:webHidden/>
              </w:rPr>
              <w:fldChar w:fldCharType="end"/>
            </w:r>
          </w:hyperlink>
        </w:p>
        <w:p w14:paraId="3974D442"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4" w:history="1">
            <w:r w:rsidR="00D174C9" w:rsidRPr="00D174C9">
              <w:rPr>
                <w:rStyle w:val="Hyperlink"/>
                <w:rFonts w:ascii="Times New Roman" w:hAnsi="Times New Roman"/>
                <w:noProof/>
                <w:snapToGrid w:val="0"/>
              </w:rPr>
              <w:t>7.2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Approval of Manuscripts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_Toc342655644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17</w:t>
            </w:r>
            <w:r w:rsidR="00D174C9" w:rsidRPr="00D174C9">
              <w:rPr>
                <w:rFonts w:ascii="Times New Roman" w:hAnsi="Times New Roman"/>
                <w:noProof/>
                <w:webHidden/>
              </w:rPr>
              <w:fldChar w:fldCharType="end"/>
            </w:r>
          </w:hyperlink>
        </w:p>
        <w:p w14:paraId="51FFC231"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45" w:history="1">
            <w:r w:rsidR="00D174C9" w:rsidRPr="00D174C9">
              <w:rPr>
                <w:rStyle w:val="Hyperlink"/>
                <w:rFonts w:ascii="Times New Roman" w:hAnsi="Times New Roman"/>
                <w:noProof/>
                <w:snapToGrid w:val="0"/>
              </w:rPr>
              <w:t>8</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AUTHORSHIP</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_Toc342655645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18</w:t>
            </w:r>
            <w:r w:rsidR="00D174C9" w:rsidRPr="00D174C9">
              <w:rPr>
                <w:rFonts w:ascii="Times New Roman" w:hAnsi="Times New Roman"/>
                <w:noProof/>
                <w:webHidden/>
              </w:rPr>
              <w:fldChar w:fldCharType="end"/>
            </w:r>
          </w:hyperlink>
        </w:p>
        <w:p w14:paraId="5BC99FF3"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6" w:history="1">
            <w:r w:rsidR="00D174C9" w:rsidRPr="00D174C9">
              <w:rPr>
                <w:rStyle w:val="Hyperlink"/>
                <w:rFonts w:ascii="Times New Roman" w:hAnsi="Times New Roman"/>
                <w:noProof/>
                <w:snapToGrid w:val="0"/>
              </w:rPr>
              <w:t>8.1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Authorship Criteria</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_Toc342655646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18</w:t>
            </w:r>
            <w:r w:rsidR="00D174C9" w:rsidRPr="00D174C9">
              <w:rPr>
                <w:rFonts w:ascii="Times New Roman" w:hAnsi="Times New Roman"/>
                <w:noProof/>
                <w:webHidden/>
              </w:rPr>
              <w:fldChar w:fldCharType="end"/>
            </w:r>
          </w:hyperlink>
        </w:p>
        <w:p w14:paraId="610A186C"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7" w:history="1">
            <w:r w:rsidR="00D174C9" w:rsidRPr="00D174C9">
              <w:rPr>
                <w:rStyle w:val="Hyperlink"/>
                <w:rFonts w:ascii="Times New Roman" w:hAnsi="Times New Roman"/>
                <w:noProof/>
                <w:snapToGrid w:val="0"/>
              </w:rPr>
              <w:t>8.2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Order of authors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_Toc342655647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19</w:t>
            </w:r>
            <w:r w:rsidR="00D174C9" w:rsidRPr="00D174C9">
              <w:rPr>
                <w:rFonts w:ascii="Times New Roman" w:hAnsi="Times New Roman"/>
                <w:noProof/>
                <w:webHidden/>
              </w:rPr>
              <w:fldChar w:fldCharType="end"/>
            </w:r>
          </w:hyperlink>
        </w:p>
        <w:p w14:paraId="5B57DDB2"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8" w:history="1">
            <w:r w:rsidR="00D174C9" w:rsidRPr="00D174C9">
              <w:rPr>
                <w:rStyle w:val="Hyperlink"/>
                <w:rFonts w:ascii="Times New Roman" w:hAnsi="Times New Roman"/>
                <w:noProof/>
                <w:snapToGrid w:val="0"/>
              </w:rPr>
              <w:t>8.3</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Author affiliation</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_Toc342655648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19</w:t>
            </w:r>
            <w:r w:rsidR="00D174C9" w:rsidRPr="00D174C9">
              <w:rPr>
                <w:rFonts w:ascii="Times New Roman" w:hAnsi="Times New Roman"/>
                <w:noProof/>
                <w:webHidden/>
              </w:rPr>
              <w:fldChar w:fldCharType="end"/>
            </w:r>
          </w:hyperlink>
        </w:p>
        <w:p w14:paraId="54E0D62C"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49" w:history="1">
            <w:r w:rsidR="00D174C9" w:rsidRPr="00D174C9">
              <w:rPr>
                <w:rStyle w:val="Hyperlink"/>
                <w:rFonts w:ascii="Times New Roman" w:hAnsi="Times New Roman"/>
                <w:noProof/>
                <w:snapToGrid w:val="0"/>
              </w:rPr>
              <w:t>8.4</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Disclaimer</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_Toc342655649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20</w:t>
            </w:r>
            <w:r w:rsidR="00D174C9" w:rsidRPr="00D174C9">
              <w:rPr>
                <w:rFonts w:ascii="Times New Roman" w:hAnsi="Times New Roman"/>
                <w:noProof/>
                <w:webHidden/>
              </w:rPr>
              <w:fldChar w:fldCharType="end"/>
            </w:r>
          </w:hyperlink>
        </w:p>
        <w:p w14:paraId="50852E06"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50" w:history="1">
            <w:r w:rsidR="00D174C9" w:rsidRPr="00D174C9">
              <w:rPr>
                <w:rStyle w:val="Hyperlink"/>
                <w:rFonts w:ascii="Times New Roman" w:hAnsi="Times New Roman"/>
                <w:noProof/>
                <w:snapToGrid w:val="0"/>
              </w:rPr>
              <w:t>8.5</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Acknowledgements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_Toc342655650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20</w:t>
            </w:r>
            <w:r w:rsidR="00D174C9" w:rsidRPr="00D174C9">
              <w:rPr>
                <w:rFonts w:ascii="Times New Roman" w:hAnsi="Times New Roman"/>
                <w:noProof/>
                <w:webHidden/>
              </w:rPr>
              <w:fldChar w:fldCharType="end"/>
            </w:r>
          </w:hyperlink>
        </w:p>
        <w:p w14:paraId="2043866E"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51" w:history="1">
            <w:r w:rsidR="00D174C9" w:rsidRPr="00D174C9">
              <w:rPr>
                <w:rStyle w:val="Hyperlink"/>
                <w:rFonts w:ascii="Times New Roman" w:hAnsi="Times New Roman"/>
                <w:noProof/>
                <w:snapToGrid w:val="0"/>
              </w:rPr>
              <w:t>8.6</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Progress Reporting</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_Toc342655651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20</w:t>
            </w:r>
            <w:r w:rsidR="00D174C9" w:rsidRPr="00D174C9">
              <w:rPr>
                <w:rFonts w:ascii="Times New Roman" w:hAnsi="Times New Roman"/>
                <w:noProof/>
                <w:webHidden/>
              </w:rPr>
              <w:fldChar w:fldCharType="end"/>
            </w:r>
          </w:hyperlink>
        </w:p>
        <w:p w14:paraId="5988F32A"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52" w:history="1">
            <w:r w:rsidR="00D174C9" w:rsidRPr="00D174C9">
              <w:rPr>
                <w:rStyle w:val="Hyperlink"/>
                <w:rFonts w:ascii="Times New Roman" w:hAnsi="Times New Roman"/>
                <w:noProof/>
                <w:snapToGrid w:val="0"/>
              </w:rPr>
              <w:t>9</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DATA SECURITY AND CONFIDENTIALITY</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_Toc342655652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20</w:t>
            </w:r>
            <w:r w:rsidR="00D174C9" w:rsidRPr="00D174C9">
              <w:rPr>
                <w:rFonts w:ascii="Times New Roman" w:hAnsi="Times New Roman"/>
                <w:noProof/>
                <w:webHidden/>
              </w:rPr>
              <w:fldChar w:fldCharType="end"/>
            </w:r>
          </w:hyperlink>
        </w:p>
        <w:p w14:paraId="75E57DDA"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53" w:history="1">
            <w:r w:rsidR="00D174C9" w:rsidRPr="00D174C9">
              <w:rPr>
                <w:rStyle w:val="Hyperlink"/>
                <w:rFonts w:ascii="Times New Roman" w:hAnsi="Times New Roman"/>
                <w:noProof/>
                <w:snapToGrid w:val="0"/>
              </w:rPr>
              <w:t>9.1</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PHIN-MS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_Toc342655653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20</w:t>
            </w:r>
            <w:r w:rsidR="00D174C9" w:rsidRPr="00D174C9">
              <w:rPr>
                <w:rFonts w:ascii="Times New Roman" w:hAnsi="Times New Roman"/>
                <w:noProof/>
                <w:webHidden/>
              </w:rPr>
              <w:fldChar w:fldCharType="end"/>
            </w:r>
          </w:hyperlink>
        </w:p>
        <w:p w14:paraId="001A0E1C"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54" w:history="1">
            <w:r w:rsidR="00D174C9" w:rsidRPr="00D174C9">
              <w:rPr>
                <w:rStyle w:val="Hyperlink"/>
                <w:rFonts w:ascii="Times New Roman" w:hAnsi="Times New Roman"/>
                <w:noProof/>
                <w:snapToGrid w:val="0"/>
              </w:rPr>
              <w:t>9.2</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Consolidated Statistical Platform</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_Toc342655654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21</w:t>
            </w:r>
            <w:r w:rsidR="00D174C9" w:rsidRPr="00D174C9">
              <w:rPr>
                <w:rFonts w:ascii="Times New Roman" w:hAnsi="Times New Roman"/>
                <w:noProof/>
                <w:webHidden/>
              </w:rPr>
              <w:fldChar w:fldCharType="end"/>
            </w:r>
          </w:hyperlink>
        </w:p>
        <w:p w14:paraId="029BE9AB" w14:textId="77777777" w:rsidR="00D174C9" w:rsidRPr="00D174C9" w:rsidRDefault="00DA7A31" w:rsidP="00425A84">
          <w:pPr>
            <w:pStyle w:val="TOC2"/>
            <w:tabs>
              <w:tab w:val="left" w:pos="720"/>
              <w:tab w:val="right" w:leader="dot" w:pos="9350"/>
            </w:tabs>
            <w:spacing w:line="240" w:lineRule="auto"/>
            <w:rPr>
              <w:rFonts w:ascii="Times New Roman" w:eastAsiaTheme="minorEastAsia" w:hAnsi="Times New Roman"/>
              <w:smallCaps w:val="0"/>
              <w:noProof/>
              <w:sz w:val="22"/>
              <w:szCs w:val="22"/>
            </w:rPr>
          </w:pPr>
          <w:hyperlink w:anchor="_Toc342655655" w:history="1">
            <w:r w:rsidR="00D174C9" w:rsidRPr="00D174C9">
              <w:rPr>
                <w:rStyle w:val="Hyperlink"/>
                <w:rFonts w:ascii="Times New Roman" w:hAnsi="Times New Roman"/>
                <w:noProof/>
                <w:snapToGrid w:val="0"/>
              </w:rPr>
              <w:t>9.3</w:t>
            </w:r>
            <w:r w:rsidR="00D174C9" w:rsidRPr="00D174C9">
              <w:rPr>
                <w:rFonts w:ascii="Times New Roman" w:eastAsiaTheme="minorEastAsia" w:hAnsi="Times New Roman"/>
                <w:smallCaps w:val="0"/>
                <w:noProof/>
                <w:sz w:val="22"/>
                <w:szCs w:val="22"/>
              </w:rPr>
              <w:tab/>
            </w:r>
            <w:r w:rsidR="00D174C9" w:rsidRPr="00D174C9">
              <w:rPr>
                <w:rStyle w:val="Hyperlink"/>
                <w:rFonts w:ascii="Times New Roman" w:hAnsi="Times New Roman"/>
                <w:noProof/>
                <w:snapToGrid w:val="0"/>
              </w:rPr>
              <w:t>Sharing Datasets with Sentinel Sites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_Toc342655655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21</w:t>
            </w:r>
            <w:r w:rsidR="00D174C9" w:rsidRPr="00D174C9">
              <w:rPr>
                <w:rFonts w:ascii="Times New Roman" w:hAnsi="Times New Roman"/>
                <w:noProof/>
                <w:webHidden/>
              </w:rPr>
              <w:fldChar w:fldCharType="end"/>
            </w:r>
          </w:hyperlink>
        </w:p>
        <w:p w14:paraId="32600004"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56" w:history="1">
            <w:r w:rsidR="00D174C9" w:rsidRPr="00D174C9">
              <w:rPr>
                <w:rStyle w:val="Hyperlink"/>
                <w:rFonts w:ascii="Times New Roman" w:hAnsi="Times New Roman"/>
                <w:noProof/>
                <w:snapToGrid w:val="0"/>
              </w:rPr>
              <w:t>10</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snapToGrid w:val="0"/>
              </w:rPr>
              <w:t>LOCAL STUDIES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_Toc342655656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22</w:t>
            </w:r>
            <w:r w:rsidR="00D174C9" w:rsidRPr="00D174C9">
              <w:rPr>
                <w:rFonts w:ascii="Times New Roman" w:hAnsi="Times New Roman"/>
                <w:noProof/>
                <w:webHidden/>
              </w:rPr>
              <w:fldChar w:fldCharType="end"/>
            </w:r>
          </w:hyperlink>
        </w:p>
        <w:p w14:paraId="27ED78D4"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57" w:history="1">
            <w:r w:rsidR="00D174C9" w:rsidRPr="00D174C9">
              <w:rPr>
                <w:rStyle w:val="Hyperlink"/>
                <w:rFonts w:ascii="Times New Roman" w:hAnsi="Times New Roman"/>
                <w:noProof/>
              </w:rPr>
              <w:t>11</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rPr>
              <w:t>Contact Information</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_Toc342655657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22</w:t>
            </w:r>
            <w:r w:rsidR="00D174C9" w:rsidRPr="00D174C9">
              <w:rPr>
                <w:rFonts w:ascii="Times New Roman" w:hAnsi="Times New Roman"/>
                <w:noProof/>
                <w:webHidden/>
              </w:rPr>
              <w:fldChar w:fldCharType="end"/>
            </w:r>
          </w:hyperlink>
        </w:p>
        <w:p w14:paraId="5C41195E" w14:textId="77777777" w:rsidR="00D174C9" w:rsidRPr="00D174C9" w:rsidRDefault="00DA7A31" w:rsidP="00425A84">
          <w:pPr>
            <w:pStyle w:val="TOC1"/>
            <w:tabs>
              <w:tab w:val="left" w:pos="480"/>
              <w:tab w:val="right" w:leader="dot" w:pos="9350"/>
            </w:tabs>
            <w:spacing w:line="240" w:lineRule="auto"/>
            <w:rPr>
              <w:rFonts w:ascii="Times New Roman" w:eastAsiaTheme="minorEastAsia" w:hAnsi="Times New Roman"/>
              <w:b w:val="0"/>
              <w:bCs w:val="0"/>
              <w:caps w:val="0"/>
              <w:noProof/>
              <w:sz w:val="22"/>
              <w:szCs w:val="22"/>
            </w:rPr>
          </w:pPr>
          <w:hyperlink w:anchor="_Toc342655658" w:history="1">
            <w:r w:rsidR="00D174C9" w:rsidRPr="00D174C9">
              <w:rPr>
                <w:rStyle w:val="Hyperlink"/>
                <w:rFonts w:ascii="Times New Roman" w:hAnsi="Times New Roman"/>
                <w:noProof/>
              </w:rPr>
              <w:t>12</w:t>
            </w:r>
            <w:r w:rsidR="00D174C9" w:rsidRPr="00D174C9">
              <w:rPr>
                <w:rFonts w:ascii="Times New Roman" w:eastAsiaTheme="minorEastAsia" w:hAnsi="Times New Roman"/>
                <w:b w:val="0"/>
                <w:bCs w:val="0"/>
                <w:caps w:val="0"/>
                <w:noProof/>
                <w:sz w:val="22"/>
                <w:szCs w:val="22"/>
              </w:rPr>
              <w:tab/>
            </w:r>
            <w:r w:rsidR="00D174C9" w:rsidRPr="00D174C9">
              <w:rPr>
                <w:rStyle w:val="Hyperlink"/>
                <w:rFonts w:ascii="Times New Roman" w:hAnsi="Times New Roman"/>
                <w:noProof/>
              </w:rPr>
              <w:t>Attachments</w:t>
            </w:r>
            <w:r w:rsidR="00D174C9" w:rsidRPr="00D174C9">
              <w:rPr>
                <w:rFonts w:ascii="Times New Roman" w:hAnsi="Times New Roman"/>
                <w:noProof/>
                <w:webHidden/>
              </w:rPr>
              <w:tab/>
            </w:r>
            <w:r w:rsidR="00D174C9" w:rsidRPr="00D174C9">
              <w:rPr>
                <w:rFonts w:ascii="Times New Roman" w:hAnsi="Times New Roman"/>
                <w:noProof/>
                <w:webHidden/>
              </w:rPr>
              <w:fldChar w:fldCharType="begin"/>
            </w:r>
            <w:r w:rsidR="00D174C9" w:rsidRPr="00D174C9">
              <w:rPr>
                <w:rFonts w:ascii="Times New Roman" w:hAnsi="Times New Roman"/>
                <w:noProof/>
                <w:webHidden/>
              </w:rPr>
              <w:instrText xml:space="preserve"> PAGEREF _Toc342655658 \h </w:instrText>
            </w:r>
            <w:r w:rsidR="00D174C9" w:rsidRPr="00D174C9">
              <w:rPr>
                <w:rFonts w:ascii="Times New Roman" w:hAnsi="Times New Roman"/>
                <w:noProof/>
                <w:webHidden/>
              </w:rPr>
            </w:r>
            <w:r w:rsidR="00D174C9" w:rsidRPr="00D174C9">
              <w:rPr>
                <w:rFonts w:ascii="Times New Roman" w:hAnsi="Times New Roman"/>
                <w:noProof/>
                <w:webHidden/>
              </w:rPr>
              <w:fldChar w:fldCharType="separate"/>
            </w:r>
            <w:r w:rsidR="00541F02">
              <w:rPr>
                <w:rFonts w:ascii="Times New Roman" w:hAnsi="Times New Roman"/>
                <w:noProof/>
                <w:webHidden/>
              </w:rPr>
              <w:t>23</w:t>
            </w:r>
            <w:r w:rsidR="00D174C9" w:rsidRPr="00D174C9">
              <w:rPr>
                <w:rFonts w:ascii="Times New Roman" w:hAnsi="Times New Roman"/>
                <w:noProof/>
                <w:webHidden/>
              </w:rPr>
              <w:fldChar w:fldCharType="end"/>
            </w:r>
          </w:hyperlink>
        </w:p>
        <w:p w14:paraId="4877241F" w14:textId="77777777" w:rsidR="0088679D" w:rsidRPr="009F3B9D" w:rsidRDefault="00D174C9" w:rsidP="00425A84">
          <w:pPr>
            <w:spacing w:line="240" w:lineRule="auto"/>
            <w:jc w:val="left"/>
          </w:pPr>
          <w:r w:rsidRPr="00D174C9">
            <w:rPr>
              <w:b/>
              <w:bCs/>
              <w:caps/>
              <w:sz w:val="20"/>
              <w:szCs w:val="20"/>
            </w:rPr>
            <w:fldChar w:fldCharType="end"/>
          </w:r>
        </w:p>
      </w:sdtContent>
    </w:sdt>
    <w:p w14:paraId="1DB189E3" w14:textId="77777777" w:rsidR="00DF2171" w:rsidRPr="009F3B9D" w:rsidRDefault="00DF2171" w:rsidP="00425A84">
      <w:pPr>
        <w:pStyle w:val="Heading1"/>
        <w:numPr>
          <w:ilvl w:val="0"/>
          <w:numId w:val="0"/>
        </w:numPr>
        <w:ind w:left="432"/>
      </w:pPr>
    </w:p>
    <w:p w14:paraId="3F038E06" w14:textId="77777777" w:rsidR="009351DE" w:rsidRPr="009F3B9D" w:rsidRDefault="00DB6F73" w:rsidP="00425A84">
      <w:pPr>
        <w:pStyle w:val="Heading1"/>
        <w:numPr>
          <w:ilvl w:val="0"/>
          <w:numId w:val="0"/>
        </w:numPr>
        <w:ind w:left="432" w:hanging="432"/>
      </w:pPr>
      <w:bookmarkStart w:id="15" w:name="_Toc342651569"/>
      <w:bookmarkStart w:id="16" w:name="_Toc342651570"/>
      <w:bookmarkStart w:id="17" w:name="_Toc342651571"/>
      <w:bookmarkStart w:id="18" w:name="_Toc342651572"/>
      <w:bookmarkStart w:id="19" w:name="_Toc342651573"/>
      <w:bookmarkStart w:id="20" w:name="_Toc342651574"/>
      <w:bookmarkStart w:id="21" w:name="_Toc342651575"/>
      <w:bookmarkStart w:id="22" w:name="_Toc342651576"/>
      <w:bookmarkStart w:id="23" w:name="_Toc342651577"/>
      <w:bookmarkStart w:id="24" w:name="_Toc342651578"/>
      <w:bookmarkStart w:id="25" w:name="_Toc342651579"/>
      <w:bookmarkStart w:id="26" w:name="_Toc342651580"/>
      <w:bookmarkStart w:id="27" w:name="_Toc342651581"/>
      <w:bookmarkStart w:id="28" w:name="_Toc342651582"/>
      <w:bookmarkStart w:id="29" w:name="_Toc342651583"/>
      <w:bookmarkStart w:id="30" w:name="_Toc342651584"/>
      <w:bookmarkStart w:id="31" w:name="_Toc342651585"/>
      <w:bookmarkStart w:id="32" w:name="_Toc342651586"/>
      <w:bookmarkStart w:id="33" w:name="_Toc342651587"/>
      <w:bookmarkStart w:id="34" w:name="_Toc342651588"/>
      <w:bookmarkStart w:id="35" w:name="_Toc342651589"/>
      <w:bookmarkStart w:id="36" w:name="_Toc342651590"/>
      <w:bookmarkStart w:id="37" w:name="_Toc342651591"/>
      <w:bookmarkStart w:id="38" w:name="_Toc342651592"/>
      <w:bookmarkStart w:id="39" w:name="_Toc342651593"/>
      <w:bookmarkStart w:id="40" w:name="_Toc342651594"/>
      <w:bookmarkStart w:id="41" w:name="_Toc342651595"/>
      <w:bookmarkStart w:id="42" w:name="_Toc342651596"/>
      <w:bookmarkStart w:id="43" w:name="_Toc342651597"/>
      <w:bookmarkStart w:id="44" w:name="_Toc342651598"/>
      <w:bookmarkStart w:id="45" w:name="_Toc342651599"/>
      <w:bookmarkStart w:id="46" w:name="_Toc342651600"/>
      <w:bookmarkStart w:id="47" w:name="_Toc342651601"/>
      <w:bookmarkStart w:id="48" w:name="_Toc342651602"/>
      <w:bookmarkStart w:id="49" w:name="_Toc342651603"/>
      <w:bookmarkStart w:id="50" w:name="_Toc342651604"/>
      <w:bookmarkStart w:id="51" w:name="_Toc342651605"/>
      <w:bookmarkStart w:id="52" w:name="_Toc342651606"/>
      <w:bookmarkStart w:id="53" w:name="_Toc342651607"/>
      <w:bookmarkStart w:id="54" w:name="_Toc342651608"/>
      <w:bookmarkStart w:id="55" w:name="_Toc342651609"/>
      <w:bookmarkStart w:id="56" w:name="_Toc342651610"/>
      <w:bookmarkStart w:id="57" w:name="_Toc342651611"/>
      <w:bookmarkStart w:id="58" w:name="_Toc342651612"/>
      <w:bookmarkStart w:id="59" w:name="_Toc342651613"/>
      <w:bookmarkStart w:id="60" w:name="_Toc342651614"/>
      <w:bookmarkStart w:id="61" w:name="_Toc342651615"/>
      <w:bookmarkStart w:id="62" w:name="_Toc342651719"/>
      <w:bookmarkStart w:id="63" w:name="_Toc342651720"/>
      <w:bookmarkStart w:id="64" w:name="_Toc342651721"/>
      <w:bookmarkStart w:id="65" w:name="_Toc342651722"/>
      <w:bookmarkStart w:id="66" w:name="_Toc342651723"/>
      <w:bookmarkStart w:id="67" w:name="_Toc342651724"/>
      <w:bookmarkStart w:id="68" w:name="_Toc342651725"/>
      <w:bookmarkStart w:id="69" w:name="_Toc342651726"/>
      <w:bookmarkStart w:id="70" w:name="_Toc342651727"/>
      <w:bookmarkStart w:id="71" w:name="_Toc342651728"/>
      <w:bookmarkStart w:id="72" w:name="_Toc342651729"/>
      <w:bookmarkStart w:id="73" w:name="_Toc342651730"/>
      <w:bookmarkStart w:id="74" w:name="_Toc342651731"/>
      <w:bookmarkStart w:id="75" w:name="_Toc342651732"/>
      <w:bookmarkStart w:id="76" w:name="_Toc342651733"/>
      <w:bookmarkStart w:id="77" w:name="_Toc342651734"/>
      <w:bookmarkStart w:id="78" w:name="_Toc342651735"/>
      <w:bookmarkStart w:id="79" w:name="_Toc342641362"/>
      <w:bookmarkStart w:id="80" w:name="_Toc342641460"/>
      <w:bookmarkStart w:id="81" w:name="_Toc342641978"/>
      <w:bookmarkStart w:id="82" w:name="_Toc342642225"/>
      <w:bookmarkStart w:id="83" w:name="_Toc342651736"/>
      <w:bookmarkStart w:id="84" w:name="_Toc342640065"/>
      <w:bookmarkStart w:id="85" w:name="_Toc342640159"/>
      <w:bookmarkStart w:id="86" w:name="_Toc342641363"/>
      <w:bookmarkStart w:id="87" w:name="_Toc342641461"/>
      <w:bookmarkStart w:id="88" w:name="_Toc342641979"/>
      <w:bookmarkStart w:id="89" w:name="_Toc342642226"/>
      <w:bookmarkStart w:id="90" w:name="_Toc342651737"/>
      <w:bookmarkStart w:id="91" w:name="_Toc342640066"/>
      <w:bookmarkStart w:id="92" w:name="_Toc342640160"/>
      <w:bookmarkStart w:id="93" w:name="_Toc342641364"/>
      <w:bookmarkStart w:id="94" w:name="_Toc342641462"/>
      <w:bookmarkStart w:id="95" w:name="_Toc342641980"/>
      <w:bookmarkStart w:id="96" w:name="_Toc342642227"/>
      <w:bookmarkStart w:id="97" w:name="_Toc342651738"/>
      <w:bookmarkStart w:id="98" w:name="_Toc342640067"/>
      <w:bookmarkStart w:id="99" w:name="_Toc342640161"/>
      <w:bookmarkStart w:id="100" w:name="_Toc342641365"/>
      <w:bookmarkStart w:id="101" w:name="_Toc342641463"/>
      <w:bookmarkStart w:id="102" w:name="_Toc342641981"/>
      <w:bookmarkStart w:id="103" w:name="_Toc342642228"/>
      <w:bookmarkStart w:id="104" w:name="_Toc342651739"/>
      <w:bookmarkStart w:id="105" w:name="_Toc342640084"/>
      <w:bookmarkStart w:id="106" w:name="_Toc342640178"/>
      <w:bookmarkStart w:id="107" w:name="_Toc342641382"/>
      <w:bookmarkStart w:id="108" w:name="_Toc342641480"/>
      <w:bookmarkStart w:id="109" w:name="_Toc342641998"/>
      <w:bookmarkStart w:id="110" w:name="_Toc342642245"/>
      <w:bookmarkStart w:id="111" w:name="_Toc342651756"/>
      <w:bookmarkStart w:id="112" w:name="_Toc342641383"/>
      <w:bookmarkStart w:id="113" w:name="_Toc342641481"/>
      <w:bookmarkStart w:id="114" w:name="_Toc342641999"/>
      <w:bookmarkStart w:id="115" w:name="_Toc342642246"/>
      <w:bookmarkStart w:id="116" w:name="_Toc342651757"/>
      <w:bookmarkStart w:id="117" w:name="_Toc494193645"/>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5"/>
      <w:bookmarkEnd w:id="4"/>
      <w:bookmarkEnd w:id="3"/>
      <w:r w:rsidRPr="009F3B9D">
        <w:br w:type="page"/>
      </w:r>
    </w:p>
    <w:p w14:paraId="066C5DBD" w14:textId="77777777" w:rsidR="002A5805" w:rsidRPr="009F3B9D" w:rsidRDefault="002A5805" w:rsidP="00425A84">
      <w:pPr>
        <w:pStyle w:val="Heading1"/>
      </w:pPr>
      <w:bookmarkStart w:id="118" w:name="_Toc342578371"/>
      <w:bookmarkStart w:id="119" w:name="_Toc342578760"/>
      <w:bookmarkStart w:id="120" w:name="_Toc342655625"/>
      <w:r w:rsidRPr="009F3B9D">
        <w:lastRenderedPageBreak/>
        <w:t>Project Description</w:t>
      </w:r>
      <w:bookmarkEnd w:id="118"/>
      <w:bookmarkEnd w:id="119"/>
      <w:bookmarkEnd w:id="120"/>
    </w:p>
    <w:p w14:paraId="0654E22C" w14:textId="77777777" w:rsidR="002A5805" w:rsidRPr="009F3B9D" w:rsidRDefault="002A5805" w:rsidP="00425A84">
      <w:pPr>
        <w:jc w:val="left"/>
        <w:rPr>
          <w:snapToGrid w:val="0"/>
        </w:rPr>
      </w:pPr>
      <w:r w:rsidRPr="009F3B9D">
        <w:rPr>
          <w:snapToGrid w:val="0"/>
        </w:rPr>
        <w:t>The National Center for Immunization and Respiratory Diseases (NCIRD) at the Centers for Disease Control and Prevention (CDC) awards competitive supplemental funds to a select number of Immunization Information Systems (IIS) – termed IIS Sentinel Sites – that have high quality data to support evaluations of immunization practices. Beginning in the 2013 project period, IIS that participate in the Sentinel Site Project are required to submit de-identified record-level immunization data to CDC’s Immunization Information System – Trends in Immunization Practices System (IIS-TIPS) for children aged 0 through 18 years four to six times per year. Data are transferred to CDC using PHIN-MS, are housed at CDC’s Consolidated Statistical Platform (CSP), and are managed by staff in the Immunization Information System Support Branch (IISSB). Data are used monitor trends in vaccine coverage, identify vaccination patterns, monitor vaccine use during shortages, and to conduct other vaccine-related analyses.</w:t>
      </w:r>
    </w:p>
    <w:p w14:paraId="0175628B" w14:textId="77777777" w:rsidR="002A5805" w:rsidRPr="009F3B9D" w:rsidRDefault="002A5805" w:rsidP="00425A84">
      <w:pPr>
        <w:jc w:val="left"/>
        <w:rPr>
          <w:snapToGrid w:val="0"/>
        </w:rPr>
      </w:pPr>
    </w:p>
    <w:p w14:paraId="0F521696" w14:textId="77777777" w:rsidR="002A5805" w:rsidRPr="009F3B9D" w:rsidRDefault="002A5805" w:rsidP="00425A84">
      <w:pPr>
        <w:pStyle w:val="Heading1"/>
      </w:pPr>
      <w:bookmarkStart w:id="121" w:name="_Toc342578372"/>
      <w:bookmarkStart w:id="122" w:name="_Toc342578761"/>
      <w:bookmarkStart w:id="123" w:name="_Toc342655626"/>
      <w:r w:rsidRPr="009F3B9D">
        <w:t>PURPOSE OF THE GUIDELINES</w:t>
      </w:r>
      <w:bookmarkEnd w:id="121"/>
      <w:bookmarkEnd w:id="122"/>
      <w:bookmarkEnd w:id="123"/>
    </w:p>
    <w:p w14:paraId="5B3932C9" w14:textId="77777777" w:rsidR="002A5805" w:rsidRPr="009F3B9D" w:rsidRDefault="002A5805" w:rsidP="00425A84">
      <w:pPr>
        <w:jc w:val="left"/>
        <w:rPr>
          <w:snapToGrid w:val="0"/>
        </w:rPr>
      </w:pPr>
      <w:r w:rsidRPr="009F3B9D">
        <w:rPr>
          <w:snapToGrid w:val="0"/>
        </w:rPr>
        <w:t xml:space="preserve">The purpose of this </w:t>
      </w:r>
      <w:r w:rsidR="00524F9F">
        <w:rPr>
          <w:snapToGrid w:val="0"/>
        </w:rPr>
        <w:t>section</w:t>
      </w:r>
      <w:r w:rsidRPr="009F3B9D">
        <w:rPr>
          <w:snapToGrid w:val="0"/>
        </w:rPr>
        <w:t xml:space="preserve"> is to:</w:t>
      </w:r>
    </w:p>
    <w:p w14:paraId="3C5E3A80" w14:textId="77777777" w:rsidR="002A5805" w:rsidRPr="009F3B9D" w:rsidRDefault="002A5805" w:rsidP="00425A84">
      <w:pPr>
        <w:pStyle w:val="ListParagraph"/>
        <w:numPr>
          <w:ilvl w:val="3"/>
          <w:numId w:val="14"/>
        </w:numPr>
        <w:ind w:left="990" w:hanging="450"/>
        <w:jc w:val="left"/>
        <w:rPr>
          <w:snapToGrid w:val="0"/>
        </w:rPr>
      </w:pPr>
      <w:r w:rsidRPr="009F3B9D">
        <w:rPr>
          <w:snapToGrid w:val="0"/>
        </w:rPr>
        <w:t>Identify scientific staff who can access Sentinel Site data to conduct evaluations;</w:t>
      </w:r>
    </w:p>
    <w:p w14:paraId="05F70AD5" w14:textId="77777777" w:rsidR="002A5805" w:rsidRPr="009F3B9D" w:rsidRDefault="002A5805" w:rsidP="00425A84">
      <w:pPr>
        <w:pStyle w:val="ListParagraph"/>
        <w:numPr>
          <w:ilvl w:val="3"/>
          <w:numId w:val="14"/>
        </w:numPr>
        <w:ind w:left="990" w:hanging="450"/>
        <w:jc w:val="left"/>
        <w:rPr>
          <w:snapToGrid w:val="0"/>
        </w:rPr>
      </w:pPr>
      <w:r w:rsidRPr="009F3B9D">
        <w:rPr>
          <w:snapToGrid w:val="0"/>
        </w:rPr>
        <w:t>Describe the conditions under which scientific staff can access Sentinel Site data;</w:t>
      </w:r>
    </w:p>
    <w:p w14:paraId="7167480C" w14:textId="77777777" w:rsidR="002A5805" w:rsidRPr="009F3B9D" w:rsidRDefault="002A5805" w:rsidP="00425A84">
      <w:pPr>
        <w:pStyle w:val="ListParagraph"/>
        <w:numPr>
          <w:ilvl w:val="3"/>
          <w:numId w:val="14"/>
        </w:numPr>
        <w:ind w:left="990" w:hanging="450"/>
        <w:jc w:val="left"/>
        <w:rPr>
          <w:snapToGrid w:val="0"/>
        </w:rPr>
      </w:pPr>
      <w:r w:rsidRPr="009F3B9D">
        <w:rPr>
          <w:snapToGrid w:val="0"/>
        </w:rPr>
        <w:t>Describe the methods scientific staff must follow to request access, analyze and publish findings from Sentinel Site data;</w:t>
      </w:r>
    </w:p>
    <w:p w14:paraId="2243D6D1" w14:textId="77777777" w:rsidR="002A5805" w:rsidRPr="009F3B9D" w:rsidRDefault="002A5805" w:rsidP="00425A84">
      <w:pPr>
        <w:pStyle w:val="ListParagraph"/>
        <w:numPr>
          <w:ilvl w:val="3"/>
          <w:numId w:val="14"/>
        </w:numPr>
        <w:ind w:left="990" w:hanging="450"/>
        <w:jc w:val="left"/>
        <w:rPr>
          <w:snapToGrid w:val="0"/>
        </w:rPr>
      </w:pPr>
      <w:r w:rsidRPr="009F3B9D">
        <w:rPr>
          <w:snapToGrid w:val="0"/>
        </w:rPr>
        <w:t>Define the role of CDC and IIS Sentinel Site staff in this process.</w:t>
      </w:r>
    </w:p>
    <w:p w14:paraId="1F94DD7B" w14:textId="77777777" w:rsidR="002A5805" w:rsidRPr="009F3B9D" w:rsidRDefault="002A5805" w:rsidP="00425A84">
      <w:pPr>
        <w:jc w:val="left"/>
        <w:rPr>
          <w:snapToGrid w:val="0"/>
        </w:rPr>
      </w:pPr>
    </w:p>
    <w:p w14:paraId="2D016B16" w14:textId="77777777" w:rsidR="002A5805" w:rsidRPr="009F3B9D" w:rsidRDefault="002A5805" w:rsidP="00425A84">
      <w:pPr>
        <w:jc w:val="left"/>
        <w:rPr>
          <w:snapToGrid w:val="0"/>
        </w:rPr>
      </w:pPr>
      <w:r w:rsidRPr="009F3B9D">
        <w:rPr>
          <w:snapToGrid w:val="0"/>
        </w:rPr>
        <w:t>These guidelines apply to the IIS Sentinel Site data submitted to CDC’s IIS-TIPS. They do not apply to data collected and maintained by individual Sentinel Sites. They also do not apply to data submitted to IIS-TIPS from IIS that do not receive Sentinel Site funding.</w:t>
      </w:r>
    </w:p>
    <w:p w14:paraId="2A75F5B3" w14:textId="77777777" w:rsidR="002A5805" w:rsidRPr="009F3B9D" w:rsidRDefault="002A5805" w:rsidP="00425A84">
      <w:pPr>
        <w:jc w:val="left"/>
        <w:rPr>
          <w:snapToGrid w:val="0"/>
        </w:rPr>
      </w:pPr>
    </w:p>
    <w:p w14:paraId="0A5F8B2E" w14:textId="77777777" w:rsidR="002A5805" w:rsidRPr="009F3B9D" w:rsidRDefault="002A5805" w:rsidP="00425A84">
      <w:pPr>
        <w:pStyle w:val="Heading1"/>
        <w:rPr>
          <w:snapToGrid w:val="0"/>
        </w:rPr>
      </w:pPr>
      <w:bookmarkStart w:id="124" w:name="_Toc342578762"/>
      <w:bookmarkStart w:id="125" w:name="_Toc342655627"/>
      <w:r w:rsidRPr="009F3B9D">
        <w:rPr>
          <w:snapToGrid w:val="0"/>
        </w:rPr>
        <w:lastRenderedPageBreak/>
        <w:t>DATA USE</w:t>
      </w:r>
      <w:bookmarkEnd w:id="124"/>
      <w:bookmarkEnd w:id="125"/>
      <w:r w:rsidRPr="009F3B9D">
        <w:rPr>
          <w:snapToGrid w:val="0"/>
        </w:rPr>
        <w:t xml:space="preserve"> </w:t>
      </w:r>
    </w:p>
    <w:p w14:paraId="0E6B0B34" w14:textId="77777777" w:rsidR="002A5805" w:rsidRPr="009F3B9D" w:rsidRDefault="002A5805" w:rsidP="00425A84">
      <w:pPr>
        <w:jc w:val="left"/>
        <w:rPr>
          <w:snapToGrid w:val="0"/>
        </w:rPr>
      </w:pPr>
      <w:r w:rsidRPr="009F3B9D">
        <w:rPr>
          <w:snapToGrid w:val="0"/>
        </w:rPr>
        <w:t xml:space="preserve">There are two general types of investigations using Sentinel Site data in IIS-TIPS, programmatic investigations and scientific investigations. </w:t>
      </w:r>
    </w:p>
    <w:p w14:paraId="3B9972CD" w14:textId="77777777" w:rsidR="002A5805" w:rsidRPr="009F3B9D" w:rsidRDefault="002A5805" w:rsidP="00425A84">
      <w:pPr>
        <w:jc w:val="left"/>
        <w:rPr>
          <w:snapToGrid w:val="0"/>
        </w:rPr>
      </w:pPr>
    </w:p>
    <w:p w14:paraId="08D6030F" w14:textId="77777777" w:rsidR="002A5805" w:rsidRPr="009F3B9D" w:rsidRDefault="002A5805" w:rsidP="00DA7A31">
      <w:pPr>
        <w:pStyle w:val="Heading2"/>
        <w:jc w:val="left"/>
        <w:rPr>
          <w:snapToGrid w:val="0"/>
        </w:rPr>
      </w:pPr>
      <w:bookmarkStart w:id="126" w:name="_Toc342655628"/>
      <w:r w:rsidRPr="009F3B9D">
        <w:rPr>
          <w:snapToGrid w:val="0"/>
        </w:rPr>
        <w:t>Programmatic Investigations</w:t>
      </w:r>
      <w:bookmarkEnd w:id="126"/>
    </w:p>
    <w:p w14:paraId="15400F19" w14:textId="77777777" w:rsidR="002A5805" w:rsidRPr="009F3B9D" w:rsidRDefault="002A5805" w:rsidP="00425A84">
      <w:pPr>
        <w:jc w:val="left"/>
        <w:rPr>
          <w:snapToGrid w:val="0"/>
        </w:rPr>
      </w:pPr>
      <w:r w:rsidRPr="009F3B9D">
        <w:rPr>
          <w:snapToGrid w:val="0"/>
        </w:rPr>
        <w:t>Programmatic investigations using Sentinel Site data are conducted to inform public health action at the local, state, or federal level or for advisory committees such as the Advisory Committee for Immunization Practices (ACIP). Aside from presentations to advisory committees or program staff, results from these investigations are not used for publication or presentation to scientific audiences.</w:t>
      </w:r>
    </w:p>
    <w:p w14:paraId="558FF1D8" w14:textId="77777777" w:rsidR="002A5805" w:rsidRPr="009F3B9D" w:rsidRDefault="002A5805" w:rsidP="00425A84">
      <w:pPr>
        <w:jc w:val="left"/>
        <w:rPr>
          <w:snapToGrid w:val="0"/>
        </w:rPr>
      </w:pPr>
    </w:p>
    <w:p w14:paraId="0E3DDB6A" w14:textId="77777777" w:rsidR="002A5805" w:rsidRPr="009F3B9D" w:rsidRDefault="002A5805" w:rsidP="00DA7A31">
      <w:pPr>
        <w:pStyle w:val="Heading2"/>
        <w:jc w:val="left"/>
        <w:rPr>
          <w:snapToGrid w:val="0"/>
        </w:rPr>
      </w:pPr>
      <w:bookmarkStart w:id="127" w:name="_Toc342655629"/>
      <w:r w:rsidRPr="009F3B9D">
        <w:rPr>
          <w:snapToGrid w:val="0"/>
        </w:rPr>
        <w:t>Scientific Investigations</w:t>
      </w:r>
      <w:bookmarkEnd w:id="127"/>
    </w:p>
    <w:p w14:paraId="76173338" w14:textId="504A52F7" w:rsidR="002A5805" w:rsidRPr="009F3B9D" w:rsidRDefault="004245A6" w:rsidP="00425A84">
      <w:pPr>
        <w:jc w:val="left"/>
        <w:rPr>
          <w:snapToGrid w:val="0"/>
        </w:rPr>
      </w:pPr>
      <w:r w:rsidRPr="007A11CF">
        <w:rPr>
          <w:snapToGrid w:val="0"/>
        </w:rPr>
        <w:t>Scientific investigations</w:t>
      </w:r>
      <w:r>
        <w:rPr>
          <w:snapToGrid w:val="0"/>
        </w:rPr>
        <w:t xml:space="preserve"> are descriptive data analyses </w:t>
      </w:r>
      <w:r w:rsidRPr="007A11CF">
        <w:rPr>
          <w:snapToGrid w:val="0"/>
        </w:rPr>
        <w:t>intended to result in the presentation or publication of finding</w:t>
      </w:r>
      <w:r>
        <w:rPr>
          <w:snapToGrid w:val="0"/>
        </w:rPr>
        <w:t>s</w:t>
      </w:r>
      <w:r w:rsidRPr="007A11CF">
        <w:rPr>
          <w:snapToGrid w:val="0"/>
        </w:rPr>
        <w:t xml:space="preserve"> to scientific audiences</w:t>
      </w:r>
      <w:r>
        <w:rPr>
          <w:snapToGrid w:val="0"/>
        </w:rPr>
        <w:t xml:space="preserve"> and to assist in the tracking of immunization trends.</w:t>
      </w:r>
      <w:r w:rsidR="004B52EA">
        <w:rPr>
          <w:snapToGrid w:val="0"/>
        </w:rPr>
        <w:t xml:space="preserve"> </w:t>
      </w:r>
      <w:r w:rsidRPr="007A11CF">
        <w:rPr>
          <w:snapToGrid w:val="0"/>
        </w:rPr>
        <w:t>(e.g. newsletters, MMWRs, peer review publications, conference presentations, etc.).</w:t>
      </w:r>
      <w:r w:rsidR="002A5805" w:rsidRPr="009F3B9D">
        <w:rPr>
          <w:snapToGrid w:val="0"/>
        </w:rPr>
        <w:t xml:space="preserve"> </w:t>
      </w:r>
    </w:p>
    <w:p w14:paraId="7314D0A5" w14:textId="77777777" w:rsidR="002A5805" w:rsidRPr="009F3B9D" w:rsidRDefault="002A5805" w:rsidP="00425A84">
      <w:pPr>
        <w:jc w:val="left"/>
        <w:rPr>
          <w:snapToGrid w:val="0"/>
        </w:rPr>
      </w:pPr>
    </w:p>
    <w:p w14:paraId="009539F7" w14:textId="77777777" w:rsidR="002A5805" w:rsidRPr="009F3B9D" w:rsidRDefault="002A5805" w:rsidP="00425A84">
      <w:pPr>
        <w:pStyle w:val="Heading1"/>
        <w:rPr>
          <w:snapToGrid w:val="0"/>
        </w:rPr>
      </w:pPr>
      <w:bookmarkStart w:id="128" w:name="_Toc342578763"/>
      <w:bookmarkStart w:id="129" w:name="_Toc342655630"/>
      <w:r w:rsidRPr="009F3B9D">
        <w:rPr>
          <w:snapToGrid w:val="0"/>
        </w:rPr>
        <w:t>DATA ACCESS</w:t>
      </w:r>
      <w:bookmarkEnd w:id="128"/>
      <w:bookmarkEnd w:id="129"/>
    </w:p>
    <w:p w14:paraId="77DD5B1F" w14:textId="77777777" w:rsidR="002A5805" w:rsidRPr="009F3B9D" w:rsidRDefault="002A5805" w:rsidP="00425A84">
      <w:pPr>
        <w:jc w:val="left"/>
        <w:rPr>
          <w:snapToGrid w:val="0"/>
        </w:rPr>
      </w:pPr>
    </w:p>
    <w:p w14:paraId="01FD9C6B" w14:textId="77777777" w:rsidR="002A5805" w:rsidRPr="009F3B9D" w:rsidRDefault="00524F9F" w:rsidP="00DA7A31">
      <w:pPr>
        <w:pStyle w:val="Heading2"/>
        <w:jc w:val="left"/>
        <w:rPr>
          <w:snapToGrid w:val="0"/>
        </w:rPr>
      </w:pPr>
      <w:bookmarkStart w:id="130" w:name="_Toc342655631"/>
      <w:r>
        <w:rPr>
          <w:snapToGrid w:val="0"/>
        </w:rPr>
        <w:t>Data Access f</w:t>
      </w:r>
      <w:r w:rsidR="002A5805" w:rsidRPr="009F3B9D">
        <w:rPr>
          <w:snapToGrid w:val="0"/>
        </w:rPr>
        <w:t>or Data Administration</w:t>
      </w:r>
      <w:bookmarkEnd w:id="130"/>
    </w:p>
    <w:p w14:paraId="79665FF4" w14:textId="77777777" w:rsidR="002A5805" w:rsidRPr="009F3B9D" w:rsidRDefault="002A5805" w:rsidP="00425A84">
      <w:pPr>
        <w:jc w:val="left"/>
        <w:rPr>
          <w:snapToGrid w:val="0"/>
        </w:rPr>
      </w:pPr>
      <w:r w:rsidRPr="009F3B9D">
        <w:rPr>
          <w:snapToGrid w:val="0"/>
        </w:rPr>
        <w:t xml:space="preserve">To ensure data are received and processed appropriately at CDC, select federal IISSB and Information Technology staff and contract staff assigned to IISSB will have read/write access to datasets submitted by IIS Sentinel Sites to CDC, datasets that have been processed by IIS-TIPS, and to the SAS code used to process the data. These staff are listed in the Data Use Agreements signed by each Sentinel Site and CDC. </w:t>
      </w:r>
    </w:p>
    <w:p w14:paraId="677BFE7D" w14:textId="77777777" w:rsidR="002A5805" w:rsidRPr="009F3B9D" w:rsidRDefault="002A5805" w:rsidP="00425A84">
      <w:pPr>
        <w:jc w:val="left"/>
        <w:rPr>
          <w:snapToGrid w:val="0"/>
        </w:rPr>
      </w:pPr>
    </w:p>
    <w:p w14:paraId="1ADEF314" w14:textId="77777777" w:rsidR="002A5805" w:rsidRPr="009F3B9D" w:rsidRDefault="00524F9F" w:rsidP="00DA7A31">
      <w:pPr>
        <w:pStyle w:val="Heading2"/>
        <w:jc w:val="left"/>
        <w:rPr>
          <w:snapToGrid w:val="0"/>
        </w:rPr>
      </w:pPr>
      <w:bookmarkStart w:id="131" w:name="_Toc342655632"/>
      <w:r>
        <w:rPr>
          <w:snapToGrid w:val="0"/>
        </w:rPr>
        <w:lastRenderedPageBreak/>
        <w:t>Data Access f</w:t>
      </w:r>
      <w:r w:rsidR="002A5805" w:rsidRPr="009F3B9D">
        <w:rPr>
          <w:snapToGrid w:val="0"/>
        </w:rPr>
        <w:t>or Programmatic Investigations</w:t>
      </w:r>
      <w:bookmarkEnd w:id="131"/>
    </w:p>
    <w:p w14:paraId="76200ECB" w14:textId="4E5DB415" w:rsidR="002A5805" w:rsidRPr="009F3B9D" w:rsidRDefault="002A5805" w:rsidP="00425A84">
      <w:pPr>
        <w:jc w:val="left"/>
        <w:rPr>
          <w:snapToGrid w:val="0"/>
        </w:rPr>
      </w:pPr>
      <w:r w:rsidRPr="009F3B9D">
        <w:rPr>
          <w:snapToGrid w:val="0"/>
        </w:rPr>
        <w:t xml:space="preserve">Select </w:t>
      </w:r>
      <w:r w:rsidR="00F82F1E">
        <w:rPr>
          <w:snapToGrid w:val="0"/>
        </w:rPr>
        <w:t>CDC</w:t>
      </w:r>
      <w:r w:rsidR="00F82F1E" w:rsidRPr="009F3B9D">
        <w:rPr>
          <w:snapToGrid w:val="0"/>
        </w:rPr>
        <w:t xml:space="preserve"> </w:t>
      </w:r>
      <w:r w:rsidRPr="009F3B9D">
        <w:rPr>
          <w:snapToGrid w:val="0"/>
        </w:rPr>
        <w:t xml:space="preserve">staff </w:t>
      </w:r>
      <w:r w:rsidR="00F82F1E">
        <w:rPr>
          <w:snapToGrid w:val="0"/>
        </w:rPr>
        <w:t xml:space="preserve">or contractors listed in approved programmatic investigation proposals </w:t>
      </w:r>
      <w:r w:rsidRPr="009F3B9D">
        <w:rPr>
          <w:snapToGrid w:val="0"/>
        </w:rPr>
        <w:t xml:space="preserve">will have read/write access to submitted Sentinel Site data to conduct programmatic investigations. Results </w:t>
      </w:r>
      <w:r w:rsidR="00F82F1E">
        <w:rPr>
          <w:snapToGrid w:val="0"/>
        </w:rPr>
        <w:t xml:space="preserve">from such approved proposals </w:t>
      </w:r>
      <w:r w:rsidRPr="009F3B9D">
        <w:rPr>
          <w:snapToGrid w:val="0"/>
        </w:rPr>
        <w:t xml:space="preserve">may be presented to advisory committees (e.g. Advisory Committee for Immunization Practices), or other pertinent CDC or Sentinel Site staff to inform public health action. However, information obtained from programmatic investigations cannot be presented or published in abstract, newsletter, manuscript, etc. form. Staff interested in publishing or presenting results obtained during programmatic investigations to scientific audiences must complete the required process for scientific investigations described below. </w:t>
      </w:r>
    </w:p>
    <w:p w14:paraId="46E47B5B" w14:textId="77777777" w:rsidR="002A5805" w:rsidRPr="009F3B9D" w:rsidRDefault="002A5805" w:rsidP="00425A84">
      <w:pPr>
        <w:jc w:val="left"/>
        <w:rPr>
          <w:snapToGrid w:val="0"/>
        </w:rPr>
      </w:pPr>
    </w:p>
    <w:p w14:paraId="465D2468" w14:textId="77777777" w:rsidR="002A5805" w:rsidRPr="009F3B9D" w:rsidRDefault="00524F9F" w:rsidP="00DA7A31">
      <w:pPr>
        <w:pStyle w:val="Heading2"/>
        <w:jc w:val="left"/>
        <w:rPr>
          <w:snapToGrid w:val="0"/>
        </w:rPr>
      </w:pPr>
      <w:bookmarkStart w:id="132" w:name="_Toc342655633"/>
      <w:r>
        <w:rPr>
          <w:snapToGrid w:val="0"/>
        </w:rPr>
        <w:t>Data Access f</w:t>
      </w:r>
      <w:r w:rsidR="002A5805" w:rsidRPr="009F3B9D">
        <w:rPr>
          <w:snapToGrid w:val="0"/>
        </w:rPr>
        <w:t>or Scientific Investigations</w:t>
      </w:r>
      <w:bookmarkEnd w:id="132"/>
    </w:p>
    <w:p w14:paraId="7E4A7528" w14:textId="77777777" w:rsidR="002A5805" w:rsidRPr="009F3B9D" w:rsidRDefault="002A5805" w:rsidP="00425A84">
      <w:pPr>
        <w:jc w:val="left"/>
        <w:rPr>
          <w:snapToGrid w:val="0"/>
        </w:rPr>
      </w:pPr>
      <w:r w:rsidRPr="009F3B9D">
        <w:rPr>
          <w:snapToGrid w:val="0"/>
        </w:rPr>
        <w:t xml:space="preserve">CDC and IIS Sentinel Site investigators requesting access to IIS-TIPS Sentinel Site data for scientific purposes (i.e. for presentation and/or publication to scientific audiences) must follow the guidelines described in Section </w:t>
      </w:r>
      <w:r w:rsidR="004E01C0">
        <w:rPr>
          <w:snapToGrid w:val="0"/>
        </w:rPr>
        <w:t>6</w:t>
      </w:r>
      <w:r w:rsidRPr="009F3B9D">
        <w:rPr>
          <w:snapToGrid w:val="0"/>
        </w:rPr>
        <w:t xml:space="preserve">: Approval of Programmatic and Scientific Investigations. Requests for access to Sentinel Site data in IIS-TIPS from non-CDC and non-Sentinel Site staff will be denied. </w:t>
      </w:r>
    </w:p>
    <w:p w14:paraId="097D7566" w14:textId="77777777" w:rsidR="002A5805" w:rsidRPr="009F3B9D" w:rsidRDefault="002A5805" w:rsidP="00425A84">
      <w:pPr>
        <w:jc w:val="left"/>
        <w:rPr>
          <w:snapToGrid w:val="0"/>
          <w:u w:val="single"/>
        </w:rPr>
      </w:pPr>
      <w:r w:rsidRPr="009F3B9D">
        <w:rPr>
          <w:snapToGrid w:val="0"/>
        </w:rPr>
        <w:tab/>
      </w:r>
    </w:p>
    <w:p w14:paraId="2D0D72E4" w14:textId="77777777" w:rsidR="002A5805" w:rsidRPr="009F3B9D" w:rsidRDefault="002A5805" w:rsidP="00425A84">
      <w:pPr>
        <w:pStyle w:val="Heading1"/>
        <w:rPr>
          <w:snapToGrid w:val="0"/>
        </w:rPr>
      </w:pPr>
      <w:bookmarkStart w:id="133" w:name="_Toc342578764"/>
      <w:bookmarkStart w:id="134" w:name="_Toc342655634"/>
      <w:r w:rsidRPr="009F3B9D">
        <w:rPr>
          <w:snapToGrid w:val="0"/>
        </w:rPr>
        <w:t>DATA SHARING COMMITTEE</w:t>
      </w:r>
      <w:bookmarkEnd w:id="133"/>
      <w:bookmarkEnd w:id="134"/>
    </w:p>
    <w:p w14:paraId="77FD6E70" w14:textId="77777777" w:rsidR="002A5805" w:rsidRPr="009F3B9D" w:rsidRDefault="002A5805" w:rsidP="00DA7A31">
      <w:pPr>
        <w:pStyle w:val="Heading2"/>
        <w:jc w:val="left"/>
        <w:rPr>
          <w:snapToGrid w:val="0"/>
          <w:u w:val="single"/>
        </w:rPr>
      </w:pPr>
      <w:bookmarkStart w:id="135" w:name="_Toc342655635"/>
      <w:r w:rsidRPr="009F3B9D">
        <w:rPr>
          <w:snapToGrid w:val="0"/>
        </w:rPr>
        <w:t>Data Sharing Committee (DSC) Purpose</w:t>
      </w:r>
      <w:bookmarkEnd w:id="135"/>
      <w:r w:rsidRPr="009F3B9D">
        <w:rPr>
          <w:snapToGrid w:val="0"/>
        </w:rPr>
        <w:t xml:space="preserve"> </w:t>
      </w:r>
    </w:p>
    <w:p w14:paraId="5082C82E" w14:textId="77777777" w:rsidR="002A5805" w:rsidRPr="009F3B9D" w:rsidRDefault="002A5805" w:rsidP="00425A84">
      <w:pPr>
        <w:jc w:val="left"/>
        <w:rPr>
          <w:snapToGrid w:val="0"/>
        </w:rPr>
      </w:pPr>
      <w:r w:rsidRPr="009F3B9D">
        <w:rPr>
          <w:snapToGrid w:val="0"/>
        </w:rPr>
        <w:t>The purpose of the DSC is to:</w:t>
      </w:r>
    </w:p>
    <w:p w14:paraId="4446728A" w14:textId="77777777" w:rsidR="002A5805" w:rsidRPr="009F3B9D" w:rsidRDefault="002A5805" w:rsidP="00425A84">
      <w:pPr>
        <w:pStyle w:val="ListParagraph"/>
        <w:numPr>
          <w:ilvl w:val="0"/>
          <w:numId w:val="15"/>
        </w:numPr>
        <w:ind w:left="990"/>
        <w:jc w:val="left"/>
        <w:rPr>
          <w:snapToGrid w:val="0"/>
        </w:rPr>
      </w:pPr>
      <w:r w:rsidRPr="009F3B9D">
        <w:rPr>
          <w:snapToGrid w:val="0"/>
        </w:rPr>
        <w:t>Assure that all Sentinel Sites have the opportunity to be involved in study design, data analysis, and preparation of papers and presentations using Sentinel Site data;</w:t>
      </w:r>
    </w:p>
    <w:p w14:paraId="5DA4EC33" w14:textId="77777777" w:rsidR="002A5805" w:rsidRPr="009F3B9D" w:rsidRDefault="002A5805" w:rsidP="00425A84">
      <w:pPr>
        <w:pStyle w:val="ListParagraph"/>
        <w:numPr>
          <w:ilvl w:val="0"/>
          <w:numId w:val="15"/>
        </w:numPr>
        <w:ind w:left="990"/>
        <w:jc w:val="left"/>
        <w:rPr>
          <w:snapToGrid w:val="0"/>
        </w:rPr>
      </w:pPr>
      <w:r w:rsidRPr="009F3B9D">
        <w:rPr>
          <w:snapToGrid w:val="0"/>
        </w:rPr>
        <w:t xml:space="preserve">Promote accurate, scientifically sound, and objective presentations and papers from CDC and IIS Sentinel Sites; </w:t>
      </w:r>
    </w:p>
    <w:p w14:paraId="1B065917" w14:textId="77777777" w:rsidR="002A5805" w:rsidRPr="009F3B9D" w:rsidRDefault="002A5805" w:rsidP="00425A84">
      <w:pPr>
        <w:pStyle w:val="ListParagraph"/>
        <w:numPr>
          <w:ilvl w:val="0"/>
          <w:numId w:val="15"/>
        </w:numPr>
        <w:ind w:left="990"/>
        <w:jc w:val="left"/>
        <w:rPr>
          <w:snapToGrid w:val="0"/>
        </w:rPr>
      </w:pPr>
      <w:r w:rsidRPr="009F3B9D">
        <w:rPr>
          <w:snapToGrid w:val="0"/>
        </w:rPr>
        <w:t>Establish guidelines for authorship, acknowledgements, and funding citations for presentations and publications using Sentinel Site data;</w:t>
      </w:r>
    </w:p>
    <w:p w14:paraId="5D9484CC" w14:textId="77777777" w:rsidR="002A5805" w:rsidRPr="009F3B9D" w:rsidRDefault="002A5805" w:rsidP="00425A84">
      <w:pPr>
        <w:pStyle w:val="ListParagraph"/>
        <w:numPr>
          <w:ilvl w:val="0"/>
          <w:numId w:val="15"/>
        </w:numPr>
        <w:ind w:left="990"/>
        <w:jc w:val="left"/>
        <w:rPr>
          <w:snapToGrid w:val="0"/>
        </w:rPr>
      </w:pPr>
      <w:r w:rsidRPr="009F3B9D">
        <w:rPr>
          <w:snapToGrid w:val="0"/>
        </w:rPr>
        <w:lastRenderedPageBreak/>
        <w:t>Maintain a record of proposed and published papers and presentations from the Sentinel Site Project.</w:t>
      </w:r>
    </w:p>
    <w:p w14:paraId="25B75DDA" w14:textId="77777777" w:rsidR="002A5805" w:rsidRPr="009F3B9D" w:rsidRDefault="002A5805" w:rsidP="00425A84">
      <w:pPr>
        <w:jc w:val="left"/>
        <w:rPr>
          <w:snapToGrid w:val="0"/>
        </w:rPr>
      </w:pPr>
    </w:p>
    <w:p w14:paraId="06984293" w14:textId="77777777" w:rsidR="002A5805" w:rsidRPr="009F3B9D" w:rsidRDefault="002A5805" w:rsidP="00DA7A31">
      <w:pPr>
        <w:pStyle w:val="Heading2"/>
        <w:jc w:val="left"/>
        <w:rPr>
          <w:snapToGrid w:val="0"/>
          <w:u w:val="single"/>
        </w:rPr>
      </w:pPr>
      <w:bookmarkStart w:id="136" w:name="_Toc342655636"/>
      <w:r w:rsidRPr="009F3B9D">
        <w:rPr>
          <w:snapToGrid w:val="0"/>
        </w:rPr>
        <w:t>Data Sharing Committee Membership</w:t>
      </w:r>
      <w:bookmarkEnd w:id="136"/>
    </w:p>
    <w:p w14:paraId="1A3EB4BB" w14:textId="77777777" w:rsidR="002A5805" w:rsidRPr="009F3B9D" w:rsidRDefault="002A5805" w:rsidP="00425A84">
      <w:pPr>
        <w:jc w:val="left"/>
        <w:rPr>
          <w:snapToGrid w:val="0"/>
        </w:rPr>
      </w:pPr>
      <w:r w:rsidRPr="009F3B9D">
        <w:rPr>
          <w:snapToGrid w:val="0"/>
        </w:rPr>
        <w:t xml:space="preserve">Members of the DSC will include two representatives from IISSB and one representative from each of the Sentinel Sites. Roles and responsibilities for DSC involvement, which are described below, rotate during the Sentinel Site project period to ensure participation from all sites while also allowing Sentinel Site staff sufficient time to dedicate to Sentinel Site activities that do not involve TIPS. </w:t>
      </w:r>
    </w:p>
    <w:p w14:paraId="72A82DAA" w14:textId="77777777" w:rsidR="002A5805" w:rsidRPr="009F3B9D" w:rsidRDefault="002A5805" w:rsidP="00425A84">
      <w:pPr>
        <w:jc w:val="left"/>
        <w:rPr>
          <w:snapToGrid w:val="0"/>
        </w:rPr>
      </w:pPr>
    </w:p>
    <w:p w14:paraId="38ECDAC1" w14:textId="77777777" w:rsidR="002A5805" w:rsidRPr="009F3B9D" w:rsidRDefault="002A5805" w:rsidP="00DA7A31">
      <w:pPr>
        <w:pStyle w:val="Heading3"/>
        <w:jc w:val="left"/>
        <w:rPr>
          <w:snapToGrid w:val="0"/>
        </w:rPr>
      </w:pPr>
      <w:r w:rsidRPr="009F3B9D">
        <w:rPr>
          <w:snapToGrid w:val="0"/>
        </w:rPr>
        <w:t>Committee Co-Chairs</w:t>
      </w:r>
    </w:p>
    <w:p w14:paraId="7190EBA9" w14:textId="77777777" w:rsidR="002A5805" w:rsidRPr="009F3B9D" w:rsidRDefault="002A5805" w:rsidP="00425A84">
      <w:pPr>
        <w:ind w:left="1980"/>
        <w:jc w:val="left"/>
        <w:rPr>
          <w:snapToGrid w:val="0"/>
        </w:rPr>
      </w:pPr>
      <w:r w:rsidRPr="009F3B9D">
        <w:rPr>
          <w:snapToGrid w:val="0"/>
        </w:rPr>
        <w:t xml:space="preserve">The DSC will be co-chaired by an IISSB representative and a Sentinel Site staff person. The IISSB Co-Chair will serve as a permanent member of the DSC. The Sentinel Site Co-Chair will rotate among the Sentinel Sites with each Sentinel Site Co-Chair serving two terms of five months each over the five-year project period. </w:t>
      </w:r>
    </w:p>
    <w:p w14:paraId="5FADB285" w14:textId="77777777" w:rsidR="002A5805" w:rsidRPr="009F3B9D" w:rsidRDefault="002A5805" w:rsidP="00425A84">
      <w:pPr>
        <w:ind w:left="1980"/>
        <w:jc w:val="left"/>
        <w:rPr>
          <w:snapToGrid w:val="0"/>
        </w:rPr>
      </w:pPr>
    </w:p>
    <w:p w14:paraId="25A68989" w14:textId="77777777" w:rsidR="002A5805" w:rsidRPr="009F3B9D" w:rsidRDefault="002A5805" w:rsidP="00425A84">
      <w:pPr>
        <w:ind w:left="1980"/>
        <w:jc w:val="left"/>
        <w:rPr>
          <w:snapToGrid w:val="0"/>
        </w:rPr>
      </w:pPr>
      <w:r w:rsidRPr="009F3B9D">
        <w:rPr>
          <w:snapToGrid w:val="0"/>
        </w:rPr>
        <w:t>The IISSB Co-Chair will be responsible for the administrative duties of the Committee, including:</w:t>
      </w:r>
    </w:p>
    <w:p w14:paraId="00F711DC"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Sending out proposals and other pertinent correspondence to the DSC members and the Sentinel Site Co-Chair,</w:t>
      </w:r>
    </w:p>
    <w:p w14:paraId="2174C42B"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Arranging for conference calls,</w:t>
      </w:r>
    </w:p>
    <w:p w14:paraId="179675A6"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Maintaining the proposal tracking system,</w:t>
      </w:r>
    </w:p>
    <w:p w14:paraId="022C1FFC"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 xml:space="preserve">Notifying investigators of their proposal review status, </w:t>
      </w:r>
    </w:p>
    <w:p w14:paraId="71D3CAFE"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Taking notes during the DSC meetings, and</w:t>
      </w:r>
    </w:p>
    <w:p w14:paraId="651F5C8F" w14:textId="77777777" w:rsidR="002A5805" w:rsidRPr="009F3B9D" w:rsidRDefault="002A5805" w:rsidP="00425A84">
      <w:pPr>
        <w:pStyle w:val="ListParagraph"/>
        <w:numPr>
          <w:ilvl w:val="0"/>
          <w:numId w:val="10"/>
        </w:numPr>
        <w:tabs>
          <w:tab w:val="left" w:pos="2430"/>
        </w:tabs>
        <w:ind w:left="2430" w:hanging="450"/>
        <w:jc w:val="left"/>
        <w:rPr>
          <w:snapToGrid w:val="0"/>
        </w:rPr>
      </w:pPr>
      <w:r w:rsidRPr="009F3B9D">
        <w:rPr>
          <w:snapToGrid w:val="0"/>
        </w:rPr>
        <w:t>Drafting the consolidated proposal review document that will be shared with the investigator.</w:t>
      </w:r>
    </w:p>
    <w:p w14:paraId="7F2ED0DB" w14:textId="77777777" w:rsidR="002A5805" w:rsidRPr="009F3B9D" w:rsidRDefault="002A5805" w:rsidP="00425A84">
      <w:pPr>
        <w:ind w:left="1980"/>
        <w:jc w:val="left"/>
        <w:rPr>
          <w:snapToGrid w:val="0"/>
        </w:rPr>
      </w:pPr>
    </w:p>
    <w:p w14:paraId="420F6BE0" w14:textId="77777777" w:rsidR="002A5805" w:rsidRPr="009F3B9D" w:rsidRDefault="002A5805" w:rsidP="00425A84">
      <w:pPr>
        <w:ind w:left="1980"/>
        <w:jc w:val="left"/>
        <w:rPr>
          <w:snapToGrid w:val="0"/>
        </w:rPr>
      </w:pPr>
      <w:r w:rsidRPr="009F3B9D">
        <w:rPr>
          <w:snapToGrid w:val="0"/>
        </w:rPr>
        <w:t>The Sentinel Site Co-Chair will be responsible for the following:</w:t>
      </w:r>
    </w:p>
    <w:p w14:paraId="64AA5633" w14:textId="77777777" w:rsidR="002A5805" w:rsidRPr="009F3B9D" w:rsidRDefault="002A5805" w:rsidP="00425A84">
      <w:pPr>
        <w:pStyle w:val="ListParagraph"/>
        <w:numPr>
          <w:ilvl w:val="0"/>
          <w:numId w:val="11"/>
        </w:numPr>
        <w:ind w:left="2430" w:hanging="450"/>
        <w:jc w:val="left"/>
        <w:rPr>
          <w:snapToGrid w:val="0"/>
        </w:rPr>
      </w:pPr>
      <w:r w:rsidRPr="009F3B9D">
        <w:rPr>
          <w:snapToGrid w:val="0"/>
        </w:rPr>
        <w:t>Facilitating the discussion about proposals during the DSC conference calls,</w:t>
      </w:r>
    </w:p>
    <w:p w14:paraId="75B9DCF5" w14:textId="77777777" w:rsidR="002A5805" w:rsidRPr="009F3B9D" w:rsidRDefault="002A5805" w:rsidP="00425A84">
      <w:pPr>
        <w:pStyle w:val="ListParagraph"/>
        <w:numPr>
          <w:ilvl w:val="0"/>
          <w:numId w:val="11"/>
        </w:numPr>
        <w:ind w:left="2430" w:hanging="450"/>
        <w:jc w:val="left"/>
        <w:rPr>
          <w:snapToGrid w:val="0"/>
        </w:rPr>
      </w:pPr>
      <w:r w:rsidRPr="009F3B9D">
        <w:rPr>
          <w:snapToGrid w:val="0"/>
        </w:rPr>
        <w:t>Ensuring DSC conference call discussions address the scientific content of proposals and IIS-specific methodologies,</w:t>
      </w:r>
    </w:p>
    <w:p w14:paraId="765E9B8F" w14:textId="77777777" w:rsidR="002A5805" w:rsidRPr="009F3B9D" w:rsidRDefault="002A5805" w:rsidP="00425A84">
      <w:pPr>
        <w:pStyle w:val="ListParagraph"/>
        <w:numPr>
          <w:ilvl w:val="0"/>
          <w:numId w:val="11"/>
        </w:numPr>
        <w:ind w:left="2430" w:hanging="450"/>
        <w:jc w:val="left"/>
        <w:rPr>
          <w:snapToGrid w:val="0"/>
        </w:rPr>
      </w:pPr>
      <w:r w:rsidRPr="009F3B9D">
        <w:rPr>
          <w:snapToGrid w:val="0"/>
        </w:rPr>
        <w:t>Reviewing the IISSB Co-Chair’s notes to ensure accuracy,</w:t>
      </w:r>
    </w:p>
    <w:p w14:paraId="2682C732" w14:textId="77777777" w:rsidR="002A5805" w:rsidRPr="009F3B9D" w:rsidRDefault="002A5805" w:rsidP="00425A84">
      <w:pPr>
        <w:pStyle w:val="ListParagraph"/>
        <w:numPr>
          <w:ilvl w:val="0"/>
          <w:numId w:val="11"/>
        </w:numPr>
        <w:ind w:left="2430" w:hanging="450"/>
        <w:jc w:val="left"/>
        <w:rPr>
          <w:snapToGrid w:val="0"/>
        </w:rPr>
      </w:pPr>
      <w:r w:rsidRPr="009F3B9D">
        <w:rPr>
          <w:snapToGrid w:val="0"/>
        </w:rPr>
        <w:t>Reviewing the consolidated proposal review documents that will be shared with investigators to ensure accuracy,</w:t>
      </w:r>
    </w:p>
    <w:p w14:paraId="02208197" w14:textId="77777777" w:rsidR="002A5805" w:rsidRPr="009F3B9D" w:rsidRDefault="002A5805" w:rsidP="00425A84">
      <w:pPr>
        <w:pStyle w:val="ListParagraph"/>
        <w:numPr>
          <w:ilvl w:val="0"/>
          <w:numId w:val="11"/>
        </w:numPr>
        <w:ind w:left="2430" w:hanging="450"/>
        <w:jc w:val="left"/>
        <w:rPr>
          <w:snapToGrid w:val="0"/>
        </w:rPr>
      </w:pPr>
      <w:r w:rsidRPr="009F3B9D">
        <w:rPr>
          <w:snapToGrid w:val="0"/>
        </w:rPr>
        <w:t>Reviewing presentations (e.g. abstracts, posters, manuscripts, etc.) that result from proposals that were approved during their term as DSC Co-Chair to ensure that the analyses are within the scope of the original proposal and presentation and interpretation of results are accurate.</w:t>
      </w:r>
    </w:p>
    <w:p w14:paraId="341828B7" w14:textId="77777777" w:rsidR="002A5805" w:rsidRPr="009F3B9D" w:rsidRDefault="002A5805" w:rsidP="00425A84">
      <w:pPr>
        <w:jc w:val="left"/>
        <w:rPr>
          <w:snapToGrid w:val="0"/>
        </w:rPr>
      </w:pPr>
    </w:p>
    <w:p w14:paraId="1DDECA6E" w14:textId="77777777" w:rsidR="002A5805" w:rsidRPr="009F3B9D" w:rsidRDefault="002A5805" w:rsidP="00DA7A31">
      <w:pPr>
        <w:pStyle w:val="Heading3"/>
        <w:jc w:val="left"/>
        <w:rPr>
          <w:snapToGrid w:val="0"/>
        </w:rPr>
      </w:pPr>
      <w:r w:rsidRPr="009F3B9D">
        <w:rPr>
          <w:snapToGrid w:val="0"/>
        </w:rPr>
        <w:t>Data Sharing Committee Reviewers</w:t>
      </w:r>
    </w:p>
    <w:p w14:paraId="07088F31" w14:textId="77777777" w:rsidR="002A5805" w:rsidRPr="009F3B9D" w:rsidRDefault="002A5805" w:rsidP="00425A84">
      <w:pPr>
        <w:ind w:left="1170"/>
        <w:jc w:val="left"/>
        <w:rPr>
          <w:snapToGrid w:val="0"/>
        </w:rPr>
      </w:pPr>
      <w:r w:rsidRPr="009F3B9D">
        <w:rPr>
          <w:snapToGrid w:val="0"/>
        </w:rPr>
        <w:t xml:space="preserve">In addition to the IISSB and Sentinel Site Co-Chairs, the DSC will consist of one additional IISSB staff person and representatives from each of the Sentinel Sites. At any given time, participation from two Sentinel Site representatives is mandatory; participation from the remaining </w:t>
      </w:r>
      <w:r w:rsidR="00C139F6">
        <w:rPr>
          <w:snapToGrid w:val="0"/>
        </w:rPr>
        <w:t>three</w:t>
      </w:r>
      <w:r w:rsidR="00C139F6" w:rsidRPr="009F3B9D">
        <w:rPr>
          <w:snapToGrid w:val="0"/>
        </w:rPr>
        <w:t xml:space="preserve"> </w:t>
      </w:r>
      <w:r w:rsidRPr="009F3B9D">
        <w:rPr>
          <w:snapToGrid w:val="0"/>
        </w:rPr>
        <w:t>Sentinel Sites is optional. Mandatory reviewers are required to participate on DSC conference calls, review proposals and products resulting from analyses (e.g. manuscripts, abstracts, etc.) as described below, during their term of service. Optional members may choose to participate in these activities but are not required. A schedule outlining the rotation of mandatory and optional reviewers can be found below.</w:t>
      </w:r>
    </w:p>
    <w:p w14:paraId="6E6A0B3D" w14:textId="77777777" w:rsidR="002A5805" w:rsidRPr="009F3B9D" w:rsidRDefault="002A5805" w:rsidP="00425A84">
      <w:pPr>
        <w:ind w:left="1170"/>
        <w:jc w:val="left"/>
        <w:rPr>
          <w:snapToGrid w:val="0"/>
        </w:rPr>
      </w:pPr>
    </w:p>
    <w:p w14:paraId="753E0517" w14:textId="77777777" w:rsidR="002A5805" w:rsidRDefault="002A5805" w:rsidP="00425A84">
      <w:pPr>
        <w:ind w:left="1170"/>
        <w:jc w:val="left"/>
        <w:rPr>
          <w:snapToGrid w:val="0"/>
        </w:rPr>
      </w:pPr>
      <w:r w:rsidRPr="009F3B9D">
        <w:rPr>
          <w:snapToGrid w:val="0"/>
        </w:rPr>
        <w:t xml:space="preserve">Sentinel Site reviewers could include the Principle Investigators (PIs) or other Sentinel Site staff assigned by the PIs. Sentinel Sites may allow substitute members to attend meetings or phone conferences. The substitute may vote on project </w:t>
      </w:r>
      <w:r w:rsidRPr="009F3B9D">
        <w:rPr>
          <w:snapToGrid w:val="0"/>
        </w:rPr>
        <w:lastRenderedPageBreak/>
        <w:t>approvals. Committee members may share documents submitted to the DSC with their staff, as needed, to inform them of activities and obtain feedback, however, DSC members should exercise discretion when sharing proposals and results. If multiple staff at a given Sentinel Site or at IISSB review and comment on a proposal or product, it is the responsibility of each Sentinel Site or IISSB DSC member to consolidate comments from reviewers and submit one review to the DSC for each proposal, abstract, or manuscript being considered. The Committee can determine that additional subject matter experts are needed to review proposals, abstracts, and/or manuscripts.</w:t>
      </w:r>
    </w:p>
    <w:p w14:paraId="67562CC7" w14:textId="77777777" w:rsidR="00200E37" w:rsidRDefault="00200E37" w:rsidP="00425A84">
      <w:pPr>
        <w:spacing w:before="0" w:after="0" w:line="240" w:lineRule="auto"/>
        <w:ind w:left="0"/>
        <w:jc w:val="left"/>
        <w:rPr>
          <w:snapToGrid w:val="0"/>
        </w:rPr>
      </w:pPr>
      <w:r>
        <w:rPr>
          <w:snapToGrid w:val="0"/>
        </w:rPr>
        <w:br w:type="page"/>
      </w:r>
    </w:p>
    <w:p w14:paraId="7000BE02" w14:textId="77777777" w:rsidR="00200E37" w:rsidRDefault="00200E37" w:rsidP="00425A84">
      <w:pPr>
        <w:jc w:val="left"/>
        <w:rPr>
          <w:snapToGrid w:val="0"/>
        </w:rPr>
        <w:sectPr w:rsidR="00200E37" w:rsidSect="002A5805">
          <w:headerReference w:type="default" r:id="rId9"/>
          <w:footerReference w:type="even" r:id="rId10"/>
          <w:endnotePr>
            <w:numFmt w:val="decimal"/>
          </w:endnotePr>
          <w:pgSz w:w="12240" w:h="15840" w:code="1"/>
          <w:pgMar w:top="1440" w:right="1440" w:bottom="1440" w:left="1440" w:header="720" w:footer="720" w:gutter="0"/>
          <w:cols w:space="720"/>
          <w:noEndnote/>
        </w:sectPr>
      </w:pPr>
    </w:p>
    <w:tbl>
      <w:tblPr>
        <w:tblpPr w:leftFromText="180" w:rightFromText="180" w:vertAnchor="text" w:horzAnchor="margin" w:tblpY="672"/>
        <w:tblW w:w="4652" w:type="pct"/>
        <w:tblLayout w:type="fixed"/>
        <w:tblLook w:val="04A0" w:firstRow="1" w:lastRow="0" w:firstColumn="1" w:lastColumn="0" w:noHBand="0" w:noVBand="1"/>
      </w:tblPr>
      <w:tblGrid>
        <w:gridCol w:w="1994"/>
        <w:gridCol w:w="736"/>
        <w:gridCol w:w="819"/>
        <w:gridCol w:w="819"/>
        <w:gridCol w:w="819"/>
        <w:gridCol w:w="802"/>
        <w:gridCol w:w="902"/>
        <w:gridCol w:w="897"/>
        <w:gridCol w:w="897"/>
        <w:gridCol w:w="895"/>
        <w:gridCol w:w="895"/>
        <w:gridCol w:w="892"/>
        <w:gridCol w:w="892"/>
      </w:tblGrid>
      <w:tr w:rsidR="00200E37" w:rsidRPr="009F3B9D" w14:paraId="571DC63A" w14:textId="77777777" w:rsidTr="00200E37">
        <w:trPr>
          <w:cantSplit/>
          <w:trHeight w:val="2340"/>
        </w:trPr>
        <w:tc>
          <w:tcPr>
            <w:tcW w:w="813" w:type="pct"/>
            <w:tcBorders>
              <w:bottom w:val="single" w:sz="4" w:space="0" w:color="auto"/>
            </w:tcBorders>
            <w:shd w:val="clear" w:color="auto" w:fill="auto"/>
          </w:tcPr>
          <w:p w14:paraId="67864C42" w14:textId="77777777" w:rsidR="00200E37" w:rsidRPr="009F3B9D" w:rsidRDefault="00200E37" w:rsidP="00425A84">
            <w:pPr>
              <w:ind w:left="0"/>
              <w:jc w:val="left"/>
              <w:rPr>
                <w:snapToGrid w:val="0"/>
              </w:rPr>
            </w:pPr>
          </w:p>
        </w:tc>
        <w:tc>
          <w:tcPr>
            <w:tcW w:w="300" w:type="pct"/>
            <w:tcBorders>
              <w:bottom w:val="single" w:sz="4" w:space="0" w:color="auto"/>
            </w:tcBorders>
            <w:shd w:val="clear" w:color="auto" w:fill="auto"/>
            <w:textDirection w:val="btLr"/>
          </w:tcPr>
          <w:p w14:paraId="262871CB" w14:textId="77777777" w:rsidR="00200E37" w:rsidRPr="009F3B9D" w:rsidRDefault="00200E37" w:rsidP="00425A84">
            <w:pPr>
              <w:spacing w:line="240" w:lineRule="auto"/>
              <w:ind w:left="115" w:right="115"/>
              <w:jc w:val="left"/>
              <w:rPr>
                <w:snapToGrid w:val="0"/>
              </w:rPr>
            </w:pPr>
            <w:r w:rsidRPr="009F3B9D">
              <w:rPr>
                <w:snapToGrid w:val="0"/>
              </w:rPr>
              <w:t>Jan 20</w:t>
            </w:r>
            <w:r>
              <w:rPr>
                <w:snapToGrid w:val="0"/>
              </w:rPr>
              <w:t>13–</w:t>
            </w:r>
            <w:r w:rsidRPr="009F3B9D">
              <w:rPr>
                <w:snapToGrid w:val="0"/>
              </w:rPr>
              <w:t>May 2013</w:t>
            </w:r>
          </w:p>
        </w:tc>
        <w:tc>
          <w:tcPr>
            <w:tcW w:w="334" w:type="pct"/>
            <w:tcBorders>
              <w:bottom w:val="single" w:sz="4" w:space="0" w:color="auto"/>
            </w:tcBorders>
            <w:shd w:val="clear" w:color="auto" w:fill="auto"/>
            <w:textDirection w:val="btLr"/>
          </w:tcPr>
          <w:p w14:paraId="78A24F36" w14:textId="77777777" w:rsidR="00200E37" w:rsidRPr="009F3B9D" w:rsidRDefault="00200E37" w:rsidP="00425A84">
            <w:pPr>
              <w:spacing w:line="240" w:lineRule="auto"/>
              <w:ind w:left="115" w:right="115"/>
              <w:jc w:val="left"/>
              <w:rPr>
                <w:snapToGrid w:val="0"/>
              </w:rPr>
            </w:pPr>
            <w:r w:rsidRPr="009F3B9D">
              <w:rPr>
                <w:snapToGrid w:val="0"/>
              </w:rPr>
              <w:t>Jun 2013</w:t>
            </w:r>
            <w:r>
              <w:rPr>
                <w:snapToGrid w:val="0"/>
              </w:rPr>
              <w:t>–</w:t>
            </w:r>
            <w:r w:rsidRPr="009F3B9D">
              <w:rPr>
                <w:snapToGrid w:val="0"/>
              </w:rPr>
              <w:t>Oct 2013</w:t>
            </w:r>
          </w:p>
        </w:tc>
        <w:tc>
          <w:tcPr>
            <w:tcW w:w="334" w:type="pct"/>
            <w:tcBorders>
              <w:bottom w:val="single" w:sz="4" w:space="0" w:color="auto"/>
            </w:tcBorders>
            <w:shd w:val="clear" w:color="auto" w:fill="auto"/>
            <w:textDirection w:val="btLr"/>
          </w:tcPr>
          <w:p w14:paraId="05C5BBFD" w14:textId="77777777" w:rsidR="00200E37" w:rsidRPr="009F3B9D" w:rsidRDefault="00200E37" w:rsidP="00425A84">
            <w:pPr>
              <w:spacing w:line="240" w:lineRule="auto"/>
              <w:ind w:left="115" w:right="115"/>
              <w:jc w:val="left"/>
              <w:rPr>
                <w:snapToGrid w:val="0"/>
              </w:rPr>
            </w:pPr>
            <w:r>
              <w:rPr>
                <w:snapToGrid w:val="0"/>
              </w:rPr>
              <w:t>Nov 2013–</w:t>
            </w:r>
            <w:r w:rsidRPr="009F3B9D">
              <w:rPr>
                <w:snapToGrid w:val="0"/>
              </w:rPr>
              <w:t>Mar 2014</w:t>
            </w:r>
          </w:p>
        </w:tc>
        <w:tc>
          <w:tcPr>
            <w:tcW w:w="334" w:type="pct"/>
            <w:tcBorders>
              <w:bottom w:val="single" w:sz="4" w:space="0" w:color="auto"/>
            </w:tcBorders>
            <w:shd w:val="clear" w:color="auto" w:fill="auto"/>
            <w:textDirection w:val="btLr"/>
          </w:tcPr>
          <w:p w14:paraId="0DC985A5" w14:textId="77777777" w:rsidR="00200E37" w:rsidRPr="009F3B9D" w:rsidRDefault="00200E37" w:rsidP="00425A84">
            <w:pPr>
              <w:spacing w:line="240" w:lineRule="auto"/>
              <w:ind w:left="115" w:right="115"/>
              <w:jc w:val="left"/>
              <w:rPr>
                <w:snapToGrid w:val="0"/>
              </w:rPr>
            </w:pPr>
            <w:r>
              <w:rPr>
                <w:snapToGrid w:val="0"/>
              </w:rPr>
              <w:t>Apr 2014–</w:t>
            </w:r>
            <w:r w:rsidRPr="009F3B9D">
              <w:rPr>
                <w:snapToGrid w:val="0"/>
              </w:rPr>
              <w:t xml:space="preserve"> Aug 2014</w:t>
            </w:r>
          </w:p>
        </w:tc>
        <w:tc>
          <w:tcPr>
            <w:tcW w:w="327" w:type="pct"/>
            <w:tcBorders>
              <w:bottom w:val="single" w:sz="4" w:space="0" w:color="auto"/>
            </w:tcBorders>
            <w:shd w:val="clear" w:color="auto" w:fill="auto"/>
            <w:textDirection w:val="btLr"/>
          </w:tcPr>
          <w:p w14:paraId="0718CF48" w14:textId="77777777" w:rsidR="00200E37" w:rsidRPr="009F3B9D" w:rsidRDefault="00200E37" w:rsidP="00425A84">
            <w:pPr>
              <w:spacing w:line="240" w:lineRule="auto"/>
              <w:ind w:left="115" w:right="115"/>
              <w:jc w:val="left"/>
              <w:rPr>
                <w:snapToGrid w:val="0"/>
              </w:rPr>
            </w:pPr>
            <w:r>
              <w:rPr>
                <w:snapToGrid w:val="0"/>
              </w:rPr>
              <w:t>Sep 2014–</w:t>
            </w:r>
            <w:r w:rsidRPr="009F3B9D">
              <w:rPr>
                <w:snapToGrid w:val="0"/>
              </w:rPr>
              <w:t>Jan 2015</w:t>
            </w:r>
          </w:p>
        </w:tc>
        <w:tc>
          <w:tcPr>
            <w:tcW w:w="368" w:type="pct"/>
            <w:tcBorders>
              <w:bottom w:val="single" w:sz="4" w:space="0" w:color="auto"/>
            </w:tcBorders>
            <w:shd w:val="clear" w:color="auto" w:fill="auto"/>
            <w:textDirection w:val="btLr"/>
          </w:tcPr>
          <w:p w14:paraId="5DD4A371" w14:textId="77777777" w:rsidR="00200E37" w:rsidRPr="00CA3408" w:rsidRDefault="00200E37" w:rsidP="00425A84">
            <w:pPr>
              <w:spacing w:line="240" w:lineRule="auto"/>
              <w:ind w:left="115" w:right="115"/>
              <w:jc w:val="left"/>
              <w:rPr>
                <w:snapToGrid w:val="0"/>
              </w:rPr>
            </w:pPr>
            <w:r w:rsidRPr="00CA3408">
              <w:rPr>
                <w:snapToGrid w:val="0"/>
              </w:rPr>
              <w:t>Feb 2015–Jun 2015</w:t>
            </w:r>
          </w:p>
        </w:tc>
        <w:tc>
          <w:tcPr>
            <w:tcW w:w="366" w:type="pct"/>
            <w:tcBorders>
              <w:bottom w:val="single" w:sz="4" w:space="0" w:color="auto"/>
            </w:tcBorders>
            <w:textDirection w:val="btLr"/>
          </w:tcPr>
          <w:p w14:paraId="418F1F49" w14:textId="77777777" w:rsidR="00200E37" w:rsidRPr="00CA3408" w:rsidRDefault="00200E37" w:rsidP="00425A84">
            <w:pPr>
              <w:spacing w:line="240" w:lineRule="auto"/>
              <w:ind w:left="115" w:right="115"/>
              <w:jc w:val="left"/>
              <w:rPr>
                <w:snapToGrid w:val="0"/>
              </w:rPr>
            </w:pPr>
            <w:r>
              <w:rPr>
                <w:snapToGrid w:val="0"/>
              </w:rPr>
              <w:t>Jul 2015–</w:t>
            </w:r>
            <w:r w:rsidRPr="009F3B9D">
              <w:rPr>
                <w:snapToGrid w:val="0"/>
              </w:rPr>
              <w:t>Nov 2015</w:t>
            </w:r>
          </w:p>
        </w:tc>
        <w:tc>
          <w:tcPr>
            <w:tcW w:w="366" w:type="pct"/>
            <w:tcBorders>
              <w:bottom w:val="single" w:sz="4" w:space="0" w:color="auto"/>
            </w:tcBorders>
            <w:textDirection w:val="btLr"/>
          </w:tcPr>
          <w:p w14:paraId="2AB00950" w14:textId="77777777" w:rsidR="00200E37" w:rsidRPr="00CA3408" w:rsidRDefault="00200E37" w:rsidP="00425A84">
            <w:pPr>
              <w:spacing w:line="240" w:lineRule="auto"/>
              <w:ind w:left="115" w:right="115"/>
              <w:jc w:val="left"/>
              <w:rPr>
                <w:snapToGrid w:val="0"/>
              </w:rPr>
            </w:pPr>
            <w:r w:rsidRPr="009F3B9D">
              <w:rPr>
                <w:snapToGrid w:val="0"/>
              </w:rPr>
              <w:t>Dec 2015</w:t>
            </w:r>
            <w:r>
              <w:rPr>
                <w:snapToGrid w:val="0"/>
              </w:rPr>
              <w:t>–</w:t>
            </w:r>
            <w:r w:rsidRPr="009F3B9D">
              <w:rPr>
                <w:snapToGrid w:val="0"/>
              </w:rPr>
              <w:t>Apr 2016</w:t>
            </w:r>
          </w:p>
        </w:tc>
        <w:tc>
          <w:tcPr>
            <w:tcW w:w="365" w:type="pct"/>
            <w:tcBorders>
              <w:bottom w:val="single" w:sz="4" w:space="0" w:color="auto"/>
            </w:tcBorders>
            <w:textDirection w:val="btLr"/>
          </w:tcPr>
          <w:p w14:paraId="3E621B14" w14:textId="77777777" w:rsidR="00200E37" w:rsidRPr="00CA3408" w:rsidRDefault="00200E37" w:rsidP="00425A84">
            <w:pPr>
              <w:spacing w:line="240" w:lineRule="auto"/>
              <w:ind w:left="115" w:right="115"/>
              <w:jc w:val="left"/>
              <w:rPr>
                <w:snapToGrid w:val="0"/>
              </w:rPr>
            </w:pPr>
            <w:r>
              <w:rPr>
                <w:snapToGrid w:val="0"/>
              </w:rPr>
              <w:t>May 2016–</w:t>
            </w:r>
            <w:r w:rsidRPr="009F3B9D">
              <w:rPr>
                <w:snapToGrid w:val="0"/>
              </w:rPr>
              <w:t>Sep 2016</w:t>
            </w:r>
          </w:p>
        </w:tc>
        <w:tc>
          <w:tcPr>
            <w:tcW w:w="365" w:type="pct"/>
            <w:tcBorders>
              <w:bottom w:val="single" w:sz="4" w:space="0" w:color="auto"/>
            </w:tcBorders>
            <w:textDirection w:val="btLr"/>
          </w:tcPr>
          <w:p w14:paraId="54B5A003" w14:textId="77777777" w:rsidR="00200E37" w:rsidRPr="00CA3408" w:rsidRDefault="00200E37" w:rsidP="00425A84">
            <w:pPr>
              <w:spacing w:line="240" w:lineRule="auto"/>
              <w:ind w:left="115" w:right="115"/>
              <w:jc w:val="left"/>
              <w:rPr>
                <w:snapToGrid w:val="0"/>
              </w:rPr>
            </w:pPr>
            <w:r>
              <w:rPr>
                <w:snapToGrid w:val="0"/>
              </w:rPr>
              <w:t>Oct 2016–</w:t>
            </w:r>
            <w:r w:rsidRPr="009F3B9D">
              <w:rPr>
                <w:snapToGrid w:val="0"/>
              </w:rPr>
              <w:t>Feb 2017</w:t>
            </w:r>
          </w:p>
        </w:tc>
        <w:tc>
          <w:tcPr>
            <w:tcW w:w="364" w:type="pct"/>
            <w:tcBorders>
              <w:bottom w:val="single" w:sz="4" w:space="0" w:color="auto"/>
            </w:tcBorders>
            <w:textDirection w:val="btLr"/>
          </w:tcPr>
          <w:p w14:paraId="56C87372" w14:textId="77777777" w:rsidR="00200E37" w:rsidRPr="00CA3408" w:rsidRDefault="00200E37" w:rsidP="00425A84">
            <w:pPr>
              <w:spacing w:line="240" w:lineRule="auto"/>
              <w:ind w:left="115" w:right="115"/>
              <w:jc w:val="left"/>
              <w:rPr>
                <w:snapToGrid w:val="0"/>
              </w:rPr>
            </w:pPr>
            <w:r>
              <w:rPr>
                <w:snapToGrid w:val="0"/>
              </w:rPr>
              <w:t>Mar 2017–</w:t>
            </w:r>
            <w:r w:rsidRPr="009F3B9D">
              <w:rPr>
                <w:snapToGrid w:val="0"/>
              </w:rPr>
              <w:t>Jul 2017</w:t>
            </w:r>
          </w:p>
        </w:tc>
        <w:tc>
          <w:tcPr>
            <w:tcW w:w="364" w:type="pct"/>
            <w:tcBorders>
              <w:bottom w:val="single" w:sz="4" w:space="0" w:color="auto"/>
            </w:tcBorders>
            <w:textDirection w:val="btLr"/>
          </w:tcPr>
          <w:p w14:paraId="6301CCE1" w14:textId="77777777" w:rsidR="00200E37" w:rsidRPr="00CA3408" w:rsidRDefault="00200E37" w:rsidP="00425A84">
            <w:pPr>
              <w:spacing w:line="240" w:lineRule="auto"/>
              <w:ind w:left="115" w:right="115"/>
              <w:jc w:val="left"/>
              <w:rPr>
                <w:snapToGrid w:val="0"/>
              </w:rPr>
            </w:pPr>
            <w:r>
              <w:rPr>
                <w:snapToGrid w:val="0"/>
              </w:rPr>
              <w:t>Aug 2017–</w:t>
            </w:r>
            <w:r w:rsidRPr="009F3B9D">
              <w:rPr>
                <w:snapToGrid w:val="0"/>
              </w:rPr>
              <w:t>Dec 2017</w:t>
            </w:r>
          </w:p>
        </w:tc>
      </w:tr>
      <w:tr w:rsidR="00200E37" w:rsidRPr="009F3B9D" w14:paraId="0A7AB5D6" w14:textId="77777777" w:rsidTr="00200E37">
        <w:trPr>
          <w:trHeight w:val="443"/>
        </w:trPr>
        <w:tc>
          <w:tcPr>
            <w:tcW w:w="813" w:type="pct"/>
            <w:tcBorders>
              <w:top w:val="single" w:sz="4" w:space="0" w:color="auto"/>
              <w:bottom w:val="single" w:sz="4" w:space="0" w:color="auto"/>
            </w:tcBorders>
            <w:shd w:val="clear" w:color="auto" w:fill="auto"/>
            <w:vAlign w:val="center"/>
          </w:tcPr>
          <w:p w14:paraId="2C4A8DE4" w14:textId="77777777" w:rsidR="00200E37" w:rsidRPr="009F3B9D" w:rsidRDefault="00200E37" w:rsidP="00425A84">
            <w:pPr>
              <w:spacing w:line="240" w:lineRule="auto"/>
              <w:ind w:left="0"/>
              <w:jc w:val="left"/>
              <w:rPr>
                <w:snapToGrid w:val="0"/>
              </w:rPr>
            </w:pPr>
            <w:r w:rsidRPr="009F3B9D">
              <w:rPr>
                <w:snapToGrid w:val="0"/>
              </w:rPr>
              <w:t>IISSB Co-Chair (required)</w:t>
            </w:r>
          </w:p>
        </w:tc>
        <w:tc>
          <w:tcPr>
            <w:tcW w:w="300" w:type="pct"/>
            <w:tcBorders>
              <w:top w:val="single" w:sz="4" w:space="0" w:color="auto"/>
              <w:bottom w:val="single" w:sz="4" w:space="0" w:color="auto"/>
            </w:tcBorders>
            <w:shd w:val="clear" w:color="auto" w:fill="auto"/>
          </w:tcPr>
          <w:p w14:paraId="4332301B"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bottom w:val="single" w:sz="4" w:space="0" w:color="auto"/>
            </w:tcBorders>
            <w:shd w:val="clear" w:color="auto" w:fill="auto"/>
          </w:tcPr>
          <w:p w14:paraId="776C5233"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bottom w:val="single" w:sz="4" w:space="0" w:color="auto"/>
            </w:tcBorders>
            <w:shd w:val="clear" w:color="auto" w:fill="auto"/>
          </w:tcPr>
          <w:p w14:paraId="119A58EE"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bottom w:val="single" w:sz="4" w:space="0" w:color="auto"/>
            </w:tcBorders>
            <w:shd w:val="clear" w:color="auto" w:fill="auto"/>
          </w:tcPr>
          <w:p w14:paraId="6952533D" w14:textId="77777777" w:rsidR="00200E37" w:rsidRPr="009F3B9D" w:rsidRDefault="00200E37" w:rsidP="00425A84">
            <w:pPr>
              <w:spacing w:line="240" w:lineRule="auto"/>
              <w:ind w:left="0"/>
              <w:jc w:val="left"/>
              <w:rPr>
                <w:snapToGrid w:val="0"/>
              </w:rPr>
            </w:pPr>
            <w:r w:rsidRPr="009F3B9D">
              <w:rPr>
                <w:snapToGrid w:val="0"/>
              </w:rPr>
              <w:t>---</w:t>
            </w:r>
          </w:p>
        </w:tc>
        <w:tc>
          <w:tcPr>
            <w:tcW w:w="327" w:type="pct"/>
            <w:tcBorders>
              <w:top w:val="single" w:sz="4" w:space="0" w:color="auto"/>
              <w:bottom w:val="single" w:sz="4" w:space="0" w:color="auto"/>
            </w:tcBorders>
            <w:shd w:val="clear" w:color="auto" w:fill="auto"/>
          </w:tcPr>
          <w:p w14:paraId="16502E85" w14:textId="77777777" w:rsidR="00200E37" w:rsidRPr="009F3B9D" w:rsidRDefault="00200E37" w:rsidP="00425A84">
            <w:pPr>
              <w:spacing w:line="240" w:lineRule="auto"/>
              <w:ind w:left="0"/>
              <w:jc w:val="left"/>
              <w:rPr>
                <w:snapToGrid w:val="0"/>
              </w:rPr>
            </w:pPr>
            <w:r w:rsidRPr="009F3B9D">
              <w:rPr>
                <w:snapToGrid w:val="0"/>
              </w:rPr>
              <w:t>---</w:t>
            </w:r>
          </w:p>
        </w:tc>
        <w:tc>
          <w:tcPr>
            <w:tcW w:w="368" w:type="pct"/>
            <w:tcBorders>
              <w:top w:val="single" w:sz="4" w:space="0" w:color="auto"/>
              <w:bottom w:val="single" w:sz="4" w:space="0" w:color="auto"/>
            </w:tcBorders>
            <w:shd w:val="clear" w:color="auto" w:fill="auto"/>
          </w:tcPr>
          <w:p w14:paraId="1D155240" w14:textId="77777777" w:rsidR="00200E37" w:rsidRPr="009F3B9D" w:rsidRDefault="00200E37" w:rsidP="00425A84">
            <w:pPr>
              <w:spacing w:line="240" w:lineRule="auto"/>
              <w:ind w:left="0" w:right="113"/>
              <w:jc w:val="left"/>
              <w:rPr>
                <w:snapToGrid w:val="0"/>
              </w:rPr>
            </w:pPr>
            <w:r w:rsidRPr="009F3B9D">
              <w:rPr>
                <w:snapToGrid w:val="0"/>
              </w:rPr>
              <w:t>---</w:t>
            </w:r>
          </w:p>
        </w:tc>
        <w:tc>
          <w:tcPr>
            <w:tcW w:w="366" w:type="pct"/>
            <w:tcBorders>
              <w:top w:val="single" w:sz="4" w:space="0" w:color="auto"/>
              <w:bottom w:val="single" w:sz="4" w:space="0" w:color="auto"/>
            </w:tcBorders>
          </w:tcPr>
          <w:p w14:paraId="560121FD" w14:textId="77777777" w:rsidR="00200E37" w:rsidRPr="009F3B9D" w:rsidRDefault="00200E37" w:rsidP="00425A84">
            <w:pPr>
              <w:spacing w:line="240" w:lineRule="auto"/>
              <w:ind w:left="0" w:right="113"/>
              <w:jc w:val="left"/>
              <w:rPr>
                <w:snapToGrid w:val="0"/>
              </w:rPr>
            </w:pPr>
            <w:r w:rsidRPr="009F3B9D">
              <w:rPr>
                <w:snapToGrid w:val="0"/>
              </w:rPr>
              <w:t>---</w:t>
            </w:r>
          </w:p>
        </w:tc>
        <w:tc>
          <w:tcPr>
            <w:tcW w:w="366" w:type="pct"/>
            <w:tcBorders>
              <w:top w:val="single" w:sz="4" w:space="0" w:color="auto"/>
              <w:bottom w:val="single" w:sz="4" w:space="0" w:color="auto"/>
            </w:tcBorders>
          </w:tcPr>
          <w:p w14:paraId="0481BE5B" w14:textId="77777777" w:rsidR="00200E37" w:rsidRPr="009F3B9D" w:rsidRDefault="00200E37" w:rsidP="00425A84">
            <w:pPr>
              <w:spacing w:line="240" w:lineRule="auto"/>
              <w:ind w:left="0" w:right="113"/>
              <w:jc w:val="left"/>
              <w:rPr>
                <w:snapToGrid w:val="0"/>
              </w:rPr>
            </w:pPr>
            <w:r w:rsidRPr="009F3B9D">
              <w:rPr>
                <w:snapToGrid w:val="0"/>
              </w:rPr>
              <w:t>---</w:t>
            </w:r>
          </w:p>
        </w:tc>
        <w:tc>
          <w:tcPr>
            <w:tcW w:w="365" w:type="pct"/>
            <w:tcBorders>
              <w:top w:val="single" w:sz="4" w:space="0" w:color="auto"/>
              <w:bottom w:val="single" w:sz="4" w:space="0" w:color="auto"/>
            </w:tcBorders>
          </w:tcPr>
          <w:p w14:paraId="00705B91" w14:textId="77777777" w:rsidR="00200E37" w:rsidRPr="009F3B9D" w:rsidRDefault="00200E37" w:rsidP="00425A84">
            <w:pPr>
              <w:spacing w:line="240" w:lineRule="auto"/>
              <w:ind w:left="0" w:right="113"/>
              <w:jc w:val="left"/>
              <w:rPr>
                <w:snapToGrid w:val="0"/>
              </w:rPr>
            </w:pPr>
            <w:r w:rsidRPr="009F3B9D">
              <w:rPr>
                <w:snapToGrid w:val="0"/>
              </w:rPr>
              <w:t>---</w:t>
            </w:r>
          </w:p>
        </w:tc>
        <w:tc>
          <w:tcPr>
            <w:tcW w:w="365" w:type="pct"/>
            <w:tcBorders>
              <w:top w:val="single" w:sz="4" w:space="0" w:color="auto"/>
              <w:bottom w:val="single" w:sz="4" w:space="0" w:color="auto"/>
            </w:tcBorders>
          </w:tcPr>
          <w:p w14:paraId="7175671F" w14:textId="77777777" w:rsidR="00200E37" w:rsidRPr="009F3B9D" w:rsidRDefault="00200E37" w:rsidP="00425A84">
            <w:pPr>
              <w:spacing w:line="240" w:lineRule="auto"/>
              <w:ind w:left="0" w:right="113"/>
              <w:jc w:val="left"/>
              <w:rPr>
                <w:snapToGrid w:val="0"/>
              </w:rPr>
            </w:pPr>
            <w:r w:rsidRPr="009F3B9D">
              <w:rPr>
                <w:snapToGrid w:val="0"/>
              </w:rPr>
              <w:t>---</w:t>
            </w:r>
          </w:p>
        </w:tc>
        <w:tc>
          <w:tcPr>
            <w:tcW w:w="364" w:type="pct"/>
            <w:tcBorders>
              <w:top w:val="single" w:sz="4" w:space="0" w:color="auto"/>
              <w:bottom w:val="single" w:sz="4" w:space="0" w:color="auto"/>
            </w:tcBorders>
          </w:tcPr>
          <w:p w14:paraId="4001F8DD" w14:textId="77777777" w:rsidR="00200E37" w:rsidRPr="009F3B9D" w:rsidRDefault="00200E37" w:rsidP="00425A84">
            <w:pPr>
              <w:spacing w:line="240" w:lineRule="auto"/>
              <w:ind w:left="0" w:right="113"/>
              <w:jc w:val="left"/>
              <w:rPr>
                <w:snapToGrid w:val="0"/>
              </w:rPr>
            </w:pPr>
            <w:r w:rsidRPr="009F3B9D">
              <w:rPr>
                <w:snapToGrid w:val="0"/>
              </w:rPr>
              <w:t>---</w:t>
            </w:r>
          </w:p>
        </w:tc>
        <w:tc>
          <w:tcPr>
            <w:tcW w:w="364" w:type="pct"/>
            <w:tcBorders>
              <w:top w:val="single" w:sz="4" w:space="0" w:color="auto"/>
              <w:bottom w:val="single" w:sz="4" w:space="0" w:color="auto"/>
            </w:tcBorders>
          </w:tcPr>
          <w:p w14:paraId="26B50B2E" w14:textId="77777777" w:rsidR="00200E37" w:rsidRPr="009F3B9D" w:rsidRDefault="00200E37" w:rsidP="00425A84">
            <w:pPr>
              <w:spacing w:line="240" w:lineRule="auto"/>
              <w:ind w:left="0" w:right="113"/>
              <w:jc w:val="left"/>
              <w:rPr>
                <w:snapToGrid w:val="0"/>
              </w:rPr>
            </w:pPr>
            <w:r w:rsidRPr="009F3B9D">
              <w:rPr>
                <w:snapToGrid w:val="0"/>
              </w:rPr>
              <w:t>---</w:t>
            </w:r>
          </w:p>
        </w:tc>
      </w:tr>
      <w:tr w:rsidR="00200E37" w:rsidRPr="009F3B9D" w14:paraId="78F0C102" w14:textId="77777777" w:rsidTr="00200E37">
        <w:tc>
          <w:tcPr>
            <w:tcW w:w="813" w:type="pct"/>
            <w:tcBorders>
              <w:top w:val="single" w:sz="4" w:space="0" w:color="auto"/>
              <w:bottom w:val="single" w:sz="4" w:space="0" w:color="auto"/>
            </w:tcBorders>
            <w:shd w:val="clear" w:color="auto" w:fill="auto"/>
            <w:vAlign w:val="center"/>
          </w:tcPr>
          <w:p w14:paraId="209E8938" w14:textId="77777777" w:rsidR="00200E37" w:rsidRPr="009F3B9D" w:rsidRDefault="00200E37" w:rsidP="00425A84">
            <w:pPr>
              <w:spacing w:line="240" w:lineRule="auto"/>
              <w:ind w:left="0"/>
              <w:jc w:val="left"/>
              <w:rPr>
                <w:snapToGrid w:val="0"/>
              </w:rPr>
            </w:pPr>
            <w:r w:rsidRPr="009F3B9D">
              <w:rPr>
                <w:snapToGrid w:val="0"/>
              </w:rPr>
              <w:t xml:space="preserve">Sentinel </w:t>
            </w:r>
            <w:r>
              <w:rPr>
                <w:snapToGrid w:val="0"/>
              </w:rPr>
              <w:t>Site C</w:t>
            </w:r>
            <w:r w:rsidRPr="009F3B9D">
              <w:rPr>
                <w:snapToGrid w:val="0"/>
              </w:rPr>
              <w:t>o-Chair (required)</w:t>
            </w:r>
          </w:p>
        </w:tc>
        <w:tc>
          <w:tcPr>
            <w:tcW w:w="300" w:type="pct"/>
            <w:tcBorders>
              <w:top w:val="single" w:sz="4" w:space="0" w:color="auto"/>
              <w:bottom w:val="single" w:sz="4" w:space="0" w:color="auto"/>
            </w:tcBorders>
            <w:shd w:val="clear" w:color="auto" w:fill="auto"/>
          </w:tcPr>
          <w:p w14:paraId="7D02DED7" w14:textId="77777777" w:rsidR="00200E37" w:rsidRPr="009F3B9D" w:rsidRDefault="00200E37" w:rsidP="00425A84">
            <w:pPr>
              <w:spacing w:line="240" w:lineRule="auto"/>
              <w:ind w:left="0"/>
              <w:jc w:val="left"/>
              <w:rPr>
                <w:snapToGrid w:val="0"/>
              </w:rPr>
            </w:pPr>
            <w:r>
              <w:rPr>
                <w:snapToGrid w:val="0"/>
              </w:rPr>
              <w:t>MI</w:t>
            </w:r>
          </w:p>
        </w:tc>
        <w:tc>
          <w:tcPr>
            <w:tcW w:w="334" w:type="pct"/>
            <w:tcBorders>
              <w:top w:val="single" w:sz="4" w:space="0" w:color="auto"/>
              <w:bottom w:val="single" w:sz="4" w:space="0" w:color="auto"/>
            </w:tcBorders>
            <w:shd w:val="clear" w:color="auto" w:fill="auto"/>
          </w:tcPr>
          <w:p w14:paraId="722BD277" w14:textId="77777777" w:rsidR="00200E37" w:rsidRPr="009F3B9D" w:rsidRDefault="00200E37" w:rsidP="00425A84">
            <w:pPr>
              <w:spacing w:line="240" w:lineRule="auto"/>
              <w:ind w:left="0"/>
              <w:jc w:val="left"/>
              <w:rPr>
                <w:snapToGrid w:val="0"/>
              </w:rPr>
            </w:pPr>
            <w:r>
              <w:rPr>
                <w:snapToGrid w:val="0"/>
              </w:rPr>
              <w:t>MN</w:t>
            </w:r>
          </w:p>
        </w:tc>
        <w:tc>
          <w:tcPr>
            <w:tcW w:w="334" w:type="pct"/>
            <w:tcBorders>
              <w:top w:val="single" w:sz="4" w:space="0" w:color="auto"/>
              <w:bottom w:val="single" w:sz="4" w:space="0" w:color="auto"/>
            </w:tcBorders>
            <w:shd w:val="clear" w:color="auto" w:fill="auto"/>
          </w:tcPr>
          <w:p w14:paraId="163622E2" w14:textId="77777777" w:rsidR="00200E37" w:rsidRPr="009F3B9D" w:rsidRDefault="00200E37" w:rsidP="00425A84">
            <w:pPr>
              <w:spacing w:line="240" w:lineRule="auto"/>
              <w:ind w:left="0"/>
              <w:jc w:val="left"/>
              <w:rPr>
                <w:snapToGrid w:val="0"/>
              </w:rPr>
            </w:pPr>
            <w:r>
              <w:rPr>
                <w:snapToGrid w:val="0"/>
              </w:rPr>
              <w:t>ND</w:t>
            </w:r>
          </w:p>
        </w:tc>
        <w:tc>
          <w:tcPr>
            <w:tcW w:w="334" w:type="pct"/>
            <w:tcBorders>
              <w:top w:val="single" w:sz="4" w:space="0" w:color="auto"/>
              <w:bottom w:val="single" w:sz="4" w:space="0" w:color="auto"/>
            </w:tcBorders>
            <w:shd w:val="clear" w:color="auto" w:fill="auto"/>
          </w:tcPr>
          <w:p w14:paraId="35E4F11F" w14:textId="77777777" w:rsidR="00200E37" w:rsidRPr="009F3B9D" w:rsidRDefault="00200E37" w:rsidP="00425A84">
            <w:pPr>
              <w:spacing w:line="240" w:lineRule="auto"/>
              <w:ind w:left="0"/>
              <w:jc w:val="left"/>
              <w:rPr>
                <w:snapToGrid w:val="0"/>
              </w:rPr>
            </w:pPr>
            <w:r>
              <w:rPr>
                <w:snapToGrid w:val="0"/>
              </w:rPr>
              <w:t>NYC</w:t>
            </w:r>
          </w:p>
        </w:tc>
        <w:tc>
          <w:tcPr>
            <w:tcW w:w="327" w:type="pct"/>
            <w:tcBorders>
              <w:top w:val="single" w:sz="4" w:space="0" w:color="auto"/>
              <w:bottom w:val="single" w:sz="4" w:space="0" w:color="auto"/>
            </w:tcBorders>
            <w:shd w:val="clear" w:color="auto" w:fill="auto"/>
          </w:tcPr>
          <w:p w14:paraId="2B0314DE" w14:textId="77777777" w:rsidR="00200E37" w:rsidRPr="009F3B9D" w:rsidRDefault="00200E37" w:rsidP="00425A84">
            <w:pPr>
              <w:spacing w:line="240" w:lineRule="auto"/>
              <w:ind w:left="0"/>
              <w:jc w:val="left"/>
              <w:rPr>
                <w:snapToGrid w:val="0"/>
              </w:rPr>
            </w:pPr>
            <w:r>
              <w:rPr>
                <w:snapToGrid w:val="0"/>
              </w:rPr>
              <w:t>OR</w:t>
            </w:r>
          </w:p>
        </w:tc>
        <w:tc>
          <w:tcPr>
            <w:tcW w:w="368" w:type="pct"/>
            <w:tcBorders>
              <w:top w:val="single" w:sz="4" w:space="0" w:color="auto"/>
              <w:bottom w:val="single" w:sz="4" w:space="0" w:color="auto"/>
            </w:tcBorders>
            <w:shd w:val="clear" w:color="auto" w:fill="auto"/>
          </w:tcPr>
          <w:p w14:paraId="304463FD" w14:textId="77777777" w:rsidR="00200E37" w:rsidRPr="009F3B9D" w:rsidRDefault="00200E37" w:rsidP="00425A84">
            <w:pPr>
              <w:spacing w:line="240" w:lineRule="auto"/>
              <w:ind w:left="0" w:right="113"/>
              <w:jc w:val="left"/>
              <w:rPr>
                <w:snapToGrid w:val="0"/>
              </w:rPr>
            </w:pPr>
            <w:r>
              <w:rPr>
                <w:snapToGrid w:val="0"/>
              </w:rPr>
              <w:t>WI</w:t>
            </w:r>
          </w:p>
        </w:tc>
        <w:tc>
          <w:tcPr>
            <w:tcW w:w="366" w:type="pct"/>
            <w:tcBorders>
              <w:top w:val="single" w:sz="4" w:space="0" w:color="auto"/>
              <w:bottom w:val="single" w:sz="4" w:space="0" w:color="auto"/>
            </w:tcBorders>
          </w:tcPr>
          <w:p w14:paraId="4ABCA47F" w14:textId="77777777" w:rsidR="00200E37" w:rsidRDefault="00200E37" w:rsidP="00425A84">
            <w:pPr>
              <w:spacing w:line="240" w:lineRule="auto"/>
              <w:ind w:left="0" w:right="113"/>
              <w:jc w:val="left"/>
              <w:rPr>
                <w:snapToGrid w:val="0"/>
              </w:rPr>
            </w:pPr>
            <w:r>
              <w:rPr>
                <w:snapToGrid w:val="0"/>
              </w:rPr>
              <w:t>MI</w:t>
            </w:r>
          </w:p>
        </w:tc>
        <w:tc>
          <w:tcPr>
            <w:tcW w:w="366" w:type="pct"/>
            <w:tcBorders>
              <w:top w:val="single" w:sz="4" w:space="0" w:color="auto"/>
              <w:bottom w:val="single" w:sz="4" w:space="0" w:color="auto"/>
            </w:tcBorders>
          </w:tcPr>
          <w:p w14:paraId="41FF6FD5" w14:textId="77777777" w:rsidR="00200E37" w:rsidRDefault="00200E37" w:rsidP="00425A84">
            <w:pPr>
              <w:spacing w:line="240" w:lineRule="auto"/>
              <w:ind w:left="0" w:right="113"/>
              <w:jc w:val="left"/>
              <w:rPr>
                <w:snapToGrid w:val="0"/>
              </w:rPr>
            </w:pPr>
            <w:r>
              <w:rPr>
                <w:snapToGrid w:val="0"/>
              </w:rPr>
              <w:t>MN</w:t>
            </w:r>
          </w:p>
        </w:tc>
        <w:tc>
          <w:tcPr>
            <w:tcW w:w="365" w:type="pct"/>
            <w:tcBorders>
              <w:top w:val="single" w:sz="4" w:space="0" w:color="auto"/>
              <w:bottom w:val="single" w:sz="4" w:space="0" w:color="auto"/>
            </w:tcBorders>
          </w:tcPr>
          <w:p w14:paraId="7F721418" w14:textId="77777777" w:rsidR="00200E37" w:rsidRDefault="00200E37" w:rsidP="00425A84">
            <w:pPr>
              <w:spacing w:line="240" w:lineRule="auto"/>
              <w:ind w:left="0" w:right="113"/>
              <w:jc w:val="left"/>
              <w:rPr>
                <w:snapToGrid w:val="0"/>
              </w:rPr>
            </w:pPr>
            <w:r>
              <w:rPr>
                <w:snapToGrid w:val="0"/>
              </w:rPr>
              <w:t>ND</w:t>
            </w:r>
          </w:p>
        </w:tc>
        <w:tc>
          <w:tcPr>
            <w:tcW w:w="365" w:type="pct"/>
            <w:tcBorders>
              <w:top w:val="single" w:sz="4" w:space="0" w:color="auto"/>
              <w:bottom w:val="single" w:sz="4" w:space="0" w:color="auto"/>
            </w:tcBorders>
          </w:tcPr>
          <w:p w14:paraId="5679D521" w14:textId="77777777" w:rsidR="00200E37" w:rsidRDefault="00200E37" w:rsidP="00425A84">
            <w:pPr>
              <w:spacing w:line="240" w:lineRule="auto"/>
              <w:ind w:left="0" w:right="113"/>
              <w:jc w:val="left"/>
              <w:rPr>
                <w:snapToGrid w:val="0"/>
              </w:rPr>
            </w:pPr>
            <w:r>
              <w:rPr>
                <w:snapToGrid w:val="0"/>
              </w:rPr>
              <w:t>NYC</w:t>
            </w:r>
          </w:p>
        </w:tc>
        <w:tc>
          <w:tcPr>
            <w:tcW w:w="364" w:type="pct"/>
            <w:tcBorders>
              <w:top w:val="single" w:sz="4" w:space="0" w:color="auto"/>
              <w:bottom w:val="single" w:sz="4" w:space="0" w:color="auto"/>
            </w:tcBorders>
          </w:tcPr>
          <w:p w14:paraId="1AF228EF" w14:textId="77777777" w:rsidR="00200E37" w:rsidRDefault="00200E37" w:rsidP="00425A84">
            <w:pPr>
              <w:spacing w:line="240" w:lineRule="auto"/>
              <w:ind w:left="0" w:right="113"/>
              <w:jc w:val="left"/>
              <w:rPr>
                <w:snapToGrid w:val="0"/>
              </w:rPr>
            </w:pPr>
            <w:r>
              <w:rPr>
                <w:snapToGrid w:val="0"/>
              </w:rPr>
              <w:t>OR</w:t>
            </w:r>
          </w:p>
        </w:tc>
        <w:tc>
          <w:tcPr>
            <w:tcW w:w="364" w:type="pct"/>
            <w:tcBorders>
              <w:top w:val="single" w:sz="4" w:space="0" w:color="auto"/>
              <w:bottom w:val="single" w:sz="4" w:space="0" w:color="auto"/>
            </w:tcBorders>
          </w:tcPr>
          <w:p w14:paraId="57191969" w14:textId="77777777" w:rsidR="00200E37" w:rsidRDefault="00200E37" w:rsidP="00425A84">
            <w:pPr>
              <w:spacing w:line="240" w:lineRule="auto"/>
              <w:ind w:left="0" w:right="113"/>
              <w:jc w:val="left"/>
              <w:rPr>
                <w:snapToGrid w:val="0"/>
              </w:rPr>
            </w:pPr>
            <w:r>
              <w:rPr>
                <w:snapToGrid w:val="0"/>
              </w:rPr>
              <w:t>WI</w:t>
            </w:r>
          </w:p>
        </w:tc>
      </w:tr>
      <w:tr w:rsidR="00200E37" w:rsidRPr="009F3B9D" w14:paraId="4B95B433" w14:textId="77777777" w:rsidTr="00200E37">
        <w:tc>
          <w:tcPr>
            <w:tcW w:w="813" w:type="pct"/>
            <w:tcBorders>
              <w:top w:val="single" w:sz="4" w:space="0" w:color="auto"/>
              <w:bottom w:val="single" w:sz="4" w:space="0" w:color="auto"/>
            </w:tcBorders>
            <w:shd w:val="clear" w:color="auto" w:fill="auto"/>
            <w:vAlign w:val="center"/>
          </w:tcPr>
          <w:p w14:paraId="47297132" w14:textId="77777777" w:rsidR="00200E37" w:rsidRPr="009F3B9D" w:rsidRDefault="00200E37" w:rsidP="00425A84">
            <w:pPr>
              <w:spacing w:line="240" w:lineRule="auto"/>
              <w:ind w:left="0"/>
              <w:jc w:val="left"/>
              <w:rPr>
                <w:snapToGrid w:val="0"/>
              </w:rPr>
            </w:pPr>
            <w:r w:rsidRPr="009F3B9D">
              <w:rPr>
                <w:snapToGrid w:val="0"/>
              </w:rPr>
              <w:t>SS Reviewer #1</w:t>
            </w:r>
          </w:p>
          <w:p w14:paraId="1BE87497" w14:textId="77777777" w:rsidR="00200E37" w:rsidRPr="009F3B9D" w:rsidRDefault="00200E37" w:rsidP="00425A84">
            <w:pPr>
              <w:spacing w:line="240" w:lineRule="auto"/>
              <w:ind w:left="0"/>
              <w:jc w:val="left"/>
              <w:rPr>
                <w:snapToGrid w:val="0"/>
              </w:rPr>
            </w:pPr>
            <w:r w:rsidRPr="009F3B9D">
              <w:rPr>
                <w:snapToGrid w:val="0"/>
              </w:rPr>
              <w:t>(required)</w:t>
            </w:r>
          </w:p>
        </w:tc>
        <w:tc>
          <w:tcPr>
            <w:tcW w:w="300" w:type="pct"/>
            <w:tcBorders>
              <w:top w:val="single" w:sz="4" w:space="0" w:color="auto"/>
              <w:bottom w:val="single" w:sz="4" w:space="0" w:color="auto"/>
            </w:tcBorders>
            <w:shd w:val="clear" w:color="auto" w:fill="auto"/>
          </w:tcPr>
          <w:p w14:paraId="3FCD8E23" w14:textId="77777777" w:rsidR="00200E37" w:rsidRPr="009F3B9D" w:rsidRDefault="00200E37" w:rsidP="00425A84">
            <w:pPr>
              <w:spacing w:line="240" w:lineRule="auto"/>
              <w:ind w:left="0"/>
              <w:jc w:val="left"/>
              <w:rPr>
                <w:snapToGrid w:val="0"/>
              </w:rPr>
            </w:pPr>
            <w:r>
              <w:rPr>
                <w:snapToGrid w:val="0"/>
              </w:rPr>
              <w:t>MN</w:t>
            </w:r>
          </w:p>
        </w:tc>
        <w:tc>
          <w:tcPr>
            <w:tcW w:w="334" w:type="pct"/>
            <w:tcBorders>
              <w:top w:val="single" w:sz="4" w:space="0" w:color="auto"/>
              <w:bottom w:val="single" w:sz="4" w:space="0" w:color="auto"/>
            </w:tcBorders>
            <w:shd w:val="clear" w:color="auto" w:fill="auto"/>
          </w:tcPr>
          <w:p w14:paraId="4BD2A0EB" w14:textId="77777777" w:rsidR="00200E37" w:rsidRPr="009F3B9D" w:rsidRDefault="00200E37" w:rsidP="00425A84">
            <w:pPr>
              <w:spacing w:line="240" w:lineRule="auto"/>
              <w:ind w:left="0"/>
              <w:jc w:val="left"/>
              <w:rPr>
                <w:snapToGrid w:val="0"/>
              </w:rPr>
            </w:pPr>
            <w:r>
              <w:rPr>
                <w:snapToGrid w:val="0"/>
              </w:rPr>
              <w:t>ND</w:t>
            </w:r>
          </w:p>
        </w:tc>
        <w:tc>
          <w:tcPr>
            <w:tcW w:w="334" w:type="pct"/>
            <w:tcBorders>
              <w:top w:val="single" w:sz="4" w:space="0" w:color="auto"/>
              <w:bottom w:val="single" w:sz="4" w:space="0" w:color="auto"/>
            </w:tcBorders>
            <w:shd w:val="clear" w:color="auto" w:fill="auto"/>
          </w:tcPr>
          <w:p w14:paraId="6A7426CB" w14:textId="77777777" w:rsidR="00200E37" w:rsidRPr="009F3B9D" w:rsidRDefault="00200E37" w:rsidP="00425A84">
            <w:pPr>
              <w:spacing w:line="240" w:lineRule="auto"/>
              <w:ind w:left="0"/>
              <w:jc w:val="left"/>
              <w:rPr>
                <w:snapToGrid w:val="0"/>
              </w:rPr>
            </w:pPr>
            <w:r>
              <w:rPr>
                <w:snapToGrid w:val="0"/>
              </w:rPr>
              <w:t>NYC</w:t>
            </w:r>
          </w:p>
        </w:tc>
        <w:tc>
          <w:tcPr>
            <w:tcW w:w="334" w:type="pct"/>
            <w:tcBorders>
              <w:top w:val="single" w:sz="4" w:space="0" w:color="auto"/>
              <w:bottom w:val="single" w:sz="4" w:space="0" w:color="auto"/>
            </w:tcBorders>
            <w:shd w:val="clear" w:color="auto" w:fill="auto"/>
          </w:tcPr>
          <w:p w14:paraId="05012845" w14:textId="77777777" w:rsidR="00200E37" w:rsidRPr="009F3B9D" w:rsidRDefault="00200E37" w:rsidP="00425A84">
            <w:pPr>
              <w:spacing w:line="240" w:lineRule="auto"/>
              <w:ind w:left="0"/>
              <w:jc w:val="left"/>
              <w:rPr>
                <w:snapToGrid w:val="0"/>
              </w:rPr>
            </w:pPr>
            <w:r>
              <w:rPr>
                <w:snapToGrid w:val="0"/>
              </w:rPr>
              <w:t>OR</w:t>
            </w:r>
          </w:p>
        </w:tc>
        <w:tc>
          <w:tcPr>
            <w:tcW w:w="327" w:type="pct"/>
            <w:tcBorders>
              <w:top w:val="single" w:sz="4" w:space="0" w:color="auto"/>
              <w:bottom w:val="single" w:sz="4" w:space="0" w:color="auto"/>
            </w:tcBorders>
            <w:shd w:val="clear" w:color="auto" w:fill="auto"/>
          </w:tcPr>
          <w:p w14:paraId="18728F79" w14:textId="77777777" w:rsidR="00200E37" w:rsidRPr="009F3B9D" w:rsidRDefault="00200E37" w:rsidP="00425A84">
            <w:pPr>
              <w:spacing w:line="240" w:lineRule="auto"/>
              <w:ind w:left="0"/>
              <w:jc w:val="left"/>
              <w:rPr>
                <w:snapToGrid w:val="0"/>
              </w:rPr>
            </w:pPr>
            <w:r>
              <w:rPr>
                <w:snapToGrid w:val="0"/>
              </w:rPr>
              <w:t>WI</w:t>
            </w:r>
          </w:p>
        </w:tc>
        <w:tc>
          <w:tcPr>
            <w:tcW w:w="368" w:type="pct"/>
            <w:tcBorders>
              <w:top w:val="single" w:sz="4" w:space="0" w:color="auto"/>
              <w:bottom w:val="single" w:sz="4" w:space="0" w:color="auto"/>
            </w:tcBorders>
            <w:shd w:val="clear" w:color="auto" w:fill="auto"/>
          </w:tcPr>
          <w:p w14:paraId="7DF6D578" w14:textId="77777777" w:rsidR="00200E37" w:rsidRPr="009F3B9D" w:rsidRDefault="00200E37" w:rsidP="00425A84">
            <w:pPr>
              <w:spacing w:line="240" w:lineRule="auto"/>
              <w:ind w:left="0" w:right="113"/>
              <w:jc w:val="left"/>
              <w:rPr>
                <w:snapToGrid w:val="0"/>
              </w:rPr>
            </w:pPr>
            <w:r>
              <w:rPr>
                <w:snapToGrid w:val="0"/>
              </w:rPr>
              <w:t>MI</w:t>
            </w:r>
          </w:p>
        </w:tc>
        <w:tc>
          <w:tcPr>
            <w:tcW w:w="366" w:type="pct"/>
            <w:tcBorders>
              <w:top w:val="single" w:sz="4" w:space="0" w:color="auto"/>
              <w:bottom w:val="single" w:sz="4" w:space="0" w:color="auto"/>
            </w:tcBorders>
          </w:tcPr>
          <w:p w14:paraId="0168457F" w14:textId="77777777" w:rsidR="00200E37" w:rsidRDefault="00200E37" w:rsidP="00425A84">
            <w:pPr>
              <w:spacing w:line="240" w:lineRule="auto"/>
              <w:ind w:left="0" w:right="113"/>
              <w:jc w:val="left"/>
              <w:rPr>
                <w:snapToGrid w:val="0"/>
              </w:rPr>
            </w:pPr>
            <w:r>
              <w:rPr>
                <w:snapToGrid w:val="0"/>
              </w:rPr>
              <w:t>MN</w:t>
            </w:r>
          </w:p>
        </w:tc>
        <w:tc>
          <w:tcPr>
            <w:tcW w:w="366" w:type="pct"/>
            <w:tcBorders>
              <w:top w:val="single" w:sz="4" w:space="0" w:color="auto"/>
              <w:bottom w:val="single" w:sz="4" w:space="0" w:color="auto"/>
            </w:tcBorders>
          </w:tcPr>
          <w:p w14:paraId="183ED801" w14:textId="77777777" w:rsidR="00200E37" w:rsidRDefault="00200E37" w:rsidP="00425A84">
            <w:pPr>
              <w:spacing w:line="240" w:lineRule="auto"/>
              <w:ind w:left="0" w:right="113"/>
              <w:jc w:val="left"/>
              <w:rPr>
                <w:snapToGrid w:val="0"/>
              </w:rPr>
            </w:pPr>
            <w:r>
              <w:rPr>
                <w:snapToGrid w:val="0"/>
              </w:rPr>
              <w:t>ND</w:t>
            </w:r>
          </w:p>
        </w:tc>
        <w:tc>
          <w:tcPr>
            <w:tcW w:w="365" w:type="pct"/>
            <w:tcBorders>
              <w:top w:val="single" w:sz="4" w:space="0" w:color="auto"/>
              <w:bottom w:val="single" w:sz="4" w:space="0" w:color="auto"/>
            </w:tcBorders>
          </w:tcPr>
          <w:p w14:paraId="3DF1610D" w14:textId="77777777" w:rsidR="00200E37" w:rsidRDefault="00200E37" w:rsidP="00425A84">
            <w:pPr>
              <w:spacing w:line="240" w:lineRule="auto"/>
              <w:ind w:left="0" w:right="113"/>
              <w:jc w:val="left"/>
              <w:rPr>
                <w:snapToGrid w:val="0"/>
              </w:rPr>
            </w:pPr>
            <w:r>
              <w:rPr>
                <w:snapToGrid w:val="0"/>
              </w:rPr>
              <w:t>NYC</w:t>
            </w:r>
          </w:p>
        </w:tc>
        <w:tc>
          <w:tcPr>
            <w:tcW w:w="365" w:type="pct"/>
            <w:tcBorders>
              <w:top w:val="single" w:sz="4" w:space="0" w:color="auto"/>
              <w:bottom w:val="single" w:sz="4" w:space="0" w:color="auto"/>
            </w:tcBorders>
          </w:tcPr>
          <w:p w14:paraId="70250806" w14:textId="77777777" w:rsidR="00200E37" w:rsidRDefault="00200E37" w:rsidP="00425A84">
            <w:pPr>
              <w:spacing w:line="240" w:lineRule="auto"/>
              <w:ind w:left="0" w:right="113"/>
              <w:jc w:val="left"/>
              <w:rPr>
                <w:snapToGrid w:val="0"/>
              </w:rPr>
            </w:pPr>
            <w:r>
              <w:rPr>
                <w:snapToGrid w:val="0"/>
              </w:rPr>
              <w:t>OR</w:t>
            </w:r>
          </w:p>
        </w:tc>
        <w:tc>
          <w:tcPr>
            <w:tcW w:w="364" w:type="pct"/>
            <w:tcBorders>
              <w:top w:val="single" w:sz="4" w:space="0" w:color="auto"/>
              <w:bottom w:val="single" w:sz="4" w:space="0" w:color="auto"/>
            </w:tcBorders>
          </w:tcPr>
          <w:p w14:paraId="57B1BDAC" w14:textId="77777777" w:rsidR="00200E37" w:rsidRDefault="00200E37" w:rsidP="00425A84">
            <w:pPr>
              <w:spacing w:line="240" w:lineRule="auto"/>
              <w:ind w:left="0" w:right="113"/>
              <w:jc w:val="left"/>
              <w:rPr>
                <w:snapToGrid w:val="0"/>
              </w:rPr>
            </w:pPr>
            <w:r>
              <w:rPr>
                <w:snapToGrid w:val="0"/>
              </w:rPr>
              <w:t>WI</w:t>
            </w:r>
          </w:p>
        </w:tc>
        <w:tc>
          <w:tcPr>
            <w:tcW w:w="364" w:type="pct"/>
            <w:tcBorders>
              <w:top w:val="single" w:sz="4" w:space="0" w:color="auto"/>
              <w:bottom w:val="single" w:sz="4" w:space="0" w:color="auto"/>
            </w:tcBorders>
          </w:tcPr>
          <w:p w14:paraId="58C6541D" w14:textId="77777777" w:rsidR="00200E37" w:rsidRDefault="00200E37" w:rsidP="00425A84">
            <w:pPr>
              <w:spacing w:line="240" w:lineRule="auto"/>
              <w:ind w:left="0" w:right="113"/>
              <w:jc w:val="left"/>
              <w:rPr>
                <w:snapToGrid w:val="0"/>
              </w:rPr>
            </w:pPr>
            <w:r>
              <w:rPr>
                <w:snapToGrid w:val="0"/>
              </w:rPr>
              <w:t>MI</w:t>
            </w:r>
          </w:p>
        </w:tc>
      </w:tr>
      <w:tr w:rsidR="00200E37" w:rsidRPr="009F3B9D" w14:paraId="0E419B0D" w14:textId="77777777" w:rsidTr="00200E37">
        <w:tc>
          <w:tcPr>
            <w:tcW w:w="813" w:type="pct"/>
            <w:tcBorders>
              <w:top w:val="single" w:sz="4" w:space="0" w:color="auto"/>
              <w:bottom w:val="single" w:sz="4" w:space="0" w:color="auto"/>
            </w:tcBorders>
            <w:shd w:val="clear" w:color="auto" w:fill="auto"/>
            <w:vAlign w:val="center"/>
          </w:tcPr>
          <w:p w14:paraId="492EF64C" w14:textId="77777777" w:rsidR="00200E37" w:rsidRPr="009F3B9D" w:rsidRDefault="00200E37" w:rsidP="00425A84">
            <w:pPr>
              <w:spacing w:line="240" w:lineRule="auto"/>
              <w:ind w:left="0"/>
              <w:jc w:val="left"/>
              <w:rPr>
                <w:snapToGrid w:val="0"/>
              </w:rPr>
            </w:pPr>
            <w:r w:rsidRPr="009F3B9D">
              <w:rPr>
                <w:snapToGrid w:val="0"/>
              </w:rPr>
              <w:t>SS Reviewer #2</w:t>
            </w:r>
          </w:p>
          <w:p w14:paraId="29AB9F6C" w14:textId="77777777" w:rsidR="00200E37" w:rsidRPr="009F3B9D" w:rsidRDefault="00200E37" w:rsidP="00425A84">
            <w:pPr>
              <w:spacing w:line="240" w:lineRule="auto"/>
              <w:ind w:left="0"/>
              <w:jc w:val="left"/>
              <w:rPr>
                <w:snapToGrid w:val="0"/>
              </w:rPr>
            </w:pPr>
            <w:r w:rsidRPr="009F3B9D">
              <w:rPr>
                <w:snapToGrid w:val="0"/>
              </w:rPr>
              <w:t>(required)</w:t>
            </w:r>
          </w:p>
        </w:tc>
        <w:tc>
          <w:tcPr>
            <w:tcW w:w="300" w:type="pct"/>
            <w:tcBorders>
              <w:top w:val="single" w:sz="4" w:space="0" w:color="auto"/>
              <w:bottom w:val="single" w:sz="4" w:space="0" w:color="auto"/>
            </w:tcBorders>
            <w:shd w:val="clear" w:color="auto" w:fill="auto"/>
          </w:tcPr>
          <w:p w14:paraId="380FB599" w14:textId="77777777" w:rsidR="00200E37" w:rsidRPr="009F3B9D" w:rsidRDefault="00200E37" w:rsidP="00425A84">
            <w:pPr>
              <w:spacing w:line="240" w:lineRule="auto"/>
              <w:ind w:left="0"/>
              <w:jc w:val="left"/>
              <w:rPr>
                <w:snapToGrid w:val="0"/>
              </w:rPr>
            </w:pPr>
            <w:r>
              <w:rPr>
                <w:snapToGrid w:val="0"/>
              </w:rPr>
              <w:t>ND</w:t>
            </w:r>
          </w:p>
        </w:tc>
        <w:tc>
          <w:tcPr>
            <w:tcW w:w="334" w:type="pct"/>
            <w:tcBorders>
              <w:top w:val="single" w:sz="4" w:space="0" w:color="auto"/>
              <w:bottom w:val="single" w:sz="4" w:space="0" w:color="auto"/>
            </w:tcBorders>
            <w:shd w:val="clear" w:color="auto" w:fill="auto"/>
          </w:tcPr>
          <w:p w14:paraId="4DB66D5F" w14:textId="77777777" w:rsidR="00200E37" w:rsidRPr="009F3B9D" w:rsidRDefault="00200E37" w:rsidP="00425A84">
            <w:pPr>
              <w:spacing w:line="240" w:lineRule="auto"/>
              <w:ind w:left="0"/>
              <w:jc w:val="left"/>
              <w:rPr>
                <w:snapToGrid w:val="0"/>
              </w:rPr>
            </w:pPr>
            <w:r>
              <w:rPr>
                <w:snapToGrid w:val="0"/>
              </w:rPr>
              <w:t>NYC</w:t>
            </w:r>
          </w:p>
        </w:tc>
        <w:tc>
          <w:tcPr>
            <w:tcW w:w="334" w:type="pct"/>
            <w:tcBorders>
              <w:top w:val="single" w:sz="4" w:space="0" w:color="auto"/>
              <w:bottom w:val="single" w:sz="4" w:space="0" w:color="auto"/>
            </w:tcBorders>
            <w:shd w:val="clear" w:color="auto" w:fill="auto"/>
          </w:tcPr>
          <w:p w14:paraId="6A8EB797" w14:textId="77777777" w:rsidR="00200E37" w:rsidRPr="009F3B9D" w:rsidRDefault="00200E37" w:rsidP="00425A84">
            <w:pPr>
              <w:spacing w:line="240" w:lineRule="auto"/>
              <w:ind w:left="0"/>
              <w:jc w:val="left"/>
              <w:rPr>
                <w:snapToGrid w:val="0"/>
              </w:rPr>
            </w:pPr>
            <w:r>
              <w:rPr>
                <w:snapToGrid w:val="0"/>
              </w:rPr>
              <w:t>OR</w:t>
            </w:r>
          </w:p>
        </w:tc>
        <w:tc>
          <w:tcPr>
            <w:tcW w:w="334" w:type="pct"/>
            <w:tcBorders>
              <w:top w:val="single" w:sz="4" w:space="0" w:color="auto"/>
              <w:bottom w:val="single" w:sz="4" w:space="0" w:color="auto"/>
            </w:tcBorders>
            <w:shd w:val="clear" w:color="auto" w:fill="auto"/>
          </w:tcPr>
          <w:p w14:paraId="00261325" w14:textId="77777777" w:rsidR="00200E37" w:rsidRPr="009F3B9D" w:rsidRDefault="00200E37" w:rsidP="00425A84">
            <w:pPr>
              <w:spacing w:line="240" w:lineRule="auto"/>
              <w:ind w:left="0"/>
              <w:jc w:val="left"/>
              <w:rPr>
                <w:snapToGrid w:val="0"/>
              </w:rPr>
            </w:pPr>
            <w:r>
              <w:rPr>
                <w:snapToGrid w:val="0"/>
              </w:rPr>
              <w:t>WI</w:t>
            </w:r>
          </w:p>
        </w:tc>
        <w:tc>
          <w:tcPr>
            <w:tcW w:w="327" w:type="pct"/>
            <w:tcBorders>
              <w:top w:val="single" w:sz="4" w:space="0" w:color="auto"/>
              <w:bottom w:val="single" w:sz="4" w:space="0" w:color="auto"/>
            </w:tcBorders>
            <w:shd w:val="clear" w:color="auto" w:fill="auto"/>
          </w:tcPr>
          <w:p w14:paraId="4FB92C83" w14:textId="77777777" w:rsidR="00200E37" w:rsidRPr="009F3B9D" w:rsidRDefault="00200E37" w:rsidP="00425A84">
            <w:pPr>
              <w:spacing w:line="240" w:lineRule="auto"/>
              <w:ind w:left="0"/>
              <w:jc w:val="left"/>
              <w:rPr>
                <w:snapToGrid w:val="0"/>
              </w:rPr>
            </w:pPr>
            <w:r>
              <w:rPr>
                <w:snapToGrid w:val="0"/>
              </w:rPr>
              <w:t>MI</w:t>
            </w:r>
          </w:p>
        </w:tc>
        <w:tc>
          <w:tcPr>
            <w:tcW w:w="368" w:type="pct"/>
            <w:tcBorders>
              <w:top w:val="single" w:sz="4" w:space="0" w:color="auto"/>
              <w:bottom w:val="single" w:sz="4" w:space="0" w:color="auto"/>
            </w:tcBorders>
            <w:shd w:val="clear" w:color="auto" w:fill="auto"/>
          </w:tcPr>
          <w:p w14:paraId="0DED6EAB" w14:textId="77777777" w:rsidR="00200E37" w:rsidRPr="009F3B9D" w:rsidRDefault="00200E37" w:rsidP="00425A84">
            <w:pPr>
              <w:spacing w:line="240" w:lineRule="auto"/>
              <w:ind w:left="0" w:right="113"/>
              <w:jc w:val="left"/>
              <w:rPr>
                <w:snapToGrid w:val="0"/>
              </w:rPr>
            </w:pPr>
            <w:r>
              <w:rPr>
                <w:snapToGrid w:val="0"/>
              </w:rPr>
              <w:t>MN</w:t>
            </w:r>
          </w:p>
        </w:tc>
        <w:tc>
          <w:tcPr>
            <w:tcW w:w="366" w:type="pct"/>
            <w:tcBorders>
              <w:top w:val="single" w:sz="4" w:space="0" w:color="auto"/>
              <w:bottom w:val="single" w:sz="4" w:space="0" w:color="auto"/>
            </w:tcBorders>
          </w:tcPr>
          <w:p w14:paraId="68BB4626" w14:textId="77777777" w:rsidR="00200E37" w:rsidRDefault="00200E37" w:rsidP="00425A84">
            <w:pPr>
              <w:spacing w:line="240" w:lineRule="auto"/>
              <w:ind w:left="0" w:right="113"/>
              <w:jc w:val="left"/>
              <w:rPr>
                <w:snapToGrid w:val="0"/>
              </w:rPr>
            </w:pPr>
            <w:r>
              <w:rPr>
                <w:snapToGrid w:val="0"/>
              </w:rPr>
              <w:t>ND</w:t>
            </w:r>
          </w:p>
        </w:tc>
        <w:tc>
          <w:tcPr>
            <w:tcW w:w="366" w:type="pct"/>
            <w:tcBorders>
              <w:top w:val="single" w:sz="4" w:space="0" w:color="auto"/>
              <w:bottom w:val="single" w:sz="4" w:space="0" w:color="auto"/>
            </w:tcBorders>
          </w:tcPr>
          <w:p w14:paraId="737F0A33" w14:textId="77777777" w:rsidR="00200E37" w:rsidRDefault="00200E37" w:rsidP="00425A84">
            <w:pPr>
              <w:spacing w:line="240" w:lineRule="auto"/>
              <w:ind w:left="0" w:right="113"/>
              <w:jc w:val="left"/>
              <w:rPr>
                <w:snapToGrid w:val="0"/>
              </w:rPr>
            </w:pPr>
            <w:r>
              <w:rPr>
                <w:snapToGrid w:val="0"/>
              </w:rPr>
              <w:t>NYC</w:t>
            </w:r>
          </w:p>
        </w:tc>
        <w:tc>
          <w:tcPr>
            <w:tcW w:w="365" w:type="pct"/>
            <w:tcBorders>
              <w:top w:val="single" w:sz="4" w:space="0" w:color="auto"/>
              <w:bottom w:val="single" w:sz="4" w:space="0" w:color="auto"/>
            </w:tcBorders>
          </w:tcPr>
          <w:p w14:paraId="6BB74408" w14:textId="77777777" w:rsidR="00200E37" w:rsidRDefault="00200E37" w:rsidP="00425A84">
            <w:pPr>
              <w:spacing w:line="240" w:lineRule="auto"/>
              <w:ind w:left="0" w:right="113"/>
              <w:jc w:val="left"/>
              <w:rPr>
                <w:snapToGrid w:val="0"/>
              </w:rPr>
            </w:pPr>
            <w:r>
              <w:rPr>
                <w:snapToGrid w:val="0"/>
              </w:rPr>
              <w:t>OR</w:t>
            </w:r>
          </w:p>
        </w:tc>
        <w:tc>
          <w:tcPr>
            <w:tcW w:w="365" w:type="pct"/>
            <w:tcBorders>
              <w:top w:val="single" w:sz="4" w:space="0" w:color="auto"/>
              <w:bottom w:val="single" w:sz="4" w:space="0" w:color="auto"/>
            </w:tcBorders>
          </w:tcPr>
          <w:p w14:paraId="70B9CA55" w14:textId="77777777" w:rsidR="00200E37" w:rsidRDefault="00200E37" w:rsidP="00425A84">
            <w:pPr>
              <w:spacing w:line="240" w:lineRule="auto"/>
              <w:ind w:left="0" w:right="113"/>
              <w:jc w:val="left"/>
              <w:rPr>
                <w:snapToGrid w:val="0"/>
              </w:rPr>
            </w:pPr>
            <w:r>
              <w:rPr>
                <w:snapToGrid w:val="0"/>
              </w:rPr>
              <w:t>WI</w:t>
            </w:r>
          </w:p>
        </w:tc>
        <w:tc>
          <w:tcPr>
            <w:tcW w:w="364" w:type="pct"/>
            <w:tcBorders>
              <w:top w:val="single" w:sz="4" w:space="0" w:color="auto"/>
              <w:bottom w:val="single" w:sz="4" w:space="0" w:color="auto"/>
            </w:tcBorders>
          </w:tcPr>
          <w:p w14:paraId="22942095" w14:textId="77777777" w:rsidR="00200E37" w:rsidRDefault="00200E37" w:rsidP="00425A84">
            <w:pPr>
              <w:spacing w:line="240" w:lineRule="auto"/>
              <w:ind w:left="0" w:right="113"/>
              <w:jc w:val="left"/>
              <w:rPr>
                <w:snapToGrid w:val="0"/>
              </w:rPr>
            </w:pPr>
            <w:r>
              <w:rPr>
                <w:snapToGrid w:val="0"/>
              </w:rPr>
              <w:t>MI</w:t>
            </w:r>
          </w:p>
        </w:tc>
        <w:tc>
          <w:tcPr>
            <w:tcW w:w="364" w:type="pct"/>
            <w:tcBorders>
              <w:top w:val="single" w:sz="4" w:space="0" w:color="auto"/>
              <w:bottom w:val="single" w:sz="4" w:space="0" w:color="auto"/>
            </w:tcBorders>
          </w:tcPr>
          <w:p w14:paraId="27B2B7CA" w14:textId="77777777" w:rsidR="00200E37" w:rsidRDefault="00200E37" w:rsidP="00425A84">
            <w:pPr>
              <w:spacing w:line="240" w:lineRule="auto"/>
              <w:ind w:left="0" w:right="113"/>
              <w:jc w:val="left"/>
              <w:rPr>
                <w:snapToGrid w:val="0"/>
              </w:rPr>
            </w:pPr>
            <w:r>
              <w:rPr>
                <w:snapToGrid w:val="0"/>
              </w:rPr>
              <w:t>MN</w:t>
            </w:r>
          </w:p>
        </w:tc>
      </w:tr>
      <w:tr w:rsidR="00200E37" w:rsidRPr="009F3B9D" w14:paraId="44E39CF5" w14:textId="77777777" w:rsidTr="00200E37">
        <w:tc>
          <w:tcPr>
            <w:tcW w:w="813" w:type="pct"/>
            <w:tcBorders>
              <w:top w:val="single" w:sz="4" w:space="0" w:color="auto"/>
              <w:bottom w:val="single" w:sz="4" w:space="0" w:color="auto"/>
            </w:tcBorders>
            <w:shd w:val="clear" w:color="auto" w:fill="auto"/>
            <w:vAlign w:val="center"/>
          </w:tcPr>
          <w:p w14:paraId="05E5ECF6" w14:textId="77777777" w:rsidR="00200E37" w:rsidRPr="009F3B9D" w:rsidRDefault="00200E37" w:rsidP="00425A84">
            <w:pPr>
              <w:spacing w:line="240" w:lineRule="auto"/>
              <w:ind w:left="0"/>
              <w:jc w:val="left"/>
              <w:rPr>
                <w:snapToGrid w:val="0"/>
              </w:rPr>
            </w:pPr>
            <w:r w:rsidRPr="009F3B9D">
              <w:rPr>
                <w:snapToGrid w:val="0"/>
              </w:rPr>
              <w:t>SS Reviewer #3</w:t>
            </w:r>
          </w:p>
          <w:p w14:paraId="60C0456C" w14:textId="77777777" w:rsidR="00200E37" w:rsidRPr="009F3B9D" w:rsidRDefault="00200E37" w:rsidP="00425A84">
            <w:pPr>
              <w:spacing w:line="240" w:lineRule="auto"/>
              <w:ind w:left="0"/>
              <w:jc w:val="left"/>
              <w:rPr>
                <w:snapToGrid w:val="0"/>
              </w:rPr>
            </w:pPr>
            <w:r w:rsidRPr="009F3B9D">
              <w:rPr>
                <w:snapToGrid w:val="0"/>
              </w:rPr>
              <w:t>(optional)</w:t>
            </w:r>
          </w:p>
        </w:tc>
        <w:tc>
          <w:tcPr>
            <w:tcW w:w="300" w:type="pct"/>
            <w:tcBorders>
              <w:top w:val="single" w:sz="4" w:space="0" w:color="auto"/>
              <w:bottom w:val="single" w:sz="4" w:space="0" w:color="auto"/>
            </w:tcBorders>
            <w:shd w:val="clear" w:color="auto" w:fill="auto"/>
          </w:tcPr>
          <w:p w14:paraId="4B3438F2" w14:textId="77777777" w:rsidR="00200E37" w:rsidRPr="009F3B9D" w:rsidRDefault="00200E37" w:rsidP="00425A84">
            <w:pPr>
              <w:spacing w:line="240" w:lineRule="auto"/>
              <w:ind w:left="0"/>
              <w:jc w:val="left"/>
              <w:rPr>
                <w:snapToGrid w:val="0"/>
              </w:rPr>
            </w:pPr>
            <w:r>
              <w:rPr>
                <w:snapToGrid w:val="0"/>
              </w:rPr>
              <w:t>NYC</w:t>
            </w:r>
          </w:p>
        </w:tc>
        <w:tc>
          <w:tcPr>
            <w:tcW w:w="334" w:type="pct"/>
            <w:tcBorders>
              <w:top w:val="single" w:sz="4" w:space="0" w:color="auto"/>
              <w:bottom w:val="single" w:sz="4" w:space="0" w:color="auto"/>
            </w:tcBorders>
            <w:shd w:val="clear" w:color="auto" w:fill="auto"/>
          </w:tcPr>
          <w:p w14:paraId="2D79674B" w14:textId="77777777" w:rsidR="00200E37" w:rsidRPr="009F3B9D" w:rsidRDefault="00200E37" w:rsidP="00425A84">
            <w:pPr>
              <w:spacing w:line="240" w:lineRule="auto"/>
              <w:ind w:left="0"/>
              <w:jc w:val="left"/>
              <w:rPr>
                <w:snapToGrid w:val="0"/>
              </w:rPr>
            </w:pPr>
            <w:r>
              <w:rPr>
                <w:snapToGrid w:val="0"/>
              </w:rPr>
              <w:t>OR</w:t>
            </w:r>
          </w:p>
        </w:tc>
        <w:tc>
          <w:tcPr>
            <w:tcW w:w="334" w:type="pct"/>
            <w:tcBorders>
              <w:top w:val="single" w:sz="4" w:space="0" w:color="auto"/>
              <w:bottom w:val="single" w:sz="4" w:space="0" w:color="auto"/>
            </w:tcBorders>
            <w:shd w:val="clear" w:color="auto" w:fill="auto"/>
          </w:tcPr>
          <w:p w14:paraId="257C77BF" w14:textId="77777777" w:rsidR="00200E37" w:rsidRPr="009F3B9D" w:rsidRDefault="00200E37" w:rsidP="00425A84">
            <w:pPr>
              <w:spacing w:line="240" w:lineRule="auto"/>
              <w:ind w:left="0"/>
              <w:jc w:val="left"/>
              <w:rPr>
                <w:snapToGrid w:val="0"/>
              </w:rPr>
            </w:pPr>
            <w:r>
              <w:rPr>
                <w:snapToGrid w:val="0"/>
              </w:rPr>
              <w:t>WI</w:t>
            </w:r>
          </w:p>
        </w:tc>
        <w:tc>
          <w:tcPr>
            <w:tcW w:w="334" w:type="pct"/>
            <w:tcBorders>
              <w:top w:val="single" w:sz="4" w:space="0" w:color="auto"/>
              <w:bottom w:val="single" w:sz="4" w:space="0" w:color="auto"/>
            </w:tcBorders>
            <w:shd w:val="clear" w:color="auto" w:fill="auto"/>
          </w:tcPr>
          <w:p w14:paraId="330AA983" w14:textId="77777777" w:rsidR="00200E37" w:rsidRPr="009F3B9D" w:rsidRDefault="00200E37" w:rsidP="00425A84">
            <w:pPr>
              <w:spacing w:line="240" w:lineRule="auto"/>
              <w:ind w:left="0"/>
              <w:jc w:val="left"/>
              <w:rPr>
                <w:snapToGrid w:val="0"/>
              </w:rPr>
            </w:pPr>
            <w:r>
              <w:rPr>
                <w:snapToGrid w:val="0"/>
              </w:rPr>
              <w:t>MI</w:t>
            </w:r>
          </w:p>
        </w:tc>
        <w:tc>
          <w:tcPr>
            <w:tcW w:w="327" w:type="pct"/>
            <w:tcBorders>
              <w:top w:val="single" w:sz="4" w:space="0" w:color="auto"/>
              <w:bottom w:val="single" w:sz="4" w:space="0" w:color="auto"/>
            </w:tcBorders>
            <w:shd w:val="clear" w:color="auto" w:fill="auto"/>
          </w:tcPr>
          <w:p w14:paraId="3B15D93D" w14:textId="77777777" w:rsidR="00200E37" w:rsidRPr="009F3B9D" w:rsidRDefault="00200E37" w:rsidP="00425A84">
            <w:pPr>
              <w:spacing w:line="240" w:lineRule="auto"/>
              <w:ind w:left="0"/>
              <w:jc w:val="left"/>
              <w:rPr>
                <w:snapToGrid w:val="0"/>
              </w:rPr>
            </w:pPr>
            <w:r>
              <w:rPr>
                <w:snapToGrid w:val="0"/>
              </w:rPr>
              <w:t>MN</w:t>
            </w:r>
          </w:p>
        </w:tc>
        <w:tc>
          <w:tcPr>
            <w:tcW w:w="368" w:type="pct"/>
            <w:tcBorders>
              <w:top w:val="single" w:sz="4" w:space="0" w:color="auto"/>
              <w:bottom w:val="single" w:sz="4" w:space="0" w:color="auto"/>
            </w:tcBorders>
            <w:shd w:val="clear" w:color="auto" w:fill="auto"/>
          </w:tcPr>
          <w:p w14:paraId="503BBA0C" w14:textId="77777777" w:rsidR="00200E37" w:rsidRPr="009F3B9D" w:rsidRDefault="00200E37" w:rsidP="00425A84">
            <w:pPr>
              <w:spacing w:line="240" w:lineRule="auto"/>
              <w:ind w:left="0" w:right="113"/>
              <w:jc w:val="left"/>
              <w:rPr>
                <w:snapToGrid w:val="0"/>
              </w:rPr>
            </w:pPr>
            <w:r>
              <w:rPr>
                <w:snapToGrid w:val="0"/>
              </w:rPr>
              <w:t>ND</w:t>
            </w:r>
          </w:p>
        </w:tc>
        <w:tc>
          <w:tcPr>
            <w:tcW w:w="366" w:type="pct"/>
            <w:tcBorders>
              <w:top w:val="single" w:sz="4" w:space="0" w:color="auto"/>
              <w:bottom w:val="single" w:sz="4" w:space="0" w:color="auto"/>
            </w:tcBorders>
          </w:tcPr>
          <w:p w14:paraId="1E5D43BD" w14:textId="77777777" w:rsidR="00200E37" w:rsidRDefault="00200E37" w:rsidP="00425A84">
            <w:pPr>
              <w:spacing w:line="240" w:lineRule="auto"/>
              <w:ind w:left="0" w:right="113"/>
              <w:jc w:val="left"/>
              <w:rPr>
                <w:snapToGrid w:val="0"/>
              </w:rPr>
            </w:pPr>
            <w:r>
              <w:rPr>
                <w:snapToGrid w:val="0"/>
              </w:rPr>
              <w:t>NYC</w:t>
            </w:r>
          </w:p>
        </w:tc>
        <w:tc>
          <w:tcPr>
            <w:tcW w:w="366" w:type="pct"/>
            <w:tcBorders>
              <w:top w:val="single" w:sz="4" w:space="0" w:color="auto"/>
              <w:bottom w:val="single" w:sz="4" w:space="0" w:color="auto"/>
            </w:tcBorders>
          </w:tcPr>
          <w:p w14:paraId="7AFC7A48" w14:textId="77777777" w:rsidR="00200E37" w:rsidRDefault="00200E37" w:rsidP="00425A84">
            <w:pPr>
              <w:spacing w:line="240" w:lineRule="auto"/>
              <w:ind w:left="0" w:right="113"/>
              <w:jc w:val="left"/>
              <w:rPr>
                <w:snapToGrid w:val="0"/>
              </w:rPr>
            </w:pPr>
            <w:r>
              <w:rPr>
                <w:snapToGrid w:val="0"/>
              </w:rPr>
              <w:t>OR</w:t>
            </w:r>
          </w:p>
        </w:tc>
        <w:tc>
          <w:tcPr>
            <w:tcW w:w="365" w:type="pct"/>
            <w:tcBorders>
              <w:top w:val="single" w:sz="4" w:space="0" w:color="auto"/>
              <w:bottom w:val="single" w:sz="4" w:space="0" w:color="auto"/>
            </w:tcBorders>
          </w:tcPr>
          <w:p w14:paraId="42EC0714" w14:textId="77777777" w:rsidR="00200E37" w:rsidRDefault="00200E37" w:rsidP="00425A84">
            <w:pPr>
              <w:spacing w:line="240" w:lineRule="auto"/>
              <w:ind w:left="0" w:right="113"/>
              <w:jc w:val="left"/>
              <w:rPr>
                <w:snapToGrid w:val="0"/>
              </w:rPr>
            </w:pPr>
            <w:r>
              <w:rPr>
                <w:snapToGrid w:val="0"/>
              </w:rPr>
              <w:t>WI</w:t>
            </w:r>
          </w:p>
        </w:tc>
        <w:tc>
          <w:tcPr>
            <w:tcW w:w="365" w:type="pct"/>
            <w:tcBorders>
              <w:top w:val="single" w:sz="4" w:space="0" w:color="auto"/>
              <w:bottom w:val="single" w:sz="4" w:space="0" w:color="auto"/>
            </w:tcBorders>
          </w:tcPr>
          <w:p w14:paraId="73D86BE5" w14:textId="77777777" w:rsidR="00200E37" w:rsidRDefault="00200E37" w:rsidP="00425A84">
            <w:pPr>
              <w:spacing w:line="240" w:lineRule="auto"/>
              <w:ind w:left="0" w:right="113"/>
              <w:jc w:val="left"/>
              <w:rPr>
                <w:snapToGrid w:val="0"/>
              </w:rPr>
            </w:pPr>
            <w:r>
              <w:rPr>
                <w:snapToGrid w:val="0"/>
              </w:rPr>
              <w:t>MI</w:t>
            </w:r>
          </w:p>
        </w:tc>
        <w:tc>
          <w:tcPr>
            <w:tcW w:w="364" w:type="pct"/>
            <w:tcBorders>
              <w:top w:val="single" w:sz="4" w:space="0" w:color="auto"/>
              <w:bottom w:val="single" w:sz="4" w:space="0" w:color="auto"/>
            </w:tcBorders>
          </w:tcPr>
          <w:p w14:paraId="50B02408" w14:textId="77777777" w:rsidR="00200E37" w:rsidRDefault="00200E37" w:rsidP="00425A84">
            <w:pPr>
              <w:spacing w:line="240" w:lineRule="auto"/>
              <w:ind w:left="0" w:right="113"/>
              <w:jc w:val="left"/>
              <w:rPr>
                <w:snapToGrid w:val="0"/>
              </w:rPr>
            </w:pPr>
            <w:r>
              <w:rPr>
                <w:snapToGrid w:val="0"/>
              </w:rPr>
              <w:t>MN</w:t>
            </w:r>
          </w:p>
        </w:tc>
        <w:tc>
          <w:tcPr>
            <w:tcW w:w="364" w:type="pct"/>
            <w:tcBorders>
              <w:top w:val="single" w:sz="4" w:space="0" w:color="auto"/>
              <w:bottom w:val="single" w:sz="4" w:space="0" w:color="auto"/>
            </w:tcBorders>
          </w:tcPr>
          <w:p w14:paraId="106319DB" w14:textId="77777777" w:rsidR="00200E37" w:rsidRDefault="00200E37" w:rsidP="00425A84">
            <w:pPr>
              <w:spacing w:line="240" w:lineRule="auto"/>
              <w:ind w:left="0" w:right="113"/>
              <w:jc w:val="left"/>
              <w:rPr>
                <w:snapToGrid w:val="0"/>
              </w:rPr>
            </w:pPr>
            <w:r>
              <w:rPr>
                <w:snapToGrid w:val="0"/>
              </w:rPr>
              <w:t>ND</w:t>
            </w:r>
          </w:p>
        </w:tc>
      </w:tr>
      <w:tr w:rsidR="00200E37" w:rsidRPr="009F3B9D" w14:paraId="21BC3F7C" w14:textId="77777777" w:rsidTr="00200E37">
        <w:tc>
          <w:tcPr>
            <w:tcW w:w="813" w:type="pct"/>
            <w:tcBorders>
              <w:top w:val="single" w:sz="4" w:space="0" w:color="auto"/>
              <w:bottom w:val="single" w:sz="4" w:space="0" w:color="auto"/>
            </w:tcBorders>
            <w:shd w:val="clear" w:color="auto" w:fill="auto"/>
            <w:vAlign w:val="center"/>
          </w:tcPr>
          <w:p w14:paraId="6B0937E5" w14:textId="77777777" w:rsidR="00200E37" w:rsidRPr="009F3B9D" w:rsidRDefault="00200E37" w:rsidP="00425A84">
            <w:pPr>
              <w:spacing w:line="240" w:lineRule="auto"/>
              <w:ind w:left="0"/>
              <w:jc w:val="left"/>
              <w:rPr>
                <w:snapToGrid w:val="0"/>
              </w:rPr>
            </w:pPr>
            <w:r w:rsidRPr="009F3B9D">
              <w:rPr>
                <w:snapToGrid w:val="0"/>
              </w:rPr>
              <w:t>SS Reviewer #4</w:t>
            </w:r>
          </w:p>
          <w:p w14:paraId="5BB244AD" w14:textId="77777777" w:rsidR="00200E37" w:rsidRPr="009F3B9D" w:rsidRDefault="00200E37" w:rsidP="00425A84">
            <w:pPr>
              <w:spacing w:line="240" w:lineRule="auto"/>
              <w:ind w:left="0"/>
              <w:jc w:val="left"/>
              <w:rPr>
                <w:snapToGrid w:val="0"/>
              </w:rPr>
            </w:pPr>
            <w:r w:rsidRPr="009F3B9D">
              <w:rPr>
                <w:snapToGrid w:val="0"/>
              </w:rPr>
              <w:t>(optional)</w:t>
            </w:r>
          </w:p>
        </w:tc>
        <w:tc>
          <w:tcPr>
            <w:tcW w:w="300" w:type="pct"/>
            <w:tcBorders>
              <w:top w:val="single" w:sz="4" w:space="0" w:color="auto"/>
              <w:bottom w:val="single" w:sz="4" w:space="0" w:color="auto"/>
            </w:tcBorders>
            <w:shd w:val="clear" w:color="auto" w:fill="auto"/>
          </w:tcPr>
          <w:p w14:paraId="61017DAF" w14:textId="77777777" w:rsidR="00200E37" w:rsidRPr="009F3B9D" w:rsidRDefault="00200E37" w:rsidP="00425A84">
            <w:pPr>
              <w:spacing w:line="240" w:lineRule="auto"/>
              <w:ind w:left="0"/>
              <w:jc w:val="left"/>
              <w:rPr>
                <w:snapToGrid w:val="0"/>
              </w:rPr>
            </w:pPr>
            <w:r>
              <w:rPr>
                <w:snapToGrid w:val="0"/>
              </w:rPr>
              <w:t>OR</w:t>
            </w:r>
          </w:p>
        </w:tc>
        <w:tc>
          <w:tcPr>
            <w:tcW w:w="334" w:type="pct"/>
            <w:tcBorders>
              <w:top w:val="single" w:sz="4" w:space="0" w:color="auto"/>
              <w:bottom w:val="single" w:sz="4" w:space="0" w:color="auto"/>
            </w:tcBorders>
            <w:shd w:val="clear" w:color="auto" w:fill="auto"/>
          </w:tcPr>
          <w:p w14:paraId="113F7E71" w14:textId="77777777" w:rsidR="00200E37" w:rsidRPr="009F3B9D" w:rsidRDefault="00200E37" w:rsidP="00425A84">
            <w:pPr>
              <w:spacing w:line="240" w:lineRule="auto"/>
              <w:ind w:left="0"/>
              <w:jc w:val="left"/>
              <w:rPr>
                <w:snapToGrid w:val="0"/>
              </w:rPr>
            </w:pPr>
            <w:r>
              <w:rPr>
                <w:snapToGrid w:val="0"/>
              </w:rPr>
              <w:t>WI</w:t>
            </w:r>
          </w:p>
        </w:tc>
        <w:tc>
          <w:tcPr>
            <w:tcW w:w="334" w:type="pct"/>
            <w:tcBorders>
              <w:top w:val="single" w:sz="4" w:space="0" w:color="auto"/>
              <w:bottom w:val="single" w:sz="4" w:space="0" w:color="auto"/>
            </w:tcBorders>
            <w:shd w:val="clear" w:color="auto" w:fill="auto"/>
          </w:tcPr>
          <w:p w14:paraId="4BE25CB0" w14:textId="77777777" w:rsidR="00200E37" w:rsidRPr="009F3B9D" w:rsidRDefault="00200E37" w:rsidP="00425A84">
            <w:pPr>
              <w:spacing w:line="240" w:lineRule="auto"/>
              <w:ind w:left="0"/>
              <w:jc w:val="left"/>
              <w:rPr>
                <w:snapToGrid w:val="0"/>
              </w:rPr>
            </w:pPr>
            <w:r>
              <w:rPr>
                <w:snapToGrid w:val="0"/>
              </w:rPr>
              <w:t>MI</w:t>
            </w:r>
          </w:p>
        </w:tc>
        <w:tc>
          <w:tcPr>
            <w:tcW w:w="334" w:type="pct"/>
            <w:tcBorders>
              <w:top w:val="single" w:sz="4" w:space="0" w:color="auto"/>
              <w:bottom w:val="single" w:sz="4" w:space="0" w:color="auto"/>
            </w:tcBorders>
            <w:shd w:val="clear" w:color="auto" w:fill="auto"/>
          </w:tcPr>
          <w:p w14:paraId="460AA926" w14:textId="77777777" w:rsidR="00200E37" w:rsidRPr="009F3B9D" w:rsidRDefault="00200E37" w:rsidP="00425A84">
            <w:pPr>
              <w:spacing w:line="240" w:lineRule="auto"/>
              <w:ind w:left="0"/>
              <w:jc w:val="left"/>
              <w:rPr>
                <w:snapToGrid w:val="0"/>
              </w:rPr>
            </w:pPr>
            <w:r>
              <w:rPr>
                <w:snapToGrid w:val="0"/>
              </w:rPr>
              <w:t>MN</w:t>
            </w:r>
          </w:p>
        </w:tc>
        <w:tc>
          <w:tcPr>
            <w:tcW w:w="327" w:type="pct"/>
            <w:tcBorders>
              <w:top w:val="single" w:sz="4" w:space="0" w:color="auto"/>
              <w:bottom w:val="single" w:sz="4" w:space="0" w:color="auto"/>
            </w:tcBorders>
            <w:shd w:val="clear" w:color="auto" w:fill="auto"/>
          </w:tcPr>
          <w:p w14:paraId="2207EF26" w14:textId="77777777" w:rsidR="00200E37" w:rsidRPr="009F3B9D" w:rsidRDefault="00200E37" w:rsidP="00425A84">
            <w:pPr>
              <w:spacing w:line="240" w:lineRule="auto"/>
              <w:ind w:left="0"/>
              <w:jc w:val="left"/>
              <w:rPr>
                <w:snapToGrid w:val="0"/>
              </w:rPr>
            </w:pPr>
            <w:r>
              <w:rPr>
                <w:snapToGrid w:val="0"/>
              </w:rPr>
              <w:t>ND</w:t>
            </w:r>
          </w:p>
        </w:tc>
        <w:tc>
          <w:tcPr>
            <w:tcW w:w="368" w:type="pct"/>
            <w:tcBorders>
              <w:top w:val="single" w:sz="4" w:space="0" w:color="auto"/>
              <w:bottom w:val="single" w:sz="4" w:space="0" w:color="auto"/>
            </w:tcBorders>
            <w:shd w:val="clear" w:color="auto" w:fill="auto"/>
          </w:tcPr>
          <w:p w14:paraId="256E3E34" w14:textId="77777777" w:rsidR="00200E37" w:rsidRPr="009F3B9D" w:rsidRDefault="00200E37" w:rsidP="00425A84">
            <w:pPr>
              <w:spacing w:line="240" w:lineRule="auto"/>
              <w:ind w:left="0" w:right="113"/>
              <w:jc w:val="left"/>
              <w:rPr>
                <w:snapToGrid w:val="0"/>
              </w:rPr>
            </w:pPr>
            <w:r>
              <w:rPr>
                <w:snapToGrid w:val="0"/>
              </w:rPr>
              <w:t>NYC</w:t>
            </w:r>
          </w:p>
        </w:tc>
        <w:tc>
          <w:tcPr>
            <w:tcW w:w="366" w:type="pct"/>
            <w:tcBorders>
              <w:top w:val="single" w:sz="4" w:space="0" w:color="auto"/>
              <w:bottom w:val="single" w:sz="4" w:space="0" w:color="auto"/>
            </w:tcBorders>
          </w:tcPr>
          <w:p w14:paraId="1155099D" w14:textId="77777777" w:rsidR="00200E37" w:rsidRDefault="00200E37" w:rsidP="00425A84">
            <w:pPr>
              <w:spacing w:line="240" w:lineRule="auto"/>
              <w:ind w:left="0" w:right="113"/>
              <w:jc w:val="left"/>
              <w:rPr>
                <w:snapToGrid w:val="0"/>
              </w:rPr>
            </w:pPr>
            <w:r>
              <w:rPr>
                <w:snapToGrid w:val="0"/>
              </w:rPr>
              <w:t>OR</w:t>
            </w:r>
          </w:p>
        </w:tc>
        <w:tc>
          <w:tcPr>
            <w:tcW w:w="366" w:type="pct"/>
            <w:tcBorders>
              <w:top w:val="single" w:sz="4" w:space="0" w:color="auto"/>
              <w:bottom w:val="single" w:sz="4" w:space="0" w:color="auto"/>
            </w:tcBorders>
          </w:tcPr>
          <w:p w14:paraId="065E92C5" w14:textId="77777777" w:rsidR="00200E37" w:rsidRDefault="00200E37" w:rsidP="00425A84">
            <w:pPr>
              <w:spacing w:line="240" w:lineRule="auto"/>
              <w:ind w:left="0" w:right="113"/>
              <w:jc w:val="left"/>
              <w:rPr>
                <w:snapToGrid w:val="0"/>
              </w:rPr>
            </w:pPr>
            <w:r>
              <w:rPr>
                <w:snapToGrid w:val="0"/>
              </w:rPr>
              <w:t>WI</w:t>
            </w:r>
          </w:p>
        </w:tc>
        <w:tc>
          <w:tcPr>
            <w:tcW w:w="365" w:type="pct"/>
            <w:tcBorders>
              <w:top w:val="single" w:sz="4" w:space="0" w:color="auto"/>
              <w:bottom w:val="single" w:sz="4" w:space="0" w:color="auto"/>
            </w:tcBorders>
          </w:tcPr>
          <w:p w14:paraId="75315506" w14:textId="77777777" w:rsidR="00200E37" w:rsidRDefault="00200E37" w:rsidP="00425A84">
            <w:pPr>
              <w:spacing w:line="240" w:lineRule="auto"/>
              <w:ind w:left="0" w:right="113"/>
              <w:jc w:val="left"/>
              <w:rPr>
                <w:snapToGrid w:val="0"/>
              </w:rPr>
            </w:pPr>
            <w:r>
              <w:rPr>
                <w:snapToGrid w:val="0"/>
              </w:rPr>
              <w:t>MI</w:t>
            </w:r>
          </w:p>
        </w:tc>
        <w:tc>
          <w:tcPr>
            <w:tcW w:w="365" w:type="pct"/>
            <w:tcBorders>
              <w:top w:val="single" w:sz="4" w:space="0" w:color="auto"/>
              <w:bottom w:val="single" w:sz="4" w:space="0" w:color="auto"/>
            </w:tcBorders>
          </w:tcPr>
          <w:p w14:paraId="0097AFA2" w14:textId="77777777" w:rsidR="00200E37" w:rsidRDefault="00200E37" w:rsidP="00425A84">
            <w:pPr>
              <w:spacing w:line="240" w:lineRule="auto"/>
              <w:ind w:left="0" w:right="113"/>
              <w:jc w:val="left"/>
              <w:rPr>
                <w:snapToGrid w:val="0"/>
              </w:rPr>
            </w:pPr>
            <w:r>
              <w:rPr>
                <w:snapToGrid w:val="0"/>
              </w:rPr>
              <w:t>MN</w:t>
            </w:r>
          </w:p>
        </w:tc>
        <w:tc>
          <w:tcPr>
            <w:tcW w:w="364" w:type="pct"/>
            <w:tcBorders>
              <w:top w:val="single" w:sz="4" w:space="0" w:color="auto"/>
              <w:bottom w:val="single" w:sz="4" w:space="0" w:color="auto"/>
            </w:tcBorders>
          </w:tcPr>
          <w:p w14:paraId="5639956B" w14:textId="77777777" w:rsidR="00200E37" w:rsidRDefault="00200E37" w:rsidP="00425A84">
            <w:pPr>
              <w:spacing w:line="240" w:lineRule="auto"/>
              <w:ind w:left="0" w:right="113"/>
              <w:jc w:val="left"/>
              <w:rPr>
                <w:snapToGrid w:val="0"/>
              </w:rPr>
            </w:pPr>
            <w:r>
              <w:rPr>
                <w:snapToGrid w:val="0"/>
              </w:rPr>
              <w:t>ND</w:t>
            </w:r>
          </w:p>
        </w:tc>
        <w:tc>
          <w:tcPr>
            <w:tcW w:w="364" w:type="pct"/>
            <w:tcBorders>
              <w:top w:val="single" w:sz="4" w:space="0" w:color="auto"/>
              <w:bottom w:val="single" w:sz="4" w:space="0" w:color="auto"/>
            </w:tcBorders>
          </w:tcPr>
          <w:p w14:paraId="7A261338" w14:textId="77777777" w:rsidR="00200E37" w:rsidRDefault="00200E37" w:rsidP="00425A84">
            <w:pPr>
              <w:spacing w:line="240" w:lineRule="auto"/>
              <w:ind w:left="0" w:right="113"/>
              <w:jc w:val="left"/>
              <w:rPr>
                <w:snapToGrid w:val="0"/>
              </w:rPr>
            </w:pPr>
            <w:r>
              <w:rPr>
                <w:snapToGrid w:val="0"/>
              </w:rPr>
              <w:t>NYC</w:t>
            </w:r>
          </w:p>
        </w:tc>
      </w:tr>
      <w:tr w:rsidR="00200E37" w:rsidRPr="009F3B9D" w14:paraId="5DE25CC0" w14:textId="77777777" w:rsidTr="00200E37">
        <w:tc>
          <w:tcPr>
            <w:tcW w:w="813" w:type="pct"/>
            <w:tcBorders>
              <w:top w:val="single" w:sz="4" w:space="0" w:color="auto"/>
              <w:bottom w:val="single" w:sz="4" w:space="0" w:color="auto"/>
            </w:tcBorders>
            <w:shd w:val="clear" w:color="auto" w:fill="auto"/>
            <w:vAlign w:val="center"/>
          </w:tcPr>
          <w:p w14:paraId="4DDC4081" w14:textId="77777777" w:rsidR="00200E37" w:rsidRPr="009F3B9D" w:rsidRDefault="00200E37" w:rsidP="00425A84">
            <w:pPr>
              <w:spacing w:line="240" w:lineRule="auto"/>
              <w:ind w:left="0"/>
              <w:jc w:val="left"/>
              <w:rPr>
                <w:snapToGrid w:val="0"/>
              </w:rPr>
            </w:pPr>
            <w:r w:rsidRPr="009F3B9D">
              <w:rPr>
                <w:snapToGrid w:val="0"/>
              </w:rPr>
              <w:t>SS Reviewer #5</w:t>
            </w:r>
          </w:p>
          <w:p w14:paraId="15A36125" w14:textId="77777777" w:rsidR="00200E37" w:rsidRPr="009F3B9D" w:rsidRDefault="00200E37" w:rsidP="00425A84">
            <w:pPr>
              <w:spacing w:line="240" w:lineRule="auto"/>
              <w:ind w:left="0"/>
              <w:jc w:val="left"/>
              <w:rPr>
                <w:snapToGrid w:val="0"/>
              </w:rPr>
            </w:pPr>
            <w:r w:rsidRPr="009F3B9D">
              <w:rPr>
                <w:snapToGrid w:val="0"/>
              </w:rPr>
              <w:t>(optional)</w:t>
            </w:r>
          </w:p>
        </w:tc>
        <w:tc>
          <w:tcPr>
            <w:tcW w:w="300" w:type="pct"/>
            <w:tcBorders>
              <w:top w:val="single" w:sz="4" w:space="0" w:color="auto"/>
              <w:bottom w:val="single" w:sz="4" w:space="0" w:color="auto"/>
            </w:tcBorders>
            <w:shd w:val="clear" w:color="auto" w:fill="auto"/>
          </w:tcPr>
          <w:p w14:paraId="37D27879" w14:textId="77777777" w:rsidR="00200E37" w:rsidRPr="009F3B9D" w:rsidRDefault="00200E37" w:rsidP="00425A84">
            <w:pPr>
              <w:spacing w:line="240" w:lineRule="auto"/>
              <w:ind w:left="0"/>
              <w:jc w:val="left"/>
              <w:rPr>
                <w:snapToGrid w:val="0"/>
              </w:rPr>
            </w:pPr>
            <w:r>
              <w:rPr>
                <w:snapToGrid w:val="0"/>
              </w:rPr>
              <w:t>WI</w:t>
            </w:r>
          </w:p>
        </w:tc>
        <w:tc>
          <w:tcPr>
            <w:tcW w:w="334" w:type="pct"/>
            <w:tcBorders>
              <w:top w:val="single" w:sz="4" w:space="0" w:color="auto"/>
              <w:bottom w:val="single" w:sz="4" w:space="0" w:color="auto"/>
            </w:tcBorders>
            <w:shd w:val="clear" w:color="auto" w:fill="auto"/>
          </w:tcPr>
          <w:p w14:paraId="20647DFF" w14:textId="77777777" w:rsidR="00200E37" w:rsidRPr="009F3B9D" w:rsidRDefault="00200E37" w:rsidP="00425A84">
            <w:pPr>
              <w:spacing w:line="240" w:lineRule="auto"/>
              <w:ind w:left="0"/>
              <w:jc w:val="left"/>
              <w:rPr>
                <w:snapToGrid w:val="0"/>
              </w:rPr>
            </w:pPr>
            <w:r>
              <w:rPr>
                <w:snapToGrid w:val="0"/>
              </w:rPr>
              <w:t>MI</w:t>
            </w:r>
          </w:p>
        </w:tc>
        <w:tc>
          <w:tcPr>
            <w:tcW w:w="334" w:type="pct"/>
            <w:tcBorders>
              <w:top w:val="single" w:sz="4" w:space="0" w:color="auto"/>
              <w:bottom w:val="single" w:sz="4" w:space="0" w:color="auto"/>
            </w:tcBorders>
            <w:shd w:val="clear" w:color="auto" w:fill="auto"/>
          </w:tcPr>
          <w:p w14:paraId="4A42506A" w14:textId="77777777" w:rsidR="00200E37" w:rsidRPr="009F3B9D" w:rsidRDefault="00200E37" w:rsidP="00425A84">
            <w:pPr>
              <w:spacing w:line="240" w:lineRule="auto"/>
              <w:ind w:left="0"/>
              <w:jc w:val="left"/>
              <w:rPr>
                <w:snapToGrid w:val="0"/>
              </w:rPr>
            </w:pPr>
            <w:r>
              <w:rPr>
                <w:snapToGrid w:val="0"/>
              </w:rPr>
              <w:t>MN</w:t>
            </w:r>
          </w:p>
        </w:tc>
        <w:tc>
          <w:tcPr>
            <w:tcW w:w="334" w:type="pct"/>
            <w:tcBorders>
              <w:top w:val="single" w:sz="4" w:space="0" w:color="auto"/>
              <w:bottom w:val="single" w:sz="4" w:space="0" w:color="auto"/>
            </w:tcBorders>
            <w:shd w:val="clear" w:color="auto" w:fill="auto"/>
          </w:tcPr>
          <w:p w14:paraId="6D13D5DC" w14:textId="77777777" w:rsidR="00200E37" w:rsidRPr="009F3B9D" w:rsidRDefault="00200E37" w:rsidP="00425A84">
            <w:pPr>
              <w:spacing w:line="240" w:lineRule="auto"/>
              <w:ind w:left="0"/>
              <w:jc w:val="left"/>
              <w:rPr>
                <w:snapToGrid w:val="0"/>
              </w:rPr>
            </w:pPr>
            <w:r>
              <w:rPr>
                <w:snapToGrid w:val="0"/>
              </w:rPr>
              <w:t>ND</w:t>
            </w:r>
          </w:p>
        </w:tc>
        <w:tc>
          <w:tcPr>
            <w:tcW w:w="327" w:type="pct"/>
            <w:tcBorders>
              <w:top w:val="single" w:sz="4" w:space="0" w:color="auto"/>
              <w:bottom w:val="single" w:sz="4" w:space="0" w:color="auto"/>
            </w:tcBorders>
            <w:shd w:val="clear" w:color="auto" w:fill="auto"/>
          </w:tcPr>
          <w:p w14:paraId="2D005395" w14:textId="77777777" w:rsidR="00200E37" w:rsidRPr="009F3B9D" w:rsidRDefault="00200E37" w:rsidP="00425A84">
            <w:pPr>
              <w:spacing w:line="240" w:lineRule="auto"/>
              <w:ind w:left="0"/>
              <w:jc w:val="left"/>
              <w:rPr>
                <w:snapToGrid w:val="0"/>
              </w:rPr>
            </w:pPr>
            <w:r>
              <w:rPr>
                <w:snapToGrid w:val="0"/>
              </w:rPr>
              <w:t>NYC</w:t>
            </w:r>
          </w:p>
        </w:tc>
        <w:tc>
          <w:tcPr>
            <w:tcW w:w="368" w:type="pct"/>
            <w:tcBorders>
              <w:top w:val="single" w:sz="4" w:space="0" w:color="auto"/>
              <w:bottom w:val="single" w:sz="4" w:space="0" w:color="auto"/>
            </w:tcBorders>
            <w:shd w:val="clear" w:color="auto" w:fill="auto"/>
          </w:tcPr>
          <w:p w14:paraId="00933BF2" w14:textId="77777777" w:rsidR="00200E37" w:rsidRPr="009F3B9D" w:rsidRDefault="00200E37" w:rsidP="00425A84">
            <w:pPr>
              <w:spacing w:line="240" w:lineRule="auto"/>
              <w:ind w:left="0" w:right="113"/>
              <w:jc w:val="left"/>
              <w:rPr>
                <w:snapToGrid w:val="0"/>
              </w:rPr>
            </w:pPr>
            <w:r>
              <w:rPr>
                <w:snapToGrid w:val="0"/>
              </w:rPr>
              <w:t>OR</w:t>
            </w:r>
          </w:p>
        </w:tc>
        <w:tc>
          <w:tcPr>
            <w:tcW w:w="366" w:type="pct"/>
            <w:tcBorders>
              <w:top w:val="single" w:sz="4" w:space="0" w:color="auto"/>
              <w:bottom w:val="single" w:sz="4" w:space="0" w:color="auto"/>
            </w:tcBorders>
          </w:tcPr>
          <w:p w14:paraId="2B6F6AF6" w14:textId="77777777" w:rsidR="00200E37" w:rsidRDefault="00200E37" w:rsidP="00425A84">
            <w:pPr>
              <w:spacing w:line="240" w:lineRule="auto"/>
              <w:ind w:left="0" w:right="113"/>
              <w:jc w:val="left"/>
              <w:rPr>
                <w:snapToGrid w:val="0"/>
              </w:rPr>
            </w:pPr>
            <w:r>
              <w:rPr>
                <w:snapToGrid w:val="0"/>
              </w:rPr>
              <w:t>WI</w:t>
            </w:r>
          </w:p>
        </w:tc>
        <w:tc>
          <w:tcPr>
            <w:tcW w:w="366" w:type="pct"/>
            <w:tcBorders>
              <w:top w:val="single" w:sz="4" w:space="0" w:color="auto"/>
              <w:bottom w:val="single" w:sz="4" w:space="0" w:color="auto"/>
            </w:tcBorders>
          </w:tcPr>
          <w:p w14:paraId="6C67341C" w14:textId="77777777" w:rsidR="00200E37" w:rsidRDefault="00200E37" w:rsidP="00425A84">
            <w:pPr>
              <w:spacing w:line="240" w:lineRule="auto"/>
              <w:ind w:left="0" w:right="113"/>
              <w:jc w:val="left"/>
              <w:rPr>
                <w:snapToGrid w:val="0"/>
              </w:rPr>
            </w:pPr>
            <w:r>
              <w:rPr>
                <w:snapToGrid w:val="0"/>
              </w:rPr>
              <w:t>MI</w:t>
            </w:r>
          </w:p>
        </w:tc>
        <w:tc>
          <w:tcPr>
            <w:tcW w:w="365" w:type="pct"/>
            <w:tcBorders>
              <w:top w:val="single" w:sz="4" w:space="0" w:color="auto"/>
              <w:bottom w:val="single" w:sz="4" w:space="0" w:color="auto"/>
            </w:tcBorders>
          </w:tcPr>
          <w:p w14:paraId="4E470C39" w14:textId="77777777" w:rsidR="00200E37" w:rsidRDefault="00200E37" w:rsidP="00425A84">
            <w:pPr>
              <w:spacing w:line="240" w:lineRule="auto"/>
              <w:ind w:left="0" w:right="113"/>
              <w:jc w:val="left"/>
              <w:rPr>
                <w:snapToGrid w:val="0"/>
              </w:rPr>
            </w:pPr>
            <w:r>
              <w:rPr>
                <w:snapToGrid w:val="0"/>
              </w:rPr>
              <w:t>MN</w:t>
            </w:r>
          </w:p>
        </w:tc>
        <w:tc>
          <w:tcPr>
            <w:tcW w:w="365" w:type="pct"/>
            <w:tcBorders>
              <w:top w:val="single" w:sz="4" w:space="0" w:color="auto"/>
              <w:bottom w:val="single" w:sz="4" w:space="0" w:color="auto"/>
            </w:tcBorders>
          </w:tcPr>
          <w:p w14:paraId="16ACB41C" w14:textId="77777777" w:rsidR="00200E37" w:rsidRDefault="00200E37" w:rsidP="00425A84">
            <w:pPr>
              <w:spacing w:line="240" w:lineRule="auto"/>
              <w:ind w:left="0" w:right="113"/>
              <w:jc w:val="left"/>
              <w:rPr>
                <w:snapToGrid w:val="0"/>
              </w:rPr>
            </w:pPr>
            <w:r>
              <w:rPr>
                <w:snapToGrid w:val="0"/>
              </w:rPr>
              <w:t>ND</w:t>
            </w:r>
          </w:p>
        </w:tc>
        <w:tc>
          <w:tcPr>
            <w:tcW w:w="364" w:type="pct"/>
            <w:tcBorders>
              <w:top w:val="single" w:sz="4" w:space="0" w:color="auto"/>
              <w:bottom w:val="single" w:sz="4" w:space="0" w:color="auto"/>
            </w:tcBorders>
          </w:tcPr>
          <w:p w14:paraId="7A8661FF" w14:textId="77777777" w:rsidR="00200E37" w:rsidRDefault="00200E37" w:rsidP="00425A84">
            <w:pPr>
              <w:spacing w:line="240" w:lineRule="auto"/>
              <w:ind w:left="0" w:right="113"/>
              <w:jc w:val="left"/>
              <w:rPr>
                <w:snapToGrid w:val="0"/>
              </w:rPr>
            </w:pPr>
            <w:r>
              <w:rPr>
                <w:snapToGrid w:val="0"/>
              </w:rPr>
              <w:t>NYC</w:t>
            </w:r>
          </w:p>
        </w:tc>
        <w:tc>
          <w:tcPr>
            <w:tcW w:w="364" w:type="pct"/>
            <w:tcBorders>
              <w:top w:val="single" w:sz="4" w:space="0" w:color="auto"/>
              <w:bottom w:val="single" w:sz="4" w:space="0" w:color="auto"/>
            </w:tcBorders>
          </w:tcPr>
          <w:p w14:paraId="106A6CF3" w14:textId="77777777" w:rsidR="00200E37" w:rsidRDefault="00200E37" w:rsidP="00425A84">
            <w:pPr>
              <w:spacing w:line="240" w:lineRule="auto"/>
              <w:ind w:left="0" w:right="113"/>
              <w:jc w:val="left"/>
              <w:rPr>
                <w:snapToGrid w:val="0"/>
              </w:rPr>
            </w:pPr>
            <w:r>
              <w:rPr>
                <w:snapToGrid w:val="0"/>
              </w:rPr>
              <w:t>OR</w:t>
            </w:r>
          </w:p>
        </w:tc>
      </w:tr>
      <w:tr w:rsidR="00200E37" w:rsidRPr="009F3B9D" w14:paraId="6FA48694" w14:textId="77777777" w:rsidTr="00200E37">
        <w:tc>
          <w:tcPr>
            <w:tcW w:w="813" w:type="pct"/>
            <w:tcBorders>
              <w:top w:val="single" w:sz="4" w:space="0" w:color="auto"/>
            </w:tcBorders>
            <w:shd w:val="clear" w:color="auto" w:fill="auto"/>
            <w:vAlign w:val="center"/>
          </w:tcPr>
          <w:p w14:paraId="500D0D9D" w14:textId="77777777" w:rsidR="00200E37" w:rsidRPr="009F3B9D" w:rsidRDefault="00200E37" w:rsidP="00425A84">
            <w:pPr>
              <w:spacing w:line="240" w:lineRule="auto"/>
              <w:ind w:left="0"/>
              <w:jc w:val="left"/>
              <w:rPr>
                <w:snapToGrid w:val="0"/>
              </w:rPr>
            </w:pPr>
            <w:r w:rsidRPr="009F3B9D">
              <w:rPr>
                <w:snapToGrid w:val="0"/>
              </w:rPr>
              <w:t>IISSB reviewer (required)</w:t>
            </w:r>
          </w:p>
        </w:tc>
        <w:tc>
          <w:tcPr>
            <w:tcW w:w="300" w:type="pct"/>
            <w:tcBorders>
              <w:top w:val="single" w:sz="4" w:space="0" w:color="auto"/>
            </w:tcBorders>
            <w:shd w:val="clear" w:color="auto" w:fill="auto"/>
          </w:tcPr>
          <w:p w14:paraId="1FD00E0A"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tcBorders>
            <w:shd w:val="clear" w:color="auto" w:fill="auto"/>
          </w:tcPr>
          <w:p w14:paraId="0BB74C7C"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tcBorders>
            <w:shd w:val="clear" w:color="auto" w:fill="auto"/>
          </w:tcPr>
          <w:p w14:paraId="11FDE307" w14:textId="77777777" w:rsidR="00200E37" w:rsidRPr="009F3B9D" w:rsidRDefault="00200E37" w:rsidP="00425A84">
            <w:pPr>
              <w:spacing w:line="240" w:lineRule="auto"/>
              <w:ind w:left="0"/>
              <w:jc w:val="left"/>
              <w:rPr>
                <w:snapToGrid w:val="0"/>
              </w:rPr>
            </w:pPr>
            <w:r w:rsidRPr="009F3B9D">
              <w:rPr>
                <w:snapToGrid w:val="0"/>
              </w:rPr>
              <w:t>---</w:t>
            </w:r>
          </w:p>
        </w:tc>
        <w:tc>
          <w:tcPr>
            <w:tcW w:w="334" w:type="pct"/>
            <w:tcBorders>
              <w:top w:val="single" w:sz="4" w:space="0" w:color="auto"/>
            </w:tcBorders>
            <w:shd w:val="clear" w:color="auto" w:fill="auto"/>
          </w:tcPr>
          <w:p w14:paraId="53FB3CF0" w14:textId="77777777" w:rsidR="00200E37" w:rsidRPr="009F3B9D" w:rsidRDefault="00200E37" w:rsidP="00425A84">
            <w:pPr>
              <w:spacing w:line="240" w:lineRule="auto"/>
              <w:ind w:left="0"/>
              <w:jc w:val="left"/>
              <w:rPr>
                <w:snapToGrid w:val="0"/>
              </w:rPr>
            </w:pPr>
            <w:r w:rsidRPr="009F3B9D">
              <w:rPr>
                <w:snapToGrid w:val="0"/>
              </w:rPr>
              <w:t>---</w:t>
            </w:r>
          </w:p>
        </w:tc>
        <w:tc>
          <w:tcPr>
            <w:tcW w:w="327" w:type="pct"/>
            <w:tcBorders>
              <w:top w:val="single" w:sz="4" w:space="0" w:color="auto"/>
            </w:tcBorders>
            <w:shd w:val="clear" w:color="auto" w:fill="auto"/>
          </w:tcPr>
          <w:p w14:paraId="685DA245" w14:textId="77777777" w:rsidR="00200E37" w:rsidRPr="009F3B9D" w:rsidRDefault="00200E37" w:rsidP="00425A84">
            <w:pPr>
              <w:spacing w:line="240" w:lineRule="auto"/>
              <w:ind w:left="0"/>
              <w:jc w:val="left"/>
              <w:rPr>
                <w:snapToGrid w:val="0"/>
              </w:rPr>
            </w:pPr>
            <w:r w:rsidRPr="009F3B9D">
              <w:rPr>
                <w:snapToGrid w:val="0"/>
              </w:rPr>
              <w:t>---</w:t>
            </w:r>
          </w:p>
        </w:tc>
        <w:tc>
          <w:tcPr>
            <w:tcW w:w="368" w:type="pct"/>
            <w:tcBorders>
              <w:top w:val="single" w:sz="4" w:space="0" w:color="auto"/>
            </w:tcBorders>
            <w:shd w:val="clear" w:color="auto" w:fill="auto"/>
          </w:tcPr>
          <w:p w14:paraId="6B271E29" w14:textId="77777777" w:rsidR="00200E37" w:rsidRPr="009F3B9D" w:rsidRDefault="00200E37" w:rsidP="00425A84">
            <w:pPr>
              <w:spacing w:line="240" w:lineRule="auto"/>
              <w:ind w:left="0"/>
              <w:jc w:val="left"/>
              <w:rPr>
                <w:snapToGrid w:val="0"/>
              </w:rPr>
            </w:pPr>
            <w:r w:rsidRPr="009F3B9D">
              <w:rPr>
                <w:snapToGrid w:val="0"/>
              </w:rPr>
              <w:t>---</w:t>
            </w:r>
          </w:p>
        </w:tc>
        <w:tc>
          <w:tcPr>
            <w:tcW w:w="366" w:type="pct"/>
            <w:tcBorders>
              <w:top w:val="single" w:sz="4" w:space="0" w:color="auto"/>
            </w:tcBorders>
          </w:tcPr>
          <w:p w14:paraId="56BCF6B7" w14:textId="77777777" w:rsidR="00200E37" w:rsidRPr="009F3B9D" w:rsidRDefault="00200E37" w:rsidP="00425A84">
            <w:pPr>
              <w:spacing w:line="240" w:lineRule="auto"/>
              <w:ind w:left="0"/>
              <w:jc w:val="left"/>
              <w:rPr>
                <w:snapToGrid w:val="0"/>
              </w:rPr>
            </w:pPr>
            <w:r w:rsidRPr="009F3B9D">
              <w:rPr>
                <w:snapToGrid w:val="0"/>
              </w:rPr>
              <w:t>---</w:t>
            </w:r>
          </w:p>
        </w:tc>
        <w:tc>
          <w:tcPr>
            <w:tcW w:w="366" w:type="pct"/>
            <w:tcBorders>
              <w:top w:val="single" w:sz="4" w:space="0" w:color="auto"/>
            </w:tcBorders>
          </w:tcPr>
          <w:p w14:paraId="2A51B302" w14:textId="77777777" w:rsidR="00200E37" w:rsidRPr="009F3B9D" w:rsidRDefault="00200E37" w:rsidP="00425A84">
            <w:pPr>
              <w:spacing w:line="240" w:lineRule="auto"/>
              <w:ind w:left="0"/>
              <w:jc w:val="left"/>
              <w:rPr>
                <w:snapToGrid w:val="0"/>
              </w:rPr>
            </w:pPr>
            <w:r w:rsidRPr="009F3B9D">
              <w:rPr>
                <w:snapToGrid w:val="0"/>
              </w:rPr>
              <w:t>---</w:t>
            </w:r>
          </w:p>
        </w:tc>
        <w:tc>
          <w:tcPr>
            <w:tcW w:w="365" w:type="pct"/>
            <w:tcBorders>
              <w:top w:val="single" w:sz="4" w:space="0" w:color="auto"/>
            </w:tcBorders>
          </w:tcPr>
          <w:p w14:paraId="1B4D161E" w14:textId="77777777" w:rsidR="00200E37" w:rsidRPr="009F3B9D" w:rsidRDefault="00200E37" w:rsidP="00425A84">
            <w:pPr>
              <w:spacing w:line="240" w:lineRule="auto"/>
              <w:ind w:left="0"/>
              <w:jc w:val="left"/>
              <w:rPr>
                <w:snapToGrid w:val="0"/>
              </w:rPr>
            </w:pPr>
            <w:r w:rsidRPr="009F3B9D">
              <w:rPr>
                <w:snapToGrid w:val="0"/>
              </w:rPr>
              <w:t>---</w:t>
            </w:r>
          </w:p>
        </w:tc>
        <w:tc>
          <w:tcPr>
            <w:tcW w:w="365" w:type="pct"/>
            <w:tcBorders>
              <w:top w:val="single" w:sz="4" w:space="0" w:color="auto"/>
            </w:tcBorders>
          </w:tcPr>
          <w:p w14:paraId="77562DD3" w14:textId="77777777" w:rsidR="00200E37" w:rsidRPr="009F3B9D" w:rsidRDefault="00200E37" w:rsidP="00425A84">
            <w:pPr>
              <w:spacing w:line="240" w:lineRule="auto"/>
              <w:ind w:left="0"/>
              <w:jc w:val="left"/>
              <w:rPr>
                <w:snapToGrid w:val="0"/>
              </w:rPr>
            </w:pPr>
            <w:r w:rsidRPr="009F3B9D">
              <w:rPr>
                <w:snapToGrid w:val="0"/>
              </w:rPr>
              <w:t>---</w:t>
            </w:r>
          </w:p>
        </w:tc>
        <w:tc>
          <w:tcPr>
            <w:tcW w:w="364" w:type="pct"/>
            <w:tcBorders>
              <w:top w:val="single" w:sz="4" w:space="0" w:color="auto"/>
            </w:tcBorders>
          </w:tcPr>
          <w:p w14:paraId="4028E8F2" w14:textId="77777777" w:rsidR="00200E37" w:rsidRPr="009F3B9D" w:rsidRDefault="00200E37" w:rsidP="00425A84">
            <w:pPr>
              <w:spacing w:line="240" w:lineRule="auto"/>
              <w:ind w:left="0"/>
              <w:jc w:val="left"/>
              <w:rPr>
                <w:snapToGrid w:val="0"/>
              </w:rPr>
            </w:pPr>
            <w:r w:rsidRPr="009F3B9D">
              <w:rPr>
                <w:snapToGrid w:val="0"/>
              </w:rPr>
              <w:t>---</w:t>
            </w:r>
          </w:p>
        </w:tc>
        <w:tc>
          <w:tcPr>
            <w:tcW w:w="364" w:type="pct"/>
            <w:tcBorders>
              <w:top w:val="single" w:sz="4" w:space="0" w:color="auto"/>
            </w:tcBorders>
          </w:tcPr>
          <w:p w14:paraId="7C7D57F7" w14:textId="77777777" w:rsidR="00200E37" w:rsidRPr="009F3B9D" w:rsidRDefault="00200E37" w:rsidP="00425A84">
            <w:pPr>
              <w:spacing w:line="240" w:lineRule="auto"/>
              <w:ind w:left="0"/>
              <w:jc w:val="left"/>
              <w:rPr>
                <w:snapToGrid w:val="0"/>
              </w:rPr>
            </w:pPr>
            <w:r w:rsidRPr="009F3B9D">
              <w:rPr>
                <w:snapToGrid w:val="0"/>
              </w:rPr>
              <w:t>---</w:t>
            </w:r>
          </w:p>
        </w:tc>
      </w:tr>
    </w:tbl>
    <w:p w14:paraId="15CBD2AE" w14:textId="77777777" w:rsidR="00200E37" w:rsidRPr="009F3B9D" w:rsidRDefault="00200E37" w:rsidP="00425A84">
      <w:pPr>
        <w:jc w:val="left"/>
        <w:rPr>
          <w:snapToGrid w:val="0"/>
        </w:rPr>
      </w:pPr>
      <w:r w:rsidRPr="009F3B9D">
        <w:rPr>
          <w:snapToGrid w:val="0"/>
        </w:rPr>
        <w:t>Data Sharing Committee Participation Schedule:</w:t>
      </w:r>
    </w:p>
    <w:p w14:paraId="475E1AE0" w14:textId="77777777" w:rsidR="00200E37" w:rsidRDefault="00200E37" w:rsidP="00425A84">
      <w:pPr>
        <w:jc w:val="left"/>
        <w:rPr>
          <w:snapToGrid w:val="0"/>
        </w:rPr>
      </w:pPr>
    </w:p>
    <w:p w14:paraId="0039F006" w14:textId="77777777" w:rsidR="00200E37" w:rsidRDefault="00200E37" w:rsidP="00425A84">
      <w:pPr>
        <w:jc w:val="left"/>
        <w:rPr>
          <w:snapToGrid w:val="0"/>
        </w:rPr>
      </w:pPr>
    </w:p>
    <w:p w14:paraId="49B9D831" w14:textId="77777777" w:rsidR="00200E37" w:rsidRDefault="00200E37" w:rsidP="00425A84">
      <w:pPr>
        <w:jc w:val="left"/>
        <w:rPr>
          <w:snapToGrid w:val="0"/>
        </w:rPr>
      </w:pPr>
    </w:p>
    <w:p w14:paraId="79A7AA9D" w14:textId="77777777" w:rsidR="00200E37" w:rsidRDefault="00200E37" w:rsidP="00425A84">
      <w:pPr>
        <w:jc w:val="left"/>
        <w:rPr>
          <w:snapToGrid w:val="0"/>
        </w:rPr>
      </w:pPr>
    </w:p>
    <w:p w14:paraId="304936F5" w14:textId="77777777" w:rsidR="00200E37" w:rsidRDefault="00200E37" w:rsidP="00425A84">
      <w:pPr>
        <w:jc w:val="left"/>
        <w:rPr>
          <w:snapToGrid w:val="0"/>
        </w:rPr>
      </w:pPr>
    </w:p>
    <w:p w14:paraId="03CE1A77" w14:textId="77777777" w:rsidR="002A5805" w:rsidRPr="009F3B9D" w:rsidRDefault="002A5805" w:rsidP="00425A84">
      <w:pPr>
        <w:jc w:val="left"/>
        <w:rPr>
          <w:snapToGrid w:val="0"/>
        </w:rPr>
      </w:pPr>
    </w:p>
    <w:p w14:paraId="14DA0952" w14:textId="77777777" w:rsidR="002A5805" w:rsidRPr="009F3B9D" w:rsidRDefault="002A5805" w:rsidP="00425A84">
      <w:pPr>
        <w:jc w:val="left"/>
        <w:rPr>
          <w:snapToGrid w:val="0"/>
        </w:rPr>
      </w:pPr>
    </w:p>
    <w:p w14:paraId="0BA44A36" w14:textId="77777777" w:rsidR="00200E37" w:rsidRDefault="00200E37" w:rsidP="00425A84">
      <w:pPr>
        <w:pStyle w:val="Heading2"/>
        <w:jc w:val="left"/>
        <w:rPr>
          <w:rFonts w:ascii="Times New Roman" w:hAnsi="Times New Roman" w:cs="Times New Roman"/>
          <w:snapToGrid w:val="0"/>
        </w:rPr>
        <w:sectPr w:rsidR="00200E37" w:rsidSect="00200E37">
          <w:endnotePr>
            <w:numFmt w:val="decimal"/>
          </w:endnotePr>
          <w:pgSz w:w="15840" w:h="12240" w:orient="landscape" w:code="1"/>
          <w:pgMar w:top="1440" w:right="1440" w:bottom="1440" w:left="1440" w:header="720" w:footer="720" w:gutter="0"/>
          <w:cols w:space="720"/>
          <w:noEndnote/>
        </w:sectPr>
      </w:pPr>
      <w:bookmarkStart w:id="137" w:name="_Toc342578765"/>
    </w:p>
    <w:p w14:paraId="38BFAEAB" w14:textId="77777777" w:rsidR="002A5805" w:rsidRPr="009F3B9D" w:rsidRDefault="002A5805" w:rsidP="00425A84">
      <w:pPr>
        <w:pStyle w:val="Heading1"/>
        <w:rPr>
          <w:snapToGrid w:val="0"/>
        </w:rPr>
      </w:pPr>
      <w:bookmarkStart w:id="138" w:name="_Toc342655637"/>
      <w:r w:rsidRPr="009F3B9D">
        <w:rPr>
          <w:snapToGrid w:val="0"/>
        </w:rPr>
        <w:lastRenderedPageBreak/>
        <w:t>APPROVAL OF PROGRAMMATIC AND SCIENTIFIC INVESTIGATIONS</w:t>
      </w:r>
      <w:bookmarkEnd w:id="137"/>
      <w:bookmarkEnd w:id="138"/>
    </w:p>
    <w:p w14:paraId="2C9CA0AD" w14:textId="77777777" w:rsidR="002A5805" w:rsidRPr="009F3B9D" w:rsidRDefault="002A5805" w:rsidP="00425A84">
      <w:pPr>
        <w:jc w:val="left"/>
        <w:rPr>
          <w:snapToGrid w:val="0"/>
        </w:rPr>
      </w:pPr>
      <w:r w:rsidRPr="009F3B9D">
        <w:rPr>
          <w:snapToGrid w:val="0"/>
        </w:rPr>
        <w:t xml:space="preserve">These guidelines apply to the use of IIS Sentinel Site data submitted to CDC’s IIS-TIPS. They do not apply to data collected and maintained by individual Sentinel Sites. Sentinel Sites that wish to collaborate on scientific investigations are only required to submit proposals to the DSC for consideration if the investigation uses Sentinel Site data processed by IIS-TIPS. Collaborating Sentinel Sites that use data from their own IIS (i.e. not datasets submitted to TIPS) are not required to submit proposals for consideration. </w:t>
      </w:r>
    </w:p>
    <w:p w14:paraId="0FCCDC6D" w14:textId="77777777" w:rsidR="002A5805" w:rsidRPr="009F3B9D" w:rsidRDefault="002A5805" w:rsidP="00425A84">
      <w:pPr>
        <w:jc w:val="left"/>
        <w:rPr>
          <w:snapToGrid w:val="0"/>
        </w:rPr>
      </w:pPr>
    </w:p>
    <w:p w14:paraId="4130F154" w14:textId="77777777" w:rsidR="002A5805" w:rsidRPr="009F3B9D" w:rsidRDefault="002A5805" w:rsidP="00DA7A31">
      <w:pPr>
        <w:pStyle w:val="Heading2"/>
        <w:jc w:val="left"/>
        <w:rPr>
          <w:snapToGrid w:val="0"/>
        </w:rPr>
      </w:pPr>
      <w:bookmarkStart w:id="139" w:name="_Toc342655638"/>
      <w:r w:rsidRPr="009F3B9D">
        <w:rPr>
          <w:snapToGrid w:val="0"/>
        </w:rPr>
        <w:t>Programmatic Investigations</w:t>
      </w:r>
      <w:bookmarkEnd w:id="139"/>
    </w:p>
    <w:p w14:paraId="0DA6F20B" w14:textId="51F0FC3F" w:rsidR="002A5805" w:rsidRPr="009F3B9D" w:rsidRDefault="002A5805" w:rsidP="00425A84">
      <w:pPr>
        <w:jc w:val="left"/>
        <w:rPr>
          <w:snapToGrid w:val="0"/>
        </w:rPr>
      </w:pPr>
      <w:r w:rsidRPr="009F3B9D">
        <w:rPr>
          <w:snapToGrid w:val="0"/>
        </w:rPr>
        <w:t>Programmatic investigations often require immediate information to guide public health action. Thus, the IISSB Co-Chair will notify DSC members of programmatic investigations via email. The email notification will outline the need for the investigation and will briefly describe the analysis to be conducted. DSC members will have 3</w:t>
      </w:r>
      <w:r w:rsidR="00084C55">
        <w:rPr>
          <w:snapToGrid w:val="0"/>
        </w:rPr>
        <w:t>–</w:t>
      </w:r>
      <w:r w:rsidRPr="009F3B9D">
        <w:rPr>
          <w:snapToGrid w:val="0"/>
        </w:rPr>
        <w:t xml:space="preserve">5 business days to provide feedback on the investigation. A passive approval process will be used for programmatic investigations; no response to the email notification will be considered as an approval. </w:t>
      </w:r>
      <w:r w:rsidR="004B52EA">
        <w:rPr>
          <w:snapToGrid w:val="0"/>
        </w:rPr>
        <w:t>A simple majority</w:t>
      </w:r>
      <w:r w:rsidR="004B52EA" w:rsidRPr="009F3B9D">
        <w:rPr>
          <w:snapToGrid w:val="0"/>
        </w:rPr>
        <w:t xml:space="preserve"> among </w:t>
      </w:r>
      <w:r w:rsidR="004B52EA">
        <w:rPr>
          <w:snapToGrid w:val="0"/>
        </w:rPr>
        <w:t xml:space="preserve">participating </w:t>
      </w:r>
      <w:r w:rsidR="004B52EA" w:rsidRPr="009F3B9D">
        <w:rPr>
          <w:snapToGrid w:val="0"/>
        </w:rPr>
        <w:t xml:space="preserve">DSC members </w:t>
      </w:r>
      <w:r w:rsidR="004B52EA">
        <w:rPr>
          <w:snapToGrid w:val="0"/>
        </w:rPr>
        <w:t xml:space="preserve">is required </w:t>
      </w:r>
      <w:r w:rsidR="004B52EA" w:rsidRPr="009F3B9D">
        <w:rPr>
          <w:snapToGrid w:val="0"/>
        </w:rPr>
        <w:t>to approve a propos</w:t>
      </w:r>
      <w:r w:rsidR="004B52EA">
        <w:rPr>
          <w:snapToGrid w:val="0"/>
        </w:rPr>
        <w:t>ed programmatic investigation.</w:t>
      </w:r>
      <w:r w:rsidR="004B52EA" w:rsidRPr="009F3B9D">
        <w:rPr>
          <w:snapToGrid w:val="0"/>
        </w:rPr>
        <w:t xml:space="preserve"> However, Sentinel Site</w:t>
      </w:r>
      <w:r w:rsidR="00297E5C">
        <w:rPr>
          <w:snapToGrid w:val="0"/>
        </w:rPr>
        <w:t>s may</w:t>
      </w:r>
      <w:r w:rsidR="004B52EA" w:rsidRPr="009F3B9D">
        <w:rPr>
          <w:snapToGrid w:val="0"/>
        </w:rPr>
        <w:t xml:space="preserve"> withdraw </w:t>
      </w:r>
      <w:r w:rsidR="00297E5C">
        <w:rPr>
          <w:snapToGrid w:val="0"/>
        </w:rPr>
        <w:t>their</w:t>
      </w:r>
      <w:r w:rsidR="004B52EA" w:rsidRPr="009F3B9D">
        <w:rPr>
          <w:snapToGrid w:val="0"/>
        </w:rPr>
        <w:t xml:space="preserve"> data from proposed </w:t>
      </w:r>
      <w:r w:rsidR="00297E5C">
        <w:rPr>
          <w:snapToGrid w:val="0"/>
        </w:rPr>
        <w:t xml:space="preserve">programmatic </w:t>
      </w:r>
      <w:r w:rsidR="00AE42B3" w:rsidRPr="009F3B9D">
        <w:rPr>
          <w:snapToGrid w:val="0"/>
        </w:rPr>
        <w:t>analys</w:t>
      </w:r>
      <w:r w:rsidR="00297E5C">
        <w:rPr>
          <w:snapToGrid w:val="0"/>
        </w:rPr>
        <w:t>es at their discretion</w:t>
      </w:r>
      <w:r w:rsidR="00AE42B3" w:rsidRPr="009F3B9D">
        <w:rPr>
          <w:snapToGrid w:val="0"/>
        </w:rPr>
        <w:t>. The</w:t>
      </w:r>
      <w:r w:rsidRPr="009F3B9D">
        <w:rPr>
          <w:snapToGrid w:val="0"/>
        </w:rPr>
        <w:t xml:space="preserve"> findings of programmatic investigations by CDC staff will be shared with the DSC via email within two weeks of completion of the investigation.</w:t>
      </w:r>
    </w:p>
    <w:p w14:paraId="58A05142" w14:textId="77777777" w:rsidR="002A5805" w:rsidRPr="009F3B9D" w:rsidRDefault="002A5805" w:rsidP="00425A84">
      <w:pPr>
        <w:jc w:val="left"/>
        <w:rPr>
          <w:snapToGrid w:val="0"/>
        </w:rPr>
      </w:pPr>
    </w:p>
    <w:p w14:paraId="195A32D6" w14:textId="77777777" w:rsidR="002A5805" w:rsidRPr="009F3B9D" w:rsidRDefault="002A5805" w:rsidP="00DA7A31">
      <w:pPr>
        <w:pStyle w:val="Heading2"/>
        <w:jc w:val="left"/>
        <w:rPr>
          <w:snapToGrid w:val="0"/>
          <w:u w:val="single"/>
        </w:rPr>
      </w:pPr>
      <w:bookmarkStart w:id="140" w:name="_Toc342655639"/>
      <w:r w:rsidRPr="009F3B9D">
        <w:rPr>
          <w:snapToGrid w:val="0"/>
        </w:rPr>
        <w:t>Scientific Investigations – Proposal Submission</w:t>
      </w:r>
      <w:bookmarkEnd w:id="140"/>
      <w:r w:rsidRPr="009F3B9D">
        <w:rPr>
          <w:snapToGrid w:val="0"/>
        </w:rPr>
        <w:t xml:space="preserve"> </w:t>
      </w:r>
    </w:p>
    <w:p w14:paraId="345CF7C3" w14:textId="77777777" w:rsidR="00CE5A6D" w:rsidRPr="00CE5A6D" w:rsidRDefault="00CE5A6D" w:rsidP="00DA7A31">
      <w:pPr>
        <w:pStyle w:val="Heading3"/>
        <w:jc w:val="left"/>
        <w:rPr>
          <w:snapToGrid w:val="0"/>
        </w:rPr>
      </w:pPr>
      <w:r>
        <w:rPr>
          <w:snapToGrid w:val="0"/>
        </w:rPr>
        <w:t>Scientific Investigation Initiation</w:t>
      </w:r>
    </w:p>
    <w:p w14:paraId="6D99BA45" w14:textId="77777777" w:rsidR="002A5805" w:rsidRPr="009F3B9D" w:rsidRDefault="002A5805" w:rsidP="00425A84">
      <w:pPr>
        <w:pStyle w:val="Heading4"/>
        <w:numPr>
          <w:ilvl w:val="0"/>
          <w:numId w:val="0"/>
        </w:numPr>
        <w:ind w:left="1170"/>
        <w:jc w:val="left"/>
        <w:rPr>
          <w:snapToGrid w:val="0"/>
          <w:u w:val="single"/>
        </w:rPr>
      </w:pPr>
      <w:r w:rsidRPr="009F3B9D">
        <w:rPr>
          <w:snapToGrid w:val="0"/>
        </w:rPr>
        <w:t xml:space="preserve">To initiate a scientific investigation using Sentinel Site data submitted to IIS-TIPS, an investigator must submit a project proposal to the IISSB Co-Chair of the DSC. The purpose of the proposal is to communicate evaluation ideas, ensure scientific integrity, facilitate collaboration among sentinel sites, and avoid duplication of </w:t>
      </w:r>
      <w:r w:rsidRPr="009F3B9D">
        <w:rPr>
          <w:snapToGrid w:val="0"/>
        </w:rPr>
        <w:lastRenderedPageBreak/>
        <w:t>efforts. All proposals must be sponsored by an IISSB or Sentinel Site PI. The sponsoring PI is responsible for reviewing the proposal prior to submission.</w:t>
      </w:r>
    </w:p>
    <w:p w14:paraId="3D8BDF61" w14:textId="77777777" w:rsidR="00CE5A6D" w:rsidRPr="00CE5A6D" w:rsidRDefault="00CE5A6D" w:rsidP="00DA7A31">
      <w:pPr>
        <w:pStyle w:val="Heading3"/>
        <w:jc w:val="left"/>
        <w:rPr>
          <w:snapToGrid w:val="0"/>
        </w:rPr>
      </w:pPr>
      <w:r>
        <w:rPr>
          <w:snapToGrid w:val="0"/>
        </w:rPr>
        <w:t>Scientific Project Proposals</w:t>
      </w:r>
    </w:p>
    <w:p w14:paraId="3A055EE3" w14:textId="6310F48B" w:rsidR="002A5805" w:rsidRPr="009F3B9D" w:rsidRDefault="002A5805" w:rsidP="00425A84">
      <w:pPr>
        <w:pStyle w:val="Heading4"/>
        <w:numPr>
          <w:ilvl w:val="0"/>
          <w:numId w:val="0"/>
        </w:numPr>
        <w:ind w:left="1170"/>
        <w:jc w:val="left"/>
        <w:rPr>
          <w:snapToGrid w:val="0"/>
          <w:u w:val="single"/>
        </w:rPr>
      </w:pPr>
      <w:r w:rsidRPr="009F3B9D">
        <w:rPr>
          <w:snapToGrid w:val="0"/>
        </w:rPr>
        <w:t xml:space="preserve">Project Proposals should be no longer than </w:t>
      </w:r>
      <w:r w:rsidR="00297E5C">
        <w:rPr>
          <w:snapToGrid w:val="0"/>
        </w:rPr>
        <w:t>three</w:t>
      </w:r>
      <w:r w:rsidRPr="009F3B9D">
        <w:rPr>
          <w:snapToGrid w:val="0"/>
        </w:rPr>
        <w:t xml:space="preserve"> pages in length (12pt font, 1” margins, double-spaced</w:t>
      </w:r>
      <w:r w:rsidR="00297E5C">
        <w:rPr>
          <w:snapToGrid w:val="0"/>
        </w:rPr>
        <w:t>. The</w:t>
      </w:r>
      <w:r w:rsidR="00877137">
        <w:rPr>
          <w:snapToGrid w:val="0"/>
        </w:rPr>
        <w:t xml:space="preserve"> </w:t>
      </w:r>
      <w:r w:rsidR="00297E5C">
        <w:rPr>
          <w:snapToGrid w:val="0"/>
        </w:rPr>
        <w:t xml:space="preserve">three </w:t>
      </w:r>
      <w:r w:rsidR="00877137">
        <w:rPr>
          <w:snapToGrid w:val="0"/>
        </w:rPr>
        <w:t>page limit excludes references tables, figures, and other attachments</w:t>
      </w:r>
      <w:r w:rsidR="00297E5C">
        <w:rPr>
          <w:snapToGrid w:val="0"/>
        </w:rPr>
        <w:t>; attachments that require review should not exceed 10 pages. Scientific project proposals</w:t>
      </w:r>
      <w:r w:rsidRPr="009F3B9D">
        <w:rPr>
          <w:snapToGrid w:val="0"/>
        </w:rPr>
        <w:t xml:space="preserve"> should include the following components:</w:t>
      </w:r>
    </w:p>
    <w:p w14:paraId="7B15EB59" w14:textId="77777777" w:rsidR="002A5805" w:rsidRPr="009F3B9D" w:rsidRDefault="002A5805" w:rsidP="00425A84">
      <w:pPr>
        <w:pStyle w:val="ListParagraph"/>
        <w:numPr>
          <w:ilvl w:val="3"/>
          <w:numId w:val="16"/>
        </w:numPr>
        <w:tabs>
          <w:tab w:val="left" w:pos="1440"/>
        </w:tabs>
        <w:ind w:left="1440" w:hanging="270"/>
        <w:jc w:val="left"/>
        <w:rPr>
          <w:snapToGrid w:val="0"/>
          <w:u w:val="single"/>
        </w:rPr>
      </w:pPr>
      <w:r w:rsidRPr="009F3B9D">
        <w:rPr>
          <w:snapToGrid w:val="0"/>
        </w:rPr>
        <w:t>Investigators with lead investigator and sponsoring PI noted (these may be the same individual)</w:t>
      </w:r>
    </w:p>
    <w:p w14:paraId="12F2C114" w14:textId="77777777" w:rsidR="002A5805" w:rsidRPr="009F3B9D" w:rsidRDefault="002A5805" w:rsidP="00425A84">
      <w:pPr>
        <w:pStyle w:val="ListParagraph"/>
        <w:numPr>
          <w:ilvl w:val="3"/>
          <w:numId w:val="16"/>
        </w:numPr>
        <w:tabs>
          <w:tab w:val="left" w:pos="1440"/>
        </w:tabs>
        <w:ind w:left="1440" w:hanging="270"/>
        <w:jc w:val="left"/>
        <w:rPr>
          <w:snapToGrid w:val="0"/>
        </w:rPr>
      </w:pPr>
      <w:r w:rsidRPr="009F3B9D">
        <w:rPr>
          <w:snapToGrid w:val="0"/>
        </w:rPr>
        <w:t>Background with relevant references, an explanation of what the study will contribute to the existing literature, and justification for use of IIS Sentinel Site data as opposed to other data sources</w:t>
      </w:r>
    </w:p>
    <w:p w14:paraId="05E5C69B" w14:textId="77777777" w:rsidR="002A5805" w:rsidRPr="009F3B9D" w:rsidRDefault="002A5805" w:rsidP="00425A84">
      <w:pPr>
        <w:pStyle w:val="ListParagraph"/>
        <w:numPr>
          <w:ilvl w:val="3"/>
          <w:numId w:val="16"/>
        </w:numPr>
        <w:tabs>
          <w:tab w:val="left" w:pos="1440"/>
        </w:tabs>
        <w:ind w:left="1440" w:hanging="270"/>
        <w:jc w:val="left"/>
        <w:rPr>
          <w:snapToGrid w:val="0"/>
        </w:rPr>
      </w:pPr>
      <w:r w:rsidRPr="009F3B9D">
        <w:rPr>
          <w:snapToGrid w:val="0"/>
        </w:rPr>
        <w:t>Objectives, aims, or hypotheses</w:t>
      </w:r>
    </w:p>
    <w:p w14:paraId="5B00CD79" w14:textId="77777777" w:rsidR="002A5805" w:rsidRPr="009F3B9D" w:rsidRDefault="002A5805" w:rsidP="00425A84">
      <w:pPr>
        <w:pStyle w:val="ListParagraph"/>
        <w:numPr>
          <w:ilvl w:val="3"/>
          <w:numId w:val="16"/>
        </w:numPr>
        <w:tabs>
          <w:tab w:val="left" w:pos="1440"/>
        </w:tabs>
        <w:ind w:left="1440" w:hanging="270"/>
        <w:jc w:val="left"/>
        <w:rPr>
          <w:snapToGrid w:val="0"/>
        </w:rPr>
      </w:pPr>
      <w:r w:rsidRPr="009F3B9D">
        <w:rPr>
          <w:snapToGrid w:val="0"/>
        </w:rPr>
        <w:t>Methods of analysis including the cohort of children/adolescents, vaccine types/groups of interest and variables included in the analysis</w:t>
      </w:r>
    </w:p>
    <w:p w14:paraId="48D77864" w14:textId="77777777" w:rsidR="002A5805" w:rsidRPr="009F3B9D" w:rsidRDefault="002A5805" w:rsidP="00425A84">
      <w:pPr>
        <w:pStyle w:val="ListParagraph"/>
        <w:numPr>
          <w:ilvl w:val="3"/>
          <w:numId w:val="16"/>
        </w:numPr>
        <w:tabs>
          <w:tab w:val="left" w:pos="1440"/>
        </w:tabs>
        <w:ind w:left="1440" w:hanging="270"/>
        <w:jc w:val="left"/>
        <w:rPr>
          <w:snapToGrid w:val="0"/>
        </w:rPr>
      </w:pPr>
      <w:r w:rsidRPr="009F3B9D">
        <w:rPr>
          <w:snapToGrid w:val="0"/>
        </w:rPr>
        <w:t>Timeline for completing the investigation and submitting results to a conference and/or journal*</w:t>
      </w:r>
    </w:p>
    <w:p w14:paraId="0D328194" w14:textId="77777777" w:rsidR="002A5805" w:rsidRPr="009F3B9D" w:rsidRDefault="002A5805" w:rsidP="00425A84">
      <w:pPr>
        <w:pStyle w:val="ListParagraph"/>
        <w:numPr>
          <w:ilvl w:val="3"/>
          <w:numId w:val="16"/>
        </w:numPr>
        <w:tabs>
          <w:tab w:val="left" w:pos="1440"/>
        </w:tabs>
        <w:ind w:left="1440" w:hanging="270"/>
        <w:jc w:val="left"/>
        <w:rPr>
          <w:snapToGrid w:val="0"/>
        </w:rPr>
      </w:pPr>
      <w:r w:rsidRPr="009F3B9D">
        <w:rPr>
          <w:snapToGrid w:val="0"/>
        </w:rPr>
        <w:t>Intended audience (e.g. journal and/or conference)</w:t>
      </w:r>
    </w:p>
    <w:p w14:paraId="65A1B7CC" w14:textId="77777777" w:rsidR="002A5805" w:rsidRPr="009F3B9D" w:rsidRDefault="002A5805" w:rsidP="00425A84">
      <w:pPr>
        <w:ind w:left="1170"/>
        <w:jc w:val="left"/>
        <w:rPr>
          <w:snapToGrid w:val="0"/>
        </w:rPr>
      </w:pPr>
    </w:p>
    <w:p w14:paraId="0814ED52" w14:textId="1C825F4D" w:rsidR="002A5805" w:rsidRPr="009F3B9D" w:rsidRDefault="002A5805" w:rsidP="00425A84">
      <w:pPr>
        <w:ind w:left="1170"/>
        <w:jc w:val="left"/>
        <w:rPr>
          <w:snapToGrid w:val="0"/>
        </w:rPr>
      </w:pPr>
      <w:r w:rsidRPr="009F3B9D">
        <w:rPr>
          <w:snapToGrid w:val="0"/>
        </w:rPr>
        <w:t>* It is important for investigators to be clear and realistic about the timeframe for completion. Investigators should inform the DSC if they will be unable to meet their proposed timeline. If progress on a given project is unduly slow, the DSC may request an explanation from the lead investigator. If timely progress is not likely to occur in the near future, the DSC may recommend that access to that data set be terminated, allowing another investigator the opportunity to examine the same research question. Additionally, it is generally not possible for investigators to obtain updated or expanded datasets without submitting an updated project proposal to the DSC for review.</w:t>
      </w:r>
      <w:r w:rsidR="004B52EA">
        <w:rPr>
          <w:snapToGrid w:val="0"/>
        </w:rPr>
        <w:t xml:space="preserve"> </w:t>
      </w:r>
    </w:p>
    <w:p w14:paraId="25E11EF5" w14:textId="77777777" w:rsidR="002A5805" w:rsidRPr="009F3B9D" w:rsidRDefault="002A5805" w:rsidP="00425A84">
      <w:pPr>
        <w:jc w:val="left"/>
        <w:rPr>
          <w:snapToGrid w:val="0"/>
        </w:rPr>
      </w:pPr>
    </w:p>
    <w:p w14:paraId="486D715F" w14:textId="77777777" w:rsidR="002A5805" w:rsidRPr="009F3B9D" w:rsidRDefault="002A5805" w:rsidP="00DA7A31">
      <w:pPr>
        <w:pStyle w:val="Heading2"/>
        <w:jc w:val="left"/>
        <w:rPr>
          <w:snapToGrid w:val="0"/>
          <w:u w:val="single"/>
        </w:rPr>
      </w:pPr>
      <w:bookmarkStart w:id="141" w:name="_Toc342655640"/>
      <w:r w:rsidRPr="009F3B9D">
        <w:rPr>
          <w:snapToGrid w:val="0"/>
        </w:rPr>
        <w:t>Scientific Investigations – Proposal Review</w:t>
      </w:r>
      <w:bookmarkEnd w:id="141"/>
      <w:r w:rsidRPr="009F3B9D">
        <w:rPr>
          <w:snapToGrid w:val="0"/>
        </w:rPr>
        <w:t xml:space="preserve"> </w:t>
      </w:r>
    </w:p>
    <w:p w14:paraId="29A33795" w14:textId="77777777" w:rsidR="00CE5A6D" w:rsidRDefault="00CE5A6D" w:rsidP="00DA7A31">
      <w:pPr>
        <w:pStyle w:val="Heading3"/>
        <w:jc w:val="left"/>
        <w:rPr>
          <w:snapToGrid w:val="0"/>
        </w:rPr>
      </w:pPr>
      <w:r>
        <w:rPr>
          <w:snapToGrid w:val="0"/>
        </w:rPr>
        <w:t>Review Initiation</w:t>
      </w:r>
    </w:p>
    <w:p w14:paraId="75982272" w14:textId="77777777" w:rsidR="002A5805" w:rsidRPr="009F3B9D" w:rsidRDefault="002A5805" w:rsidP="00425A84">
      <w:pPr>
        <w:pStyle w:val="Heading4"/>
        <w:numPr>
          <w:ilvl w:val="0"/>
          <w:numId w:val="0"/>
        </w:numPr>
        <w:ind w:left="1170"/>
        <w:jc w:val="left"/>
        <w:rPr>
          <w:snapToGrid w:val="0"/>
        </w:rPr>
      </w:pPr>
      <w:r w:rsidRPr="009F3B9D">
        <w:rPr>
          <w:snapToGrid w:val="0"/>
        </w:rPr>
        <w:t>The IISSB DSC Co-Chair will disseminate proposals to all Committee members (excluding the lead investigator if he/she is also a Committee member</w:t>
      </w:r>
      <w:r w:rsidR="00926D2D">
        <w:rPr>
          <w:snapToGrid w:val="0"/>
        </w:rPr>
        <w:t>, see section 6.</w:t>
      </w:r>
      <w:r w:rsidR="00084C55">
        <w:rPr>
          <w:snapToGrid w:val="0"/>
        </w:rPr>
        <w:t>6</w:t>
      </w:r>
      <w:r w:rsidRPr="009F3B9D">
        <w:rPr>
          <w:snapToGrid w:val="0"/>
        </w:rPr>
        <w:t>) for review within 5 business days after receipt. The Chairperson will include a listing of pending and approved proposals and a proposal review form (</w:t>
      </w:r>
      <w:hyperlink w:anchor="Attachment_3" w:history="1">
        <w:r w:rsidRPr="001B1D80">
          <w:rPr>
            <w:rStyle w:val="Hyperlink"/>
            <w:snapToGrid w:val="0"/>
          </w:rPr>
          <w:t xml:space="preserve">Attachment </w:t>
        </w:r>
        <w:r w:rsidR="00D40226">
          <w:rPr>
            <w:rStyle w:val="Hyperlink"/>
            <w:snapToGrid w:val="0"/>
          </w:rPr>
          <w:t>1</w:t>
        </w:r>
      </w:hyperlink>
      <w:r w:rsidRPr="009F3B9D">
        <w:rPr>
          <w:snapToGrid w:val="0"/>
        </w:rPr>
        <w:t xml:space="preserve">). </w:t>
      </w:r>
    </w:p>
    <w:p w14:paraId="686E6F04" w14:textId="77777777" w:rsidR="00CE5A6D" w:rsidRDefault="00CE5A6D" w:rsidP="00DA7A31">
      <w:pPr>
        <w:pStyle w:val="Heading3"/>
        <w:jc w:val="left"/>
        <w:rPr>
          <w:snapToGrid w:val="0"/>
        </w:rPr>
      </w:pPr>
      <w:r>
        <w:rPr>
          <w:snapToGrid w:val="0"/>
        </w:rPr>
        <w:t>Review Decisions</w:t>
      </w:r>
    </w:p>
    <w:p w14:paraId="6FA5D32D" w14:textId="77777777" w:rsidR="002A5805" w:rsidRPr="009F3B9D" w:rsidRDefault="002A5805" w:rsidP="00425A84">
      <w:pPr>
        <w:pStyle w:val="Heading4"/>
        <w:numPr>
          <w:ilvl w:val="0"/>
          <w:numId w:val="0"/>
        </w:numPr>
        <w:ind w:left="1170"/>
        <w:jc w:val="left"/>
        <w:rPr>
          <w:snapToGrid w:val="0"/>
        </w:rPr>
      </w:pPr>
      <w:r w:rsidRPr="009F3B9D">
        <w:rPr>
          <w:snapToGrid w:val="0"/>
        </w:rPr>
        <w:t>Committee members will have a minimum of 15 business days to review proposals to determine if the scope of the investigation and the methods of analysis are reasonable, and if there are conflicts with existing analyses being conducted by other investigators. Committee members can make suggestions for improvements/refinements to objectives and methods and can suggest collaboration with other investigators to enhance investigations. Each Committee member will recommend to:</w:t>
      </w:r>
    </w:p>
    <w:p w14:paraId="47A366AC" w14:textId="77777777" w:rsidR="002A5805" w:rsidRPr="009F3B9D" w:rsidRDefault="002A5805" w:rsidP="00425A84">
      <w:pPr>
        <w:pStyle w:val="ListParagraph"/>
        <w:numPr>
          <w:ilvl w:val="3"/>
          <w:numId w:val="7"/>
        </w:numPr>
        <w:tabs>
          <w:tab w:val="left" w:pos="1350"/>
        </w:tabs>
        <w:ind w:left="1350" w:hanging="180"/>
        <w:jc w:val="left"/>
        <w:rPr>
          <w:snapToGrid w:val="0"/>
        </w:rPr>
      </w:pPr>
      <w:r w:rsidRPr="009F3B9D">
        <w:rPr>
          <w:snapToGrid w:val="0"/>
        </w:rPr>
        <w:t xml:space="preserve">Approve the proposal as written or with minor modifications (described by the reviewer) </w:t>
      </w:r>
    </w:p>
    <w:p w14:paraId="62A6C21A" w14:textId="77777777" w:rsidR="002A5805" w:rsidRPr="009F3B9D" w:rsidRDefault="002A5805" w:rsidP="00425A84">
      <w:pPr>
        <w:pStyle w:val="ListParagraph"/>
        <w:numPr>
          <w:ilvl w:val="3"/>
          <w:numId w:val="7"/>
        </w:numPr>
        <w:tabs>
          <w:tab w:val="left" w:pos="1350"/>
        </w:tabs>
        <w:ind w:left="1350" w:hanging="180"/>
        <w:jc w:val="left"/>
        <w:rPr>
          <w:snapToGrid w:val="0"/>
        </w:rPr>
      </w:pPr>
      <w:r w:rsidRPr="009F3B9D">
        <w:rPr>
          <w:snapToGrid w:val="0"/>
        </w:rPr>
        <w:t xml:space="preserve">Require resubmission with major modifications (described by the reviewer). </w:t>
      </w:r>
    </w:p>
    <w:p w14:paraId="327155AF" w14:textId="77777777" w:rsidR="002A5805" w:rsidRPr="009F3B9D" w:rsidRDefault="002A5805" w:rsidP="00425A84">
      <w:pPr>
        <w:pStyle w:val="ListParagraph"/>
        <w:numPr>
          <w:ilvl w:val="3"/>
          <w:numId w:val="7"/>
        </w:numPr>
        <w:tabs>
          <w:tab w:val="left" w:pos="1350"/>
        </w:tabs>
        <w:ind w:left="1350" w:hanging="180"/>
        <w:jc w:val="left"/>
        <w:rPr>
          <w:snapToGrid w:val="0"/>
        </w:rPr>
      </w:pPr>
      <w:r w:rsidRPr="009F3B9D">
        <w:rPr>
          <w:snapToGrid w:val="0"/>
        </w:rPr>
        <w:t>Disapprove the proposal. A written justification for disapproval is required.</w:t>
      </w:r>
    </w:p>
    <w:p w14:paraId="40F0E62D" w14:textId="77777777" w:rsidR="00CE5A6D" w:rsidRDefault="00CE5A6D" w:rsidP="00DA7A31">
      <w:pPr>
        <w:pStyle w:val="Heading3"/>
        <w:jc w:val="left"/>
        <w:rPr>
          <w:snapToGrid w:val="0"/>
        </w:rPr>
      </w:pPr>
      <w:r>
        <w:rPr>
          <w:snapToGrid w:val="0"/>
        </w:rPr>
        <w:lastRenderedPageBreak/>
        <w:t>Discussion</w:t>
      </w:r>
    </w:p>
    <w:p w14:paraId="74BB30C0" w14:textId="564BABBE" w:rsidR="002A5805" w:rsidRPr="009F3B9D" w:rsidRDefault="002A5805" w:rsidP="00425A84">
      <w:pPr>
        <w:pStyle w:val="Heading4"/>
        <w:numPr>
          <w:ilvl w:val="0"/>
          <w:numId w:val="0"/>
        </w:numPr>
        <w:ind w:left="1170"/>
        <w:jc w:val="left"/>
        <w:rPr>
          <w:snapToGrid w:val="0"/>
        </w:rPr>
      </w:pPr>
      <w:r w:rsidRPr="009F3B9D">
        <w:rPr>
          <w:snapToGrid w:val="0"/>
        </w:rPr>
        <w:t xml:space="preserve">Proposals / reviews are discussed at the next scheduled conference call (held every other month) by the DSC Co-Chairs, mandatory members, and any optional members who choose to participate in the review process. Reviewers may alter their comments and/or recommendations based on discussions during the call. </w:t>
      </w:r>
      <w:r w:rsidR="00302B8B">
        <w:rPr>
          <w:snapToGrid w:val="0"/>
        </w:rPr>
        <w:t>A simple majority</w:t>
      </w:r>
      <w:r w:rsidR="00302B8B" w:rsidRPr="009F3B9D">
        <w:rPr>
          <w:snapToGrid w:val="0"/>
        </w:rPr>
        <w:t xml:space="preserve"> </w:t>
      </w:r>
      <w:r w:rsidRPr="009F3B9D">
        <w:rPr>
          <w:snapToGrid w:val="0"/>
        </w:rPr>
        <w:t xml:space="preserve">among </w:t>
      </w:r>
      <w:r w:rsidR="00302B8B">
        <w:rPr>
          <w:snapToGrid w:val="0"/>
        </w:rPr>
        <w:t xml:space="preserve">participating </w:t>
      </w:r>
      <w:r w:rsidRPr="009F3B9D">
        <w:rPr>
          <w:snapToGrid w:val="0"/>
        </w:rPr>
        <w:t xml:space="preserve">DSC members </w:t>
      </w:r>
      <w:r w:rsidR="00302B8B">
        <w:rPr>
          <w:snapToGrid w:val="0"/>
        </w:rPr>
        <w:t xml:space="preserve">is required </w:t>
      </w:r>
      <w:r w:rsidRPr="009F3B9D">
        <w:rPr>
          <w:snapToGrid w:val="0"/>
        </w:rPr>
        <w:t xml:space="preserve">to approve a proposal. However, if a Sentinel Site is strongly opposed to a proposal and is in the minority, the </w:t>
      </w:r>
      <w:r w:rsidR="00B142D3">
        <w:rPr>
          <w:snapToGrid w:val="0"/>
        </w:rPr>
        <w:t>s</w:t>
      </w:r>
      <w:r w:rsidR="00B142D3" w:rsidRPr="009F3B9D">
        <w:rPr>
          <w:snapToGrid w:val="0"/>
        </w:rPr>
        <w:t xml:space="preserve">ite </w:t>
      </w:r>
      <w:r w:rsidRPr="009F3B9D">
        <w:rPr>
          <w:snapToGrid w:val="0"/>
        </w:rPr>
        <w:t xml:space="preserve">can withdraw its data from the proposed analysis. </w:t>
      </w:r>
    </w:p>
    <w:p w14:paraId="4C4A1EE0" w14:textId="77777777" w:rsidR="00CE5A6D" w:rsidRDefault="00CE5A6D" w:rsidP="00DA7A31">
      <w:pPr>
        <w:pStyle w:val="Heading3"/>
        <w:jc w:val="left"/>
        <w:rPr>
          <w:snapToGrid w:val="0"/>
        </w:rPr>
      </w:pPr>
      <w:r>
        <w:rPr>
          <w:snapToGrid w:val="0"/>
        </w:rPr>
        <w:t>Recommendations</w:t>
      </w:r>
    </w:p>
    <w:p w14:paraId="528F4B38" w14:textId="12DCEE3B" w:rsidR="000E3141" w:rsidRPr="009F3B9D" w:rsidRDefault="002A5805" w:rsidP="00425A84">
      <w:pPr>
        <w:ind w:left="1170"/>
        <w:jc w:val="left"/>
        <w:rPr>
          <w:snapToGrid w:val="0"/>
        </w:rPr>
      </w:pPr>
      <w:r w:rsidRPr="009F3B9D">
        <w:rPr>
          <w:snapToGrid w:val="0"/>
        </w:rPr>
        <w:t>The IISSB and Sentinel Site Co-Chairs will document the discussion and recommendation and will draft a final summary of the DSC comments and decision, which will be shared with the lead investigator. Proposals that are approved as written or with minor modifications do not need to be resubmitted to the DSC after modifications are made. Proposals that require major modifications must be revised and returned to the IISSB Co-Chair for dissemination, review and approval by the DSC before analysis can be initiated. Disapproved proposals can be revised and resubmitted for consideration.</w:t>
      </w:r>
      <w:r w:rsidR="00084C55">
        <w:rPr>
          <w:snapToGrid w:val="0"/>
        </w:rPr>
        <w:t xml:space="preserve"> Resubmitted proposals are subject to all review </w:t>
      </w:r>
      <w:r w:rsidR="00AE42B3">
        <w:rPr>
          <w:snapToGrid w:val="0"/>
        </w:rPr>
        <w:t>requirements</w:t>
      </w:r>
      <w:r w:rsidR="00084C55">
        <w:rPr>
          <w:snapToGrid w:val="0"/>
        </w:rPr>
        <w:t xml:space="preserve"> and timelines of the original proposal (new </w:t>
      </w:r>
      <w:r w:rsidR="000E3141">
        <w:rPr>
          <w:snapToGrid w:val="0"/>
        </w:rPr>
        <w:t>reviews</w:t>
      </w:r>
      <w:r w:rsidR="00084C55">
        <w:rPr>
          <w:snapToGrid w:val="0"/>
        </w:rPr>
        <w:t xml:space="preserve"> are req</w:t>
      </w:r>
      <w:r w:rsidR="000E3141">
        <w:rPr>
          <w:snapToGrid w:val="0"/>
        </w:rPr>
        <w:t xml:space="preserve">uired from mandatory reviewers listed in the </w:t>
      </w:r>
      <w:r w:rsidR="000E3141" w:rsidRPr="009F3B9D">
        <w:rPr>
          <w:snapToGrid w:val="0"/>
        </w:rPr>
        <w:t>Data Sharing C</w:t>
      </w:r>
      <w:r w:rsidR="000E3141">
        <w:rPr>
          <w:snapToGrid w:val="0"/>
        </w:rPr>
        <w:t xml:space="preserve">ommittee Participation Schedule, section 5.2.2, regardless of whether those reviewers approved of the original proposal). </w:t>
      </w:r>
    </w:p>
    <w:p w14:paraId="5E4586FF" w14:textId="77777777" w:rsidR="002A5805" w:rsidRPr="009F3B9D" w:rsidRDefault="002A5805" w:rsidP="00425A84">
      <w:pPr>
        <w:pStyle w:val="Heading4"/>
        <w:numPr>
          <w:ilvl w:val="0"/>
          <w:numId w:val="0"/>
        </w:numPr>
        <w:ind w:left="1170"/>
        <w:jc w:val="left"/>
        <w:rPr>
          <w:snapToGrid w:val="0"/>
        </w:rPr>
      </w:pPr>
    </w:p>
    <w:p w14:paraId="2C58D4CE" w14:textId="77777777" w:rsidR="00CE5A6D" w:rsidRDefault="00CE5A6D" w:rsidP="00DA7A31">
      <w:pPr>
        <w:pStyle w:val="Heading3"/>
        <w:jc w:val="left"/>
        <w:rPr>
          <w:snapToGrid w:val="0"/>
        </w:rPr>
      </w:pPr>
      <w:r>
        <w:rPr>
          <w:snapToGrid w:val="0"/>
        </w:rPr>
        <w:t>C</w:t>
      </w:r>
      <w:r w:rsidRPr="00CE5A6D">
        <w:rPr>
          <w:snapToGrid w:val="0"/>
        </w:rPr>
        <w:t xml:space="preserve">onfidentiality </w:t>
      </w:r>
      <w:r>
        <w:rPr>
          <w:snapToGrid w:val="0"/>
        </w:rPr>
        <w:t>A</w:t>
      </w:r>
      <w:r w:rsidRPr="00CE5A6D">
        <w:rPr>
          <w:snapToGrid w:val="0"/>
        </w:rPr>
        <w:t>greement</w:t>
      </w:r>
    </w:p>
    <w:p w14:paraId="66E8B973" w14:textId="77777777" w:rsidR="002A5805" w:rsidRDefault="002A5805" w:rsidP="00DA7A31">
      <w:pPr>
        <w:pStyle w:val="Heading4"/>
        <w:numPr>
          <w:ilvl w:val="0"/>
          <w:numId w:val="0"/>
        </w:numPr>
        <w:ind w:left="1170"/>
        <w:jc w:val="left"/>
        <w:rPr>
          <w:snapToGrid w:val="0"/>
        </w:rPr>
      </w:pPr>
      <w:r w:rsidRPr="00CE5A6D">
        <w:rPr>
          <w:snapToGrid w:val="0"/>
        </w:rPr>
        <w:t>Upon approval, the PI is responsible for ensuring that all lead and co-investigators have completed the confidentiality agreement (</w:t>
      </w:r>
      <w:hyperlink w:anchor="Attachment_2" w:history="1">
        <w:r w:rsidRPr="00CE5A6D">
          <w:rPr>
            <w:rStyle w:val="Hyperlink"/>
            <w:snapToGrid w:val="0"/>
          </w:rPr>
          <w:t xml:space="preserve">Attachment </w:t>
        </w:r>
        <w:r w:rsidR="00D40226" w:rsidRPr="00CE5A6D">
          <w:rPr>
            <w:rStyle w:val="Hyperlink"/>
            <w:snapToGrid w:val="0"/>
          </w:rPr>
          <w:t>2</w:t>
        </w:r>
      </w:hyperlink>
      <w:r w:rsidRPr="00CE5A6D">
        <w:rPr>
          <w:snapToGrid w:val="0"/>
        </w:rPr>
        <w:t xml:space="preserve">) and for ensuring appropriate data security measures are in place, as described in Section </w:t>
      </w:r>
      <w:r w:rsidR="00964B63">
        <w:rPr>
          <w:snapToGrid w:val="0"/>
        </w:rPr>
        <w:t>9</w:t>
      </w:r>
      <w:r w:rsidRPr="00CE5A6D">
        <w:rPr>
          <w:snapToGrid w:val="0"/>
        </w:rPr>
        <w:t xml:space="preserve">: Data Security and Confidentiality. Copies of the confidentiality agreement are maintained on file at the Sentinel Sites; copies do not need to be forwarded to CDC. IISSB staff will provide an analytic dataset(s) to the investigator that contains the children (i.e. </w:t>
      </w:r>
      <w:r w:rsidRPr="00CE5A6D">
        <w:rPr>
          <w:snapToGrid w:val="0"/>
        </w:rPr>
        <w:lastRenderedPageBreak/>
        <w:t>birth cohort) and variables needed for the investigation, according to the approved proposal.</w:t>
      </w:r>
    </w:p>
    <w:p w14:paraId="091F7016" w14:textId="77777777" w:rsidR="00C44E64" w:rsidRPr="00CE5A6D" w:rsidRDefault="00C44E64" w:rsidP="00425A84">
      <w:pPr>
        <w:pStyle w:val="Heading4"/>
        <w:numPr>
          <w:ilvl w:val="0"/>
          <w:numId w:val="0"/>
        </w:numPr>
        <w:ind w:left="1170"/>
        <w:jc w:val="left"/>
        <w:rPr>
          <w:snapToGrid w:val="0"/>
        </w:rPr>
      </w:pPr>
    </w:p>
    <w:p w14:paraId="161BA069" w14:textId="77777777" w:rsidR="00CE5A6D" w:rsidRDefault="00CE5A6D" w:rsidP="00DA7A31">
      <w:pPr>
        <w:pStyle w:val="Heading3"/>
        <w:jc w:val="left"/>
        <w:rPr>
          <w:snapToGrid w:val="0"/>
        </w:rPr>
      </w:pPr>
      <w:r>
        <w:rPr>
          <w:snapToGrid w:val="0"/>
        </w:rPr>
        <w:t>Proposal Limit</w:t>
      </w:r>
    </w:p>
    <w:p w14:paraId="3CE59A43" w14:textId="77777777" w:rsidR="002A5805" w:rsidRPr="009F3B9D" w:rsidRDefault="002A5805" w:rsidP="00425A84">
      <w:pPr>
        <w:pStyle w:val="Heading4"/>
        <w:numPr>
          <w:ilvl w:val="0"/>
          <w:numId w:val="0"/>
        </w:numPr>
        <w:tabs>
          <w:tab w:val="left" w:pos="1170"/>
        </w:tabs>
        <w:ind w:left="1170"/>
        <w:jc w:val="left"/>
        <w:rPr>
          <w:snapToGrid w:val="0"/>
        </w:rPr>
      </w:pPr>
      <w:r w:rsidRPr="009F3B9D">
        <w:rPr>
          <w:snapToGrid w:val="0"/>
        </w:rPr>
        <w:t>The DSC reserves the right to limit the number of proposals that will be considered at any given time to ensure that IISSB and Sentinel Site resources are used appropriately. Any submitted proposals that will not be reviewed during a scheduled conference call will be first in the queue for the subsequent call.</w:t>
      </w:r>
    </w:p>
    <w:p w14:paraId="4F5BC612" w14:textId="77777777" w:rsidR="002A5805" w:rsidRPr="009F3B9D" w:rsidRDefault="002A5805" w:rsidP="00425A84">
      <w:pPr>
        <w:jc w:val="left"/>
        <w:rPr>
          <w:snapToGrid w:val="0"/>
        </w:rPr>
      </w:pPr>
    </w:p>
    <w:p w14:paraId="0ECA7031" w14:textId="77777777" w:rsidR="002A5805" w:rsidRDefault="002A5805" w:rsidP="00DA7A31">
      <w:pPr>
        <w:pStyle w:val="Heading2"/>
        <w:jc w:val="left"/>
        <w:rPr>
          <w:snapToGrid w:val="0"/>
        </w:rPr>
      </w:pPr>
      <w:bookmarkStart w:id="142" w:name="_Toc342655641"/>
      <w:r w:rsidRPr="009F3B9D">
        <w:rPr>
          <w:snapToGrid w:val="0"/>
        </w:rPr>
        <w:t>Scientific Investigations – Expedited Review</w:t>
      </w:r>
      <w:bookmarkEnd w:id="142"/>
    </w:p>
    <w:p w14:paraId="073EBE81" w14:textId="30088D70" w:rsidR="00C21FFB" w:rsidRPr="009F3B9D" w:rsidRDefault="00C21FFB" w:rsidP="00425A84">
      <w:pPr>
        <w:jc w:val="left"/>
        <w:rPr>
          <w:snapToGrid w:val="0"/>
        </w:rPr>
      </w:pPr>
      <w:r w:rsidRPr="009F3B9D">
        <w:rPr>
          <w:snapToGrid w:val="0"/>
        </w:rPr>
        <w:t xml:space="preserve">In rare circumstances, typically of immediate public health concern, the DSC may expedite a proposal review. The lead investigator must include a strong justification for an expedited review in the project proposal. The justification will be reviewed by the IISSB and Sentinel Site Co-Chairs. If an expedited review is approved by the Co-Chairs, the DSC members will be informed of the compressed review and conference call schedule. </w:t>
      </w:r>
      <w:r w:rsidR="000E3141">
        <w:rPr>
          <w:snapToGrid w:val="0"/>
        </w:rPr>
        <w:t xml:space="preserve">The minimum time for expedited review shall be no shorter than three business days. </w:t>
      </w:r>
      <w:r w:rsidR="00297E5C">
        <w:rPr>
          <w:snapToGrid w:val="0"/>
        </w:rPr>
        <w:t>Proposal</w:t>
      </w:r>
      <w:r w:rsidR="00F5439A">
        <w:rPr>
          <w:snapToGrid w:val="0"/>
        </w:rPr>
        <w:t>s</w:t>
      </w:r>
      <w:r w:rsidR="00297E5C">
        <w:rPr>
          <w:snapToGrid w:val="0"/>
        </w:rPr>
        <w:t xml:space="preserve"> submitted for expedited review should be </w:t>
      </w:r>
      <w:r w:rsidR="0076703F">
        <w:rPr>
          <w:snapToGrid w:val="0"/>
        </w:rPr>
        <w:t>concise</w:t>
      </w:r>
      <w:r w:rsidR="00297E5C">
        <w:rPr>
          <w:snapToGrid w:val="0"/>
        </w:rPr>
        <w:t xml:space="preserve"> in order to facilitate timely evaluation.</w:t>
      </w:r>
    </w:p>
    <w:p w14:paraId="0D1EFEE8" w14:textId="77777777" w:rsidR="00C21FFB" w:rsidRPr="009F3B9D" w:rsidRDefault="00C21FFB" w:rsidP="00425A84">
      <w:pPr>
        <w:jc w:val="left"/>
        <w:rPr>
          <w:snapToGrid w:val="0"/>
        </w:rPr>
      </w:pPr>
    </w:p>
    <w:p w14:paraId="7925CBEA" w14:textId="5326CD5D" w:rsidR="00C21FFB" w:rsidRDefault="00C21FFB" w:rsidP="00425A84">
      <w:pPr>
        <w:jc w:val="left"/>
        <w:rPr>
          <w:snapToGrid w:val="0"/>
        </w:rPr>
      </w:pPr>
      <w:r w:rsidRPr="009F3B9D">
        <w:rPr>
          <w:snapToGrid w:val="0"/>
        </w:rPr>
        <w:t>At all stages of the proposal review process, the decision of each DSC member should reflect their independent and unbiased scientific assessment. No site or individual is permitted to coerce another site to participate against their wishes.</w:t>
      </w:r>
      <w:r w:rsidR="004B52EA">
        <w:rPr>
          <w:snapToGrid w:val="0"/>
        </w:rPr>
        <w:t xml:space="preserve"> </w:t>
      </w:r>
    </w:p>
    <w:p w14:paraId="3A0CD4B5" w14:textId="77777777" w:rsidR="00F82F1E" w:rsidRPr="00877137" w:rsidRDefault="00B75350" w:rsidP="00425A84">
      <w:pPr>
        <w:pStyle w:val="Heading2"/>
        <w:jc w:val="left"/>
        <w:rPr>
          <w:snapToGrid w:val="0"/>
        </w:rPr>
      </w:pPr>
      <w:r w:rsidRPr="00877137">
        <w:rPr>
          <w:snapToGrid w:val="0"/>
        </w:rPr>
        <w:lastRenderedPageBreak/>
        <w:t>Recurring reports</w:t>
      </w:r>
    </w:p>
    <w:p w14:paraId="1948F19B" w14:textId="77777777" w:rsidR="00877137" w:rsidRPr="00877137" w:rsidRDefault="00877137" w:rsidP="00425A84">
      <w:pPr>
        <w:pStyle w:val="Heading3"/>
        <w:jc w:val="left"/>
        <w:rPr>
          <w:snapToGrid w:val="0"/>
        </w:rPr>
      </w:pPr>
      <w:r w:rsidRPr="00877137">
        <w:rPr>
          <w:snapToGrid w:val="0"/>
        </w:rPr>
        <w:t>Dashboards and Related Recurring Analyses</w:t>
      </w:r>
    </w:p>
    <w:p w14:paraId="1E699696" w14:textId="42389A92" w:rsidR="00877137" w:rsidRDefault="00877137" w:rsidP="00425A84">
      <w:pPr>
        <w:pStyle w:val="Heading2"/>
        <w:numPr>
          <w:ilvl w:val="0"/>
          <w:numId w:val="0"/>
        </w:numPr>
        <w:ind w:left="1170"/>
        <w:jc w:val="left"/>
        <w:rPr>
          <w:rFonts w:ascii="Times New Roman" w:hAnsi="Times New Roman" w:cs="Times New Roman"/>
          <w:b w:val="0"/>
          <w:caps w:val="0"/>
          <w:snapToGrid w:val="0"/>
        </w:rPr>
      </w:pPr>
      <w:r>
        <w:rPr>
          <w:rFonts w:ascii="Times New Roman" w:hAnsi="Times New Roman" w:cs="Times New Roman"/>
          <w:b w:val="0"/>
          <w:caps w:val="0"/>
          <w:snapToGrid w:val="0"/>
        </w:rPr>
        <w:t xml:space="preserve">Proposals for analyses </w:t>
      </w:r>
      <w:r w:rsidRPr="00877137">
        <w:rPr>
          <w:rFonts w:ascii="Times New Roman" w:hAnsi="Times New Roman" w:cs="Times New Roman"/>
          <w:b w:val="0"/>
          <w:caps w:val="0"/>
          <w:snapToGrid w:val="0"/>
        </w:rPr>
        <w:t xml:space="preserve">that are </w:t>
      </w:r>
      <w:r>
        <w:rPr>
          <w:rFonts w:ascii="Times New Roman" w:hAnsi="Times New Roman" w:cs="Times New Roman"/>
          <w:b w:val="0"/>
          <w:caps w:val="0"/>
          <w:snapToGrid w:val="0"/>
        </w:rPr>
        <w:t>intended to be repeated for each data submission are to be submitted for review in accordance with the Scientific Investigation Proposal</w:t>
      </w:r>
      <w:r w:rsidR="00C44E64">
        <w:rPr>
          <w:rFonts w:ascii="Times New Roman" w:hAnsi="Times New Roman" w:cs="Times New Roman"/>
          <w:b w:val="0"/>
          <w:caps w:val="0"/>
          <w:snapToGrid w:val="0"/>
        </w:rPr>
        <w:t xml:space="preserve"> (section 6.3)</w:t>
      </w:r>
      <w:r>
        <w:rPr>
          <w:rFonts w:ascii="Times New Roman" w:hAnsi="Times New Roman" w:cs="Times New Roman"/>
          <w:b w:val="0"/>
          <w:caps w:val="0"/>
          <w:snapToGrid w:val="0"/>
        </w:rPr>
        <w:t xml:space="preserve"> procedures</w:t>
      </w:r>
      <w:r w:rsidR="00C44E64">
        <w:rPr>
          <w:rFonts w:ascii="Times New Roman" w:hAnsi="Times New Roman" w:cs="Times New Roman"/>
          <w:b w:val="0"/>
          <w:caps w:val="0"/>
          <w:snapToGrid w:val="0"/>
        </w:rPr>
        <w:t xml:space="preserve">, even if the results are not intended for publication or conference presentations. </w:t>
      </w:r>
      <w:r w:rsidR="0076703F">
        <w:rPr>
          <w:rFonts w:ascii="Times New Roman" w:hAnsi="Times New Roman" w:cs="Times New Roman"/>
          <w:b w:val="0"/>
          <w:caps w:val="0"/>
          <w:snapToGrid w:val="0"/>
        </w:rPr>
        <w:t xml:space="preserve">Proposals should explicitly state that the analysis will be recurrent, with the frequency and duration of the analysis specified. </w:t>
      </w:r>
      <w:r w:rsidR="00C44E64">
        <w:rPr>
          <w:rFonts w:ascii="Times New Roman" w:hAnsi="Times New Roman" w:cs="Times New Roman"/>
          <w:b w:val="0"/>
          <w:caps w:val="0"/>
          <w:snapToGrid w:val="0"/>
        </w:rPr>
        <w:t xml:space="preserve">Examples of previously approved analyses of this type are the HPV dashboard, which is distributed to CDC leadership on a quarterly basis, and the pandemic influenza report, which is intended for recurring distribution to stakeholders during an influenza pandemic. </w:t>
      </w:r>
      <w:r>
        <w:rPr>
          <w:rFonts w:ascii="Times New Roman" w:hAnsi="Times New Roman" w:cs="Times New Roman"/>
          <w:b w:val="0"/>
          <w:caps w:val="0"/>
          <w:snapToGrid w:val="0"/>
        </w:rPr>
        <w:t xml:space="preserve">Such proposals should include </w:t>
      </w:r>
      <w:r w:rsidR="00C44E64">
        <w:rPr>
          <w:rFonts w:ascii="Times New Roman" w:hAnsi="Times New Roman" w:cs="Times New Roman"/>
          <w:b w:val="0"/>
          <w:caps w:val="0"/>
          <w:snapToGrid w:val="0"/>
        </w:rPr>
        <w:t xml:space="preserve">all proposed methodologies and the report’s recipients. Subsequent to approval, the investigator shall inform the DSC when the related reports are generated and distributed. Once such a proposal is approved, each resulting report does not require approval prior to distribution. </w:t>
      </w:r>
    </w:p>
    <w:p w14:paraId="53C2B2B6" w14:textId="77777777" w:rsidR="00C44E64" w:rsidRPr="00877137" w:rsidRDefault="00C44E64" w:rsidP="00425A84">
      <w:pPr>
        <w:pStyle w:val="Heading2"/>
        <w:numPr>
          <w:ilvl w:val="0"/>
          <w:numId w:val="0"/>
        </w:numPr>
        <w:ind w:left="1170"/>
        <w:jc w:val="left"/>
        <w:rPr>
          <w:rFonts w:ascii="Times New Roman" w:hAnsi="Times New Roman" w:cs="Times New Roman"/>
          <w:b w:val="0"/>
          <w:caps w:val="0"/>
          <w:snapToGrid w:val="0"/>
        </w:rPr>
      </w:pPr>
    </w:p>
    <w:p w14:paraId="6F4ECF20" w14:textId="77777777" w:rsidR="00877137" w:rsidRDefault="00877137" w:rsidP="00425A84">
      <w:pPr>
        <w:pStyle w:val="Heading3"/>
        <w:jc w:val="left"/>
        <w:rPr>
          <w:snapToGrid w:val="0"/>
        </w:rPr>
      </w:pPr>
      <w:r w:rsidRPr="00E03298">
        <w:rPr>
          <w:snapToGrid w:val="0"/>
        </w:rPr>
        <w:t>Quarterly Reports</w:t>
      </w:r>
    </w:p>
    <w:p w14:paraId="3D6CE4C1" w14:textId="77777777" w:rsidR="00E03298" w:rsidRDefault="00E03298" w:rsidP="00425A84">
      <w:pPr>
        <w:pStyle w:val="Heading4"/>
        <w:jc w:val="left"/>
        <w:rPr>
          <w:snapToGrid w:val="0"/>
        </w:rPr>
      </w:pPr>
      <w:r>
        <w:rPr>
          <w:snapToGrid w:val="0"/>
        </w:rPr>
        <w:t xml:space="preserve">Reports for </w:t>
      </w:r>
      <w:r w:rsidR="00C45CF1">
        <w:rPr>
          <w:snapToGrid w:val="0"/>
        </w:rPr>
        <w:t>s</w:t>
      </w:r>
      <w:r>
        <w:rPr>
          <w:snapToGrid w:val="0"/>
        </w:rPr>
        <w:t xml:space="preserve">entinel </w:t>
      </w:r>
      <w:r w:rsidR="00C45CF1">
        <w:rPr>
          <w:snapToGrid w:val="0"/>
        </w:rPr>
        <w:t>s</w:t>
      </w:r>
      <w:r>
        <w:rPr>
          <w:snapToGrid w:val="0"/>
        </w:rPr>
        <w:t>ites</w:t>
      </w:r>
    </w:p>
    <w:p w14:paraId="159089C5" w14:textId="4A6C1394" w:rsidR="00E03298" w:rsidRPr="00C44E64" w:rsidRDefault="00E03298" w:rsidP="00425A84">
      <w:pPr>
        <w:pStyle w:val="Heading3"/>
        <w:numPr>
          <w:ilvl w:val="0"/>
          <w:numId w:val="0"/>
        </w:numPr>
        <w:ind w:left="1980"/>
        <w:jc w:val="left"/>
        <w:rPr>
          <w:smallCaps w:val="0"/>
          <w:snapToGrid w:val="0"/>
        </w:rPr>
      </w:pPr>
      <w:r w:rsidRPr="00C44E64">
        <w:rPr>
          <w:smallCaps w:val="0"/>
          <w:snapToGrid w:val="0"/>
        </w:rPr>
        <w:t>For each TIPS submission</w:t>
      </w:r>
      <w:r>
        <w:rPr>
          <w:smallCaps w:val="0"/>
          <w:snapToGrid w:val="0"/>
        </w:rPr>
        <w:t xml:space="preserve">, IISSB typically produces a summary report, which is intended to provide the data submitter with feedback on selected quality metrics, as well as comparisons with other sentinel sites. These reports </w:t>
      </w:r>
      <w:r w:rsidR="006D4A9A">
        <w:rPr>
          <w:smallCaps w:val="0"/>
          <w:snapToGrid w:val="0"/>
        </w:rPr>
        <w:t xml:space="preserve">are not subject to DSC approval, and </w:t>
      </w:r>
      <w:r>
        <w:rPr>
          <w:smallCaps w:val="0"/>
          <w:snapToGrid w:val="0"/>
        </w:rPr>
        <w:t xml:space="preserve">are intended as a means of </w:t>
      </w:r>
      <w:r w:rsidR="006D4A9A">
        <w:rPr>
          <w:smallCaps w:val="0"/>
          <w:snapToGrid w:val="0"/>
        </w:rPr>
        <w:t>providing</w:t>
      </w:r>
      <w:r>
        <w:rPr>
          <w:smallCaps w:val="0"/>
          <w:snapToGrid w:val="0"/>
        </w:rPr>
        <w:t xml:space="preserve"> a summary of the submitted data, and for detecting and discussing </w:t>
      </w:r>
      <w:r w:rsidR="006D4A9A">
        <w:rPr>
          <w:smallCaps w:val="0"/>
          <w:snapToGrid w:val="0"/>
        </w:rPr>
        <w:t xml:space="preserve">anomalies that could indicate </w:t>
      </w:r>
      <w:r>
        <w:rPr>
          <w:smallCaps w:val="0"/>
          <w:snapToGrid w:val="0"/>
        </w:rPr>
        <w:t xml:space="preserve">data quality issues. IISSB shall not distribute any quarterly report to any entity outside of the CDC Immunization </w:t>
      </w:r>
      <w:r w:rsidR="00AE42B3">
        <w:rPr>
          <w:smallCaps w:val="0"/>
          <w:snapToGrid w:val="0"/>
        </w:rPr>
        <w:t>Services</w:t>
      </w:r>
      <w:r>
        <w:rPr>
          <w:smallCaps w:val="0"/>
          <w:snapToGrid w:val="0"/>
        </w:rPr>
        <w:t xml:space="preserve"> Division or the submitting site without prior approval from the site associated with the report. </w:t>
      </w:r>
    </w:p>
    <w:p w14:paraId="6502133F" w14:textId="77777777" w:rsidR="00E03298" w:rsidRDefault="00E03298" w:rsidP="00425A84">
      <w:pPr>
        <w:pStyle w:val="Heading4"/>
        <w:jc w:val="left"/>
        <w:rPr>
          <w:snapToGrid w:val="0"/>
        </w:rPr>
      </w:pPr>
      <w:r>
        <w:rPr>
          <w:snapToGrid w:val="0"/>
        </w:rPr>
        <w:t>Reports for non-sentinel sites</w:t>
      </w:r>
    </w:p>
    <w:p w14:paraId="71A7DB14" w14:textId="5308B89A" w:rsidR="006D4A9A" w:rsidRDefault="00E03298" w:rsidP="00425A84">
      <w:pPr>
        <w:pStyle w:val="Heading4"/>
        <w:numPr>
          <w:ilvl w:val="0"/>
          <w:numId w:val="0"/>
        </w:numPr>
        <w:ind w:left="1980"/>
        <w:jc w:val="left"/>
        <w:rPr>
          <w:snapToGrid w:val="0"/>
        </w:rPr>
      </w:pPr>
      <w:r w:rsidRPr="0076703F">
        <w:rPr>
          <w:snapToGrid w:val="0"/>
        </w:rPr>
        <w:lastRenderedPageBreak/>
        <w:t xml:space="preserve">IIS-TIPS is available to provide data quality </w:t>
      </w:r>
      <w:r w:rsidR="00C45CF1" w:rsidRPr="0076703F">
        <w:rPr>
          <w:snapToGrid w:val="0"/>
        </w:rPr>
        <w:t>assessment</w:t>
      </w:r>
      <w:r w:rsidRPr="0076703F">
        <w:rPr>
          <w:snapToGrid w:val="0"/>
        </w:rPr>
        <w:t xml:space="preserve"> to any IISSB awardee</w:t>
      </w:r>
      <w:r w:rsidR="0076703F" w:rsidRPr="0076703F">
        <w:t xml:space="preserve"> by sending data file to IISSB for evaluation</w:t>
      </w:r>
      <w:r w:rsidRPr="0076703F">
        <w:rPr>
          <w:snapToGrid w:val="0"/>
        </w:rPr>
        <w:t xml:space="preserve">. Feedback </w:t>
      </w:r>
      <w:r>
        <w:rPr>
          <w:snapToGrid w:val="0"/>
        </w:rPr>
        <w:t xml:space="preserve">may consist of the quarterly reports described in 6.5.2.1 as well as additional data quality indicators calculated by IIS-TIPS during data </w:t>
      </w:r>
      <w:r w:rsidRPr="0076703F">
        <w:rPr>
          <w:snapToGrid w:val="0"/>
        </w:rPr>
        <w:t>processing</w:t>
      </w:r>
      <w:r w:rsidR="0076703F" w:rsidRPr="0076703F">
        <w:rPr>
          <w:snapToGrid w:val="0"/>
        </w:rPr>
        <w:t xml:space="preserve"> </w:t>
      </w:r>
      <w:r w:rsidR="0076703F" w:rsidRPr="0076703F">
        <w:t>produced for the requesting awardee</w:t>
      </w:r>
      <w:r w:rsidRPr="0076703F">
        <w:rPr>
          <w:snapToGrid w:val="0"/>
        </w:rPr>
        <w:t>. Summarie</w:t>
      </w:r>
      <w:r>
        <w:rPr>
          <w:snapToGrid w:val="0"/>
        </w:rPr>
        <w:t xml:space="preserve">s of sentinel site data may be presented for comparison, as is done for quarterly reports, although no </w:t>
      </w:r>
      <w:r w:rsidR="005761BE">
        <w:rPr>
          <w:snapToGrid w:val="0"/>
        </w:rPr>
        <w:t>individual</w:t>
      </w:r>
      <w:r w:rsidR="006D4A9A">
        <w:rPr>
          <w:snapToGrid w:val="0"/>
        </w:rPr>
        <w:t xml:space="preserve"> </w:t>
      </w:r>
      <w:r w:rsidR="00C45CF1">
        <w:rPr>
          <w:snapToGrid w:val="0"/>
        </w:rPr>
        <w:t xml:space="preserve">sentinel </w:t>
      </w:r>
      <w:r>
        <w:rPr>
          <w:snapToGrid w:val="0"/>
        </w:rPr>
        <w:t>site</w:t>
      </w:r>
      <w:r w:rsidR="006D4A9A">
        <w:rPr>
          <w:snapToGrid w:val="0"/>
        </w:rPr>
        <w:t>’s data</w:t>
      </w:r>
      <w:r>
        <w:rPr>
          <w:snapToGrid w:val="0"/>
        </w:rPr>
        <w:t xml:space="preserve"> shall be specifically identified</w:t>
      </w:r>
      <w:r w:rsidR="00C45CF1">
        <w:rPr>
          <w:snapToGrid w:val="0"/>
        </w:rPr>
        <w:t xml:space="preserve"> in such </w:t>
      </w:r>
      <w:r w:rsidR="006D4A9A">
        <w:rPr>
          <w:snapToGrid w:val="0"/>
        </w:rPr>
        <w:t>comparisons</w:t>
      </w:r>
    </w:p>
    <w:p w14:paraId="1BA93912" w14:textId="4F8C870D" w:rsidR="00E03298" w:rsidRPr="00E03298" w:rsidRDefault="00E03298" w:rsidP="00425A84">
      <w:pPr>
        <w:pStyle w:val="Heading4"/>
        <w:numPr>
          <w:ilvl w:val="0"/>
          <w:numId w:val="0"/>
        </w:numPr>
        <w:ind w:left="1980"/>
        <w:jc w:val="left"/>
        <w:rPr>
          <w:snapToGrid w:val="0"/>
        </w:rPr>
      </w:pPr>
      <w:r>
        <w:rPr>
          <w:snapToGrid w:val="0"/>
        </w:rPr>
        <w:t xml:space="preserve">. The DSC shall be notified of such data quality assessments so that site can indicate </w:t>
      </w:r>
      <w:r w:rsidR="00AE42B3">
        <w:rPr>
          <w:snapToGrid w:val="0"/>
        </w:rPr>
        <w:t>whether</w:t>
      </w:r>
      <w:r>
        <w:rPr>
          <w:snapToGrid w:val="0"/>
        </w:rPr>
        <w:t xml:space="preserve"> they would like for their data to be excluded from such analyses.  </w:t>
      </w:r>
    </w:p>
    <w:p w14:paraId="45FF3191" w14:textId="77777777" w:rsidR="00B75350" w:rsidRDefault="00B75350" w:rsidP="00425A84">
      <w:pPr>
        <w:pStyle w:val="Heading2"/>
        <w:numPr>
          <w:ilvl w:val="0"/>
          <w:numId w:val="0"/>
        </w:numPr>
        <w:ind w:left="576"/>
        <w:jc w:val="left"/>
        <w:rPr>
          <w:snapToGrid w:val="0"/>
        </w:rPr>
      </w:pPr>
    </w:p>
    <w:p w14:paraId="6A1D7332" w14:textId="77777777" w:rsidR="00C21FFB" w:rsidRDefault="00C21FFB" w:rsidP="00425A84">
      <w:pPr>
        <w:pStyle w:val="Heading2"/>
        <w:jc w:val="left"/>
        <w:rPr>
          <w:snapToGrid w:val="0"/>
        </w:rPr>
      </w:pPr>
      <w:r>
        <w:rPr>
          <w:snapToGrid w:val="0"/>
        </w:rPr>
        <w:t>Recusals</w:t>
      </w:r>
    </w:p>
    <w:p w14:paraId="06D9381C" w14:textId="38262961" w:rsidR="00C21FFB" w:rsidRDefault="00C21FFB" w:rsidP="00425A84">
      <w:pPr>
        <w:jc w:val="left"/>
        <w:rPr>
          <w:snapToGrid w:val="0"/>
        </w:rPr>
      </w:pPr>
      <w:r>
        <w:rPr>
          <w:snapToGrid w:val="0"/>
        </w:rPr>
        <w:t xml:space="preserve">Data Sharing Committee members who are </w:t>
      </w:r>
      <w:r w:rsidR="00CD6F1B">
        <w:rPr>
          <w:snapToGrid w:val="0"/>
        </w:rPr>
        <w:t xml:space="preserve">the lead investigator of any programmatic </w:t>
      </w:r>
      <w:r w:rsidR="00752EF8">
        <w:rPr>
          <w:snapToGrid w:val="0"/>
        </w:rPr>
        <w:t xml:space="preserve">investigation or </w:t>
      </w:r>
      <w:r w:rsidR="00CD6F1B">
        <w:rPr>
          <w:snapToGrid w:val="0"/>
        </w:rPr>
        <w:t>scientific</w:t>
      </w:r>
      <w:r w:rsidR="00752EF8">
        <w:rPr>
          <w:snapToGrid w:val="0"/>
        </w:rPr>
        <w:t xml:space="preserve"> investigation proposed to the </w:t>
      </w:r>
      <w:r w:rsidR="00D37653">
        <w:rPr>
          <w:snapToGrid w:val="0"/>
        </w:rPr>
        <w:t>DSC</w:t>
      </w:r>
      <w:r w:rsidR="00752EF8">
        <w:rPr>
          <w:snapToGrid w:val="0"/>
        </w:rPr>
        <w:t>, or who are included as a co-author o</w:t>
      </w:r>
      <w:r w:rsidR="00B0001F">
        <w:rPr>
          <w:snapToGrid w:val="0"/>
        </w:rPr>
        <w:t>f</w:t>
      </w:r>
      <w:r w:rsidR="00752EF8">
        <w:rPr>
          <w:snapToGrid w:val="0"/>
        </w:rPr>
        <w:t xml:space="preserve"> any abstract, manuscript, or other mater</w:t>
      </w:r>
      <w:r w:rsidR="00015FAE">
        <w:rPr>
          <w:snapToGrid w:val="0"/>
        </w:rPr>
        <w:t xml:space="preserve">ial for dissemination to be reviewed by the </w:t>
      </w:r>
      <w:r w:rsidR="00D37653">
        <w:rPr>
          <w:snapToGrid w:val="0"/>
        </w:rPr>
        <w:t>DSC</w:t>
      </w:r>
      <w:r w:rsidR="00CD6F1B">
        <w:rPr>
          <w:snapToGrid w:val="0"/>
        </w:rPr>
        <w:t xml:space="preserve"> shall recuse themselves as follows:</w:t>
      </w:r>
    </w:p>
    <w:p w14:paraId="564A2FB6" w14:textId="77777777" w:rsidR="00C21FFB" w:rsidRDefault="00015FAE" w:rsidP="00425A84">
      <w:pPr>
        <w:pStyle w:val="Heading3"/>
        <w:jc w:val="left"/>
        <w:rPr>
          <w:snapToGrid w:val="0"/>
        </w:rPr>
      </w:pPr>
      <w:r>
        <w:rPr>
          <w:snapToGrid w:val="0"/>
        </w:rPr>
        <w:t>IISSB Co-Chair Conflicts</w:t>
      </w:r>
    </w:p>
    <w:p w14:paraId="77153307" w14:textId="12A15429" w:rsidR="004D656B" w:rsidRDefault="004D656B" w:rsidP="00425A84">
      <w:pPr>
        <w:ind w:left="1890"/>
        <w:jc w:val="left"/>
        <w:rPr>
          <w:snapToGrid w:val="0"/>
        </w:rPr>
      </w:pPr>
      <w:r>
        <w:rPr>
          <w:snapToGrid w:val="0"/>
        </w:rPr>
        <w:t>If t</w:t>
      </w:r>
      <w:r w:rsidR="00B142D3">
        <w:rPr>
          <w:snapToGrid w:val="0"/>
        </w:rPr>
        <w:t>he IISSB Co-Chair is a co-investigator of a submitted proposal</w:t>
      </w:r>
      <w:r>
        <w:rPr>
          <w:snapToGrid w:val="0"/>
        </w:rPr>
        <w:t xml:space="preserve">, then that individual shall disclose the </w:t>
      </w:r>
      <w:r w:rsidR="00084C55">
        <w:rPr>
          <w:snapToGrid w:val="0"/>
        </w:rPr>
        <w:t>conflict</w:t>
      </w:r>
      <w:r>
        <w:rPr>
          <w:snapToGrid w:val="0"/>
        </w:rPr>
        <w:t xml:space="preserve"> to the Sentinel Site Co-Chair at the time that the proposal is submitted. The Sentinel Site Co-</w:t>
      </w:r>
      <w:r w:rsidR="00084C55">
        <w:rPr>
          <w:snapToGrid w:val="0"/>
        </w:rPr>
        <w:t>C</w:t>
      </w:r>
      <w:r>
        <w:rPr>
          <w:snapToGrid w:val="0"/>
        </w:rPr>
        <w:t xml:space="preserve">hair shall perform all functions that would </w:t>
      </w:r>
      <w:r w:rsidR="00AE42B3">
        <w:rPr>
          <w:snapToGrid w:val="0"/>
        </w:rPr>
        <w:t>normally</w:t>
      </w:r>
      <w:r>
        <w:rPr>
          <w:snapToGrid w:val="0"/>
        </w:rPr>
        <w:t xml:space="preserve"> be assigned to the IISSB Co-Chair for issues related to the investigation, except administrative record keeping (</w:t>
      </w:r>
      <w:r w:rsidR="00AE42B3">
        <w:rPr>
          <w:snapToGrid w:val="0"/>
        </w:rPr>
        <w:t>i.e.</w:t>
      </w:r>
      <w:r>
        <w:rPr>
          <w:snapToGrid w:val="0"/>
        </w:rPr>
        <w:t xml:space="preserve">, updating the DSC submission tracking tool and related project management tools). The IISSB Co-Chair shall be excluded </w:t>
      </w:r>
      <w:r w:rsidR="00F5439A">
        <w:rPr>
          <w:snapToGrid w:val="0"/>
        </w:rPr>
        <w:t>from</w:t>
      </w:r>
      <w:r>
        <w:rPr>
          <w:snapToGrid w:val="0"/>
        </w:rPr>
        <w:t xml:space="preserve"> communications related to DSC decision-making that would not normally be made available to investigators, including portions of DSC calls related to the investigation, unless otherwise allowed by the Sentinel Site Co-Chair. </w:t>
      </w:r>
    </w:p>
    <w:p w14:paraId="0353928D" w14:textId="77777777" w:rsidR="004D656B" w:rsidRDefault="004D656B" w:rsidP="00425A84">
      <w:pPr>
        <w:pStyle w:val="Heading3"/>
        <w:jc w:val="left"/>
        <w:rPr>
          <w:snapToGrid w:val="0"/>
        </w:rPr>
      </w:pPr>
      <w:r>
        <w:rPr>
          <w:snapToGrid w:val="0"/>
        </w:rPr>
        <w:lastRenderedPageBreak/>
        <w:t>Sentinel Site Co-Chair Conflicts</w:t>
      </w:r>
    </w:p>
    <w:p w14:paraId="3829DA34" w14:textId="395DDBEE" w:rsidR="00015FAE" w:rsidRDefault="00015FAE" w:rsidP="00425A84">
      <w:pPr>
        <w:ind w:left="1890"/>
        <w:jc w:val="left"/>
        <w:rPr>
          <w:snapToGrid w:val="0"/>
        </w:rPr>
      </w:pPr>
      <w:r>
        <w:rPr>
          <w:snapToGrid w:val="0"/>
        </w:rPr>
        <w:t xml:space="preserve">If the </w:t>
      </w:r>
      <w:r w:rsidR="004D656B">
        <w:rPr>
          <w:snapToGrid w:val="0"/>
        </w:rPr>
        <w:t>Sentinel Site</w:t>
      </w:r>
      <w:r>
        <w:rPr>
          <w:snapToGrid w:val="0"/>
        </w:rPr>
        <w:t xml:space="preserve"> Co-Chair </w:t>
      </w:r>
      <w:r w:rsidR="00B142D3">
        <w:rPr>
          <w:snapToGrid w:val="0"/>
        </w:rPr>
        <w:t xml:space="preserve">is a co-investigator of a submitted </w:t>
      </w:r>
      <w:r w:rsidR="00AE42B3">
        <w:rPr>
          <w:snapToGrid w:val="0"/>
        </w:rPr>
        <w:t>proposal, then</w:t>
      </w:r>
      <w:r>
        <w:rPr>
          <w:snapToGrid w:val="0"/>
        </w:rPr>
        <w:t xml:space="preserve"> that indiv</w:t>
      </w:r>
      <w:r w:rsidR="00B142D3">
        <w:rPr>
          <w:snapToGrid w:val="0"/>
        </w:rPr>
        <w:t>idual shall disclose the conflic</w:t>
      </w:r>
      <w:r>
        <w:rPr>
          <w:snapToGrid w:val="0"/>
        </w:rPr>
        <w:t xml:space="preserve">t to the </w:t>
      </w:r>
      <w:r w:rsidR="004D656B">
        <w:rPr>
          <w:snapToGrid w:val="0"/>
        </w:rPr>
        <w:t>IISSB</w:t>
      </w:r>
      <w:r>
        <w:rPr>
          <w:snapToGrid w:val="0"/>
        </w:rPr>
        <w:t xml:space="preserve"> Co-Chair at the time that the </w:t>
      </w:r>
      <w:r w:rsidR="00AE2E36">
        <w:rPr>
          <w:snapToGrid w:val="0"/>
        </w:rPr>
        <w:t xml:space="preserve">proposal is submitted. </w:t>
      </w:r>
      <w:r w:rsidR="00D37653">
        <w:rPr>
          <w:snapToGrid w:val="0"/>
        </w:rPr>
        <w:t xml:space="preserve">The </w:t>
      </w:r>
      <w:r w:rsidR="004D656B">
        <w:rPr>
          <w:snapToGrid w:val="0"/>
        </w:rPr>
        <w:t>IISSB</w:t>
      </w:r>
      <w:r w:rsidR="00D37653">
        <w:rPr>
          <w:snapToGrid w:val="0"/>
        </w:rPr>
        <w:t xml:space="preserve"> Co-chair shall perform all functions that would </w:t>
      </w:r>
      <w:r w:rsidR="00AE42B3">
        <w:rPr>
          <w:snapToGrid w:val="0"/>
        </w:rPr>
        <w:t>normally</w:t>
      </w:r>
      <w:r w:rsidR="00D37653">
        <w:rPr>
          <w:snapToGrid w:val="0"/>
        </w:rPr>
        <w:t xml:space="preserve"> be assigned to the </w:t>
      </w:r>
      <w:r w:rsidR="005761BE">
        <w:rPr>
          <w:snapToGrid w:val="0"/>
        </w:rPr>
        <w:t>Sentinel</w:t>
      </w:r>
      <w:r w:rsidR="006D4A9A">
        <w:rPr>
          <w:snapToGrid w:val="0"/>
        </w:rPr>
        <w:t xml:space="preserve"> Site</w:t>
      </w:r>
      <w:r w:rsidR="00D37653">
        <w:rPr>
          <w:snapToGrid w:val="0"/>
        </w:rPr>
        <w:t xml:space="preserve"> Co-Chair for issue</w:t>
      </w:r>
      <w:r w:rsidR="004D656B">
        <w:rPr>
          <w:snapToGrid w:val="0"/>
        </w:rPr>
        <w:t xml:space="preserve">s related to the investigation. </w:t>
      </w:r>
      <w:r w:rsidR="00D37653">
        <w:rPr>
          <w:snapToGrid w:val="0"/>
        </w:rPr>
        <w:t xml:space="preserve">The </w:t>
      </w:r>
      <w:r w:rsidR="004D656B">
        <w:rPr>
          <w:snapToGrid w:val="0"/>
        </w:rPr>
        <w:t>Sentinel Site</w:t>
      </w:r>
      <w:r w:rsidR="00D37653">
        <w:rPr>
          <w:snapToGrid w:val="0"/>
        </w:rPr>
        <w:t xml:space="preserve"> Co-Chair </w:t>
      </w:r>
      <w:r w:rsidR="00EA3A5B">
        <w:rPr>
          <w:snapToGrid w:val="0"/>
        </w:rPr>
        <w:t>shall be excluded form communications related to DSC decision-making that would not normally be made available to investigators, including portions of DSC cal</w:t>
      </w:r>
      <w:r w:rsidR="004D656B">
        <w:rPr>
          <w:snapToGrid w:val="0"/>
        </w:rPr>
        <w:t>ls related to the investigation</w:t>
      </w:r>
      <w:r w:rsidR="00EA3A5B">
        <w:rPr>
          <w:snapToGrid w:val="0"/>
        </w:rPr>
        <w:t xml:space="preserve">, unless otherwise allowed by the </w:t>
      </w:r>
      <w:r w:rsidR="004D656B">
        <w:rPr>
          <w:snapToGrid w:val="0"/>
        </w:rPr>
        <w:t>IISSB</w:t>
      </w:r>
      <w:r w:rsidR="00EA3A5B">
        <w:rPr>
          <w:snapToGrid w:val="0"/>
        </w:rPr>
        <w:t xml:space="preserve"> Site Co-Chair. </w:t>
      </w:r>
    </w:p>
    <w:p w14:paraId="38A4D276" w14:textId="77777777" w:rsidR="00015FAE" w:rsidRDefault="00015FAE" w:rsidP="00425A84">
      <w:pPr>
        <w:pStyle w:val="Heading3"/>
        <w:jc w:val="left"/>
        <w:rPr>
          <w:snapToGrid w:val="0"/>
        </w:rPr>
      </w:pPr>
      <w:r>
        <w:rPr>
          <w:snapToGrid w:val="0"/>
        </w:rPr>
        <w:t>Sentinel Site Reviewer Conflicts</w:t>
      </w:r>
    </w:p>
    <w:p w14:paraId="262AD3FB" w14:textId="1EEA3673" w:rsidR="004D656B" w:rsidRDefault="004D656B" w:rsidP="00425A84">
      <w:pPr>
        <w:ind w:left="1890"/>
        <w:jc w:val="left"/>
        <w:rPr>
          <w:snapToGrid w:val="0"/>
        </w:rPr>
      </w:pPr>
      <w:r>
        <w:rPr>
          <w:snapToGrid w:val="0"/>
        </w:rPr>
        <w:t xml:space="preserve">If </w:t>
      </w:r>
      <w:r w:rsidR="004123AC">
        <w:rPr>
          <w:snapToGrid w:val="0"/>
        </w:rPr>
        <w:t xml:space="preserve">an investigator or a co-author affiliated with a sentinel site </w:t>
      </w:r>
      <w:r w:rsidR="00B142D3">
        <w:rPr>
          <w:snapToGrid w:val="0"/>
        </w:rPr>
        <w:t>is a co-investigator of a submitted proposal</w:t>
      </w:r>
      <w:r>
        <w:rPr>
          <w:snapToGrid w:val="0"/>
        </w:rPr>
        <w:t xml:space="preserve">, then that individual shall disclose the </w:t>
      </w:r>
      <w:r w:rsidR="00721572">
        <w:rPr>
          <w:snapToGrid w:val="0"/>
        </w:rPr>
        <w:t>conflict</w:t>
      </w:r>
      <w:r>
        <w:rPr>
          <w:snapToGrid w:val="0"/>
        </w:rPr>
        <w:t xml:space="preserve"> to the IISSB Co-Chair at the time that the proposal is submitted. </w:t>
      </w:r>
      <w:r w:rsidR="004123AC">
        <w:rPr>
          <w:snapToGrid w:val="0"/>
        </w:rPr>
        <w:t xml:space="preserve">If the investigator’s site’s DSC member is scheduled to be a required reviewer, then the IISSB Co-Chair shall re-assign </w:t>
      </w:r>
      <w:r w:rsidR="00721572">
        <w:rPr>
          <w:snapToGrid w:val="0"/>
        </w:rPr>
        <w:t xml:space="preserve">the duties to one of the optional sentinel sites. </w:t>
      </w:r>
      <w:r>
        <w:rPr>
          <w:snapToGrid w:val="0"/>
        </w:rPr>
        <w:t xml:space="preserve">The </w:t>
      </w:r>
      <w:r w:rsidR="00721572">
        <w:rPr>
          <w:snapToGrid w:val="0"/>
        </w:rPr>
        <w:t>author or investigator</w:t>
      </w:r>
      <w:r>
        <w:rPr>
          <w:snapToGrid w:val="0"/>
        </w:rPr>
        <w:t xml:space="preserve"> shall be excluded </w:t>
      </w:r>
      <w:r w:rsidR="006D4A9A">
        <w:rPr>
          <w:snapToGrid w:val="0"/>
        </w:rPr>
        <w:t xml:space="preserve">from </w:t>
      </w:r>
      <w:r>
        <w:rPr>
          <w:snapToGrid w:val="0"/>
        </w:rPr>
        <w:t>communications related to DSC decision-making that would not normally be made available to investigators, including portions of DSC calls related to the investigation, unless otherwise allowed by the IISSB Site Co-Chair.</w:t>
      </w:r>
    </w:p>
    <w:p w14:paraId="5413193A" w14:textId="77777777" w:rsidR="00AE0172" w:rsidRPr="00425A84" w:rsidRDefault="00AE0172" w:rsidP="00AE0172">
      <w:pPr>
        <w:pStyle w:val="Heading2"/>
        <w:jc w:val="left"/>
        <w:rPr>
          <w:snapToGrid w:val="0"/>
        </w:rPr>
      </w:pPr>
      <w:r w:rsidRPr="00425A84">
        <w:rPr>
          <w:snapToGrid w:val="0"/>
        </w:rPr>
        <w:t>Revising Previously Approved Requests</w:t>
      </w:r>
    </w:p>
    <w:p w14:paraId="7BBBA620" w14:textId="77777777" w:rsidR="00AE0172" w:rsidRPr="00425A84" w:rsidRDefault="00AE0172" w:rsidP="00AE0172">
      <w:pPr>
        <w:pStyle w:val="Heading3"/>
        <w:jc w:val="left"/>
        <w:rPr>
          <w:snapToGrid w:val="0"/>
        </w:rPr>
      </w:pPr>
      <w:r w:rsidRPr="00425A84">
        <w:rPr>
          <w:snapToGrid w:val="0"/>
        </w:rPr>
        <w:t>Adding Study Investigators</w:t>
      </w:r>
    </w:p>
    <w:p w14:paraId="68E11495" w14:textId="3BB8E26B" w:rsidR="00AE0172" w:rsidRDefault="00AE0172" w:rsidP="00AE0172">
      <w:pPr>
        <w:pStyle w:val="Heading3"/>
        <w:numPr>
          <w:ilvl w:val="0"/>
          <w:numId w:val="0"/>
        </w:numPr>
        <w:ind w:left="1890"/>
        <w:jc w:val="left"/>
        <w:rPr>
          <w:smallCaps w:val="0"/>
        </w:rPr>
      </w:pPr>
      <w:r>
        <w:rPr>
          <w:smallCaps w:val="0"/>
        </w:rPr>
        <w:t xml:space="preserve">Proposals may be modified in order to add investigators. Request to add any </w:t>
      </w:r>
      <w:r w:rsidR="00AE42B3">
        <w:rPr>
          <w:smallCaps w:val="0"/>
        </w:rPr>
        <w:t>investigator</w:t>
      </w:r>
      <w:r>
        <w:rPr>
          <w:smallCaps w:val="0"/>
        </w:rPr>
        <w:t xml:space="preserve"> who requires access to record-level data shall be submitted to the DSC in the form of a proposal revision (track changes). The DSC shall be allowed one week to approve or deny the revision. Approval shall be assumed if no response is received. DSC approval is not required to add investigators who will not be granted access to record-level data (e.g., adding a subject matter expert who will provide guidance in interpreting results or </w:t>
      </w:r>
      <w:r>
        <w:rPr>
          <w:smallCaps w:val="0"/>
        </w:rPr>
        <w:lastRenderedPageBreak/>
        <w:t xml:space="preserve">editing a manuscript), although a track changes proposal revision shall be sent to the DSC to inform them of the change. </w:t>
      </w:r>
    </w:p>
    <w:p w14:paraId="1DDF74D1" w14:textId="77777777" w:rsidR="00AE0172" w:rsidRPr="00F92F41" w:rsidRDefault="00AE0172" w:rsidP="00AE0172">
      <w:pPr>
        <w:pStyle w:val="Heading3"/>
        <w:jc w:val="left"/>
        <w:rPr>
          <w:snapToGrid w:val="0"/>
        </w:rPr>
      </w:pPr>
      <w:r w:rsidRPr="00F92F41">
        <w:rPr>
          <w:snapToGrid w:val="0"/>
        </w:rPr>
        <w:t>Requesting a new dataset</w:t>
      </w:r>
    </w:p>
    <w:p w14:paraId="209143DA" w14:textId="3E96F964" w:rsidR="00AE0172" w:rsidRPr="00C45CF1" w:rsidRDefault="00AE0172" w:rsidP="00AE0172">
      <w:pPr>
        <w:pStyle w:val="Heading3"/>
        <w:numPr>
          <w:ilvl w:val="0"/>
          <w:numId w:val="0"/>
        </w:numPr>
        <w:ind w:left="1890"/>
        <w:jc w:val="left"/>
        <w:rPr>
          <w:smallCaps w:val="0"/>
          <w:snapToGrid w:val="0"/>
          <w:highlight w:val="yellow"/>
        </w:rPr>
      </w:pPr>
      <w:r>
        <w:rPr>
          <w:smallCaps w:val="0"/>
        </w:rPr>
        <w:t xml:space="preserve">If investigators anticipate that more than one data submission will be used for the analysis, then the details of this </w:t>
      </w:r>
      <w:r w:rsidR="00AE42B3">
        <w:rPr>
          <w:smallCaps w:val="0"/>
        </w:rPr>
        <w:t>requirement</w:t>
      </w:r>
      <w:r>
        <w:rPr>
          <w:smallCaps w:val="0"/>
        </w:rPr>
        <w:t xml:space="preserve"> </w:t>
      </w:r>
      <w:r w:rsidR="00AE42B3">
        <w:rPr>
          <w:smallCaps w:val="0"/>
        </w:rPr>
        <w:t>should</w:t>
      </w:r>
      <w:r>
        <w:rPr>
          <w:smallCaps w:val="0"/>
        </w:rPr>
        <w:t xml:space="preserve"> be stated in the original proposal. Investigators should </w:t>
      </w:r>
      <w:r w:rsidRPr="00C45CF1">
        <w:rPr>
          <w:smallCaps w:val="0"/>
        </w:rPr>
        <w:t xml:space="preserve">list specific conditions under </w:t>
      </w:r>
      <w:r w:rsidR="00AE42B3" w:rsidRPr="00C45CF1">
        <w:rPr>
          <w:smallCaps w:val="0"/>
        </w:rPr>
        <w:t>which</w:t>
      </w:r>
      <w:r w:rsidRPr="00C45CF1">
        <w:rPr>
          <w:smallCaps w:val="0"/>
        </w:rPr>
        <w:t xml:space="preserve"> a new dataset will be used</w:t>
      </w:r>
      <w:r>
        <w:rPr>
          <w:smallCaps w:val="0"/>
        </w:rPr>
        <w:t xml:space="preserve">. For example, investigators may propose that an updated dataset shall be used if analysis is not completed by a specific date. </w:t>
      </w:r>
      <w:r w:rsidRPr="00C45CF1">
        <w:rPr>
          <w:smallCaps w:val="0"/>
        </w:rPr>
        <w:t xml:space="preserve"> </w:t>
      </w:r>
    </w:p>
    <w:p w14:paraId="7FE4D86F" w14:textId="77777777" w:rsidR="00AE0172" w:rsidRDefault="00AE0172" w:rsidP="00AE0172">
      <w:pPr>
        <w:pStyle w:val="Heading3"/>
        <w:numPr>
          <w:ilvl w:val="0"/>
          <w:numId w:val="0"/>
        </w:numPr>
        <w:ind w:left="1890"/>
        <w:jc w:val="left"/>
        <w:rPr>
          <w:smallCaps w:val="0"/>
        </w:rPr>
      </w:pPr>
    </w:p>
    <w:p w14:paraId="09501D27" w14:textId="579DD008" w:rsidR="00AE0172" w:rsidRDefault="00AE0172" w:rsidP="00AE0172">
      <w:pPr>
        <w:pStyle w:val="Heading3"/>
        <w:numPr>
          <w:ilvl w:val="0"/>
          <w:numId w:val="0"/>
        </w:numPr>
        <w:ind w:left="1890"/>
        <w:jc w:val="left"/>
        <w:rPr>
          <w:smallCaps w:val="0"/>
        </w:rPr>
      </w:pPr>
      <w:r>
        <w:rPr>
          <w:smallCaps w:val="0"/>
        </w:rPr>
        <w:t xml:space="preserve">If request for updated datasets have not already been described in an approved </w:t>
      </w:r>
      <w:r w:rsidR="00AE42B3">
        <w:rPr>
          <w:smallCaps w:val="0"/>
        </w:rPr>
        <w:t>proposal</w:t>
      </w:r>
      <w:r>
        <w:rPr>
          <w:smallCaps w:val="0"/>
        </w:rPr>
        <w:t xml:space="preserve"> and an updated dataset is sought, then an investigator may request the updated dataset by submitting a revised proposal (</w:t>
      </w:r>
      <w:r w:rsidR="00D03953">
        <w:rPr>
          <w:smallCaps w:val="0"/>
        </w:rPr>
        <w:t>using “</w:t>
      </w:r>
      <w:r>
        <w:rPr>
          <w:smallCaps w:val="0"/>
        </w:rPr>
        <w:t>track changes</w:t>
      </w:r>
      <w:r w:rsidR="00D03953">
        <w:rPr>
          <w:smallCaps w:val="0"/>
        </w:rPr>
        <w:t>”</w:t>
      </w:r>
      <w:r>
        <w:rPr>
          <w:smallCaps w:val="0"/>
        </w:rPr>
        <w:t xml:space="preserve">) with an explanation for why the new dataset is needed. Such proposals shall be reviewed by the DSC within one week. Approval shall be </w:t>
      </w:r>
      <w:r w:rsidR="00D03953">
        <w:rPr>
          <w:smallCaps w:val="0"/>
        </w:rPr>
        <w:t xml:space="preserve">required from all sites. </w:t>
      </w:r>
    </w:p>
    <w:p w14:paraId="617B1A56" w14:textId="77777777" w:rsidR="00163F3F" w:rsidRDefault="00163F3F" w:rsidP="00AE0172">
      <w:pPr>
        <w:pStyle w:val="Heading3"/>
        <w:numPr>
          <w:ilvl w:val="0"/>
          <w:numId w:val="0"/>
        </w:numPr>
        <w:ind w:left="1890"/>
        <w:jc w:val="left"/>
        <w:rPr>
          <w:smallCaps w:val="0"/>
        </w:rPr>
      </w:pPr>
    </w:p>
    <w:p w14:paraId="4AAE45C9" w14:textId="77777777" w:rsidR="00AE0172" w:rsidRPr="00F92F41" w:rsidRDefault="00AE0172" w:rsidP="00AE0172">
      <w:pPr>
        <w:pStyle w:val="Heading3"/>
        <w:jc w:val="left"/>
        <w:rPr>
          <w:snapToGrid w:val="0"/>
        </w:rPr>
      </w:pPr>
      <w:r w:rsidRPr="00F92F41">
        <w:rPr>
          <w:snapToGrid w:val="0"/>
        </w:rPr>
        <w:t>Revising Methods or Study Endpoints</w:t>
      </w:r>
    </w:p>
    <w:p w14:paraId="1AB8031E" w14:textId="6B322895" w:rsidR="00AE0172" w:rsidRDefault="00AE0172" w:rsidP="00AE0172">
      <w:pPr>
        <w:pStyle w:val="Heading2"/>
        <w:numPr>
          <w:ilvl w:val="0"/>
          <w:numId w:val="0"/>
        </w:numPr>
        <w:tabs>
          <w:tab w:val="left" w:pos="1890"/>
        </w:tabs>
        <w:ind w:left="1890"/>
        <w:jc w:val="left"/>
        <w:rPr>
          <w:rFonts w:ascii="Times New Roman" w:hAnsi="Times New Roman" w:cs="Times New Roman"/>
          <w:b w:val="0"/>
          <w:caps w:val="0"/>
        </w:rPr>
      </w:pPr>
      <w:r w:rsidRPr="00F92F41">
        <w:rPr>
          <w:rFonts w:ascii="Times New Roman" w:hAnsi="Times New Roman" w:cs="Times New Roman"/>
          <w:b w:val="0"/>
          <w:caps w:val="0"/>
        </w:rPr>
        <w:t xml:space="preserve">Revisions to study methods or endpoints shall require resubmission. The full review process and timeline shall apply. The Sentinel Site that </w:t>
      </w:r>
      <w:r w:rsidR="00AE42B3" w:rsidRPr="00F92F41">
        <w:rPr>
          <w:rFonts w:ascii="Times New Roman" w:hAnsi="Times New Roman" w:cs="Times New Roman"/>
          <w:b w:val="0"/>
          <w:caps w:val="0"/>
        </w:rPr>
        <w:t>served</w:t>
      </w:r>
      <w:r w:rsidRPr="00F92F41">
        <w:rPr>
          <w:rFonts w:ascii="Times New Roman" w:hAnsi="Times New Roman" w:cs="Times New Roman"/>
          <w:b w:val="0"/>
          <w:caps w:val="0"/>
        </w:rPr>
        <w:t xml:space="preserve"> as Co-Chair at the time of the original submission shall serve as Co-Chair for the resubmission.</w:t>
      </w:r>
      <w:r>
        <w:rPr>
          <w:rFonts w:ascii="Times New Roman" w:hAnsi="Times New Roman" w:cs="Times New Roman"/>
          <w:b w:val="0"/>
          <w:caps w:val="0"/>
        </w:rPr>
        <w:t xml:space="preserve">  </w:t>
      </w:r>
    </w:p>
    <w:p w14:paraId="205C5A3C" w14:textId="77777777" w:rsidR="002A5805" w:rsidRPr="009F3B9D" w:rsidRDefault="002A5805" w:rsidP="00DA7A31">
      <w:pPr>
        <w:ind w:left="0"/>
        <w:jc w:val="left"/>
        <w:rPr>
          <w:snapToGrid w:val="0"/>
        </w:rPr>
      </w:pPr>
    </w:p>
    <w:p w14:paraId="11FE7C74" w14:textId="77777777" w:rsidR="002A5805" w:rsidRPr="009F3B9D" w:rsidRDefault="002A5805" w:rsidP="00425A84">
      <w:pPr>
        <w:pStyle w:val="Heading1"/>
        <w:rPr>
          <w:snapToGrid w:val="0"/>
        </w:rPr>
      </w:pPr>
      <w:bookmarkStart w:id="143" w:name="_Toc342578766"/>
      <w:bookmarkStart w:id="144" w:name="_Toc342655642"/>
      <w:r w:rsidRPr="009F3B9D">
        <w:rPr>
          <w:snapToGrid w:val="0"/>
        </w:rPr>
        <w:lastRenderedPageBreak/>
        <w:t>REVIEW OF MATERIALS FOR DISSEMINATION</w:t>
      </w:r>
      <w:bookmarkEnd w:id="143"/>
      <w:bookmarkEnd w:id="144"/>
    </w:p>
    <w:p w14:paraId="6AF91AA5" w14:textId="77777777" w:rsidR="002A5805" w:rsidRPr="009F3B9D" w:rsidRDefault="002A5805" w:rsidP="00DA7A31">
      <w:pPr>
        <w:pStyle w:val="Heading2"/>
        <w:jc w:val="left"/>
        <w:rPr>
          <w:snapToGrid w:val="0"/>
          <w:u w:val="single"/>
        </w:rPr>
      </w:pPr>
      <w:bookmarkStart w:id="145" w:name="_Toc342655643"/>
      <w:r w:rsidRPr="009F3B9D">
        <w:rPr>
          <w:snapToGrid w:val="0"/>
        </w:rPr>
        <w:t>Approval of Abstracts</w:t>
      </w:r>
      <w:bookmarkEnd w:id="145"/>
      <w:r w:rsidRPr="009F3B9D">
        <w:rPr>
          <w:snapToGrid w:val="0"/>
        </w:rPr>
        <w:t xml:space="preserve"> </w:t>
      </w:r>
    </w:p>
    <w:p w14:paraId="71802818" w14:textId="77777777" w:rsidR="00CE5A6D" w:rsidRPr="00CE5A6D" w:rsidRDefault="00CE5A6D" w:rsidP="00DA7A31">
      <w:pPr>
        <w:pStyle w:val="Heading3"/>
        <w:jc w:val="left"/>
        <w:rPr>
          <w:snapToGrid w:val="0"/>
        </w:rPr>
      </w:pPr>
      <w:r>
        <w:rPr>
          <w:snapToGrid w:val="0"/>
        </w:rPr>
        <w:t>Abstract Submission</w:t>
      </w:r>
    </w:p>
    <w:p w14:paraId="5C8F202C" w14:textId="77777777" w:rsidR="002A5805" w:rsidRPr="009F3B9D" w:rsidRDefault="002A5805" w:rsidP="00425A84">
      <w:pPr>
        <w:pStyle w:val="Heading4"/>
        <w:numPr>
          <w:ilvl w:val="0"/>
          <w:numId w:val="0"/>
        </w:numPr>
        <w:ind w:left="1170"/>
        <w:jc w:val="left"/>
        <w:rPr>
          <w:snapToGrid w:val="0"/>
          <w:u w:val="single"/>
        </w:rPr>
      </w:pPr>
      <w:r w:rsidRPr="009F3B9D">
        <w:rPr>
          <w:snapToGrid w:val="0"/>
        </w:rPr>
        <w:t>Abstracts that are drafted as a result of approved scientific investigations must be submitted to the IISSB Co-Chair at least 10 business days prior to the conference/meeting submission deadline. Lead investigators should indicate the conference/meeting to which the abstract will be submitted and the deadline for submission. Abstracts that extend beyond the scope of the original approved proposals will not be considered by the DSC and cannot be submitted to a conference for consideration.</w:t>
      </w:r>
    </w:p>
    <w:p w14:paraId="79D210C5" w14:textId="77777777" w:rsidR="00CE5A6D" w:rsidRPr="00CE5A6D" w:rsidRDefault="00D777F8" w:rsidP="00DA7A31">
      <w:pPr>
        <w:pStyle w:val="Heading3"/>
        <w:jc w:val="left"/>
        <w:rPr>
          <w:snapToGrid w:val="0"/>
        </w:rPr>
      </w:pPr>
      <w:r>
        <w:rPr>
          <w:snapToGrid w:val="0"/>
        </w:rPr>
        <w:t>Review Initiation</w:t>
      </w:r>
    </w:p>
    <w:p w14:paraId="0ADA5F23" w14:textId="77777777" w:rsidR="002A5805" w:rsidRPr="009F3B9D" w:rsidRDefault="002A5805" w:rsidP="00425A84">
      <w:pPr>
        <w:pStyle w:val="Heading4"/>
        <w:numPr>
          <w:ilvl w:val="0"/>
          <w:numId w:val="0"/>
        </w:numPr>
        <w:ind w:left="1170"/>
        <w:jc w:val="left"/>
        <w:rPr>
          <w:snapToGrid w:val="0"/>
          <w:u w:val="single"/>
        </w:rPr>
      </w:pPr>
      <w:r w:rsidRPr="009F3B9D">
        <w:rPr>
          <w:snapToGrid w:val="0"/>
        </w:rPr>
        <w:t>The IISSB Co-Chair will forward the abstract, review form (</w:t>
      </w:r>
      <w:hyperlink w:anchor="Attachment_4" w:history="1">
        <w:r w:rsidRPr="001B1D80">
          <w:rPr>
            <w:rStyle w:val="Hyperlink"/>
            <w:snapToGrid w:val="0"/>
          </w:rPr>
          <w:t xml:space="preserve">Attachment </w:t>
        </w:r>
        <w:r w:rsidR="00D40226">
          <w:rPr>
            <w:rStyle w:val="Hyperlink"/>
            <w:snapToGrid w:val="0"/>
          </w:rPr>
          <w:t>3</w:t>
        </w:r>
      </w:hyperlink>
      <w:r w:rsidRPr="009F3B9D">
        <w:rPr>
          <w:snapToGrid w:val="0"/>
        </w:rPr>
        <w:t>), and reviewer deadline to the DSC members and will copy the Sentinel Site Co-Chair who served at the time the initial proposal was approved, if they are not a current mandatory reviewer. Committee members who are reviewing the abstract, or staff designated by Committee members, will determine if the abstract is accurate, scientifically sound, and consistent with the original proposal for investigation. Each DSC reviewer will recommend to:</w:t>
      </w:r>
    </w:p>
    <w:p w14:paraId="76808812" w14:textId="77777777" w:rsidR="002A5805" w:rsidRPr="009F3B9D" w:rsidRDefault="002A5805" w:rsidP="00425A84">
      <w:pPr>
        <w:pStyle w:val="ListParagraph"/>
        <w:numPr>
          <w:ilvl w:val="3"/>
          <w:numId w:val="8"/>
        </w:numPr>
        <w:ind w:left="1170" w:firstLine="0"/>
        <w:jc w:val="left"/>
        <w:rPr>
          <w:snapToGrid w:val="0"/>
        </w:rPr>
      </w:pPr>
      <w:r w:rsidRPr="009F3B9D">
        <w:rPr>
          <w:snapToGrid w:val="0"/>
        </w:rPr>
        <w:t xml:space="preserve">Approve the abstract as written or with minor modifications. </w:t>
      </w:r>
    </w:p>
    <w:p w14:paraId="3BF109E2" w14:textId="77777777" w:rsidR="002A5805" w:rsidRPr="009F3B9D" w:rsidRDefault="002A5805" w:rsidP="00425A84">
      <w:pPr>
        <w:pStyle w:val="ListParagraph"/>
        <w:numPr>
          <w:ilvl w:val="3"/>
          <w:numId w:val="8"/>
        </w:numPr>
        <w:ind w:left="1170" w:firstLine="0"/>
        <w:jc w:val="left"/>
        <w:rPr>
          <w:snapToGrid w:val="0"/>
        </w:rPr>
      </w:pPr>
      <w:r w:rsidRPr="009F3B9D">
        <w:rPr>
          <w:snapToGrid w:val="0"/>
        </w:rPr>
        <w:t xml:space="preserve">Require resubmission with major modifications. </w:t>
      </w:r>
    </w:p>
    <w:p w14:paraId="2914F9F2" w14:textId="77777777" w:rsidR="002A5805" w:rsidRPr="009F3B9D" w:rsidRDefault="002A5805" w:rsidP="00425A84">
      <w:pPr>
        <w:pStyle w:val="ListParagraph"/>
        <w:numPr>
          <w:ilvl w:val="3"/>
          <w:numId w:val="8"/>
        </w:numPr>
        <w:ind w:left="1170" w:firstLine="0"/>
        <w:jc w:val="left"/>
        <w:rPr>
          <w:snapToGrid w:val="0"/>
        </w:rPr>
      </w:pPr>
      <w:r w:rsidRPr="009F3B9D">
        <w:rPr>
          <w:snapToGrid w:val="0"/>
        </w:rPr>
        <w:t>Disapprove the abstract. A written justification for disapproval is required.</w:t>
      </w:r>
    </w:p>
    <w:p w14:paraId="24C58066" w14:textId="77777777" w:rsidR="00D777F8" w:rsidRPr="00D777F8" w:rsidRDefault="00D777F8" w:rsidP="00DA7A31">
      <w:pPr>
        <w:pStyle w:val="Heading3"/>
        <w:jc w:val="left"/>
        <w:rPr>
          <w:snapToGrid w:val="0"/>
        </w:rPr>
      </w:pPr>
      <w:r>
        <w:rPr>
          <w:snapToGrid w:val="0"/>
        </w:rPr>
        <w:lastRenderedPageBreak/>
        <w:t>Review Decisions</w:t>
      </w:r>
    </w:p>
    <w:p w14:paraId="47DB8778" w14:textId="77777777" w:rsidR="002A5805" w:rsidRPr="009F3B9D" w:rsidRDefault="002A5805" w:rsidP="00425A84">
      <w:pPr>
        <w:pStyle w:val="Heading4"/>
        <w:numPr>
          <w:ilvl w:val="0"/>
          <w:numId w:val="0"/>
        </w:numPr>
        <w:ind w:left="1170"/>
        <w:jc w:val="left"/>
        <w:rPr>
          <w:snapToGrid w:val="0"/>
          <w:u w:val="single"/>
        </w:rPr>
      </w:pPr>
      <w:r w:rsidRPr="009F3B9D">
        <w:rPr>
          <w:snapToGrid w:val="0"/>
        </w:rPr>
        <w:t xml:space="preserve">Completed review forms should be returned to the IISSB and Sentinel Site Co-Chairs within five business days. If recommendations from all DSC reviewers are consistent, the IISSB Co-Chair will submit the anonymous reviews and recommendation to the lead investigator. If recommendations differ, the IISSB and Sentinel Site Co-Chairs will have the authority to make a final determination. The Co-Chairs can schedule an ad hoc conference call with the reviewers, if necessary. </w:t>
      </w:r>
    </w:p>
    <w:p w14:paraId="4BE8EC32" w14:textId="77777777" w:rsidR="00D777F8" w:rsidRPr="00D777F8" w:rsidRDefault="00D777F8" w:rsidP="00DA7A31">
      <w:pPr>
        <w:pStyle w:val="Heading3"/>
        <w:jc w:val="left"/>
        <w:rPr>
          <w:snapToGrid w:val="0"/>
        </w:rPr>
      </w:pPr>
      <w:r>
        <w:rPr>
          <w:snapToGrid w:val="0"/>
        </w:rPr>
        <w:t>Recommendations</w:t>
      </w:r>
    </w:p>
    <w:p w14:paraId="41BA1FB1" w14:textId="77777777" w:rsidR="002A5805" w:rsidRPr="009F3B9D" w:rsidRDefault="002A5805" w:rsidP="00425A84">
      <w:pPr>
        <w:pStyle w:val="Heading4"/>
        <w:numPr>
          <w:ilvl w:val="0"/>
          <w:numId w:val="0"/>
        </w:numPr>
        <w:ind w:left="1170"/>
        <w:jc w:val="left"/>
        <w:rPr>
          <w:snapToGrid w:val="0"/>
          <w:u w:val="single"/>
        </w:rPr>
      </w:pPr>
      <w:r w:rsidRPr="009F3B9D">
        <w:rPr>
          <w:snapToGrid w:val="0"/>
        </w:rPr>
        <w:t xml:space="preserve">The IISSB Co-Chair is responsible for submitting comments and recommendations to the lead investigator and for updating the listing of pending and approved proposals. Abstracts that are approved as written or with minor modifications do not need to be resubmitted to the DSC after modifications are made. Abstracts that require major modifications must be revised and returned to the DSC for review and approval before submission to the conference. Disapproved abstracts can be revised and resubmitted for consideration. </w:t>
      </w:r>
    </w:p>
    <w:p w14:paraId="1C5EA7DD" w14:textId="77777777" w:rsidR="00D777F8" w:rsidRPr="00D777F8" w:rsidRDefault="00D777F8" w:rsidP="00DA7A31">
      <w:pPr>
        <w:pStyle w:val="Heading3"/>
        <w:jc w:val="left"/>
        <w:rPr>
          <w:snapToGrid w:val="0"/>
        </w:rPr>
      </w:pPr>
      <w:r>
        <w:rPr>
          <w:snapToGrid w:val="0"/>
        </w:rPr>
        <w:t>Submission of Final Abstracts</w:t>
      </w:r>
    </w:p>
    <w:p w14:paraId="765A8599" w14:textId="77777777" w:rsidR="002A5805" w:rsidRPr="009F3B9D" w:rsidRDefault="002A5805" w:rsidP="00425A84">
      <w:pPr>
        <w:pStyle w:val="Heading4"/>
        <w:numPr>
          <w:ilvl w:val="0"/>
          <w:numId w:val="0"/>
        </w:numPr>
        <w:ind w:left="1170"/>
        <w:jc w:val="left"/>
        <w:rPr>
          <w:snapToGrid w:val="0"/>
          <w:u w:val="single"/>
        </w:rPr>
      </w:pPr>
      <w:r w:rsidRPr="009F3B9D">
        <w:rPr>
          <w:snapToGrid w:val="0"/>
        </w:rPr>
        <w:t>Finalized copies of abstracts should be submitted to the IISSB Co-Chair for record keeping.</w:t>
      </w:r>
    </w:p>
    <w:p w14:paraId="09C44741" w14:textId="77777777" w:rsidR="002A5805" w:rsidRPr="009F3B9D" w:rsidRDefault="002A5805" w:rsidP="00425A84">
      <w:pPr>
        <w:jc w:val="left"/>
        <w:rPr>
          <w:snapToGrid w:val="0"/>
        </w:rPr>
      </w:pPr>
    </w:p>
    <w:p w14:paraId="49EE4814" w14:textId="77777777" w:rsidR="002A5805" w:rsidRPr="009F3B9D" w:rsidRDefault="002A5805" w:rsidP="00DA7A31">
      <w:pPr>
        <w:pStyle w:val="Heading2"/>
        <w:jc w:val="left"/>
        <w:rPr>
          <w:snapToGrid w:val="0"/>
        </w:rPr>
      </w:pPr>
      <w:bookmarkStart w:id="146" w:name="_Toc342655644"/>
      <w:r w:rsidRPr="009F3B9D">
        <w:rPr>
          <w:snapToGrid w:val="0"/>
        </w:rPr>
        <w:lastRenderedPageBreak/>
        <w:t>Approval of Manuscripts</w:t>
      </w:r>
      <w:bookmarkEnd w:id="146"/>
    </w:p>
    <w:p w14:paraId="554FFB56" w14:textId="52266789" w:rsidR="00D777F8" w:rsidRPr="00D777F8" w:rsidRDefault="00D777F8" w:rsidP="00DA7A31">
      <w:pPr>
        <w:pStyle w:val="Heading3"/>
        <w:jc w:val="left"/>
        <w:rPr>
          <w:snapToGrid w:val="0"/>
        </w:rPr>
      </w:pPr>
      <w:r>
        <w:rPr>
          <w:snapToGrid w:val="0"/>
        </w:rPr>
        <w:t xml:space="preserve">Submission of </w:t>
      </w:r>
      <w:r w:rsidR="00AE42B3">
        <w:rPr>
          <w:snapToGrid w:val="0"/>
        </w:rPr>
        <w:t>Manuscripts</w:t>
      </w:r>
      <w:r>
        <w:rPr>
          <w:snapToGrid w:val="0"/>
        </w:rPr>
        <w:t xml:space="preserve"> from Scientific Investigations</w:t>
      </w:r>
    </w:p>
    <w:p w14:paraId="7869E46F" w14:textId="77777777" w:rsidR="002A5805" w:rsidRPr="009F3B9D" w:rsidRDefault="002A5805" w:rsidP="00425A84">
      <w:pPr>
        <w:pStyle w:val="Heading4"/>
        <w:numPr>
          <w:ilvl w:val="0"/>
          <w:numId w:val="0"/>
        </w:numPr>
        <w:ind w:left="1170"/>
        <w:jc w:val="left"/>
        <w:rPr>
          <w:snapToGrid w:val="0"/>
          <w:u w:val="single"/>
        </w:rPr>
      </w:pPr>
      <w:r w:rsidRPr="009F3B9D">
        <w:rPr>
          <w:snapToGrid w:val="0"/>
        </w:rPr>
        <w:t>Manuscripts that are drafted as a result of approved scientific investigations should be submitted to the IISSB Co-Chair prior to submission to the journal for consideration. Lead investigators should indicate the journal to which the manuscript will be submitted. Manuscripts that extend beyond the scope of the original approved proposal will not be considered by the DSC and cannot be submitted to a journal for publication.</w:t>
      </w:r>
    </w:p>
    <w:p w14:paraId="116D807F" w14:textId="265EC6EA" w:rsidR="00D777F8" w:rsidRPr="00D777F8" w:rsidRDefault="00D777F8" w:rsidP="00DA7A31">
      <w:pPr>
        <w:pStyle w:val="Heading3"/>
        <w:jc w:val="left"/>
        <w:rPr>
          <w:snapToGrid w:val="0"/>
        </w:rPr>
      </w:pPr>
      <w:r>
        <w:rPr>
          <w:snapToGrid w:val="0"/>
        </w:rPr>
        <w:t xml:space="preserve">Review </w:t>
      </w:r>
      <w:r w:rsidR="00AE42B3">
        <w:rPr>
          <w:snapToGrid w:val="0"/>
        </w:rPr>
        <w:t>Initiation</w:t>
      </w:r>
    </w:p>
    <w:p w14:paraId="30E73984" w14:textId="77777777" w:rsidR="002A5805" w:rsidRPr="009F3B9D" w:rsidRDefault="002A5805" w:rsidP="00425A84">
      <w:pPr>
        <w:pStyle w:val="Heading4"/>
        <w:numPr>
          <w:ilvl w:val="0"/>
          <w:numId w:val="0"/>
        </w:numPr>
        <w:tabs>
          <w:tab w:val="left" w:pos="1170"/>
        </w:tabs>
        <w:ind w:left="1170"/>
        <w:jc w:val="left"/>
        <w:rPr>
          <w:snapToGrid w:val="0"/>
          <w:u w:val="single"/>
        </w:rPr>
      </w:pPr>
      <w:r w:rsidRPr="009F3B9D">
        <w:rPr>
          <w:snapToGrid w:val="0"/>
        </w:rPr>
        <w:t>The IISSB Co-Chair will forward the manuscript, review form (</w:t>
      </w:r>
      <w:hyperlink w:anchor="Attachment_4" w:history="1">
        <w:r w:rsidRPr="00C7342D">
          <w:rPr>
            <w:rStyle w:val="Hyperlink"/>
            <w:snapToGrid w:val="0"/>
          </w:rPr>
          <w:t xml:space="preserve">Attachment </w:t>
        </w:r>
        <w:r w:rsidR="00D40226" w:rsidRPr="00C7342D">
          <w:rPr>
            <w:rStyle w:val="Hyperlink"/>
            <w:snapToGrid w:val="0"/>
          </w:rPr>
          <w:t>4</w:t>
        </w:r>
      </w:hyperlink>
      <w:r w:rsidRPr="009F3B9D">
        <w:rPr>
          <w:snapToGrid w:val="0"/>
        </w:rPr>
        <w:t>), and reviewer deadline to the DSC members and will copy the Sentinel Site Co-Chair who served at the time the initial proposal was approved, if they are not a current mandatory reviewer. DSC members will determine if the manuscript is accurate, scientifically sound, and consistent with the original proposal for investigation. Each DSC reviewer will recommend to:</w:t>
      </w:r>
    </w:p>
    <w:p w14:paraId="31964B54" w14:textId="77777777" w:rsidR="002A5805" w:rsidRPr="009F3B9D" w:rsidRDefault="002A5805" w:rsidP="00425A84">
      <w:pPr>
        <w:pStyle w:val="ListParagraph"/>
        <w:numPr>
          <w:ilvl w:val="3"/>
          <w:numId w:val="8"/>
        </w:numPr>
        <w:tabs>
          <w:tab w:val="left" w:pos="1170"/>
        </w:tabs>
        <w:ind w:left="1170" w:firstLine="0"/>
        <w:jc w:val="left"/>
        <w:rPr>
          <w:snapToGrid w:val="0"/>
        </w:rPr>
      </w:pPr>
      <w:r w:rsidRPr="009F3B9D">
        <w:rPr>
          <w:snapToGrid w:val="0"/>
        </w:rPr>
        <w:t xml:space="preserve">Approve the manuscript as written or with minor modifications. </w:t>
      </w:r>
    </w:p>
    <w:p w14:paraId="6DD4AF34" w14:textId="77777777" w:rsidR="002A5805" w:rsidRPr="009F3B9D" w:rsidRDefault="002A5805" w:rsidP="00425A84">
      <w:pPr>
        <w:pStyle w:val="ListParagraph"/>
        <w:numPr>
          <w:ilvl w:val="3"/>
          <w:numId w:val="8"/>
        </w:numPr>
        <w:tabs>
          <w:tab w:val="left" w:pos="1170"/>
        </w:tabs>
        <w:ind w:left="1170" w:firstLine="0"/>
        <w:jc w:val="left"/>
        <w:rPr>
          <w:snapToGrid w:val="0"/>
        </w:rPr>
      </w:pPr>
      <w:r w:rsidRPr="009F3B9D">
        <w:rPr>
          <w:snapToGrid w:val="0"/>
        </w:rPr>
        <w:t xml:space="preserve">Require resubmission with major modifications. </w:t>
      </w:r>
    </w:p>
    <w:p w14:paraId="135247FE" w14:textId="77777777" w:rsidR="002A5805" w:rsidRPr="009F3B9D" w:rsidRDefault="002A5805" w:rsidP="00425A84">
      <w:pPr>
        <w:pStyle w:val="ListParagraph"/>
        <w:numPr>
          <w:ilvl w:val="3"/>
          <w:numId w:val="8"/>
        </w:numPr>
        <w:tabs>
          <w:tab w:val="left" w:pos="1170"/>
        </w:tabs>
        <w:ind w:left="1170" w:firstLine="0"/>
        <w:jc w:val="left"/>
        <w:rPr>
          <w:snapToGrid w:val="0"/>
        </w:rPr>
      </w:pPr>
      <w:r w:rsidRPr="009F3B9D">
        <w:rPr>
          <w:snapToGrid w:val="0"/>
        </w:rPr>
        <w:t>Disapprove the manuscript. A written justification for disapproval is required.</w:t>
      </w:r>
    </w:p>
    <w:p w14:paraId="56A0968A" w14:textId="77777777" w:rsidR="00D777F8" w:rsidRPr="00D777F8" w:rsidRDefault="00D777F8" w:rsidP="00DA7A31">
      <w:pPr>
        <w:pStyle w:val="Heading3"/>
        <w:jc w:val="left"/>
        <w:rPr>
          <w:snapToGrid w:val="0"/>
        </w:rPr>
      </w:pPr>
      <w:r>
        <w:rPr>
          <w:snapToGrid w:val="0"/>
        </w:rPr>
        <w:lastRenderedPageBreak/>
        <w:t>Review Decisions</w:t>
      </w:r>
    </w:p>
    <w:p w14:paraId="69BC1FF8" w14:textId="77777777" w:rsidR="002A5805" w:rsidRPr="009F3B9D" w:rsidRDefault="002A5805" w:rsidP="00425A84">
      <w:pPr>
        <w:pStyle w:val="Heading4"/>
        <w:numPr>
          <w:ilvl w:val="0"/>
          <w:numId w:val="0"/>
        </w:numPr>
        <w:tabs>
          <w:tab w:val="left" w:pos="1170"/>
        </w:tabs>
        <w:ind w:left="1170"/>
        <w:jc w:val="left"/>
        <w:rPr>
          <w:snapToGrid w:val="0"/>
          <w:u w:val="single"/>
        </w:rPr>
      </w:pPr>
      <w:r w:rsidRPr="009F3B9D">
        <w:rPr>
          <w:snapToGrid w:val="0"/>
        </w:rPr>
        <w:t xml:space="preserve">Completed review forms should be returned to the IISSB and Sentinel Site Co-Chairs within one month after receipt. Under limited circumstances, the IISSB and Sentinel Site Co-Chairs can shorten the deadline. If recommendations from all DSC reviewers are consistent, the IISSC Co-Chair will submit the anonymous reviews and recommendation to the lead investigator. If recommendations differ, the IISSB and Sentinel Site Co-Chairs will have the authority to make a final determination. The Co-Chairs can review comments with the reviewers individually or collectively during a conference call, if necessary. </w:t>
      </w:r>
    </w:p>
    <w:p w14:paraId="71236640" w14:textId="77777777" w:rsidR="00D777F8" w:rsidRPr="00D777F8" w:rsidRDefault="00D777F8" w:rsidP="00DA7A31">
      <w:pPr>
        <w:pStyle w:val="Heading3"/>
        <w:jc w:val="left"/>
        <w:rPr>
          <w:snapToGrid w:val="0"/>
        </w:rPr>
      </w:pPr>
      <w:r>
        <w:rPr>
          <w:snapToGrid w:val="0"/>
        </w:rPr>
        <w:t>Communicating Decisions</w:t>
      </w:r>
    </w:p>
    <w:p w14:paraId="76169A6F" w14:textId="77777777" w:rsidR="002A5805" w:rsidRPr="009F3B9D" w:rsidRDefault="002A5805" w:rsidP="00425A84">
      <w:pPr>
        <w:pStyle w:val="Heading4"/>
        <w:numPr>
          <w:ilvl w:val="0"/>
          <w:numId w:val="0"/>
        </w:numPr>
        <w:ind w:left="1170"/>
        <w:jc w:val="left"/>
        <w:rPr>
          <w:snapToGrid w:val="0"/>
          <w:u w:val="single"/>
        </w:rPr>
      </w:pPr>
      <w:r w:rsidRPr="009F3B9D">
        <w:rPr>
          <w:snapToGrid w:val="0"/>
        </w:rPr>
        <w:t>The IISSB Co-Chair is responsible for submitting comments and recommendations to the lead investigator and for updating the listing of pending and approved proposals. Manuscripts that are approved as written or with minor modifications do not need to be resubmitted to the DSC after modifications are made. Manuscripts that require major modifications must be revised and returned to the Co-Chairs for review and approval by the DSC before submission to the journal. Disapproved manuscripts can be revised and resubmitted for consideration. Finalized copies of manuscripts, along with the citation, should be submitted to the IISSB Co-Chair for record keeping.</w:t>
      </w:r>
    </w:p>
    <w:p w14:paraId="5C2F97D2" w14:textId="77777777" w:rsidR="002A5805" w:rsidRPr="009F3B9D" w:rsidRDefault="002A5805" w:rsidP="00425A84">
      <w:pPr>
        <w:jc w:val="left"/>
        <w:rPr>
          <w:snapToGrid w:val="0"/>
        </w:rPr>
      </w:pPr>
    </w:p>
    <w:p w14:paraId="28E04B1A" w14:textId="77777777" w:rsidR="002A5805" w:rsidRPr="009F3B9D" w:rsidRDefault="002A5805" w:rsidP="00425A84">
      <w:pPr>
        <w:pStyle w:val="Heading1"/>
        <w:rPr>
          <w:snapToGrid w:val="0"/>
        </w:rPr>
      </w:pPr>
      <w:bookmarkStart w:id="147" w:name="_Toc342578767"/>
      <w:bookmarkStart w:id="148" w:name="_Toc342655645"/>
      <w:r w:rsidRPr="009F3B9D">
        <w:rPr>
          <w:snapToGrid w:val="0"/>
        </w:rPr>
        <w:t>AUTHORSHIP</w:t>
      </w:r>
      <w:bookmarkEnd w:id="147"/>
      <w:bookmarkEnd w:id="148"/>
    </w:p>
    <w:p w14:paraId="3FADE8EE" w14:textId="77777777" w:rsidR="005A068A" w:rsidRDefault="005A068A" w:rsidP="00DA7A31">
      <w:pPr>
        <w:pStyle w:val="Heading2"/>
        <w:jc w:val="left"/>
        <w:rPr>
          <w:snapToGrid w:val="0"/>
        </w:rPr>
      </w:pPr>
      <w:bookmarkStart w:id="149" w:name="_Toc342655646"/>
      <w:r>
        <w:rPr>
          <w:snapToGrid w:val="0"/>
        </w:rPr>
        <w:t>Authorship Criteria</w:t>
      </w:r>
      <w:bookmarkEnd w:id="149"/>
    </w:p>
    <w:p w14:paraId="0DCDCD0D" w14:textId="1D01D82D" w:rsidR="002A5805" w:rsidRPr="009F3B9D" w:rsidRDefault="002A5805" w:rsidP="00425A84">
      <w:pPr>
        <w:pStyle w:val="ListParagraph"/>
        <w:ind w:left="1260"/>
        <w:jc w:val="left"/>
        <w:rPr>
          <w:snapToGrid w:val="0"/>
        </w:rPr>
      </w:pPr>
      <w:r w:rsidRPr="009F3B9D">
        <w:rPr>
          <w:snapToGrid w:val="0"/>
        </w:rPr>
        <w:t xml:space="preserve">Listing of authors on manuscripts using IIS Sentinel Site data should be in accordance with the International Committee of Medical Journal Editors guidelines </w:t>
      </w:r>
      <w:hyperlink r:id="rId11" w:history="1">
        <w:r w:rsidRPr="009F3B9D">
          <w:rPr>
            <w:snapToGrid w:val="0"/>
            <w:color w:val="0000FF"/>
            <w:u w:val="single"/>
          </w:rPr>
          <w:t>(http://www.icmje.org/ethical_1author.html).</w:t>
        </w:r>
      </w:hyperlink>
      <w:r w:rsidR="004B52EA">
        <w:rPr>
          <w:snapToGrid w:val="0"/>
        </w:rPr>
        <w:t xml:space="preserve"> </w:t>
      </w:r>
      <w:r w:rsidRPr="009F3B9D">
        <w:rPr>
          <w:snapToGrid w:val="0"/>
        </w:rPr>
        <w:t>A summary of these guidelines is listed below:</w:t>
      </w:r>
    </w:p>
    <w:p w14:paraId="2B40365A" w14:textId="77777777" w:rsidR="002A5805" w:rsidRPr="009F3B9D" w:rsidRDefault="002A5805" w:rsidP="00425A84">
      <w:pPr>
        <w:jc w:val="left"/>
        <w:rPr>
          <w:snapToGrid w:val="0"/>
        </w:rPr>
      </w:pPr>
    </w:p>
    <w:p w14:paraId="5971F13C" w14:textId="6ACEEFAA" w:rsidR="002A5805" w:rsidRPr="009F3B9D" w:rsidRDefault="002A5805" w:rsidP="00425A84">
      <w:pPr>
        <w:ind w:left="1260"/>
        <w:jc w:val="left"/>
      </w:pPr>
      <w:r w:rsidRPr="009F3B9D">
        <w:rPr>
          <w:snapToGrid w:val="0"/>
        </w:rPr>
        <w:lastRenderedPageBreak/>
        <w:t xml:space="preserve">“Authorship </w:t>
      </w:r>
      <w:r w:rsidRPr="009F3B9D">
        <w:t>credit should be based on: 1) substantial contributions to conception and design, or acquisition of data, or analysis and interpretation of data; 2) drafting the article or revising it critically for important intellectual content; and 3) final approval of the version to be published.</w:t>
      </w:r>
      <w:r w:rsidR="004B52EA">
        <w:t xml:space="preserve"> </w:t>
      </w:r>
      <w:r w:rsidRPr="009F3B9D">
        <w:t>Authors should meet conditions 1, 2, and 3.”</w:t>
      </w:r>
    </w:p>
    <w:p w14:paraId="03408323" w14:textId="77777777" w:rsidR="002A5805" w:rsidRPr="009F3B9D" w:rsidRDefault="002A5805" w:rsidP="00425A84">
      <w:pPr>
        <w:jc w:val="left"/>
        <w:rPr>
          <w:snapToGrid w:val="0"/>
        </w:rPr>
      </w:pPr>
    </w:p>
    <w:p w14:paraId="5CF37E40" w14:textId="77777777" w:rsidR="002A5805" w:rsidRPr="009F3B9D" w:rsidRDefault="002A5805" w:rsidP="00DA7A31">
      <w:pPr>
        <w:pStyle w:val="Heading2"/>
        <w:jc w:val="left"/>
        <w:rPr>
          <w:snapToGrid w:val="0"/>
        </w:rPr>
      </w:pPr>
      <w:bookmarkStart w:id="150" w:name="_Toc342655647"/>
      <w:r w:rsidRPr="009F3B9D">
        <w:rPr>
          <w:snapToGrid w:val="0"/>
        </w:rPr>
        <w:t>Order of authors</w:t>
      </w:r>
      <w:bookmarkEnd w:id="150"/>
    </w:p>
    <w:p w14:paraId="043F415C" w14:textId="77777777" w:rsidR="00D777F8" w:rsidRDefault="00D777F8" w:rsidP="00DA7A31">
      <w:pPr>
        <w:pStyle w:val="Heading3"/>
        <w:jc w:val="left"/>
        <w:rPr>
          <w:snapToGrid w:val="0"/>
        </w:rPr>
      </w:pPr>
      <w:r>
        <w:rPr>
          <w:snapToGrid w:val="0"/>
        </w:rPr>
        <w:t>Primary Authorship</w:t>
      </w:r>
    </w:p>
    <w:p w14:paraId="09BB2451" w14:textId="1FCD4B3D" w:rsidR="002A5805" w:rsidRPr="009F3B9D" w:rsidRDefault="002A5805" w:rsidP="00425A84">
      <w:pPr>
        <w:pStyle w:val="Heading4"/>
        <w:numPr>
          <w:ilvl w:val="0"/>
          <w:numId w:val="0"/>
        </w:numPr>
        <w:ind w:left="1170"/>
        <w:jc w:val="left"/>
        <w:rPr>
          <w:snapToGrid w:val="0"/>
        </w:rPr>
      </w:pPr>
      <w:r w:rsidRPr="009F3B9D">
        <w:rPr>
          <w:snapToGrid w:val="0"/>
        </w:rPr>
        <w:t>First authors, who must meet the authorship criteria established above, will typically be IISSB or Sentinel Site PIs or other designated Sentinel Site staff. However, external researchers may serve as first authors if at least one Sentinel Site or IISSB PI serves as a co-author and "sponsor" of the project and the sponsoring PI meets the authorship criteria above.</w:t>
      </w:r>
      <w:r w:rsidR="004B52EA">
        <w:rPr>
          <w:snapToGrid w:val="0"/>
        </w:rPr>
        <w:t xml:space="preserve"> </w:t>
      </w:r>
      <w:r w:rsidRPr="009F3B9D">
        <w:rPr>
          <w:snapToGrid w:val="0"/>
        </w:rPr>
        <w:t xml:space="preserve"> </w:t>
      </w:r>
    </w:p>
    <w:p w14:paraId="6B6CEC3F" w14:textId="77777777" w:rsidR="00D777F8" w:rsidRDefault="00D777F8" w:rsidP="00DA7A31">
      <w:pPr>
        <w:pStyle w:val="Heading3"/>
        <w:jc w:val="left"/>
        <w:rPr>
          <w:snapToGrid w:val="0"/>
        </w:rPr>
      </w:pPr>
      <w:r>
        <w:rPr>
          <w:snapToGrid w:val="0"/>
        </w:rPr>
        <w:t>Subsequent Authors</w:t>
      </w:r>
    </w:p>
    <w:p w14:paraId="4CB02F43" w14:textId="310E148A" w:rsidR="002A5805" w:rsidRPr="009F3B9D" w:rsidRDefault="002A5805" w:rsidP="00425A84">
      <w:pPr>
        <w:pStyle w:val="Heading4"/>
        <w:numPr>
          <w:ilvl w:val="0"/>
          <w:numId w:val="0"/>
        </w:numPr>
        <w:ind w:left="1170"/>
        <w:jc w:val="left"/>
        <w:rPr>
          <w:snapToGrid w:val="0"/>
        </w:rPr>
      </w:pPr>
      <w:r w:rsidRPr="009F3B9D">
        <w:rPr>
          <w:snapToGrid w:val="0"/>
        </w:rPr>
        <w:t>The first author should determine the order of authorship on a paper.</w:t>
      </w:r>
      <w:r w:rsidR="004B52EA">
        <w:rPr>
          <w:snapToGrid w:val="0"/>
        </w:rPr>
        <w:t xml:space="preserve"> </w:t>
      </w:r>
      <w:r w:rsidRPr="009F3B9D">
        <w:rPr>
          <w:snapToGrid w:val="0"/>
        </w:rPr>
        <w:t>In general, authors will appear in order of contribution to the writing and analysis of the paper.</w:t>
      </w:r>
      <w:r w:rsidR="004B52EA">
        <w:rPr>
          <w:snapToGrid w:val="0"/>
        </w:rPr>
        <w:t xml:space="preserve"> </w:t>
      </w:r>
      <w:r w:rsidRPr="009F3B9D">
        <w:rPr>
          <w:snapToGrid w:val="0"/>
        </w:rPr>
        <w:t>It is recommended that authorship be determined early in the study process.</w:t>
      </w:r>
    </w:p>
    <w:p w14:paraId="1E11F947" w14:textId="77777777" w:rsidR="002A5805" w:rsidRPr="009F3B9D" w:rsidRDefault="002A5805" w:rsidP="00425A84">
      <w:pPr>
        <w:jc w:val="left"/>
        <w:rPr>
          <w:snapToGrid w:val="0"/>
        </w:rPr>
      </w:pPr>
    </w:p>
    <w:p w14:paraId="3294EDC3" w14:textId="77777777" w:rsidR="00DB4C09" w:rsidRDefault="00DB4C09" w:rsidP="00DA7A31">
      <w:pPr>
        <w:pStyle w:val="Heading2"/>
        <w:jc w:val="left"/>
        <w:rPr>
          <w:snapToGrid w:val="0"/>
        </w:rPr>
      </w:pPr>
      <w:bookmarkStart w:id="151" w:name="_Toc342655648"/>
      <w:r>
        <w:rPr>
          <w:snapToGrid w:val="0"/>
        </w:rPr>
        <w:t>Author affiliation</w:t>
      </w:r>
      <w:bookmarkEnd w:id="151"/>
    </w:p>
    <w:p w14:paraId="16722AEF" w14:textId="0436B7BF" w:rsidR="00DB4C09" w:rsidRDefault="002A5805" w:rsidP="00425A84">
      <w:pPr>
        <w:pStyle w:val="ListParagraph"/>
        <w:ind w:left="1260"/>
        <w:jc w:val="left"/>
        <w:rPr>
          <w:snapToGrid w:val="0"/>
        </w:rPr>
      </w:pPr>
      <w:r w:rsidRPr="009F3B9D">
        <w:rPr>
          <w:snapToGrid w:val="0"/>
        </w:rPr>
        <w:t>First authors are encouraged to include the words "Immunization Information Systems Sentinel Site Project” in the authorship line (e.g. Smith JL, Jones KC, Williams ME, for the Immunization Information Systems Sentinel Site Project).</w:t>
      </w:r>
      <w:r w:rsidR="004B52EA">
        <w:rPr>
          <w:snapToGrid w:val="0"/>
        </w:rPr>
        <w:t xml:space="preserve"> </w:t>
      </w:r>
      <w:r w:rsidRPr="009F3B9D">
        <w:rPr>
          <w:snapToGrid w:val="0"/>
        </w:rPr>
        <w:t>The decision of whether or not to include the “Project” as an author is left to the discretion of the first author.</w:t>
      </w:r>
    </w:p>
    <w:p w14:paraId="34E5C52D" w14:textId="4233C40C" w:rsidR="002A5805" w:rsidRPr="009F3B9D" w:rsidRDefault="004B52EA" w:rsidP="00425A84">
      <w:pPr>
        <w:pStyle w:val="ListParagraph"/>
        <w:ind w:left="1260"/>
        <w:jc w:val="left"/>
        <w:rPr>
          <w:snapToGrid w:val="0"/>
        </w:rPr>
      </w:pPr>
      <w:r>
        <w:rPr>
          <w:snapToGrid w:val="0"/>
        </w:rPr>
        <w:t xml:space="preserve"> </w:t>
      </w:r>
    </w:p>
    <w:p w14:paraId="6DCA2B95" w14:textId="77777777" w:rsidR="002A5805" w:rsidRPr="009F3B9D" w:rsidRDefault="00DB4C09" w:rsidP="00DA7A31">
      <w:pPr>
        <w:pStyle w:val="Heading2"/>
        <w:jc w:val="left"/>
        <w:rPr>
          <w:snapToGrid w:val="0"/>
        </w:rPr>
      </w:pPr>
      <w:bookmarkStart w:id="152" w:name="_Toc342655649"/>
      <w:r>
        <w:rPr>
          <w:snapToGrid w:val="0"/>
        </w:rPr>
        <w:lastRenderedPageBreak/>
        <w:t>Disclaimer</w:t>
      </w:r>
      <w:bookmarkEnd w:id="152"/>
    </w:p>
    <w:p w14:paraId="7FF6E3F8" w14:textId="0A5828B8" w:rsidR="002A5805" w:rsidRPr="009F3B9D" w:rsidRDefault="002A5805" w:rsidP="00425A84">
      <w:pPr>
        <w:pStyle w:val="ListParagraph"/>
        <w:ind w:left="1260"/>
        <w:jc w:val="left"/>
        <w:rPr>
          <w:snapToGrid w:val="0"/>
        </w:rPr>
      </w:pPr>
      <w:r w:rsidRPr="009F3B9D">
        <w:rPr>
          <w:snapToGrid w:val="0"/>
        </w:rPr>
        <w:t>All papers should include the sentence “</w:t>
      </w:r>
      <w:r w:rsidRPr="009F3B9D">
        <w:t>The findings and conclusions in this report are those of the author(s) and do not necessarily represent the official position of the IIS Sentinel Sites or the Centers for Disease Control and Prevention.”</w:t>
      </w:r>
      <w:r w:rsidR="004B52EA">
        <w:rPr>
          <w:snapToGrid w:val="0"/>
        </w:rPr>
        <w:t xml:space="preserve"> </w:t>
      </w:r>
      <w:r w:rsidRPr="009F3B9D">
        <w:rPr>
          <w:snapToGrid w:val="0"/>
        </w:rPr>
        <w:t>Phrasing regarding funding source, such as “This study was supported by immunization grant funds under section 317 of the Public Health Service Act (42 USC Sect. 247b)” are not required by CDC.</w:t>
      </w:r>
      <w:r w:rsidR="004B52EA">
        <w:rPr>
          <w:snapToGrid w:val="0"/>
        </w:rPr>
        <w:t xml:space="preserve"> </w:t>
      </w:r>
      <w:r w:rsidRPr="009F3B9D">
        <w:rPr>
          <w:snapToGrid w:val="0"/>
        </w:rPr>
        <w:t>If disclosure of funding source is not required by the journal, the decision of whether or not to include this statement is left to the discretion of the first author.</w:t>
      </w:r>
    </w:p>
    <w:p w14:paraId="3D949036" w14:textId="77777777" w:rsidR="002A5805" w:rsidRPr="009F3B9D" w:rsidRDefault="002A5805" w:rsidP="00425A84">
      <w:pPr>
        <w:jc w:val="left"/>
        <w:rPr>
          <w:snapToGrid w:val="0"/>
        </w:rPr>
      </w:pPr>
    </w:p>
    <w:p w14:paraId="076D4FD9" w14:textId="77777777" w:rsidR="00DB4C09" w:rsidRDefault="00DB4C09" w:rsidP="00DA7A31">
      <w:pPr>
        <w:pStyle w:val="Heading2"/>
        <w:jc w:val="left"/>
        <w:rPr>
          <w:snapToGrid w:val="0"/>
        </w:rPr>
      </w:pPr>
      <w:bookmarkStart w:id="153" w:name="_Toc342655650"/>
      <w:r w:rsidRPr="009F3B9D">
        <w:rPr>
          <w:snapToGrid w:val="0"/>
        </w:rPr>
        <w:t>Acknowledgements</w:t>
      </w:r>
      <w:bookmarkEnd w:id="153"/>
    </w:p>
    <w:p w14:paraId="079CDE59" w14:textId="77777777" w:rsidR="002A5805" w:rsidRPr="009F3B9D" w:rsidRDefault="002A5805" w:rsidP="00425A84">
      <w:pPr>
        <w:pStyle w:val="ListParagraph"/>
        <w:ind w:left="1260"/>
        <w:jc w:val="left"/>
        <w:rPr>
          <w:snapToGrid w:val="0"/>
        </w:rPr>
      </w:pPr>
      <w:r w:rsidRPr="009F3B9D">
        <w:rPr>
          <w:snapToGrid w:val="0"/>
        </w:rPr>
        <w:t>If the publishing journal allows, all papers should include an Acknowledgements section that lists each sentinel site PI name or references the following website (</w:t>
      </w:r>
      <w:hyperlink r:id="rId12" w:history="1">
        <w:r w:rsidRPr="009F3B9D">
          <w:rPr>
            <w:snapToGrid w:val="0"/>
            <w:color w:val="0000FF"/>
            <w:u w:val="single"/>
          </w:rPr>
          <w:t>http://www.cdc.gov/vaccines/programs/iis/activities/sentinel-sites.htm</w:t>
        </w:r>
      </w:hyperlink>
      <w:r w:rsidRPr="009F3B9D">
        <w:rPr>
          <w:snapToGrid w:val="0"/>
        </w:rPr>
        <w:t xml:space="preserve">). </w:t>
      </w:r>
    </w:p>
    <w:p w14:paraId="280ABDBF" w14:textId="77777777" w:rsidR="002A5805" w:rsidRPr="009F3B9D" w:rsidRDefault="002A5805" w:rsidP="00425A84">
      <w:pPr>
        <w:jc w:val="left"/>
        <w:rPr>
          <w:snapToGrid w:val="0"/>
        </w:rPr>
      </w:pPr>
    </w:p>
    <w:p w14:paraId="3F1E11D1" w14:textId="77777777" w:rsidR="00DB4C09" w:rsidRDefault="00DB4C09" w:rsidP="00DA7A31">
      <w:pPr>
        <w:pStyle w:val="Heading2"/>
        <w:jc w:val="left"/>
        <w:rPr>
          <w:snapToGrid w:val="0"/>
        </w:rPr>
      </w:pPr>
      <w:bookmarkStart w:id="154" w:name="_Toc342655651"/>
      <w:r>
        <w:rPr>
          <w:snapToGrid w:val="0"/>
        </w:rPr>
        <w:t>Progress Reporting</w:t>
      </w:r>
      <w:bookmarkEnd w:id="154"/>
    </w:p>
    <w:p w14:paraId="7F9E5910" w14:textId="77777777" w:rsidR="002A5805" w:rsidRPr="009F3B9D" w:rsidRDefault="002A5805" w:rsidP="00425A84">
      <w:pPr>
        <w:pStyle w:val="ListParagraph"/>
        <w:ind w:left="1260"/>
        <w:jc w:val="left"/>
        <w:rPr>
          <w:snapToGrid w:val="0"/>
        </w:rPr>
      </w:pPr>
      <w:r w:rsidRPr="009F3B9D">
        <w:rPr>
          <w:snapToGrid w:val="0"/>
        </w:rPr>
        <w:t>If progress on a given project is unduly slow, the DSC may request an explanation from the lead investigator. If timely progress is not likely to occur in the near future, the DSC may recommend that access to that data set be terminated, allowing another investigator the opportunity to examine the same research question.</w:t>
      </w:r>
    </w:p>
    <w:p w14:paraId="78CBA85B" w14:textId="77777777" w:rsidR="002A5805" w:rsidRPr="009F3B9D" w:rsidRDefault="002A5805" w:rsidP="00425A84">
      <w:pPr>
        <w:jc w:val="left"/>
        <w:rPr>
          <w:snapToGrid w:val="0"/>
        </w:rPr>
      </w:pPr>
    </w:p>
    <w:p w14:paraId="38069A7A" w14:textId="77777777" w:rsidR="002A5805" w:rsidRPr="009F3B9D" w:rsidRDefault="002A5805" w:rsidP="00425A84">
      <w:pPr>
        <w:pStyle w:val="Heading1"/>
        <w:rPr>
          <w:snapToGrid w:val="0"/>
        </w:rPr>
      </w:pPr>
      <w:bookmarkStart w:id="155" w:name="_Toc342578768"/>
      <w:bookmarkStart w:id="156" w:name="_Toc342655652"/>
      <w:r w:rsidRPr="009F3B9D">
        <w:rPr>
          <w:snapToGrid w:val="0"/>
        </w:rPr>
        <w:t>DATA SECURITY AND CONFIDENTIALITY</w:t>
      </w:r>
      <w:bookmarkEnd w:id="155"/>
      <w:bookmarkEnd w:id="156"/>
    </w:p>
    <w:p w14:paraId="7061180E" w14:textId="731EDE5A" w:rsidR="002A5805" w:rsidRDefault="006D4A9A" w:rsidP="00DA7A31">
      <w:pPr>
        <w:pStyle w:val="Heading2"/>
        <w:jc w:val="left"/>
        <w:rPr>
          <w:snapToGrid w:val="0"/>
        </w:rPr>
      </w:pPr>
      <w:r>
        <w:rPr>
          <w:snapToGrid w:val="0"/>
        </w:rPr>
        <w:t>Data Transmission</w:t>
      </w:r>
    </w:p>
    <w:p w14:paraId="6D2E8663" w14:textId="77777777" w:rsidR="006D4A9A" w:rsidRPr="000C3AD1" w:rsidRDefault="006D4A9A" w:rsidP="006D4A9A">
      <w:pPr>
        <w:spacing w:line="312" w:lineRule="auto"/>
        <w:rPr>
          <w:bCs/>
        </w:rPr>
      </w:pPr>
      <w:r w:rsidRPr="000C3AD1">
        <w:rPr>
          <w:bCs/>
        </w:rPr>
        <w:t>Data files are submitted electronically to IISSB using secured methods of file transmission that are approved for transporting moderate personally identifiable information. Approved methods include, but are not limited to:</w:t>
      </w:r>
    </w:p>
    <w:p w14:paraId="6ED1441A" w14:textId="77777777" w:rsidR="006D4A9A" w:rsidRDefault="006D4A9A" w:rsidP="00DA7A31">
      <w:pPr>
        <w:pStyle w:val="Heading2"/>
        <w:numPr>
          <w:ilvl w:val="0"/>
          <w:numId w:val="0"/>
        </w:numPr>
        <w:ind w:left="576"/>
        <w:jc w:val="left"/>
        <w:rPr>
          <w:snapToGrid w:val="0"/>
        </w:rPr>
      </w:pPr>
    </w:p>
    <w:p w14:paraId="50392DF7" w14:textId="77777777" w:rsidR="005761BE" w:rsidRPr="005761BE" w:rsidRDefault="005761BE" w:rsidP="005761BE">
      <w:pPr>
        <w:pStyle w:val="Heading3"/>
        <w:rPr>
          <w:smallCaps w:val="0"/>
          <w:snapToGrid w:val="0"/>
        </w:rPr>
      </w:pPr>
      <w:r w:rsidRPr="005761BE">
        <w:rPr>
          <w:smallCaps w:val="0"/>
          <w:snapToGrid w:val="0"/>
        </w:rPr>
        <w:t>Encrypted FTP (preferred).</w:t>
      </w:r>
      <w:r w:rsidRPr="005761BE">
        <w:rPr>
          <w:smallCaps w:val="0"/>
          <w:color w:val="000000"/>
        </w:rPr>
        <w:t xml:space="preserve"> CDC Encrypted FTP site</w:t>
      </w:r>
      <w:r w:rsidRPr="005761BE">
        <w:rPr>
          <w:smallCaps w:val="0"/>
          <w:color w:val="333333"/>
        </w:rPr>
        <w:t xml:space="preserve"> meets the FIPS 140-2 requirements for encryption. An account and password are required to access this site.  A third party FTP client capable of FTP over Secure Shell (SSH) is required.</w:t>
      </w:r>
    </w:p>
    <w:p w14:paraId="11DB42E2" w14:textId="77777777" w:rsidR="005761BE" w:rsidRPr="005761BE" w:rsidRDefault="005761BE" w:rsidP="005761BE">
      <w:pPr>
        <w:pStyle w:val="Heading3"/>
        <w:rPr>
          <w:smallCaps w:val="0"/>
          <w:snapToGrid w:val="0"/>
        </w:rPr>
      </w:pPr>
      <w:r w:rsidRPr="005761BE">
        <w:rPr>
          <w:smallCaps w:val="0"/>
          <w:u w:val="single"/>
        </w:rPr>
        <w:t>Public Health Information Network Messaging System (PHIN-MS)</w:t>
      </w:r>
      <w:r w:rsidRPr="005761BE">
        <w:rPr>
          <w:smallCaps w:val="0"/>
        </w:rPr>
        <w:t xml:space="preserve">: PHIN-MS staff at CDC are available to install, modify and/or trouble-shoot PHIN-MS connections with IISSB, as needed. Only authorized IIS “Senders”, who have a digital certificate from the Secure Data Network for the PHIN-MS 2.0 activity, will be able to submit IIS data to IISSB. </w:t>
      </w:r>
      <w:r w:rsidRPr="005761BE">
        <w:rPr>
          <w:smallCaps w:val="0"/>
          <w:color w:val="000000"/>
        </w:rPr>
        <w:t>When a message is submitted, it is encrypted and sent via a Secure Socket Layer connection through HTTPS. Once the Sender is authenticated at CDC via the digital certificate, the message will pass to the PHIN-MS receiver. The receiver will decrypt the message using its private key and the message will be written to a secure folder in the Consolidated Statistical Platform (CSP) at CDC for the IISSB. An acknowledgement is sent back to the Sender indicating the success or failure in the PHIN-MS console.</w:t>
      </w:r>
    </w:p>
    <w:p w14:paraId="016173CE" w14:textId="23A19B77" w:rsidR="005761BE" w:rsidRPr="005761BE" w:rsidRDefault="005761BE" w:rsidP="005761BE">
      <w:pPr>
        <w:pStyle w:val="Heading3"/>
        <w:rPr>
          <w:smallCaps w:val="0"/>
          <w:snapToGrid w:val="0"/>
        </w:rPr>
      </w:pPr>
      <w:r w:rsidRPr="005761BE">
        <w:rPr>
          <w:smallCaps w:val="0"/>
        </w:rPr>
        <w:t>Additional methods for file transmission may be considered, including a customized, dedicated server at CDC. Any such option must be secured, encrypted, and deemed appropriately protected for moderate personally identifiable information.</w:t>
      </w:r>
    </w:p>
    <w:p w14:paraId="3997999A" w14:textId="77777777" w:rsidR="005761BE" w:rsidRPr="005761BE" w:rsidRDefault="005761BE" w:rsidP="00DA7A31">
      <w:pPr>
        <w:pStyle w:val="Heading3"/>
        <w:numPr>
          <w:ilvl w:val="0"/>
          <w:numId w:val="0"/>
        </w:numPr>
        <w:ind w:left="1890"/>
        <w:rPr>
          <w:snapToGrid w:val="0"/>
        </w:rPr>
      </w:pPr>
    </w:p>
    <w:p w14:paraId="1523B2B0" w14:textId="1BDB6BBE" w:rsidR="002A5805" w:rsidRDefault="005761BE" w:rsidP="00DA7A31">
      <w:pPr>
        <w:pStyle w:val="Heading2"/>
        <w:jc w:val="left"/>
        <w:rPr>
          <w:snapToGrid w:val="0"/>
        </w:rPr>
      </w:pPr>
      <w:r>
        <w:rPr>
          <w:snapToGrid w:val="0"/>
        </w:rPr>
        <w:t>Computing Environments</w:t>
      </w:r>
    </w:p>
    <w:p w14:paraId="5F8834B5" w14:textId="3B78CBF2" w:rsidR="005761BE" w:rsidRPr="009F1FB8" w:rsidRDefault="005761BE" w:rsidP="005761BE">
      <w:pPr>
        <w:spacing w:line="312" w:lineRule="auto"/>
        <w:rPr>
          <w:bCs/>
        </w:rPr>
      </w:pPr>
      <w:r>
        <w:rPr>
          <w:bCs/>
        </w:rPr>
        <w:t xml:space="preserve">Record-level data submitted by </w:t>
      </w:r>
      <w:r w:rsidRPr="000B4250">
        <w:rPr>
          <w:bCs/>
        </w:rPr>
        <w:t xml:space="preserve">IIS </w:t>
      </w:r>
      <w:r>
        <w:rPr>
          <w:bCs/>
        </w:rPr>
        <w:t xml:space="preserve">Sentinel Sites </w:t>
      </w:r>
      <w:r w:rsidRPr="000B4250">
        <w:rPr>
          <w:bCs/>
        </w:rPr>
        <w:t xml:space="preserve">will be housed and processed on </w:t>
      </w:r>
      <w:r>
        <w:rPr>
          <w:bCs/>
        </w:rPr>
        <w:t>CDC</w:t>
      </w:r>
      <w:r w:rsidRPr="000B4250">
        <w:rPr>
          <w:bCs/>
        </w:rPr>
        <w:t xml:space="preserve"> </w:t>
      </w:r>
      <w:r w:rsidRPr="000C3AD1">
        <w:rPr>
          <w:bCs/>
        </w:rPr>
        <w:t>computing environments at CDC approved for the storage and processing of data that contains Personally Identifiable Information (PII).  These include the Consolidated Statistical Platform (</w:t>
      </w:r>
      <w:r>
        <w:rPr>
          <w:bCs/>
        </w:rPr>
        <w:t>CSP</w:t>
      </w:r>
      <w:r w:rsidRPr="000C3AD1">
        <w:rPr>
          <w:bCs/>
        </w:rPr>
        <w:t>) and an SAP HANA server (an in-</w:t>
      </w:r>
      <w:r w:rsidRPr="009275C7">
        <w:rPr>
          <w:lang w:val="en"/>
        </w:rPr>
        <w:t>memory database and application platform)</w:t>
      </w:r>
      <w:r w:rsidRPr="000C3AD1">
        <w:rPr>
          <w:bCs/>
        </w:rPr>
        <w:t xml:space="preserve">, </w:t>
      </w:r>
      <w:r>
        <w:rPr>
          <w:bCs/>
        </w:rPr>
        <w:t xml:space="preserve">described below. These platforms </w:t>
      </w:r>
      <w:r w:rsidRPr="000C3AD1">
        <w:rPr>
          <w:bCs/>
        </w:rPr>
        <w:t xml:space="preserve">can only be accessed from within the </w:t>
      </w:r>
      <w:r>
        <w:rPr>
          <w:bCs/>
        </w:rPr>
        <w:t xml:space="preserve">secured </w:t>
      </w:r>
      <w:r w:rsidRPr="000C3AD1">
        <w:rPr>
          <w:bCs/>
        </w:rPr>
        <w:t>CDC network. Limited CDC federal and contract staff</w:t>
      </w:r>
      <w:r>
        <w:rPr>
          <w:bCs/>
        </w:rPr>
        <w:t xml:space="preserve"> </w:t>
      </w:r>
      <w:r w:rsidRPr="000C3AD1">
        <w:rPr>
          <w:bCs/>
        </w:rPr>
        <w:t xml:space="preserve">have access to IIS </w:t>
      </w:r>
      <w:r w:rsidRPr="000C3AD1">
        <w:rPr>
          <w:bCs/>
        </w:rPr>
        <w:lastRenderedPageBreak/>
        <w:t>Sentinel Site data on these platforms. All CDC federal and contract staff with access to Sentinel Site data will be required to sign a data confidentiality agreement, which can be provided to IIS Sentinel Sites, if requested</w:t>
      </w:r>
      <w:r>
        <w:rPr>
          <w:bCs/>
        </w:rPr>
        <w:t xml:space="preserve">. </w:t>
      </w:r>
    </w:p>
    <w:p w14:paraId="79199A74" w14:textId="5B2B002F" w:rsidR="005761BE" w:rsidRPr="005761BE" w:rsidRDefault="005761BE" w:rsidP="00DA7A31">
      <w:pPr>
        <w:pStyle w:val="Heading3"/>
        <w:rPr>
          <w:snapToGrid w:val="0"/>
        </w:rPr>
      </w:pPr>
      <w:r w:rsidRPr="005761BE">
        <w:rPr>
          <w:smallCaps w:val="0"/>
          <w:snapToGrid w:val="0"/>
        </w:rPr>
        <w:t>The Consolidated Statistical Platform (CSP) is a computing environment at CDC designed specifically for the storage and processing of data that contains Personally Identifiable Information (PII). The CSP is a physically distinct computing environment that can only be accessed from within the CDC network, and requires a separate login process to further isolate data and processes from unauthorized access. CDC investigators with approved proposals will access IIS-TIPS analytic datasets in secure folders on the CSP. IISSB will limit the analytic datasets to only those children and variables that are required for the analysis based on the study parameters</w:t>
      </w:r>
    </w:p>
    <w:p w14:paraId="25EFFE50" w14:textId="3869BB12" w:rsidR="005761BE" w:rsidRPr="005761BE" w:rsidRDefault="005761BE" w:rsidP="00DA7A31">
      <w:pPr>
        <w:pStyle w:val="Heading3"/>
        <w:rPr>
          <w:snapToGrid w:val="0"/>
        </w:rPr>
      </w:pPr>
      <w:r w:rsidRPr="005761BE">
        <w:rPr>
          <w:smallCaps w:val="0"/>
          <w:snapToGrid w:val="0"/>
        </w:rPr>
        <w:t xml:space="preserve">SAP-HANA is </w:t>
      </w:r>
      <w:r w:rsidRPr="005761BE">
        <w:rPr>
          <w:smallCaps w:val="0"/>
        </w:rPr>
        <w:t>an in-</w:t>
      </w:r>
      <w:r w:rsidRPr="005761BE">
        <w:rPr>
          <w:smallCaps w:val="0"/>
          <w:lang w:val="en"/>
        </w:rPr>
        <w:t xml:space="preserve">memory database and application. CDC’s HANA server is under development as of the date of version 2.0 of this document. Once HANA has been configured, tested, and approved for use of moderate-PII data, then it will be used for some or all components of data transmission, processing, and analysis. </w:t>
      </w:r>
    </w:p>
    <w:p w14:paraId="0A4BB23F" w14:textId="77777777" w:rsidR="002A5805" w:rsidRPr="009F3B9D" w:rsidRDefault="002A5805" w:rsidP="00425A84">
      <w:pPr>
        <w:jc w:val="left"/>
        <w:rPr>
          <w:snapToGrid w:val="0"/>
        </w:rPr>
      </w:pPr>
    </w:p>
    <w:p w14:paraId="1501DACE" w14:textId="77777777" w:rsidR="002A5805" w:rsidRPr="009F3B9D" w:rsidRDefault="002A5805" w:rsidP="00DA7A31">
      <w:pPr>
        <w:pStyle w:val="Heading2"/>
        <w:jc w:val="left"/>
        <w:rPr>
          <w:snapToGrid w:val="0"/>
        </w:rPr>
      </w:pPr>
      <w:bookmarkStart w:id="157" w:name="_Toc342655655"/>
      <w:r w:rsidRPr="009F3B9D">
        <w:rPr>
          <w:snapToGrid w:val="0"/>
        </w:rPr>
        <w:t>Sharing Datasets with Sentinel Sites</w:t>
      </w:r>
      <w:bookmarkEnd w:id="157"/>
    </w:p>
    <w:p w14:paraId="0333C1FE" w14:textId="77777777" w:rsidR="002A5805" w:rsidRPr="009F3B9D" w:rsidRDefault="002A5805" w:rsidP="00425A84">
      <w:pPr>
        <w:jc w:val="left"/>
        <w:rPr>
          <w:snapToGrid w:val="0"/>
        </w:rPr>
      </w:pPr>
      <w:r w:rsidRPr="009F3B9D">
        <w:rPr>
          <w:snapToGrid w:val="0"/>
        </w:rPr>
        <w:t xml:space="preserve">CDC will use PHIN-MS technology to securely send analytic datasets for approved proposals with IIS Sentinel Site investigators. IISSB analysts will limit the dataset to only those children and variables that are required for the analysis based on the study parameters. </w:t>
      </w:r>
    </w:p>
    <w:p w14:paraId="73A5E6BE" w14:textId="77777777" w:rsidR="002A5805" w:rsidRPr="009F3B9D" w:rsidRDefault="002A5805" w:rsidP="00425A84">
      <w:pPr>
        <w:jc w:val="left"/>
        <w:rPr>
          <w:snapToGrid w:val="0"/>
        </w:rPr>
      </w:pPr>
    </w:p>
    <w:p w14:paraId="3E91ED14" w14:textId="77777777" w:rsidR="002A5805" w:rsidRPr="009F3B9D" w:rsidRDefault="002A5805" w:rsidP="00425A84">
      <w:pPr>
        <w:jc w:val="left"/>
        <w:rPr>
          <w:snapToGrid w:val="0"/>
        </w:rPr>
      </w:pPr>
      <w:r w:rsidRPr="009F3B9D">
        <w:rPr>
          <w:snapToGrid w:val="0"/>
        </w:rPr>
        <w:t>Upon receipt of analytic datasets from IISSB for scientific investigations, Sentinel Sites must maintain the following minimum data security standards:</w:t>
      </w:r>
    </w:p>
    <w:p w14:paraId="7F40F1F4" w14:textId="77777777" w:rsidR="002A5805" w:rsidRPr="009F3B9D" w:rsidRDefault="002A5805" w:rsidP="00425A84">
      <w:pPr>
        <w:pStyle w:val="ListParagraph"/>
        <w:numPr>
          <w:ilvl w:val="0"/>
          <w:numId w:val="9"/>
        </w:numPr>
        <w:jc w:val="left"/>
        <w:rPr>
          <w:snapToGrid w:val="0"/>
        </w:rPr>
      </w:pPr>
      <w:r w:rsidRPr="009F3B9D">
        <w:rPr>
          <w:snapToGrid w:val="0"/>
        </w:rPr>
        <w:t xml:space="preserve">The dataset must be saved to a computing environment that is password protected and/or with limited read/write access. Only those individuals who are listed as </w:t>
      </w:r>
      <w:r w:rsidRPr="009F3B9D">
        <w:rPr>
          <w:snapToGrid w:val="0"/>
        </w:rPr>
        <w:lastRenderedPageBreak/>
        <w:t>authorized users of the data in the approved Project Proposal and who have signed a copy of the confidentiality statement may access the dataset.</w:t>
      </w:r>
    </w:p>
    <w:p w14:paraId="798F07BC" w14:textId="77777777" w:rsidR="002A5805" w:rsidRPr="009F3B9D" w:rsidRDefault="002A5805" w:rsidP="00425A84">
      <w:pPr>
        <w:pStyle w:val="ListParagraph"/>
        <w:numPr>
          <w:ilvl w:val="0"/>
          <w:numId w:val="9"/>
        </w:numPr>
        <w:jc w:val="left"/>
        <w:rPr>
          <w:snapToGrid w:val="0"/>
        </w:rPr>
      </w:pPr>
      <w:r w:rsidRPr="009F3B9D">
        <w:rPr>
          <w:snapToGrid w:val="0"/>
        </w:rPr>
        <w:t>The dataset cannot be saved to a personal computer.</w:t>
      </w:r>
    </w:p>
    <w:p w14:paraId="7F28BF4A" w14:textId="77777777" w:rsidR="002A5805" w:rsidRPr="009F3B9D" w:rsidRDefault="002A5805" w:rsidP="00425A84">
      <w:pPr>
        <w:pStyle w:val="ListParagraph"/>
        <w:numPr>
          <w:ilvl w:val="0"/>
          <w:numId w:val="9"/>
        </w:numPr>
        <w:jc w:val="left"/>
        <w:rPr>
          <w:snapToGrid w:val="0"/>
        </w:rPr>
      </w:pPr>
      <w:r w:rsidRPr="009F3B9D">
        <w:rPr>
          <w:snapToGrid w:val="0"/>
        </w:rPr>
        <w:t>If the data are copied to an external drive (e.g. a USB drive), it must be encrypted and FIPS 140-2 (Federal Information Processing Standards) certified.</w:t>
      </w:r>
    </w:p>
    <w:p w14:paraId="593F6DCC" w14:textId="77777777" w:rsidR="002A5805" w:rsidRPr="009F3B9D" w:rsidRDefault="002A5805" w:rsidP="00425A84">
      <w:pPr>
        <w:pStyle w:val="ListParagraph"/>
        <w:numPr>
          <w:ilvl w:val="0"/>
          <w:numId w:val="9"/>
        </w:numPr>
        <w:jc w:val="left"/>
        <w:rPr>
          <w:snapToGrid w:val="0"/>
        </w:rPr>
      </w:pPr>
      <w:r w:rsidRPr="009F3B9D">
        <w:rPr>
          <w:snapToGrid w:val="0"/>
        </w:rPr>
        <w:t xml:space="preserve">Printing of data should be limited and only as required for data review and analysis. All printed data must be kept in a locked cabinet with access limited to those individuals who are listed as authorized users of the data in the approved Project Proposal and who have signed a copy of the confidentiality statement. Printouts must be shredded upon completion of use. </w:t>
      </w:r>
    </w:p>
    <w:p w14:paraId="716404F2" w14:textId="77777777" w:rsidR="002A5805" w:rsidRPr="009F3B9D" w:rsidRDefault="002A5805" w:rsidP="00425A84">
      <w:pPr>
        <w:jc w:val="left"/>
        <w:rPr>
          <w:snapToGrid w:val="0"/>
        </w:rPr>
      </w:pPr>
    </w:p>
    <w:p w14:paraId="251EAFF3" w14:textId="77777777" w:rsidR="002A5805" w:rsidRDefault="002A5805" w:rsidP="00425A84">
      <w:pPr>
        <w:pStyle w:val="Heading1"/>
        <w:rPr>
          <w:snapToGrid w:val="0"/>
        </w:rPr>
      </w:pPr>
      <w:bookmarkStart w:id="158" w:name="_Toc342578769"/>
      <w:bookmarkStart w:id="159" w:name="_Toc342655656"/>
      <w:r w:rsidRPr="009F3B9D">
        <w:rPr>
          <w:snapToGrid w:val="0"/>
        </w:rPr>
        <w:t>LOCAL STUDIES</w:t>
      </w:r>
      <w:bookmarkEnd w:id="158"/>
      <w:bookmarkEnd w:id="159"/>
    </w:p>
    <w:p w14:paraId="2550D6D2" w14:textId="77777777" w:rsidR="00E736B8" w:rsidRPr="009F3B9D" w:rsidRDefault="00E736B8" w:rsidP="00425A84">
      <w:pPr>
        <w:jc w:val="left"/>
        <w:rPr>
          <w:snapToGrid w:val="0"/>
        </w:rPr>
        <w:sectPr w:rsidR="00E736B8" w:rsidRPr="009F3B9D" w:rsidSect="00200E37">
          <w:endnotePr>
            <w:numFmt w:val="decimal"/>
          </w:endnotePr>
          <w:pgSz w:w="12240" w:h="15840" w:code="1"/>
          <w:pgMar w:top="1440" w:right="1440" w:bottom="1440" w:left="1440" w:header="720" w:footer="720" w:gutter="0"/>
          <w:cols w:space="720"/>
          <w:noEndnote/>
        </w:sectPr>
      </w:pPr>
      <w:r w:rsidRPr="009F3B9D">
        <w:rPr>
          <w:snapToGrid w:val="0"/>
        </w:rPr>
        <w:t>Completion of investigations using local Sentinel Site data for presentation and publication are components of the Sentinel Site cooperative agreement. Local studies are not subject to the guidelines included in this document. However, Sentinel Sites are asked to share investigations, abstracts, and manuscripts with IISSB and the DSC to decrease potential duplication of efforts, enhance collaboration, and contribute to the scientific capacities of the IISSB and Sentinel Site staff.</w:t>
      </w:r>
    </w:p>
    <w:p w14:paraId="2D66F1DE" w14:textId="77777777" w:rsidR="00E736B8" w:rsidRDefault="00E736B8" w:rsidP="00425A84">
      <w:pPr>
        <w:pStyle w:val="Heading1"/>
        <w:rPr>
          <w:snapToGrid w:val="0"/>
        </w:rPr>
      </w:pPr>
      <w:r>
        <w:rPr>
          <w:snapToGrid w:val="0"/>
        </w:rPr>
        <w:t>Process for revising and approving this dcoument</w:t>
      </w:r>
    </w:p>
    <w:p w14:paraId="61599E60" w14:textId="77777777" w:rsidR="002A5805" w:rsidRPr="00F92F41" w:rsidRDefault="00F92F41" w:rsidP="00F92F41">
      <w:pPr>
        <w:pStyle w:val="Heading1"/>
        <w:numPr>
          <w:ilvl w:val="0"/>
          <w:numId w:val="0"/>
        </w:numPr>
        <w:ind w:left="432" w:firstLine="18"/>
        <w:rPr>
          <w:b w:val="0"/>
          <w:sz w:val="24"/>
          <w:szCs w:val="24"/>
        </w:rPr>
      </w:pPr>
      <w:bookmarkStart w:id="160" w:name="_Toc342640097"/>
      <w:bookmarkStart w:id="161" w:name="_Toc342640191"/>
      <w:bookmarkStart w:id="162" w:name="_Toc342641395"/>
      <w:bookmarkStart w:id="163" w:name="_Toc342641493"/>
      <w:bookmarkStart w:id="164" w:name="_Toc342642011"/>
      <w:bookmarkStart w:id="165" w:name="_Toc342640098"/>
      <w:bookmarkStart w:id="166" w:name="_Toc342640192"/>
      <w:bookmarkStart w:id="167" w:name="_Toc342641396"/>
      <w:bookmarkStart w:id="168" w:name="_Toc342641494"/>
      <w:bookmarkStart w:id="169" w:name="_Toc342642012"/>
      <w:bookmarkStart w:id="170" w:name="_Toc494193648"/>
      <w:bookmarkEnd w:id="117"/>
      <w:bookmarkEnd w:id="160"/>
      <w:bookmarkEnd w:id="161"/>
      <w:bookmarkEnd w:id="162"/>
      <w:bookmarkEnd w:id="163"/>
      <w:bookmarkEnd w:id="164"/>
      <w:bookmarkEnd w:id="165"/>
      <w:bookmarkEnd w:id="166"/>
      <w:bookmarkEnd w:id="167"/>
      <w:bookmarkEnd w:id="168"/>
      <w:bookmarkEnd w:id="169"/>
      <w:r w:rsidRPr="00F92F41">
        <w:rPr>
          <w:b w:val="0"/>
          <w:caps w:val="0"/>
          <w:sz w:val="24"/>
          <w:szCs w:val="24"/>
        </w:rPr>
        <w:t xml:space="preserve">Revisions to this document shall be distributed to the DSC </w:t>
      </w:r>
      <w:r>
        <w:rPr>
          <w:b w:val="0"/>
          <w:caps w:val="0"/>
          <w:sz w:val="24"/>
          <w:szCs w:val="24"/>
        </w:rPr>
        <w:t xml:space="preserve">for </w:t>
      </w:r>
      <w:r w:rsidRPr="00F92F41">
        <w:rPr>
          <w:b w:val="0"/>
          <w:caps w:val="0"/>
          <w:sz w:val="24"/>
          <w:szCs w:val="24"/>
        </w:rPr>
        <w:t>comments. Upon incorporat</w:t>
      </w:r>
      <w:r>
        <w:rPr>
          <w:b w:val="0"/>
          <w:caps w:val="0"/>
          <w:sz w:val="24"/>
          <w:szCs w:val="24"/>
        </w:rPr>
        <w:t>ion of</w:t>
      </w:r>
      <w:r w:rsidRPr="00F92F41">
        <w:rPr>
          <w:b w:val="0"/>
          <w:caps w:val="0"/>
          <w:sz w:val="24"/>
          <w:szCs w:val="24"/>
        </w:rPr>
        <w:t xml:space="preserve"> comments, IISSB shall submit the document to the full Sentinel Site contact list for approval or disapproval by each site. </w:t>
      </w:r>
    </w:p>
    <w:p w14:paraId="461DA2B7" w14:textId="77777777" w:rsidR="00E972B4" w:rsidRPr="009F3B9D" w:rsidRDefault="00E972B4" w:rsidP="00425A84">
      <w:pPr>
        <w:pStyle w:val="Heading1"/>
      </w:pPr>
      <w:bookmarkStart w:id="171" w:name="_Toc342576457"/>
      <w:bookmarkStart w:id="172" w:name="_Toc342578356"/>
      <w:bookmarkStart w:id="173" w:name="_Toc342578745"/>
      <w:bookmarkStart w:id="174" w:name="_Toc342655657"/>
      <w:r w:rsidRPr="009F3B9D">
        <w:t>Contact Information</w:t>
      </w:r>
      <w:bookmarkEnd w:id="171"/>
      <w:bookmarkEnd w:id="172"/>
      <w:bookmarkEnd w:id="173"/>
      <w:bookmarkEnd w:id="174"/>
    </w:p>
    <w:p w14:paraId="79F81826" w14:textId="77777777" w:rsidR="00E972B4" w:rsidRPr="009F3B9D" w:rsidRDefault="00E972B4" w:rsidP="00DA7A31">
      <w:pPr>
        <w:ind w:hanging="126"/>
        <w:jc w:val="left"/>
      </w:pPr>
      <w:r w:rsidRPr="009F3B9D">
        <w:t>For more information about the IIS-TIPS, please contact Loren Rodgers at the IISSB.</w:t>
      </w:r>
    </w:p>
    <w:p w14:paraId="3DC3698F" w14:textId="77777777" w:rsidR="00E972B4" w:rsidRPr="009F3B9D" w:rsidRDefault="00E972B4" w:rsidP="00DA7A31">
      <w:pPr>
        <w:ind w:hanging="126"/>
        <w:jc w:val="left"/>
      </w:pPr>
      <w:r w:rsidRPr="009F3B9D">
        <w:t>Loren Rodgers, PhD</w:t>
      </w:r>
    </w:p>
    <w:p w14:paraId="0CB56141" w14:textId="77777777" w:rsidR="00E972B4" w:rsidRPr="009F3B9D" w:rsidRDefault="00E972B4" w:rsidP="00DA7A31">
      <w:pPr>
        <w:ind w:hanging="126"/>
        <w:jc w:val="left"/>
      </w:pPr>
      <w:r w:rsidRPr="009F3B9D">
        <w:t>1600 Clifton Rd. NE MS A-19</w:t>
      </w:r>
    </w:p>
    <w:p w14:paraId="2560A6F9" w14:textId="77777777" w:rsidR="00E972B4" w:rsidRPr="009F3B9D" w:rsidRDefault="00E972B4" w:rsidP="00DA7A31">
      <w:pPr>
        <w:ind w:hanging="126"/>
        <w:jc w:val="left"/>
      </w:pPr>
      <w:r w:rsidRPr="009F3B9D">
        <w:lastRenderedPageBreak/>
        <w:t>Atlanta, GA 30333</w:t>
      </w:r>
    </w:p>
    <w:p w14:paraId="07F26651" w14:textId="77777777" w:rsidR="00E972B4" w:rsidRPr="009F3B9D" w:rsidRDefault="00E972B4" w:rsidP="00DA7A31">
      <w:pPr>
        <w:ind w:hanging="126"/>
        <w:jc w:val="left"/>
      </w:pPr>
      <w:r w:rsidRPr="009F3B9D">
        <w:t>Email: lrodgers@cdc.gov</w:t>
      </w:r>
    </w:p>
    <w:p w14:paraId="794BEC51" w14:textId="77777777" w:rsidR="00E972B4" w:rsidRDefault="00E972B4" w:rsidP="00DA7A31">
      <w:pPr>
        <w:ind w:hanging="126"/>
        <w:jc w:val="left"/>
      </w:pPr>
      <w:r w:rsidRPr="009F3B9D">
        <w:t>Phone: 404-718-4835</w:t>
      </w:r>
    </w:p>
    <w:p w14:paraId="70B5D6C9" w14:textId="77777777" w:rsidR="00123C0B" w:rsidRPr="009F3B9D" w:rsidRDefault="00123C0B" w:rsidP="00425A84">
      <w:pPr>
        <w:jc w:val="left"/>
      </w:pPr>
    </w:p>
    <w:p w14:paraId="0AFDC480" w14:textId="77777777" w:rsidR="00EC0445" w:rsidRDefault="00EC0445" w:rsidP="00425A84">
      <w:pPr>
        <w:pStyle w:val="Heading1"/>
      </w:pPr>
      <w:bookmarkStart w:id="175" w:name="_Toc342655658"/>
      <w:r>
        <w:t>Attachments</w:t>
      </w:r>
      <w:bookmarkEnd w:id="175"/>
    </w:p>
    <w:bookmarkStart w:id="176" w:name="Attachment_1"/>
    <w:bookmarkStart w:id="177" w:name="_MON_1416396136"/>
    <w:bookmarkEnd w:id="177"/>
    <w:p w14:paraId="44681022" w14:textId="77777777" w:rsidR="00D40226" w:rsidRDefault="00A04873" w:rsidP="00425A84">
      <w:pPr>
        <w:jc w:val="left"/>
      </w:pPr>
      <w:r>
        <w:object w:dxaOrig="1550" w:dyaOrig="991" w14:anchorId="7C9F8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3" o:title=""/>
          </v:shape>
          <o:OLEObject Type="Embed" ProgID="Word.Document.12" ShapeID="_x0000_i1025" DrawAspect="Icon" ObjectID="_1659973495" r:id="rId14">
            <o:FieldCodes>\s</o:FieldCodes>
          </o:OLEObject>
        </w:object>
      </w:r>
      <w:r w:rsidR="00D40226">
        <w:t>Attachment 1: IIS-TIPS Proposal Review Form</w:t>
      </w:r>
    </w:p>
    <w:bookmarkStart w:id="178" w:name="Attachment_2"/>
    <w:bookmarkEnd w:id="176"/>
    <w:bookmarkStart w:id="179" w:name="_MON_1416396154"/>
    <w:bookmarkEnd w:id="179"/>
    <w:p w14:paraId="673FB394" w14:textId="77777777" w:rsidR="001B1D80" w:rsidRDefault="00403BF8" w:rsidP="00425A84">
      <w:pPr>
        <w:jc w:val="left"/>
      </w:pPr>
      <w:r>
        <w:object w:dxaOrig="1550" w:dyaOrig="991" w14:anchorId="0E67C19E">
          <v:shape id="_x0000_i1026" type="#_x0000_t75" style="width:77.25pt;height:49.5pt" o:ole="">
            <v:imagedata r:id="rId15" o:title=""/>
          </v:shape>
          <o:OLEObject Type="Embed" ProgID="Word.Document.12" ShapeID="_x0000_i1026" DrawAspect="Icon" ObjectID="_1659973496" r:id="rId16">
            <o:FieldCodes>\s</o:FieldCodes>
          </o:OLEObject>
        </w:object>
      </w:r>
      <w:r w:rsidR="00657B15">
        <w:t xml:space="preserve">Attachment </w:t>
      </w:r>
      <w:r w:rsidR="001B1D80">
        <w:t>2</w:t>
      </w:r>
      <w:r w:rsidR="00657B15">
        <w:t>: Confidentiality Agreement</w:t>
      </w:r>
    </w:p>
    <w:bookmarkEnd w:id="178"/>
    <w:p w14:paraId="11D91CB2" w14:textId="77777777" w:rsidR="00657B15" w:rsidRDefault="00657B15" w:rsidP="00425A84">
      <w:pPr>
        <w:jc w:val="left"/>
      </w:pPr>
      <w:r>
        <w:t xml:space="preserve"> </w:t>
      </w:r>
      <w:bookmarkStart w:id="180" w:name="Attachment_3"/>
      <w:bookmarkStart w:id="181" w:name="_MON_1416396175"/>
      <w:bookmarkEnd w:id="181"/>
      <w:r w:rsidR="00A04873">
        <w:object w:dxaOrig="1550" w:dyaOrig="991" w14:anchorId="3D7B7C87">
          <v:shape id="_x0000_i1027" type="#_x0000_t75" style="width:77.25pt;height:49.5pt" o:ole="">
            <v:imagedata r:id="rId17" o:title=""/>
          </v:shape>
          <o:OLEObject Type="Embed" ProgID="Word.Document.12" ShapeID="_x0000_i1027" DrawAspect="Icon" ObjectID="_1659973497" r:id="rId18">
            <o:FieldCodes>\s</o:FieldCodes>
          </o:OLEObject>
        </w:object>
      </w:r>
      <w:r>
        <w:t xml:space="preserve">Attachment </w:t>
      </w:r>
      <w:r w:rsidR="00D40226">
        <w:t>3</w:t>
      </w:r>
      <w:r>
        <w:t xml:space="preserve">: Sentinel Site </w:t>
      </w:r>
      <w:r w:rsidR="001B1D80">
        <w:t>Abstract</w:t>
      </w:r>
      <w:r>
        <w:t xml:space="preserve"> Review Form</w:t>
      </w:r>
      <w:bookmarkEnd w:id="180"/>
    </w:p>
    <w:bookmarkStart w:id="182" w:name="Attachment_4"/>
    <w:bookmarkStart w:id="183" w:name="_MON_1416396195"/>
    <w:bookmarkEnd w:id="183"/>
    <w:p w14:paraId="512E89AB" w14:textId="77777777" w:rsidR="00657B15" w:rsidRDefault="00A04873" w:rsidP="00425A84">
      <w:pPr>
        <w:jc w:val="left"/>
      </w:pPr>
      <w:r>
        <w:object w:dxaOrig="1550" w:dyaOrig="991" w14:anchorId="45650E60">
          <v:shape id="_x0000_i1028" type="#_x0000_t75" style="width:77.25pt;height:49.5pt" o:ole="">
            <v:imagedata r:id="rId19" o:title=""/>
          </v:shape>
          <o:OLEObject Type="Embed" ProgID="Word.Document.12" ShapeID="_x0000_i1028" DrawAspect="Icon" ObjectID="_1659973498" r:id="rId20">
            <o:FieldCodes>\s</o:FieldCodes>
          </o:OLEObject>
        </w:object>
      </w:r>
      <w:r w:rsidR="00657B15">
        <w:t xml:space="preserve">Attachment </w:t>
      </w:r>
      <w:r w:rsidR="00D40226">
        <w:t>4</w:t>
      </w:r>
      <w:r w:rsidR="00657B15">
        <w:t>: Sentinel Site Manuscript Review Form</w:t>
      </w:r>
    </w:p>
    <w:p w14:paraId="01643706" w14:textId="77777777" w:rsidR="00F640A9" w:rsidRPr="009F3B9D" w:rsidRDefault="00F640A9" w:rsidP="00425A84">
      <w:pPr>
        <w:jc w:val="left"/>
      </w:pPr>
      <w:bookmarkStart w:id="184" w:name="_Combination_Vaccines,_Vaccine"/>
      <w:bookmarkStart w:id="185" w:name="_DATA_STORAGE_REQUIREMENTS"/>
      <w:bookmarkStart w:id="186" w:name="_Records_Management_requirements"/>
      <w:bookmarkStart w:id="187" w:name="_Toc104351547"/>
      <w:bookmarkStart w:id="188" w:name="_Toc104351552"/>
      <w:bookmarkStart w:id="189" w:name="_Toc104351553"/>
      <w:bookmarkStart w:id="190" w:name="_Toc104351554"/>
      <w:bookmarkStart w:id="191" w:name="_Toc104351584"/>
      <w:bookmarkStart w:id="192" w:name="_Toc104351624"/>
      <w:bookmarkStart w:id="193" w:name="_Toc104351625"/>
      <w:bookmarkStart w:id="194" w:name="_Toc104351636"/>
      <w:bookmarkStart w:id="195" w:name="_Toc104351660"/>
      <w:bookmarkStart w:id="196" w:name="_Toc104351663"/>
      <w:bookmarkStart w:id="197" w:name="_Toc104351665"/>
      <w:bookmarkStart w:id="198" w:name="_Toc104351690"/>
      <w:bookmarkStart w:id="199" w:name="_Toc104351702"/>
      <w:bookmarkStart w:id="200" w:name="_Toc104351703"/>
      <w:bookmarkStart w:id="201" w:name="_Toc104351748"/>
      <w:bookmarkStart w:id="202" w:name="_Toc104351750"/>
      <w:bookmarkStart w:id="203" w:name="_Toc104351761"/>
      <w:bookmarkStart w:id="204" w:name="_Toc104351763"/>
      <w:bookmarkStart w:id="205" w:name="_Toc104351787"/>
      <w:bookmarkStart w:id="206" w:name="_Toc104351788"/>
      <w:bookmarkStart w:id="207" w:name="_Toc104351810"/>
      <w:bookmarkStart w:id="208" w:name="_Toc104351812"/>
      <w:bookmarkStart w:id="209" w:name="_Toc104351813"/>
      <w:bookmarkStart w:id="210" w:name="_Toc104351814"/>
      <w:bookmarkStart w:id="211" w:name="Tab1"/>
      <w:bookmarkEnd w:id="0"/>
      <w:bookmarkEnd w:id="170"/>
      <w:bookmarkEnd w:id="182"/>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14"/>
      <w:bookmarkEnd w:id="13"/>
      <w:bookmarkEnd w:id="12"/>
      <w:bookmarkEnd w:id="11"/>
      <w:bookmarkEnd w:id="10"/>
      <w:bookmarkEnd w:id="9"/>
      <w:bookmarkEnd w:id="8"/>
      <w:bookmarkEnd w:id="7"/>
      <w:bookmarkEnd w:id="6"/>
    </w:p>
    <w:sectPr w:rsidR="00F640A9" w:rsidRPr="009F3B9D" w:rsidSect="00200E37">
      <w:headerReference w:type="even" r:id="rId21"/>
      <w:headerReference w:type="default" r:id="rId22"/>
      <w:footerReference w:type="default" r:id="rId23"/>
      <w:headerReference w:type="first" r:id="rId24"/>
      <w:footerReference w:type="first" r:id="rId25"/>
      <w:footnotePr>
        <w:numFmt w:val="chicago"/>
      </w:footnotePr>
      <w:type w:val="continuous"/>
      <w:pgSz w:w="12240" w:h="15840" w:code="1"/>
      <w:pgMar w:top="1440" w:right="1440" w:bottom="1440" w:left="1440" w:header="720" w:footer="2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061EA" w14:textId="77777777" w:rsidR="006D4A9A" w:rsidRDefault="006D4A9A" w:rsidP="00004D86">
      <w:r>
        <w:separator/>
      </w:r>
    </w:p>
  </w:endnote>
  <w:endnote w:type="continuationSeparator" w:id="0">
    <w:p w14:paraId="6572B54A" w14:textId="77777777" w:rsidR="006D4A9A" w:rsidRDefault="006D4A9A" w:rsidP="00004D86">
      <w:r>
        <w:continuationSeparator/>
      </w:r>
    </w:p>
  </w:endnote>
  <w:endnote w:type="continuationNotice" w:id="1">
    <w:p w14:paraId="649B9BD0" w14:textId="77777777" w:rsidR="006D4A9A" w:rsidRDefault="006D4A9A" w:rsidP="00004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86C32" w14:textId="77777777" w:rsidR="006D4A9A" w:rsidRDefault="006D4A9A" w:rsidP="00004D86">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5F3BAFCD" w14:textId="77777777" w:rsidR="006D4A9A" w:rsidRDefault="006D4A9A" w:rsidP="00004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73AF5" w14:textId="6C21BA48" w:rsidR="006D4A9A" w:rsidRDefault="006D4A9A" w:rsidP="00004D86">
    <w:pPr>
      <w:pStyle w:val="Footer"/>
      <w:rPr>
        <w:rStyle w:val="PageNumber"/>
        <w:rFonts w:ascii="Arial" w:hAnsi="Arial" w:cs="Arial"/>
        <w:sz w:val="18"/>
        <w:szCs w:val="18"/>
      </w:rPr>
    </w:pPr>
    <w:r w:rsidRPr="00825423">
      <w:rPr>
        <w:b/>
      </w:rPr>
      <w:t>Revision Date:</w:t>
    </w:r>
    <w:r>
      <w:fldChar w:fldCharType="begin"/>
    </w:r>
    <w:r>
      <w:instrText xml:space="preserve"> SAVEDATE  \@ "M/d/yyyy h:mm am/pm"  \* MERGEFORMAT </w:instrText>
    </w:r>
    <w:r>
      <w:fldChar w:fldCharType="separate"/>
    </w:r>
    <w:r w:rsidR="00DA7A31">
      <w:rPr>
        <w:noProof/>
      </w:rPr>
      <w:t>12/8/2015 4:34 PM</w:t>
    </w:r>
    <w:r>
      <w:fldChar w:fldCharType="end"/>
    </w:r>
    <w:r>
      <w:rPr>
        <w:b/>
        <w:sz w:val="18"/>
        <w:szCs w:val="18"/>
      </w:rPr>
      <w:tab/>
    </w:r>
    <w:r>
      <w:rPr>
        <w:b/>
        <w:sz w:val="18"/>
        <w:szCs w:val="18"/>
      </w:rPr>
      <w:tab/>
    </w:r>
    <w:r w:rsidRPr="00825423">
      <w:rPr>
        <w:bCs/>
      </w:rPr>
      <w:t>Page</w:t>
    </w:r>
    <w:r w:rsidRPr="00825423">
      <w:rPr>
        <w:rStyle w:val="PageNumber"/>
        <w:rFonts w:ascii="Arial" w:hAnsi="Arial" w:cs="Arial"/>
        <w:sz w:val="16"/>
        <w:szCs w:val="16"/>
      </w:rPr>
      <w:t xml:space="preserve"> </w:t>
    </w:r>
    <w:r w:rsidRPr="00825423">
      <w:rPr>
        <w:rStyle w:val="PageNumber"/>
        <w:rFonts w:ascii="Arial" w:hAnsi="Arial" w:cs="Arial"/>
        <w:sz w:val="16"/>
        <w:szCs w:val="16"/>
      </w:rPr>
      <w:fldChar w:fldCharType="begin"/>
    </w:r>
    <w:r w:rsidRPr="00825423">
      <w:rPr>
        <w:rStyle w:val="PageNumber"/>
        <w:rFonts w:ascii="Arial" w:hAnsi="Arial" w:cs="Arial"/>
        <w:sz w:val="16"/>
        <w:szCs w:val="16"/>
      </w:rPr>
      <w:instrText xml:space="preserve"> PAGE </w:instrText>
    </w:r>
    <w:r w:rsidRPr="00825423">
      <w:rPr>
        <w:rStyle w:val="PageNumber"/>
        <w:rFonts w:ascii="Arial" w:hAnsi="Arial" w:cs="Arial"/>
        <w:sz w:val="16"/>
        <w:szCs w:val="16"/>
      </w:rPr>
      <w:fldChar w:fldCharType="separate"/>
    </w:r>
    <w:r w:rsidR="005761BE">
      <w:rPr>
        <w:rStyle w:val="PageNumber"/>
        <w:rFonts w:ascii="Arial" w:hAnsi="Arial" w:cs="Arial"/>
        <w:noProof/>
        <w:sz w:val="16"/>
        <w:szCs w:val="16"/>
      </w:rPr>
      <w:t>29</w:t>
    </w:r>
    <w:r w:rsidRPr="00825423">
      <w:rPr>
        <w:rStyle w:val="PageNumber"/>
        <w:rFonts w:ascii="Arial" w:hAnsi="Arial" w:cs="Arial"/>
        <w:sz w:val="16"/>
        <w:szCs w:val="16"/>
      </w:rPr>
      <w:fldChar w:fldCharType="end"/>
    </w:r>
    <w:r w:rsidRPr="00825423">
      <w:rPr>
        <w:rStyle w:val="PageNumber"/>
        <w:rFonts w:ascii="Arial" w:hAnsi="Arial" w:cs="Arial"/>
        <w:sz w:val="16"/>
        <w:szCs w:val="16"/>
      </w:rPr>
      <w:t xml:space="preserve"> of </w:t>
    </w:r>
    <w:r w:rsidRPr="00825423">
      <w:rPr>
        <w:rStyle w:val="PageNumber"/>
        <w:rFonts w:ascii="Arial" w:hAnsi="Arial" w:cs="Arial"/>
        <w:sz w:val="16"/>
        <w:szCs w:val="16"/>
      </w:rPr>
      <w:fldChar w:fldCharType="begin"/>
    </w:r>
    <w:r w:rsidRPr="00825423">
      <w:rPr>
        <w:rStyle w:val="PageNumber"/>
        <w:rFonts w:ascii="Arial" w:hAnsi="Arial" w:cs="Arial"/>
        <w:sz w:val="16"/>
        <w:szCs w:val="16"/>
      </w:rPr>
      <w:instrText xml:space="preserve"> NUMPAGES </w:instrText>
    </w:r>
    <w:r w:rsidRPr="00825423">
      <w:rPr>
        <w:rStyle w:val="PageNumber"/>
        <w:rFonts w:ascii="Arial" w:hAnsi="Arial" w:cs="Arial"/>
        <w:sz w:val="16"/>
        <w:szCs w:val="16"/>
      </w:rPr>
      <w:fldChar w:fldCharType="separate"/>
    </w:r>
    <w:r w:rsidR="005761BE">
      <w:rPr>
        <w:rStyle w:val="PageNumber"/>
        <w:rFonts w:ascii="Arial" w:hAnsi="Arial" w:cs="Arial"/>
        <w:noProof/>
        <w:sz w:val="16"/>
        <w:szCs w:val="16"/>
      </w:rPr>
      <w:t>29</w:t>
    </w:r>
    <w:r w:rsidRPr="00825423">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46D2A" w14:textId="77777777" w:rsidR="006D4A9A" w:rsidRPr="004F65F4" w:rsidRDefault="006D4A9A" w:rsidP="00004D86">
    <w:r w:rsidRPr="004F65F4">
      <w:t>This document is the property of the</w:t>
    </w:r>
    <w:r>
      <w:t xml:space="preserve"> Immunization Services Division (ISD) within the</w:t>
    </w:r>
    <w:r w:rsidRPr="004F65F4">
      <w:t xml:space="preserve"> National Center for Immunization and Respiratory Disease (NCIRD) at the Centers for Disease Control and Prevention (CDC). Copying and/or distributing without written consent from the Director of the CDC or the Director or Deputy Director of NCIRD</w:t>
    </w:r>
    <w:r>
      <w:t xml:space="preserve"> or ISD</w:t>
    </w:r>
    <w:r w:rsidRPr="004F65F4">
      <w:t xml:space="preserve">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1C5EF" w14:textId="77777777" w:rsidR="006D4A9A" w:rsidRDefault="006D4A9A" w:rsidP="00004D86">
      <w:r>
        <w:separator/>
      </w:r>
    </w:p>
  </w:footnote>
  <w:footnote w:type="continuationSeparator" w:id="0">
    <w:p w14:paraId="68294999" w14:textId="77777777" w:rsidR="006D4A9A" w:rsidRDefault="006D4A9A" w:rsidP="00004D86">
      <w:r>
        <w:continuationSeparator/>
      </w:r>
    </w:p>
  </w:footnote>
  <w:footnote w:type="continuationNotice" w:id="1">
    <w:p w14:paraId="05D804A7" w14:textId="77777777" w:rsidR="006D4A9A" w:rsidRDefault="006D4A9A" w:rsidP="00004D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C1817" w14:textId="77777777" w:rsidR="006D4A9A" w:rsidRDefault="006D4A9A" w:rsidP="00004D86">
    <w:pPr>
      <w:pStyle w:val="Header"/>
    </w:pPr>
  </w:p>
  <w:p w14:paraId="6714CEB2" w14:textId="77777777" w:rsidR="006D4A9A" w:rsidRDefault="006D4A9A" w:rsidP="00004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AF418" w14:textId="77777777" w:rsidR="006D4A9A" w:rsidRDefault="00DA7A31" w:rsidP="00004D86">
    <w:pPr>
      <w:pStyle w:val="Header"/>
    </w:pPr>
    <w:r>
      <w:rPr>
        <w:noProof/>
      </w:rPr>
      <w:pict w14:anchorId="2E8BB5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1670126" o:spid="_x0000_s2052" type="#_x0000_t136" style="position:absolute;left:0;text-align:left;margin-left:0;margin-top:0;width:471.3pt;height:188.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CA86A" w14:textId="77777777" w:rsidR="006D4A9A" w:rsidRPr="00F24416" w:rsidRDefault="006D4A9A" w:rsidP="00004D86">
    <w:pPr>
      <w:pStyle w:val="Header"/>
      <w:rPr>
        <w:rFonts w:ascii="Arial" w:hAnsi="Arial" w:cs="Arial"/>
        <w:b/>
        <w:bCs/>
        <w:iCs/>
        <w:sz w:val="18"/>
        <w:szCs w:val="18"/>
      </w:rPr>
    </w:pPr>
    <w:r>
      <w:t>IIS-TIPS Submission Handbook</w:t>
    </w:r>
  </w:p>
  <w:p w14:paraId="0E15AC39" w14:textId="77777777" w:rsidR="006D4A9A" w:rsidRPr="00DF2171" w:rsidRDefault="006D4A9A" w:rsidP="00004D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D657D" w14:textId="77777777" w:rsidR="006D4A9A" w:rsidRDefault="00DA7A31" w:rsidP="00004D86">
    <w:pPr>
      <w:pStyle w:val="Header"/>
    </w:pPr>
    <w:r>
      <w:rPr>
        <w:noProof/>
      </w:rPr>
      <w:pict w14:anchorId="40BE0A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1670125" o:spid="_x0000_s2051" type="#_x0000_t136" style="position:absolute;left:0;text-align:left;margin-left:0;margin-top:0;width:471.3pt;height:188.5pt;rotation:315;z-index:-251659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6D4A9A">
      <w:rPr>
        <w:rFonts w:ascii="Arial" w:hAnsi="Arial" w:cs="Arial"/>
        <w:noProof/>
        <w:color w:val="000080"/>
        <w:sz w:val="20"/>
        <w:szCs w:val="20"/>
      </w:rPr>
      <w:drawing>
        <wp:inline distT="0" distB="0" distL="0" distR="0" wp14:anchorId="559FC9EE" wp14:editId="6E1281E1">
          <wp:extent cx="1200150" cy="666750"/>
          <wp:effectExtent l="19050" t="0" r="0" b="0"/>
          <wp:docPr id="3" name="Picture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srcRect/>
                  <a:stretch>
                    <a:fillRect/>
                  </a:stretch>
                </pic:blipFill>
                <pic:spPr bwMode="auto">
                  <a:xfrm>
                    <a:off x="0" y="0"/>
                    <a:ext cx="1200150" cy="6667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1BF3"/>
    <w:multiLevelType w:val="hybridMultilevel"/>
    <w:tmpl w:val="CD9A26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C1C7C"/>
    <w:multiLevelType w:val="hybridMultilevel"/>
    <w:tmpl w:val="0EDED704"/>
    <w:lvl w:ilvl="0" w:tplc="793A0476">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293ECA"/>
    <w:multiLevelType w:val="hybridMultilevel"/>
    <w:tmpl w:val="D0D620D8"/>
    <w:lvl w:ilvl="0" w:tplc="70C83482">
      <w:start w:val="1"/>
      <w:numFmt w:val="bullet"/>
      <w:pStyle w:val="Bullet1"/>
      <w:lvlText w:val=""/>
      <w:lvlJc w:val="left"/>
      <w:pPr>
        <w:tabs>
          <w:tab w:val="num" w:pos="720"/>
        </w:tabs>
        <w:ind w:left="720" w:hanging="360"/>
      </w:pPr>
      <w:rPr>
        <w:rFonts w:ascii="Symbol" w:hAnsi="Symbol" w:hint="default"/>
      </w:rPr>
    </w:lvl>
    <w:lvl w:ilvl="1" w:tplc="D9869700" w:tentative="1">
      <w:start w:val="1"/>
      <w:numFmt w:val="bullet"/>
      <w:lvlText w:val="o"/>
      <w:lvlJc w:val="left"/>
      <w:pPr>
        <w:tabs>
          <w:tab w:val="num" w:pos="1440"/>
        </w:tabs>
        <w:ind w:left="1440" w:hanging="360"/>
      </w:pPr>
      <w:rPr>
        <w:rFonts w:ascii="Courier New" w:hAnsi="Courier New" w:hint="default"/>
      </w:rPr>
    </w:lvl>
    <w:lvl w:ilvl="2" w:tplc="781C6866" w:tentative="1">
      <w:start w:val="1"/>
      <w:numFmt w:val="bullet"/>
      <w:lvlText w:val=""/>
      <w:lvlJc w:val="left"/>
      <w:pPr>
        <w:tabs>
          <w:tab w:val="num" w:pos="2160"/>
        </w:tabs>
        <w:ind w:left="2160" w:hanging="360"/>
      </w:pPr>
      <w:rPr>
        <w:rFonts w:ascii="Wingdings" w:hAnsi="Wingdings" w:hint="default"/>
      </w:rPr>
    </w:lvl>
    <w:lvl w:ilvl="3" w:tplc="A8C061F6" w:tentative="1">
      <w:start w:val="1"/>
      <w:numFmt w:val="bullet"/>
      <w:lvlText w:val=""/>
      <w:lvlJc w:val="left"/>
      <w:pPr>
        <w:tabs>
          <w:tab w:val="num" w:pos="2880"/>
        </w:tabs>
        <w:ind w:left="2880" w:hanging="360"/>
      </w:pPr>
      <w:rPr>
        <w:rFonts w:ascii="Symbol" w:hAnsi="Symbol" w:hint="default"/>
      </w:rPr>
    </w:lvl>
    <w:lvl w:ilvl="4" w:tplc="B8F8AEE8" w:tentative="1">
      <w:start w:val="1"/>
      <w:numFmt w:val="bullet"/>
      <w:lvlText w:val="o"/>
      <w:lvlJc w:val="left"/>
      <w:pPr>
        <w:tabs>
          <w:tab w:val="num" w:pos="3600"/>
        </w:tabs>
        <w:ind w:left="3600" w:hanging="360"/>
      </w:pPr>
      <w:rPr>
        <w:rFonts w:ascii="Courier New" w:hAnsi="Courier New" w:hint="default"/>
      </w:rPr>
    </w:lvl>
    <w:lvl w:ilvl="5" w:tplc="6C242EFE" w:tentative="1">
      <w:start w:val="1"/>
      <w:numFmt w:val="bullet"/>
      <w:lvlText w:val=""/>
      <w:lvlJc w:val="left"/>
      <w:pPr>
        <w:tabs>
          <w:tab w:val="num" w:pos="4320"/>
        </w:tabs>
        <w:ind w:left="4320" w:hanging="360"/>
      </w:pPr>
      <w:rPr>
        <w:rFonts w:ascii="Wingdings" w:hAnsi="Wingdings" w:hint="default"/>
      </w:rPr>
    </w:lvl>
    <w:lvl w:ilvl="6" w:tplc="49082D60" w:tentative="1">
      <w:start w:val="1"/>
      <w:numFmt w:val="bullet"/>
      <w:lvlText w:val=""/>
      <w:lvlJc w:val="left"/>
      <w:pPr>
        <w:tabs>
          <w:tab w:val="num" w:pos="5040"/>
        </w:tabs>
        <w:ind w:left="5040" w:hanging="360"/>
      </w:pPr>
      <w:rPr>
        <w:rFonts w:ascii="Symbol" w:hAnsi="Symbol" w:hint="default"/>
      </w:rPr>
    </w:lvl>
    <w:lvl w:ilvl="7" w:tplc="3C7EF816" w:tentative="1">
      <w:start w:val="1"/>
      <w:numFmt w:val="bullet"/>
      <w:lvlText w:val="o"/>
      <w:lvlJc w:val="left"/>
      <w:pPr>
        <w:tabs>
          <w:tab w:val="num" w:pos="5760"/>
        </w:tabs>
        <w:ind w:left="5760" w:hanging="360"/>
      </w:pPr>
      <w:rPr>
        <w:rFonts w:ascii="Courier New" w:hAnsi="Courier New" w:hint="default"/>
      </w:rPr>
    </w:lvl>
    <w:lvl w:ilvl="8" w:tplc="15FA650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B1819"/>
    <w:multiLevelType w:val="hybridMultilevel"/>
    <w:tmpl w:val="55AE4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01482"/>
    <w:multiLevelType w:val="hybridMultilevel"/>
    <w:tmpl w:val="E2ACA10A"/>
    <w:lvl w:ilvl="0" w:tplc="793A0476">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95107"/>
    <w:multiLevelType w:val="hybridMultilevel"/>
    <w:tmpl w:val="9D08C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FB6BF4"/>
    <w:multiLevelType w:val="hybridMultilevel"/>
    <w:tmpl w:val="0B48458A"/>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A42971"/>
    <w:multiLevelType w:val="hybridMultilevel"/>
    <w:tmpl w:val="33E05E66"/>
    <w:lvl w:ilvl="0" w:tplc="793A0476">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C6430"/>
    <w:multiLevelType w:val="hybridMultilevel"/>
    <w:tmpl w:val="B4DC0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FC5ACD"/>
    <w:multiLevelType w:val="hybridMultilevel"/>
    <w:tmpl w:val="5C0E08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1541E7B"/>
    <w:multiLevelType w:val="multilevel"/>
    <w:tmpl w:val="0AB05F52"/>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b w:val="0"/>
        <w:bCs w:val="0"/>
        <w:i w:val="0"/>
        <w:iCs w:val="0"/>
        <w:caps w:val="0"/>
        <w:smallCaps w:val="0"/>
        <w:strike w:val="0"/>
        <w:dstrike w:val="0"/>
        <w:noProof w:val="0"/>
        <w:vanish w:val="0"/>
        <w:spacing w:val="0"/>
        <w:kern w:val="0"/>
        <w:position w:val="0"/>
        <w:u w:val="none"/>
        <w:vertAlign w:val="baseline"/>
        <w:em w:val="none"/>
      </w:rPr>
    </w:lvl>
    <w:lvl w:ilvl="2">
      <w:start w:val="1"/>
      <w:numFmt w:val="decimal"/>
      <w:pStyle w:val="Heading3"/>
      <w:lvlText w:val="%1.%2.%3"/>
      <w:lvlJc w:val="left"/>
      <w:pPr>
        <w:tabs>
          <w:tab w:val="num" w:pos="1890"/>
        </w:tabs>
        <w:ind w:left="1890" w:hanging="720"/>
      </w:pPr>
      <w:rPr>
        <w:rFonts w:ascii="Times New Roman" w:hAnsi="Times New Roman" w:cs="Times New Roman" w:hint="default"/>
        <w:b w:val="0"/>
        <w:bCs w:val="0"/>
        <w:i w:val="0"/>
        <w:iCs w:val="0"/>
        <w:caps w:val="0"/>
        <w:smallCaps w:val="0"/>
        <w:strike w:val="0"/>
        <w:dstrike w:val="0"/>
        <w:noProof w:val="0"/>
        <w:vanish w:val="0"/>
        <w:spacing w:val="0"/>
        <w:kern w:val="0"/>
        <w:position w:val="0"/>
        <w:sz w:val="22"/>
        <w:szCs w:val="22"/>
        <w:u w:val="none"/>
        <w:vertAlign w:val="baseline"/>
        <w:em w:val="none"/>
      </w:rPr>
    </w:lvl>
    <w:lvl w:ilvl="3">
      <w:start w:val="1"/>
      <w:numFmt w:val="decimal"/>
      <w:pStyle w:val="Heading4"/>
      <w:lvlText w:val="%1.%2.%3.%4"/>
      <w:lvlJc w:val="left"/>
      <w:pPr>
        <w:tabs>
          <w:tab w:val="num" w:pos="1404"/>
        </w:tabs>
        <w:ind w:left="1404" w:hanging="864"/>
      </w:pPr>
      <w:rPr>
        <w:rFonts w:hint="default"/>
        <w:b w:val="0"/>
        <w:bCs w:val="0"/>
        <w:i w:val="0"/>
        <w:iCs w:val="0"/>
        <w:caps w:val="0"/>
        <w:smallCaps w:val="0"/>
        <w:strike w:val="0"/>
        <w:dstrike w:val="0"/>
        <w:noProof w:val="0"/>
        <w:vanish w:val="0"/>
        <w:spacing w:val="0"/>
        <w:kern w:val="0"/>
        <w:position w:val="0"/>
        <w:sz w:val="22"/>
        <w:szCs w:val="22"/>
        <w:u w:val="none"/>
        <w:vertAlign w:val="baseline"/>
        <w:em w:val="none"/>
      </w:rPr>
    </w:lvl>
    <w:lvl w:ilvl="4">
      <w:start w:val="1"/>
      <w:numFmt w:val="decimal"/>
      <w:pStyle w:val="Heading5"/>
      <w:lvlText w:val="%1.%2.%3.%4.%5"/>
      <w:lvlJc w:val="left"/>
      <w:pPr>
        <w:tabs>
          <w:tab w:val="num" w:pos="4068"/>
        </w:tabs>
        <w:ind w:left="4068" w:hanging="1008"/>
      </w:pPr>
      <w:rPr>
        <w:rFonts w:hint="default"/>
        <w:b/>
        <w:i w:val="0"/>
        <w:strike w:val="0"/>
        <w:sz w:val="22"/>
        <w:szCs w:val="22"/>
      </w:rPr>
    </w:lvl>
    <w:lvl w:ilvl="5">
      <w:start w:val="1"/>
      <w:numFmt w:val="decimal"/>
      <w:lvlText w:val="%1.%2.%3.%4.%5.%6"/>
      <w:lvlJc w:val="left"/>
      <w:pPr>
        <w:tabs>
          <w:tab w:val="num" w:pos="1152"/>
        </w:tabs>
        <w:ind w:left="1152" w:hanging="1152"/>
      </w:pPr>
      <w:rPr>
        <w:rFonts w:hint="default"/>
        <w:sz w:val="22"/>
        <w:szCs w:val="22"/>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33726216"/>
    <w:multiLevelType w:val="hybridMultilevel"/>
    <w:tmpl w:val="5248F83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26747C"/>
    <w:multiLevelType w:val="hybridMultilevel"/>
    <w:tmpl w:val="11E6EE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B7976C6"/>
    <w:multiLevelType w:val="hybridMultilevel"/>
    <w:tmpl w:val="96B6557A"/>
    <w:lvl w:ilvl="0" w:tplc="793A0476">
      <w:start w:val="1"/>
      <w:numFmt w:val="upperRoman"/>
      <w:lvlText w:val="%1."/>
      <w:lvlJc w:val="left"/>
      <w:pPr>
        <w:ind w:left="1080" w:hanging="720"/>
      </w:pPr>
      <w:rPr>
        <w:rFonts w:hint="default"/>
        <w:u w:val="none"/>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BC13BC"/>
    <w:multiLevelType w:val="hybridMultilevel"/>
    <w:tmpl w:val="5E94B6B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6D855EAE"/>
    <w:multiLevelType w:val="singleLevel"/>
    <w:tmpl w:val="F3CC6988"/>
    <w:lvl w:ilvl="0">
      <w:start w:val="1"/>
      <w:numFmt w:val="bullet"/>
      <w:pStyle w:val="TableButton"/>
      <w:lvlText w:val=""/>
      <w:lvlJc w:val="left"/>
      <w:pPr>
        <w:tabs>
          <w:tab w:val="num" w:pos="360"/>
        </w:tabs>
        <w:ind w:left="360" w:hanging="360"/>
      </w:pPr>
      <w:rPr>
        <w:rFonts w:ascii="Wingdings" w:hAnsi="Wingdings" w:hint="default"/>
      </w:rPr>
    </w:lvl>
  </w:abstractNum>
  <w:abstractNum w:abstractNumId="16" w15:restartNumberingAfterBreak="0">
    <w:nsid w:val="70CA47F2"/>
    <w:multiLevelType w:val="hybridMultilevel"/>
    <w:tmpl w:val="B51ED0A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88D0FE1"/>
    <w:multiLevelType w:val="hybridMultilevel"/>
    <w:tmpl w:val="CE6C9C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15"/>
  </w:num>
  <w:num w:numId="4">
    <w:abstractNumId w:val="12"/>
  </w:num>
  <w:num w:numId="5">
    <w:abstractNumId w:val="8"/>
  </w:num>
  <w:num w:numId="6">
    <w:abstractNumId w:val="16"/>
  </w:num>
  <w:num w:numId="7">
    <w:abstractNumId w:val="7"/>
  </w:num>
  <w:num w:numId="8">
    <w:abstractNumId w:val="13"/>
  </w:num>
  <w:num w:numId="9">
    <w:abstractNumId w:val="5"/>
  </w:num>
  <w:num w:numId="10">
    <w:abstractNumId w:val="0"/>
  </w:num>
  <w:num w:numId="11">
    <w:abstractNumId w:val="11"/>
  </w:num>
  <w:num w:numId="12">
    <w:abstractNumId w:val="14"/>
  </w:num>
  <w:num w:numId="13">
    <w:abstractNumId w:val="3"/>
  </w:num>
  <w:num w:numId="14">
    <w:abstractNumId w:val="1"/>
  </w:num>
  <w:num w:numId="15">
    <w:abstractNumId w:val="17"/>
  </w:num>
  <w:num w:numId="16">
    <w:abstractNumId w:val="4"/>
  </w:num>
  <w:num w:numId="17">
    <w:abstractNumId w:val="6"/>
  </w:num>
  <w:num w:numId="1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hideSpellingErrors/>
  <w:hideGrammaticalErrors/>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defaultTabStop w:val="720"/>
  <w:noPunctuationKerning/>
  <w:characterSpacingControl w:val="doNotCompress"/>
  <w:hdrShapeDefaults>
    <o:shapedefaults v:ext="edit" spidmax="2053"/>
    <o:shapelayout v:ext="edit">
      <o:idmap v:ext="edit" data="2"/>
    </o:shapelayout>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6DE4"/>
    <w:rsid w:val="00000661"/>
    <w:rsid w:val="000016D6"/>
    <w:rsid w:val="00001BFC"/>
    <w:rsid w:val="00002143"/>
    <w:rsid w:val="0000243F"/>
    <w:rsid w:val="00003ADC"/>
    <w:rsid w:val="00004D86"/>
    <w:rsid w:val="00004EFE"/>
    <w:rsid w:val="00005F4E"/>
    <w:rsid w:val="0001008D"/>
    <w:rsid w:val="00011777"/>
    <w:rsid w:val="00011D7D"/>
    <w:rsid w:val="00011D85"/>
    <w:rsid w:val="000124D0"/>
    <w:rsid w:val="00012931"/>
    <w:rsid w:val="000148CC"/>
    <w:rsid w:val="00014A5D"/>
    <w:rsid w:val="00015FAE"/>
    <w:rsid w:val="00017E16"/>
    <w:rsid w:val="00021375"/>
    <w:rsid w:val="00021CB6"/>
    <w:rsid w:val="000252BA"/>
    <w:rsid w:val="00025525"/>
    <w:rsid w:val="00025A06"/>
    <w:rsid w:val="00026F79"/>
    <w:rsid w:val="000270BD"/>
    <w:rsid w:val="00030735"/>
    <w:rsid w:val="0003078C"/>
    <w:rsid w:val="00030BF9"/>
    <w:rsid w:val="00032632"/>
    <w:rsid w:val="00032E1D"/>
    <w:rsid w:val="00032ED4"/>
    <w:rsid w:val="00033021"/>
    <w:rsid w:val="00033045"/>
    <w:rsid w:val="00033D32"/>
    <w:rsid w:val="00034845"/>
    <w:rsid w:val="000356CF"/>
    <w:rsid w:val="00035797"/>
    <w:rsid w:val="00036D3D"/>
    <w:rsid w:val="00040A99"/>
    <w:rsid w:val="00040BBF"/>
    <w:rsid w:val="00043A38"/>
    <w:rsid w:val="00044128"/>
    <w:rsid w:val="0004470C"/>
    <w:rsid w:val="00044728"/>
    <w:rsid w:val="00044FBE"/>
    <w:rsid w:val="000450E5"/>
    <w:rsid w:val="0004581E"/>
    <w:rsid w:val="000466CC"/>
    <w:rsid w:val="00046E07"/>
    <w:rsid w:val="00047C69"/>
    <w:rsid w:val="00050B8B"/>
    <w:rsid w:val="00050C1C"/>
    <w:rsid w:val="0005300D"/>
    <w:rsid w:val="0005419D"/>
    <w:rsid w:val="00055058"/>
    <w:rsid w:val="00056202"/>
    <w:rsid w:val="00056AC3"/>
    <w:rsid w:val="00057119"/>
    <w:rsid w:val="00057537"/>
    <w:rsid w:val="00061866"/>
    <w:rsid w:val="000656DA"/>
    <w:rsid w:val="00067443"/>
    <w:rsid w:val="00067AE7"/>
    <w:rsid w:val="000709E2"/>
    <w:rsid w:val="00070A21"/>
    <w:rsid w:val="00072D57"/>
    <w:rsid w:val="00073398"/>
    <w:rsid w:val="000738C9"/>
    <w:rsid w:val="000743A1"/>
    <w:rsid w:val="0007550B"/>
    <w:rsid w:val="0007552B"/>
    <w:rsid w:val="00076116"/>
    <w:rsid w:val="00077451"/>
    <w:rsid w:val="000805BA"/>
    <w:rsid w:val="00081145"/>
    <w:rsid w:val="00081DA8"/>
    <w:rsid w:val="00084C55"/>
    <w:rsid w:val="0008684D"/>
    <w:rsid w:val="00087D36"/>
    <w:rsid w:val="00090973"/>
    <w:rsid w:val="00091378"/>
    <w:rsid w:val="000934A0"/>
    <w:rsid w:val="00093611"/>
    <w:rsid w:val="000937CD"/>
    <w:rsid w:val="0009441E"/>
    <w:rsid w:val="00094531"/>
    <w:rsid w:val="00094949"/>
    <w:rsid w:val="00094AAD"/>
    <w:rsid w:val="00094E3D"/>
    <w:rsid w:val="00094EE1"/>
    <w:rsid w:val="00096B4D"/>
    <w:rsid w:val="0009771C"/>
    <w:rsid w:val="00097E1A"/>
    <w:rsid w:val="000A1C4C"/>
    <w:rsid w:val="000A1E2F"/>
    <w:rsid w:val="000A28BA"/>
    <w:rsid w:val="000A4107"/>
    <w:rsid w:val="000A4BAC"/>
    <w:rsid w:val="000A6A1F"/>
    <w:rsid w:val="000A706C"/>
    <w:rsid w:val="000A7C57"/>
    <w:rsid w:val="000B0536"/>
    <w:rsid w:val="000B0E3D"/>
    <w:rsid w:val="000B14E5"/>
    <w:rsid w:val="000B16B9"/>
    <w:rsid w:val="000B3583"/>
    <w:rsid w:val="000B59FE"/>
    <w:rsid w:val="000B6283"/>
    <w:rsid w:val="000B734F"/>
    <w:rsid w:val="000C0547"/>
    <w:rsid w:val="000C18F5"/>
    <w:rsid w:val="000C1910"/>
    <w:rsid w:val="000C2A50"/>
    <w:rsid w:val="000C5FDB"/>
    <w:rsid w:val="000C6FE9"/>
    <w:rsid w:val="000C753F"/>
    <w:rsid w:val="000C7E2E"/>
    <w:rsid w:val="000D0196"/>
    <w:rsid w:val="000D063C"/>
    <w:rsid w:val="000D20D8"/>
    <w:rsid w:val="000D211A"/>
    <w:rsid w:val="000D337E"/>
    <w:rsid w:val="000D3D98"/>
    <w:rsid w:val="000D4C74"/>
    <w:rsid w:val="000D59F7"/>
    <w:rsid w:val="000D6267"/>
    <w:rsid w:val="000D6D73"/>
    <w:rsid w:val="000D7F06"/>
    <w:rsid w:val="000E0F36"/>
    <w:rsid w:val="000E13B8"/>
    <w:rsid w:val="000E29AB"/>
    <w:rsid w:val="000E3068"/>
    <w:rsid w:val="000E3141"/>
    <w:rsid w:val="000E3283"/>
    <w:rsid w:val="000E3C11"/>
    <w:rsid w:val="000E5608"/>
    <w:rsid w:val="000E5EDB"/>
    <w:rsid w:val="000E68ED"/>
    <w:rsid w:val="000E767D"/>
    <w:rsid w:val="000F0057"/>
    <w:rsid w:val="000F09D7"/>
    <w:rsid w:val="000F0C78"/>
    <w:rsid w:val="000F0D87"/>
    <w:rsid w:val="000F1C74"/>
    <w:rsid w:val="000F23F6"/>
    <w:rsid w:val="000F55B3"/>
    <w:rsid w:val="000F5D0B"/>
    <w:rsid w:val="000F5E50"/>
    <w:rsid w:val="000F7E9F"/>
    <w:rsid w:val="00101CF8"/>
    <w:rsid w:val="0010383C"/>
    <w:rsid w:val="00103D9A"/>
    <w:rsid w:val="0010673B"/>
    <w:rsid w:val="00110CFA"/>
    <w:rsid w:val="00110E5D"/>
    <w:rsid w:val="00111EF7"/>
    <w:rsid w:val="001149AD"/>
    <w:rsid w:val="001154F6"/>
    <w:rsid w:val="0011634F"/>
    <w:rsid w:val="00116A57"/>
    <w:rsid w:val="00116C0E"/>
    <w:rsid w:val="001203B0"/>
    <w:rsid w:val="001214FF"/>
    <w:rsid w:val="00122531"/>
    <w:rsid w:val="00123814"/>
    <w:rsid w:val="00123BF2"/>
    <w:rsid w:val="00123C0B"/>
    <w:rsid w:val="00124082"/>
    <w:rsid w:val="001244F3"/>
    <w:rsid w:val="00125362"/>
    <w:rsid w:val="00125AEB"/>
    <w:rsid w:val="00125B05"/>
    <w:rsid w:val="00125E74"/>
    <w:rsid w:val="0012636F"/>
    <w:rsid w:val="001264F6"/>
    <w:rsid w:val="001268A1"/>
    <w:rsid w:val="00126B92"/>
    <w:rsid w:val="00126C13"/>
    <w:rsid w:val="0012711D"/>
    <w:rsid w:val="00130BC2"/>
    <w:rsid w:val="00131183"/>
    <w:rsid w:val="0013145D"/>
    <w:rsid w:val="00131AEF"/>
    <w:rsid w:val="00132C8A"/>
    <w:rsid w:val="00134616"/>
    <w:rsid w:val="00135D0A"/>
    <w:rsid w:val="00136253"/>
    <w:rsid w:val="00136677"/>
    <w:rsid w:val="001369A9"/>
    <w:rsid w:val="0014009C"/>
    <w:rsid w:val="00140350"/>
    <w:rsid w:val="00141B6C"/>
    <w:rsid w:val="001422CB"/>
    <w:rsid w:val="001437D0"/>
    <w:rsid w:val="00145A56"/>
    <w:rsid w:val="001470F6"/>
    <w:rsid w:val="00150153"/>
    <w:rsid w:val="0015147B"/>
    <w:rsid w:val="00151DF3"/>
    <w:rsid w:val="00152DFA"/>
    <w:rsid w:val="001531F3"/>
    <w:rsid w:val="00154EE5"/>
    <w:rsid w:val="00155081"/>
    <w:rsid w:val="001553DA"/>
    <w:rsid w:val="0015576F"/>
    <w:rsid w:val="00156DA5"/>
    <w:rsid w:val="001574CF"/>
    <w:rsid w:val="00157871"/>
    <w:rsid w:val="001616A5"/>
    <w:rsid w:val="001635D3"/>
    <w:rsid w:val="00163F3F"/>
    <w:rsid w:val="00163FC8"/>
    <w:rsid w:val="0016506C"/>
    <w:rsid w:val="00167C62"/>
    <w:rsid w:val="00170084"/>
    <w:rsid w:val="001702B0"/>
    <w:rsid w:val="0017159C"/>
    <w:rsid w:val="00171656"/>
    <w:rsid w:val="00174288"/>
    <w:rsid w:val="001744DF"/>
    <w:rsid w:val="00177C98"/>
    <w:rsid w:val="001804D9"/>
    <w:rsid w:val="0018109E"/>
    <w:rsid w:val="001826EB"/>
    <w:rsid w:val="00183DD9"/>
    <w:rsid w:val="00185367"/>
    <w:rsid w:val="00190BD8"/>
    <w:rsid w:val="00192165"/>
    <w:rsid w:val="0019256E"/>
    <w:rsid w:val="00192A82"/>
    <w:rsid w:val="00192D66"/>
    <w:rsid w:val="00192DBF"/>
    <w:rsid w:val="0019421C"/>
    <w:rsid w:val="0019664A"/>
    <w:rsid w:val="001972FC"/>
    <w:rsid w:val="001A0AEA"/>
    <w:rsid w:val="001A41B6"/>
    <w:rsid w:val="001A6C0D"/>
    <w:rsid w:val="001B0C6F"/>
    <w:rsid w:val="001B1D80"/>
    <w:rsid w:val="001B35B7"/>
    <w:rsid w:val="001B3C81"/>
    <w:rsid w:val="001B55D8"/>
    <w:rsid w:val="001B599D"/>
    <w:rsid w:val="001C019A"/>
    <w:rsid w:val="001C08E3"/>
    <w:rsid w:val="001C24E7"/>
    <w:rsid w:val="001C326A"/>
    <w:rsid w:val="001C3342"/>
    <w:rsid w:val="001C3810"/>
    <w:rsid w:val="001C5C8B"/>
    <w:rsid w:val="001C6603"/>
    <w:rsid w:val="001C7494"/>
    <w:rsid w:val="001C74B7"/>
    <w:rsid w:val="001C7E0F"/>
    <w:rsid w:val="001D09C0"/>
    <w:rsid w:val="001D09DC"/>
    <w:rsid w:val="001D0C5F"/>
    <w:rsid w:val="001D27ED"/>
    <w:rsid w:val="001D4278"/>
    <w:rsid w:val="001D7610"/>
    <w:rsid w:val="001D79EB"/>
    <w:rsid w:val="001E00B0"/>
    <w:rsid w:val="001E059D"/>
    <w:rsid w:val="001E11FD"/>
    <w:rsid w:val="001E15D2"/>
    <w:rsid w:val="001E16D6"/>
    <w:rsid w:val="001E1E51"/>
    <w:rsid w:val="001E2028"/>
    <w:rsid w:val="001E4886"/>
    <w:rsid w:val="001E58A3"/>
    <w:rsid w:val="001E7DD8"/>
    <w:rsid w:val="001F020B"/>
    <w:rsid w:val="001F0488"/>
    <w:rsid w:val="001F33E1"/>
    <w:rsid w:val="001F4BE3"/>
    <w:rsid w:val="001F5716"/>
    <w:rsid w:val="001F5E50"/>
    <w:rsid w:val="001F67C1"/>
    <w:rsid w:val="001F772F"/>
    <w:rsid w:val="00200E37"/>
    <w:rsid w:val="00200EE2"/>
    <w:rsid w:val="00201166"/>
    <w:rsid w:val="00203154"/>
    <w:rsid w:val="00204AC5"/>
    <w:rsid w:val="002068E6"/>
    <w:rsid w:val="002068EF"/>
    <w:rsid w:val="00210027"/>
    <w:rsid w:val="00210100"/>
    <w:rsid w:val="002109EA"/>
    <w:rsid w:val="00214C73"/>
    <w:rsid w:val="00215BE8"/>
    <w:rsid w:val="00216548"/>
    <w:rsid w:val="00221186"/>
    <w:rsid w:val="00224654"/>
    <w:rsid w:val="00225760"/>
    <w:rsid w:val="00225897"/>
    <w:rsid w:val="002258DF"/>
    <w:rsid w:val="0022592F"/>
    <w:rsid w:val="00225A06"/>
    <w:rsid w:val="00225A7D"/>
    <w:rsid w:val="00225A8D"/>
    <w:rsid w:val="00225F6C"/>
    <w:rsid w:val="002263E1"/>
    <w:rsid w:val="002270A1"/>
    <w:rsid w:val="002304C8"/>
    <w:rsid w:val="00230556"/>
    <w:rsid w:val="00231385"/>
    <w:rsid w:val="00232C2F"/>
    <w:rsid w:val="00233EDF"/>
    <w:rsid w:val="00233F02"/>
    <w:rsid w:val="002362A3"/>
    <w:rsid w:val="0023694E"/>
    <w:rsid w:val="002403B5"/>
    <w:rsid w:val="00240C2F"/>
    <w:rsid w:val="0024157D"/>
    <w:rsid w:val="002424EE"/>
    <w:rsid w:val="00242C7C"/>
    <w:rsid w:val="002438F8"/>
    <w:rsid w:val="002440BC"/>
    <w:rsid w:val="002442BA"/>
    <w:rsid w:val="00245694"/>
    <w:rsid w:val="00245D1E"/>
    <w:rsid w:val="002476DC"/>
    <w:rsid w:val="00250BC6"/>
    <w:rsid w:val="00252C1A"/>
    <w:rsid w:val="00252FCC"/>
    <w:rsid w:val="00253400"/>
    <w:rsid w:val="002539EC"/>
    <w:rsid w:val="00253A2A"/>
    <w:rsid w:val="00253E36"/>
    <w:rsid w:val="00254759"/>
    <w:rsid w:val="00256588"/>
    <w:rsid w:val="00256FD1"/>
    <w:rsid w:val="0025768C"/>
    <w:rsid w:val="00257C57"/>
    <w:rsid w:val="002613D4"/>
    <w:rsid w:val="002621D9"/>
    <w:rsid w:val="0026275E"/>
    <w:rsid w:val="00264288"/>
    <w:rsid w:val="002644B5"/>
    <w:rsid w:val="00264A4C"/>
    <w:rsid w:val="0026750D"/>
    <w:rsid w:val="00267DD0"/>
    <w:rsid w:val="002704DF"/>
    <w:rsid w:val="0027321C"/>
    <w:rsid w:val="00274B52"/>
    <w:rsid w:val="00274E07"/>
    <w:rsid w:val="002757EE"/>
    <w:rsid w:val="002765EE"/>
    <w:rsid w:val="00280471"/>
    <w:rsid w:val="00280BA6"/>
    <w:rsid w:val="00282329"/>
    <w:rsid w:val="002831D6"/>
    <w:rsid w:val="00283385"/>
    <w:rsid w:val="002837D2"/>
    <w:rsid w:val="00286DF5"/>
    <w:rsid w:val="00287B3C"/>
    <w:rsid w:val="00290929"/>
    <w:rsid w:val="00290BBB"/>
    <w:rsid w:val="00291F07"/>
    <w:rsid w:val="00293383"/>
    <w:rsid w:val="00294AF3"/>
    <w:rsid w:val="002962CF"/>
    <w:rsid w:val="00296AF8"/>
    <w:rsid w:val="00297058"/>
    <w:rsid w:val="00297CB7"/>
    <w:rsid w:val="00297E5C"/>
    <w:rsid w:val="002A0D49"/>
    <w:rsid w:val="002A1BB9"/>
    <w:rsid w:val="002A2FEE"/>
    <w:rsid w:val="002A5701"/>
    <w:rsid w:val="002A5805"/>
    <w:rsid w:val="002B05A4"/>
    <w:rsid w:val="002B1467"/>
    <w:rsid w:val="002B5498"/>
    <w:rsid w:val="002B584B"/>
    <w:rsid w:val="002B67BB"/>
    <w:rsid w:val="002C072C"/>
    <w:rsid w:val="002C07B6"/>
    <w:rsid w:val="002C2C04"/>
    <w:rsid w:val="002C2FC7"/>
    <w:rsid w:val="002C4DED"/>
    <w:rsid w:val="002C4DF9"/>
    <w:rsid w:val="002C5A4C"/>
    <w:rsid w:val="002D24AB"/>
    <w:rsid w:val="002D38A5"/>
    <w:rsid w:val="002D7B4E"/>
    <w:rsid w:val="002E02B9"/>
    <w:rsid w:val="002E0448"/>
    <w:rsid w:val="002E24F0"/>
    <w:rsid w:val="002E288E"/>
    <w:rsid w:val="002E2E3C"/>
    <w:rsid w:val="002E3E3B"/>
    <w:rsid w:val="002E43E4"/>
    <w:rsid w:val="002E4AA7"/>
    <w:rsid w:val="002E5ECF"/>
    <w:rsid w:val="002E62CD"/>
    <w:rsid w:val="002E6986"/>
    <w:rsid w:val="002E6B06"/>
    <w:rsid w:val="002E7184"/>
    <w:rsid w:val="002E7E98"/>
    <w:rsid w:val="002F1646"/>
    <w:rsid w:val="002F1C18"/>
    <w:rsid w:val="002F20A5"/>
    <w:rsid w:val="002F5793"/>
    <w:rsid w:val="00301AA9"/>
    <w:rsid w:val="003029A4"/>
    <w:rsid w:val="00302B8B"/>
    <w:rsid w:val="00302E5E"/>
    <w:rsid w:val="00303F7B"/>
    <w:rsid w:val="00304929"/>
    <w:rsid w:val="003059CA"/>
    <w:rsid w:val="00305B55"/>
    <w:rsid w:val="00305FA3"/>
    <w:rsid w:val="003063D4"/>
    <w:rsid w:val="00306415"/>
    <w:rsid w:val="003066D4"/>
    <w:rsid w:val="00306D39"/>
    <w:rsid w:val="0031015D"/>
    <w:rsid w:val="00311D6A"/>
    <w:rsid w:val="00315AE6"/>
    <w:rsid w:val="00316415"/>
    <w:rsid w:val="0031666F"/>
    <w:rsid w:val="00316AC4"/>
    <w:rsid w:val="00317136"/>
    <w:rsid w:val="0031758B"/>
    <w:rsid w:val="0032102E"/>
    <w:rsid w:val="00321B82"/>
    <w:rsid w:val="00321E19"/>
    <w:rsid w:val="003254EC"/>
    <w:rsid w:val="00325D4E"/>
    <w:rsid w:val="00325E88"/>
    <w:rsid w:val="003278C6"/>
    <w:rsid w:val="0033038F"/>
    <w:rsid w:val="00330EFC"/>
    <w:rsid w:val="003364CE"/>
    <w:rsid w:val="00337206"/>
    <w:rsid w:val="00337B13"/>
    <w:rsid w:val="00342AD9"/>
    <w:rsid w:val="003433BD"/>
    <w:rsid w:val="00345458"/>
    <w:rsid w:val="00345E5A"/>
    <w:rsid w:val="00346ADC"/>
    <w:rsid w:val="003474BD"/>
    <w:rsid w:val="00347A97"/>
    <w:rsid w:val="00347B9D"/>
    <w:rsid w:val="00350D71"/>
    <w:rsid w:val="00353814"/>
    <w:rsid w:val="00354584"/>
    <w:rsid w:val="003548B3"/>
    <w:rsid w:val="00357040"/>
    <w:rsid w:val="003572AC"/>
    <w:rsid w:val="00357838"/>
    <w:rsid w:val="0036059A"/>
    <w:rsid w:val="00361C40"/>
    <w:rsid w:val="00363169"/>
    <w:rsid w:val="00365E7D"/>
    <w:rsid w:val="00366A28"/>
    <w:rsid w:val="00366F69"/>
    <w:rsid w:val="003673AA"/>
    <w:rsid w:val="00367712"/>
    <w:rsid w:val="003700BD"/>
    <w:rsid w:val="00370F0D"/>
    <w:rsid w:val="00370FF2"/>
    <w:rsid w:val="00373537"/>
    <w:rsid w:val="003736E4"/>
    <w:rsid w:val="003738B5"/>
    <w:rsid w:val="00373E9C"/>
    <w:rsid w:val="00376DBB"/>
    <w:rsid w:val="0037723D"/>
    <w:rsid w:val="00381D7D"/>
    <w:rsid w:val="00382983"/>
    <w:rsid w:val="003834B8"/>
    <w:rsid w:val="00383B31"/>
    <w:rsid w:val="003846FC"/>
    <w:rsid w:val="0038500A"/>
    <w:rsid w:val="0038642A"/>
    <w:rsid w:val="00387B4E"/>
    <w:rsid w:val="00387DAD"/>
    <w:rsid w:val="00390D97"/>
    <w:rsid w:val="00391A41"/>
    <w:rsid w:val="003925E4"/>
    <w:rsid w:val="003929F6"/>
    <w:rsid w:val="003930E1"/>
    <w:rsid w:val="0039361F"/>
    <w:rsid w:val="00393937"/>
    <w:rsid w:val="003954BC"/>
    <w:rsid w:val="0039651B"/>
    <w:rsid w:val="00397497"/>
    <w:rsid w:val="003A012C"/>
    <w:rsid w:val="003A0417"/>
    <w:rsid w:val="003A22E1"/>
    <w:rsid w:val="003A3881"/>
    <w:rsid w:val="003A442E"/>
    <w:rsid w:val="003A689C"/>
    <w:rsid w:val="003A6F3C"/>
    <w:rsid w:val="003A74CA"/>
    <w:rsid w:val="003B081E"/>
    <w:rsid w:val="003B0DED"/>
    <w:rsid w:val="003B0E98"/>
    <w:rsid w:val="003B2084"/>
    <w:rsid w:val="003B20E8"/>
    <w:rsid w:val="003B3202"/>
    <w:rsid w:val="003B4B79"/>
    <w:rsid w:val="003B4BBC"/>
    <w:rsid w:val="003B5722"/>
    <w:rsid w:val="003B7A3F"/>
    <w:rsid w:val="003B7BE1"/>
    <w:rsid w:val="003C1513"/>
    <w:rsid w:val="003C1B44"/>
    <w:rsid w:val="003C2484"/>
    <w:rsid w:val="003C2788"/>
    <w:rsid w:val="003C4316"/>
    <w:rsid w:val="003C5409"/>
    <w:rsid w:val="003C54FA"/>
    <w:rsid w:val="003C693D"/>
    <w:rsid w:val="003D5A88"/>
    <w:rsid w:val="003D6AD6"/>
    <w:rsid w:val="003D6C43"/>
    <w:rsid w:val="003E01E1"/>
    <w:rsid w:val="003E0331"/>
    <w:rsid w:val="003E1C2F"/>
    <w:rsid w:val="003E2D0C"/>
    <w:rsid w:val="003E2FA8"/>
    <w:rsid w:val="003E39C3"/>
    <w:rsid w:val="003E3DA0"/>
    <w:rsid w:val="003E4C36"/>
    <w:rsid w:val="003E50A2"/>
    <w:rsid w:val="003E6405"/>
    <w:rsid w:val="003E6CF8"/>
    <w:rsid w:val="003E7491"/>
    <w:rsid w:val="003F0175"/>
    <w:rsid w:val="003F05EC"/>
    <w:rsid w:val="003F0CA1"/>
    <w:rsid w:val="003F1155"/>
    <w:rsid w:val="003F2D49"/>
    <w:rsid w:val="003F2F78"/>
    <w:rsid w:val="003F3486"/>
    <w:rsid w:val="003F3B6F"/>
    <w:rsid w:val="003F3BD2"/>
    <w:rsid w:val="003F4389"/>
    <w:rsid w:val="003F50EC"/>
    <w:rsid w:val="003F5483"/>
    <w:rsid w:val="003F5EC3"/>
    <w:rsid w:val="003F6397"/>
    <w:rsid w:val="003F6534"/>
    <w:rsid w:val="003F66F1"/>
    <w:rsid w:val="00400934"/>
    <w:rsid w:val="00400E68"/>
    <w:rsid w:val="00400FD9"/>
    <w:rsid w:val="00401E86"/>
    <w:rsid w:val="0040297D"/>
    <w:rsid w:val="004031AC"/>
    <w:rsid w:val="00403BF8"/>
    <w:rsid w:val="00403D1D"/>
    <w:rsid w:val="004046C6"/>
    <w:rsid w:val="00405379"/>
    <w:rsid w:val="00407E9C"/>
    <w:rsid w:val="004110CD"/>
    <w:rsid w:val="004123AC"/>
    <w:rsid w:val="0041249A"/>
    <w:rsid w:val="00412B07"/>
    <w:rsid w:val="004141DB"/>
    <w:rsid w:val="004175B7"/>
    <w:rsid w:val="0042056A"/>
    <w:rsid w:val="00421565"/>
    <w:rsid w:val="0042247C"/>
    <w:rsid w:val="00422B20"/>
    <w:rsid w:val="004236B3"/>
    <w:rsid w:val="00423AE4"/>
    <w:rsid w:val="004245A6"/>
    <w:rsid w:val="0042466E"/>
    <w:rsid w:val="00424C2C"/>
    <w:rsid w:val="00424EF6"/>
    <w:rsid w:val="00424F62"/>
    <w:rsid w:val="00425A84"/>
    <w:rsid w:val="00427168"/>
    <w:rsid w:val="00427DB0"/>
    <w:rsid w:val="004318B9"/>
    <w:rsid w:val="004327E5"/>
    <w:rsid w:val="00432D0C"/>
    <w:rsid w:val="004332E7"/>
    <w:rsid w:val="004359BD"/>
    <w:rsid w:val="00442048"/>
    <w:rsid w:val="00442E07"/>
    <w:rsid w:val="00443A86"/>
    <w:rsid w:val="00444221"/>
    <w:rsid w:val="004452C7"/>
    <w:rsid w:val="00446075"/>
    <w:rsid w:val="004469FC"/>
    <w:rsid w:val="00447DAC"/>
    <w:rsid w:val="00447EF3"/>
    <w:rsid w:val="00447F67"/>
    <w:rsid w:val="004506C0"/>
    <w:rsid w:val="004516E7"/>
    <w:rsid w:val="0045200C"/>
    <w:rsid w:val="0045280A"/>
    <w:rsid w:val="00454187"/>
    <w:rsid w:val="0045425B"/>
    <w:rsid w:val="004549F7"/>
    <w:rsid w:val="00454B28"/>
    <w:rsid w:val="004571DA"/>
    <w:rsid w:val="004574B9"/>
    <w:rsid w:val="00460966"/>
    <w:rsid w:val="004620AA"/>
    <w:rsid w:val="00465306"/>
    <w:rsid w:val="0046590C"/>
    <w:rsid w:val="00466711"/>
    <w:rsid w:val="00467407"/>
    <w:rsid w:val="0046782B"/>
    <w:rsid w:val="004679AE"/>
    <w:rsid w:val="00467BBD"/>
    <w:rsid w:val="00470383"/>
    <w:rsid w:val="00472384"/>
    <w:rsid w:val="0047366B"/>
    <w:rsid w:val="0047429E"/>
    <w:rsid w:val="0047446A"/>
    <w:rsid w:val="00474AE3"/>
    <w:rsid w:val="00475329"/>
    <w:rsid w:val="00475343"/>
    <w:rsid w:val="00475E63"/>
    <w:rsid w:val="004762D9"/>
    <w:rsid w:val="00476A2D"/>
    <w:rsid w:val="00477457"/>
    <w:rsid w:val="004778BB"/>
    <w:rsid w:val="004815ED"/>
    <w:rsid w:val="00482A6A"/>
    <w:rsid w:val="00483BCD"/>
    <w:rsid w:val="00484E94"/>
    <w:rsid w:val="0048574D"/>
    <w:rsid w:val="00485CAC"/>
    <w:rsid w:val="004860EF"/>
    <w:rsid w:val="00486836"/>
    <w:rsid w:val="00486CEC"/>
    <w:rsid w:val="00490374"/>
    <w:rsid w:val="00490557"/>
    <w:rsid w:val="0049180B"/>
    <w:rsid w:val="00491D00"/>
    <w:rsid w:val="00491DDD"/>
    <w:rsid w:val="00495167"/>
    <w:rsid w:val="00495308"/>
    <w:rsid w:val="004961AB"/>
    <w:rsid w:val="00496BE5"/>
    <w:rsid w:val="004978C2"/>
    <w:rsid w:val="004A05E7"/>
    <w:rsid w:val="004A071A"/>
    <w:rsid w:val="004A1190"/>
    <w:rsid w:val="004A126E"/>
    <w:rsid w:val="004A1B05"/>
    <w:rsid w:val="004A2777"/>
    <w:rsid w:val="004A2ED0"/>
    <w:rsid w:val="004A3B48"/>
    <w:rsid w:val="004A522E"/>
    <w:rsid w:val="004A5F1A"/>
    <w:rsid w:val="004A66BD"/>
    <w:rsid w:val="004A7BBF"/>
    <w:rsid w:val="004B018A"/>
    <w:rsid w:val="004B0C65"/>
    <w:rsid w:val="004B14BF"/>
    <w:rsid w:val="004B3783"/>
    <w:rsid w:val="004B3E42"/>
    <w:rsid w:val="004B42AA"/>
    <w:rsid w:val="004B45A1"/>
    <w:rsid w:val="004B4D6C"/>
    <w:rsid w:val="004B5274"/>
    <w:rsid w:val="004B52EA"/>
    <w:rsid w:val="004B5B0E"/>
    <w:rsid w:val="004B674E"/>
    <w:rsid w:val="004B77BF"/>
    <w:rsid w:val="004C24E3"/>
    <w:rsid w:val="004C279C"/>
    <w:rsid w:val="004C4402"/>
    <w:rsid w:val="004C5235"/>
    <w:rsid w:val="004C5696"/>
    <w:rsid w:val="004C5B7D"/>
    <w:rsid w:val="004C6BEF"/>
    <w:rsid w:val="004D1B5C"/>
    <w:rsid w:val="004D2BB4"/>
    <w:rsid w:val="004D2F92"/>
    <w:rsid w:val="004D35D1"/>
    <w:rsid w:val="004D3621"/>
    <w:rsid w:val="004D46B5"/>
    <w:rsid w:val="004D57ED"/>
    <w:rsid w:val="004D5A8F"/>
    <w:rsid w:val="004D5D6B"/>
    <w:rsid w:val="004D656B"/>
    <w:rsid w:val="004D7BF3"/>
    <w:rsid w:val="004E01C0"/>
    <w:rsid w:val="004E05DC"/>
    <w:rsid w:val="004E1EBA"/>
    <w:rsid w:val="004E1FE1"/>
    <w:rsid w:val="004E204F"/>
    <w:rsid w:val="004E236E"/>
    <w:rsid w:val="004E3B1C"/>
    <w:rsid w:val="004E4CE9"/>
    <w:rsid w:val="004E4E0E"/>
    <w:rsid w:val="004E55A1"/>
    <w:rsid w:val="004E5AAD"/>
    <w:rsid w:val="004E758D"/>
    <w:rsid w:val="004E7D18"/>
    <w:rsid w:val="004F0703"/>
    <w:rsid w:val="004F08E8"/>
    <w:rsid w:val="004F1CF7"/>
    <w:rsid w:val="004F21B1"/>
    <w:rsid w:val="004F34D6"/>
    <w:rsid w:val="004F5176"/>
    <w:rsid w:val="004F65F4"/>
    <w:rsid w:val="0050001A"/>
    <w:rsid w:val="00502593"/>
    <w:rsid w:val="005029BD"/>
    <w:rsid w:val="00502A7C"/>
    <w:rsid w:val="00503288"/>
    <w:rsid w:val="0050352B"/>
    <w:rsid w:val="0050534D"/>
    <w:rsid w:val="00506390"/>
    <w:rsid w:val="00506E4B"/>
    <w:rsid w:val="005118D0"/>
    <w:rsid w:val="005124AA"/>
    <w:rsid w:val="00512B1D"/>
    <w:rsid w:val="005131F3"/>
    <w:rsid w:val="00517029"/>
    <w:rsid w:val="00517198"/>
    <w:rsid w:val="00520382"/>
    <w:rsid w:val="005203A4"/>
    <w:rsid w:val="0052085D"/>
    <w:rsid w:val="00521884"/>
    <w:rsid w:val="00521DE9"/>
    <w:rsid w:val="005229C3"/>
    <w:rsid w:val="00524BA0"/>
    <w:rsid w:val="00524D12"/>
    <w:rsid w:val="00524DE5"/>
    <w:rsid w:val="00524F9F"/>
    <w:rsid w:val="0052525D"/>
    <w:rsid w:val="0052607B"/>
    <w:rsid w:val="00527605"/>
    <w:rsid w:val="005276F0"/>
    <w:rsid w:val="00527E5C"/>
    <w:rsid w:val="00530076"/>
    <w:rsid w:val="005331DC"/>
    <w:rsid w:val="00534049"/>
    <w:rsid w:val="00535D2C"/>
    <w:rsid w:val="00535F15"/>
    <w:rsid w:val="00540056"/>
    <w:rsid w:val="00540BC3"/>
    <w:rsid w:val="00541411"/>
    <w:rsid w:val="00541F02"/>
    <w:rsid w:val="00542E9C"/>
    <w:rsid w:val="0054365C"/>
    <w:rsid w:val="00543BBB"/>
    <w:rsid w:val="005441CA"/>
    <w:rsid w:val="005466B8"/>
    <w:rsid w:val="00556175"/>
    <w:rsid w:val="0056078F"/>
    <w:rsid w:val="005635D9"/>
    <w:rsid w:val="005643D9"/>
    <w:rsid w:val="00564A57"/>
    <w:rsid w:val="00564F34"/>
    <w:rsid w:val="00565E2C"/>
    <w:rsid w:val="0056782A"/>
    <w:rsid w:val="00567A1D"/>
    <w:rsid w:val="00567A65"/>
    <w:rsid w:val="00567ED8"/>
    <w:rsid w:val="00570583"/>
    <w:rsid w:val="00573476"/>
    <w:rsid w:val="005737C8"/>
    <w:rsid w:val="00574E3F"/>
    <w:rsid w:val="00575B6F"/>
    <w:rsid w:val="005761BE"/>
    <w:rsid w:val="005768C1"/>
    <w:rsid w:val="0057790B"/>
    <w:rsid w:val="00577D24"/>
    <w:rsid w:val="00581CD0"/>
    <w:rsid w:val="0058317C"/>
    <w:rsid w:val="00585B7A"/>
    <w:rsid w:val="0059058B"/>
    <w:rsid w:val="00591BC3"/>
    <w:rsid w:val="00591F0B"/>
    <w:rsid w:val="005926F1"/>
    <w:rsid w:val="005957EA"/>
    <w:rsid w:val="005977AE"/>
    <w:rsid w:val="005A068A"/>
    <w:rsid w:val="005A17E4"/>
    <w:rsid w:val="005A3278"/>
    <w:rsid w:val="005A4AEB"/>
    <w:rsid w:val="005A4F37"/>
    <w:rsid w:val="005A4FA1"/>
    <w:rsid w:val="005A557A"/>
    <w:rsid w:val="005A64D6"/>
    <w:rsid w:val="005A6FBC"/>
    <w:rsid w:val="005A751A"/>
    <w:rsid w:val="005A79A6"/>
    <w:rsid w:val="005B067A"/>
    <w:rsid w:val="005B1148"/>
    <w:rsid w:val="005B1C6A"/>
    <w:rsid w:val="005B2399"/>
    <w:rsid w:val="005B2DEB"/>
    <w:rsid w:val="005B5048"/>
    <w:rsid w:val="005B5B92"/>
    <w:rsid w:val="005B5C98"/>
    <w:rsid w:val="005B60C7"/>
    <w:rsid w:val="005C062B"/>
    <w:rsid w:val="005C299C"/>
    <w:rsid w:val="005C4301"/>
    <w:rsid w:val="005C437C"/>
    <w:rsid w:val="005C48D1"/>
    <w:rsid w:val="005C4C27"/>
    <w:rsid w:val="005C533C"/>
    <w:rsid w:val="005C58B1"/>
    <w:rsid w:val="005D3E30"/>
    <w:rsid w:val="005D4370"/>
    <w:rsid w:val="005D463B"/>
    <w:rsid w:val="005D48CF"/>
    <w:rsid w:val="005D6082"/>
    <w:rsid w:val="005D6B19"/>
    <w:rsid w:val="005D72B9"/>
    <w:rsid w:val="005E14F6"/>
    <w:rsid w:val="005E2936"/>
    <w:rsid w:val="005E3EA8"/>
    <w:rsid w:val="005E40B1"/>
    <w:rsid w:val="005E417B"/>
    <w:rsid w:val="005E56A8"/>
    <w:rsid w:val="005E653F"/>
    <w:rsid w:val="005E6605"/>
    <w:rsid w:val="005E7480"/>
    <w:rsid w:val="005E7874"/>
    <w:rsid w:val="005E7E32"/>
    <w:rsid w:val="005F04B6"/>
    <w:rsid w:val="005F1711"/>
    <w:rsid w:val="005F212D"/>
    <w:rsid w:val="005F2CD6"/>
    <w:rsid w:val="005F4C5A"/>
    <w:rsid w:val="005F4CF0"/>
    <w:rsid w:val="005F5D8C"/>
    <w:rsid w:val="005F607F"/>
    <w:rsid w:val="005F6A0E"/>
    <w:rsid w:val="005F6F23"/>
    <w:rsid w:val="005F75EE"/>
    <w:rsid w:val="00605972"/>
    <w:rsid w:val="006064AA"/>
    <w:rsid w:val="00607D8F"/>
    <w:rsid w:val="00610262"/>
    <w:rsid w:val="006106FA"/>
    <w:rsid w:val="00613A18"/>
    <w:rsid w:val="006141BB"/>
    <w:rsid w:val="00614F8F"/>
    <w:rsid w:val="00616911"/>
    <w:rsid w:val="0062088E"/>
    <w:rsid w:val="00621BB1"/>
    <w:rsid w:val="00621CA0"/>
    <w:rsid w:val="00621DF8"/>
    <w:rsid w:val="00624FF9"/>
    <w:rsid w:val="0062585D"/>
    <w:rsid w:val="00627A26"/>
    <w:rsid w:val="006335F0"/>
    <w:rsid w:val="00634A07"/>
    <w:rsid w:val="00634B11"/>
    <w:rsid w:val="00634B8C"/>
    <w:rsid w:val="00637F8D"/>
    <w:rsid w:val="00640779"/>
    <w:rsid w:val="00641283"/>
    <w:rsid w:val="006432AA"/>
    <w:rsid w:val="006433C8"/>
    <w:rsid w:val="00644E03"/>
    <w:rsid w:val="00645767"/>
    <w:rsid w:val="00645A08"/>
    <w:rsid w:val="006465E7"/>
    <w:rsid w:val="00650BB0"/>
    <w:rsid w:val="00652111"/>
    <w:rsid w:val="006533CD"/>
    <w:rsid w:val="00654429"/>
    <w:rsid w:val="00654625"/>
    <w:rsid w:val="00654D04"/>
    <w:rsid w:val="00654E11"/>
    <w:rsid w:val="0065587F"/>
    <w:rsid w:val="00655E8E"/>
    <w:rsid w:val="00656148"/>
    <w:rsid w:val="006566B3"/>
    <w:rsid w:val="00656E85"/>
    <w:rsid w:val="00657631"/>
    <w:rsid w:val="00657B15"/>
    <w:rsid w:val="00660975"/>
    <w:rsid w:val="00660B4C"/>
    <w:rsid w:val="00660D35"/>
    <w:rsid w:val="00665294"/>
    <w:rsid w:val="006671DF"/>
    <w:rsid w:val="006674AB"/>
    <w:rsid w:val="006718BD"/>
    <w:rsid w:val="006718F2"/>
    <w:rsid w:val="00673237"/>
    <w:rsid w:val="00673528"/>
    <w:rsid w:val="00673B3F"/>
    <w:rsid w:val="00673B90"/>
    <w:rsid w:val="006741CA"/>
    <w:rsid w:val="00675FDC"/>
    <w:rsid w:val="00677DC9"/>
    <w:rsid w:val="00683A7E"/>
    <w:rsid w:val="00683CE5"/>
    <w:rsid w:val="0068420B"/>
    <w:rsid w:val="006849E1"/>
    <w:rsid w:val="00685B32"/>
    <w:rsid w:val="006866CA"/>
    <w:rsid w:val="0068798A"/>
    <w:rsid w:val="00687A11"/>
    <w:rsid w:val="00687B8E"/>
    <w:rsid w:val="00687D7D"/>
    <w:rsid w:val="00691825"/>
    <w:rsid w:val="00691ADF"/>
    <w:rsid w:val="006936DE"/>
    <w:rsid w:val="006939BF"/>
    <w:rsid w:val="0069414A"/>
    <w:rsid w:val="0069495C"/>
    <w:rsid w:val="00695726"/>
    <w:rsid w:val="006A07A8"/>
    <w:rsid w:val="006A097B"/>
    <w:rsid w:val="006A5604"/>
    <w:rsid w:val="006A70F9"/>
    <w:rsid w:val="006A7D76"/>
    <w:rsid w:val="006B1651"/>
    <w:rsid w:val="006B2180"/>
    <w:rsid w:val="006B2823"/>
    <w:rsid w:val="006B2F3E"/>
    <w:rsid w:val="006B322A"/>
    <w:rsid w:val="006B6A87"/>
    <w:rsid w:val="006B7AA2"/>
    <w:rsid w:val="006C0DA9"/>
    <w:rsid w:val="006C20CD"/>
    <w:rsid w:val="006C2619"/>
    <w:rsid w:val="006C39F4"/>
    <w:rsid w:val="006C3B34"/>
    <w:rsid w:val="006C3D0A"/>
    <w:rsid w:val="006C3D83"/>
    <w:rsid w:val="006C7E77"/>
    <w:rsid w:val="006D0628"/>
    <w:rsid w:val="006D1F7C"/>
    <w:rsid w:val="006D1FBD"/>
    <w:rsid w:val="006D411D"/>
    <w:rsid w:val="006D468F"/>
    <w:rsid w:val="006D4A9A"/>
    <w:rsid w:val="006D57E9"/>
    <w:rsid w:val="006D5AAE"/>
    <w:rsid w:val="006D6CA5"/>
    <w:rsid w:val="006D7A2B"/>
    <w:rsid w:val="006D7C04"/>
    <w:rsid w:val="006E0299"/>
    <w:rsid w:val="006E2909"/>
    <w:rsid w:val="006E4FE9"/>
    <w:rsid w:val="006E537D"/>
    <w:rsid w:val="006E7659"/>
    <w:rsid w:val="006E78AC"/>
    <w:rsid w:val="006E78F8"/>
    <w:rsid w:val="006E7A94"/>
    <w:rsid w:val="006E7DAE"/>
    <w:rsid w:val="006F00EA"/>
    <w:rsid w:val="006F0735"/>
    <w:rsid w:val="006F0936"/>
    <w:rsid w:val="006F173F"/>
    <w:rsid w:val="006F26B6"/>
    <w:rsid w:val="006F2C9E"/>
    <w:rsid w:val="006F4990"/>
    <w:rsid w:val="006F4C5D"/>
    <w:rsid w:val="006F530C"/>
    <w:rsid w:val="006F54BC"/>
    <w:rsid w:val="006F5992"/>
    <w:rsid w:val="006F7185"/>
    <w:rsid w:val="007007DC"/>
    <w:rsid w:val="007007FE"/>
    <w:rsid w:val="007014F7"/>
    <w:rsid w:val="0070333C"/>
    <w:rsid w:val="00703F52"/>
    <w:rsid w:val="00704A08"/>
    <w:rsid w:val="00706BF2"/>
    <w:rsid w:val="00707786"/>
    <w:rsid w:val="00710424"/>
    <w:rsid w:val="00711630"/>
    <w:rsid w:val="007142AD"/>
    <w:rsid w:val="0071446D"/>
    <w:rsid w:val="00715DD5"/>
    <w:rsid w:val="00715ECB"/>
    <w:rsid w:val="007177FA"/>
    <w:rsid w:val="00720088"/>
    <w:rsid w:val="00721572"/>
    <w:rsid w:val="00722F47"/>
    <w:rsid w:val="0072333C"/>
    <w:rsid w:val="00723D84"/>
    <w:rsid w:val="0072425B"/>
    <w:rsid w:val="007244BF"/>
    <w:rsid w:val="007247C7"/>
    <w:rsid w:val="00724FBA"/>
    <w:rsid w:val="00725781"/>
    <w:rsid w:val="0072591C"/>
    <w:rsid w:val="00725D4C"/>
    <w:rsid w:val="00726127"/>
    <w:rsid w:val="00726720"/>
    <w:rsid w:val="0072675D"/>
    <w:rsid w:val="0073018F"/>
    <w:rsid w:val="00730629"/>
    <w:rsid w:val="0073183F"/>
    <w:rsid w:val="00733282"/>
    <w:rsid w:val="0073394B"/>
    <w:rsid w:val="007341D0"/>
    <w:rsid w:val="007341F4"/>
    <w:rsid w:val="00734496"/>
    <w:rsid w:val="00734DD6"/>
    <w:rsid w:val="00736514"/>
    <w:rsid w:val="0073705B"/>
    <w:rsid w:val="007413CD"/>
    <w:rsid w:val="00742B99"/>
    <w:rsid w:val="00744452"/>
    <w:rsid w:val="00745911"/>
    <w:rsid w:val="00746686"/>
    <w:rsid w:val="0074692F"/>
    <w:rsid w:val="00750767"/>
    <w:rsid w:val="00752EF8"/>
    <w:rsid w:val="00753980"/>
    <w:rsid w:val="00753A04"/>
    <w:rsid w:val="00755042"/>
    <w:rsid w:val="00755504"/>
    <w:rsid w:val="007555DC"/>
    <w:rsid w:val="00755731"/>
    <w:rsid w:val="00755AFC"/>
    <w:rsid w:val="00756B34"/>
    <w:rsid w:val="00760D5B"/>
    <w:rsid w:val="00762426"/>
    <w:rsid w:val="00765C70"/>
    <w:rsid w:val="00765D17"/>
    <w:rsid w:val="007665B1"/>
    <w:rsid w:val="007668C8"/>
    <w:rsid w:val="0076703F"/>
    <w:rsid w:val="00770275"/>
    <w:rsid w:val="00770821"/>
    <w:rsid w:val="00771995"/>
    <w:rsid w:val="00771DC5"/>
    <w:rsid w:val="007721D6"/>
    <w:rsid w:val="007735C0"/>
    <w:rsid w:val="00773C2C"/>
    <w:rsid w:val="00774002"/>
    <w:rsid w:val="00775E7A"/>
    <w:rsid w:val="007774B9"/>
    <w:rsid w:val="00782C14"/>
    <w:rsid w:val="00782FA1"/>
    <w:rsid w:val="0078488E"/>
    <w:rsid w:val="00784C49"/>
    <w:rsid w:val="00784D59"/>
    <w:rsid w:val="00784D6C"/>
    <w:rsid w:val="00785081"/>
    <w:rsid w:val="00786564"/>
    <w:rsid w:val="007900EF"/>
    <w:rsid w:val="00790438"/>
    <w:rsid w:val="00790E23"/>
    <w:rsid w:val="007913EC"/>
    <w:rsid w:val="00795BD2"/>
    <w:rsid w:val="00795E73"/>
    <w:rsid w:val="00796649"/>
    <w:rsid w:val="00796EA4"/>
    <w:rsid w:val="007A0056"/>
    <w:rsid w:val="007A0303"/>
    <w:rsid w:val="007A171C"/>
    <w:rsid w:val="007A44B2"/>
    <w:rsid w:val="007A5A30"/>
    <w:rsid w:val="007A5D2D"/>
    <w:rsid w:val="007A5D49"/>
    <w:rsid w:val="007A5EB2"/>
    <w:rsid w:val="007A5F5D"/>
    <w:rsid w:val="007A6DC4"/>
    <w:rsid w:val="007A7561"/>
    <w:rsid w:val="007A7DE4"/>
    <w:rsid w:val="007B0B47"/>
    <w:rsid w:val="007B2092"/>
    <w:rsid w:val="007B21A9"/>
    <w:rsid w:val="007B479F"/>
    <w:rsid w:val="007B5A2F"/>
    <w:rsid w:val="007B5D5D"/>
    <w:rsid w:val="007B67A6"/>
    <w:rsid w:val="007B67A8"/>
    <w:rsid w:val="007B7C75"/>
    <w:rsid w:val="007C074D"/>
    <w:rsid w:val="007C24DF"/>
    <w:rsid w:val="007C3B31"/>
    <w:rsid w:val="007C43C3"/>
    <w:rsid w:val="007C4427"/>
    <w:rsid w:val="007C54A6"/>
    <w:rsid w:val="007C71D2"/>
    <w:rsid w:val="007C7666"/>
    <w:rsid w:val="007D04F5"/>
    <w:rsid w:val="007D10E9"/>
    <w:rsid w:val="007D149D"/>
    <w:rsid w:val="007D2014"/>
    <w:rsid w:val="007D2596"/>
    <w:rsid w:val="007D2CC8"/>
    <w:rsid w:val="007D322F"/>
    <w:rsid w:val="007D459A"/>
    <w:rsid w:val="007D48D0"/>
    <w:rsid w:val="007D5D2D"/>
    <w:rsid w:val="007D607F"/>
    <w:rsid w:val="007D6C1E"/>
    <w:rsid w:val="007E0C68"/>
    <w:rsid w:val="007E123F"/>
    <w:rsid w:val="007E283E"/>
    <w:rsid w:val="007E305C"/>
    <w:rsid w:val="007E3202"/>
    <w:rsid w:val="007E396F"/>
    <w:rsid w:val="007E5D21"/>
    <w:rsid w:val="007E62B8"/>
    <w:rsid w:val="007E7119"/>
    <w:rsid w:val="007F199A"/>
    <w:rsid w:val="007F2217"/>
    <w:rsid w:val="007F2949"/>
    <w:rsid w:val="007F2F17"/>
    <w:rsid w:val="007F3C35"/>
    <w:rsid w:val="007F5360"/>
    <w:rsid w:val="007F5B64"/>
    <w:rsid w:val="007F5FF8"/>
    <w:rsid w:val="007F620A"/>
    <w:rsid w:val="007F72CE"/>
    <w:rsid w:val="008005D4"/>
    <w:rsid w:val="00800E56"/>
    <w:rsid w:val="008017DB"/>
    <w:rsid w:val="00803563"/>
    <w:rsid w:val="00803601"/>
    <w:rsid w:val="00804B1E"/>
    <w:rsid w:val="00807876"/>
    <w:rsid w:val="00811AE8"/>
    <w:rsid w:val="00813040"/>
    <w:rsid w:val="00814DD4"/>
    <w:rsid w:val="00816C06"/>
    <w:rsid w:val="00816E22"/>
    <w:rsid w:val="00817936"/>
    <w:rsid w:val="00817FE8"/>
    <w:rsid w:val="008217ED"/>
    <w:rsid w:val="008249DE"/>
    <w:rsid w:val="00825423"/>
    <w:rsid w:val="00826167"/>
    <w:rsid w:val="008269C5"/>
    <w:rsid w:val="00827F5D"/>
    <w:rsid w:val="0083111D"/>
    <w:rsid w:val="00834895"/>
    <w:rsid w:val="0083598F"/>
    <w:rsid w:val="00835F67"/>
    <w:rsid w:val="00836595"/>
    <w:rsid w:val="008408D3"/>
    <w:rsid w:val="00840CAD"/>
    <w:rsid w:val="00841735"/>
    <w:rsid w:val="00841A78"/>
    <w:rsid w:val="00842762"/>
    <w:rsid w:val="0084331D"/>
    <w:rsid w:val="00843A0C"/>
    <w:rsid w:val="008443A1"/>
    <w:rsid w:val="0084485C"/>
    <w:rsid w:val="00844E75"/>
    <w:rsid w:val="008457B9"/>
    <w:rsid w:val="008469C2"/>
    <w:rsid w:val="00847828"/>
    <w:rsid w:val="00850748"/>
    <w:rsid w:val="00853630"/>
    <w:rsid w:val="00853E50"/>
    <w:rsid w:val="008541B6"/>
    <w:rsid w:val="00854FA5"/>
    <w:rsid w:val="008551A4"/>
    <w:rsid w:val="00855504"/>
    <w:rsid w:val="00855609"/>
    <w:rsid w:val="0085738F"/>
    <w:rsid w:val="00862E93"/>
    <w:rsid w:val="00865A1E"/>
    <w:rsid w:val="008668DF"/>
    <w:rsid w:val="00867470"/>
    <w:rsid w:val="0086796F"/>
    <w:rsid w:val="00871595"/>
    <w:rsid w:val="00871C71"/>
    <w:rsid w:val="00872566"/>
    <w:rsid w:val="00872F63"/>
    <w:rsid w:val="00874DD5"/>
    <w:rsid w:val="00875CC4"/>
    <w:rsid w:val="00877137"/>
    <w:rsid w:val="00880734"/>
    <w:rsid w:val="00881A38"/>
    <w:rsid w:val="0088240E"/>
    <w:rsid w:val="00884368"/>
    <w:rsid w:val="00884BB2"/>
    <w:rsid w:val="008850FB"/>
    <w:rsid w:val="0088623E"/>
    <w:rsid w:val="0088679D"/>
    <w:rsid w:val="00886DE4"/>
    <w:rsid w:val="00890156"/>
    <w:rsid w:val="0089071F"/>
    <w:rsid w:val="00890FC7"/>
    <w:rsid w:val="008914AB"/>
    <w:rsid w:val="0089325E"/>
    <w:rsid w:val="0089398B"/>
    <w:rsid w:val="008957C3"/>
    <w:rsid w:val="00895E5D"/>
    <w:rsid w:val="00896386"/>
    <w:rsid w:val="00897CA0"/>
    <w:rsid w:val="008A05B4"/>
    <w:rsid w:val="008A0B59"/>
    <w:rsid w:val="008A1BF6"/>
    <w:rsid w:val="008A247F"/>
    <w:rsid w:val="008A3FC6"/>
    <w:rsid w:val="008A43EE"/>
    <w:rsid w:val="008A45C8"/>
    <w:rsid w:val="008A45EB"/>
    <w:rsid w:val="008A6E36"/>
    <w:rsid w:val="008A753A"/>
    <w:rsid w:val="008A7EC8"/>
    <w:rsid w:val="008B13C7"/>
    <w:rsid w:val="008B15C9"/>
    <w:rsid w:val="008B23C0"/>
    <w:rsid w:val="008B24C8"/>
    <w:rsid w:val="008B3244"/>
    <w:rsid w:val="008B4E0A"/>
    <w:rsid w:val="008B50AC"/>
    <w:rsid w:val="008B753D"/>
    <w:rsid w:val="008B7C02"/>
    <w:rsid w:val="008C00A4"/>
    <w:rsid w:val="008C0EFA"/>
    <w:rsid w:val="008C1502"/>
    <w:rsid w:val="008C28CB"/>
    <w:rsid w:val="008C35DE"/>
    <w:rsid w:val="008C439D"/>
    <w:rsid w:val="008C4BE0"/>
    <w:rsid w:val="008C554C"/>
    <w:rsid w:val="008C5CE8"/>
    <w:rsid w:val="008C69C4"/>
    <w:rsid w:val="008D00E9"/>
    <w:rsid w:val="008D1E47"/>
    <w:rsid w:val="008D2A52"/>
    <w:rsid w:val="008D5430"/>
    <w:rsid w:val="008D6D3E"/>
    <w:rsid w:val="008E1987"/>
    <w:rsid w:val="008E2491"/>
    <w:rsid w:val="008E2D49"/>
    <w:rsid w:val="008E417D"/>
    <w:rsid w:val="008E42B1"/>
    <w:rsid w:val="008E4379"/>
    <w:rsid w:val="008E5864"/>
    <w:rsid w:val="008E7412"/>
    <w:rsid w:val="008F07DC"/>
    <w:rsid w:val="008F0D75"/>
    <w:rsid w:val="008F13E6"/>
    <w:rsid w:val="008F4B39"/>
    <w:rsid w:val="008F5793"/>
    <w:rsid w:val="008F6951"/>
    <w:rsid w:val="0090041E"/>
    <w:rsid w:val="009012F0"/>
    <w:rsid w:val="009019EA"/>
    <w:rsid w:val="00902DCE"/>
    <w:rsid w:val="0090415E"/>
    <w:rsid w:val="00904960"/>
    <w:rsid w:val="00906EA6"/>
    <w:rsid w:val="0091134A"/>
    <w:rsid w:val="009126B4"/>
    <w:rsid w:val="009126B5"/>
    <w:rsid w:val="00912EE4"/>
    <w:rsid w:val="009156A1"/>
    <w:rsid w:val="0091735E"/>
    <w:rsid w:val="00922773"/>
    <w:rsid w:val="00922824"/>
    <w:rsid w:val="009254D6"/>
    <w:rsid w:val="00925F74"/>
    <w:rsid w:val="00926D2D"/>
    <w:rsid w:val="0093143F"/>
    <w:rsid w:val="00931468"/>
    <w:rsid w:val="00932E46"/>
    <w:rsid w:val="00933758"/>
    <w:rsid w:val="00934CCA"/>
    <w:rsid w:val="00934DE7"/>
    <w:rsid w:val="009351DE"/>
    <w:rsid w:val="00935209"/>
    <w:rsid w:val="00935DB8"/>
    <w:rsid w:val="0093650A"/>
    <w:rsid w:val="009370A9"/>
    <w:rsid w:val="00937431"/>
    <w:rsid w:val="00940A26"/>
    <w:rsid w:val="00941E9B"/>
    <w:rsid w:val="00942CC5"/>
    <w:rsid w:val="00944480"/>
    <w:rsid w:val="0094519A"/>
    <w:rsid w:val="0094748B"/>
    <w:rsid w:val="009511E2"/>
    <w:rsid w:val="009516A4"/>
    <w:rsid w:val="0095305A"/>
    <w:rsid w:val="00953EF2"/>
    <w:rsid w:val="00954850"/>
    <w:rsid w:val="00954D43"/>
    <w:rsid w:val="0095538F"/>
    <w:rsid w:val="00956580"/>
    <w:rsid w:val="0095764A"/>
    <w:rsid w:val="0096013C"/>
    <w:rsid w:val="009606A3"/>
    <w:rsid w:val="00960B0E"/>
    <w:rsid w:val="00963145"/>
    <w:rsid w:val="00963BA7"/>
    <w:rsid w:val="00964B63"/>
    <w:rsid w:val="00964E70"/>
    <w:rsid w:val="00965208"/>
    <w:rsid w:val="00966336"/>
    <w:rsid w:val="0097065B"/>
    <w:rsid w:val="00971030"/>
    <w:rsid w:val="009716B4"/>
    <w:rsid w:val="00972633"/>
    <w:rsid w:val="00973A88"/>
    <w:rsid w:val="00973BE9"/>
    <w:rsid w:val="00973E1A"/>
    <w:rsid w:val="009745AC"/>
    <w:rsid w:val="0097568A"/>
    <w:rsid w:val="0097577B"/>
    <w:rsid w:val="00976CD0"/>
    <w:rsid w:val="009810A8"/>
    <w:rsid w:val="00981B2D"/>
    <w:rsid w:val="009839A3"/>
    <w:rsid w:val="00984599"/>
    <w:rsid w:val="009849B0"/>
    <w:rsid w:val="009854B5"/>
    <w:rsid w:val="00986D5A"/>
    <w:rsid w:val="00987D93"/>
    <w:rsid w:val="009901AE"/>
    <w:rsid w:val="0099049E"/>
    <w:rsid w:val="00991061"/>
    <w:rsid w:val="009926F1"/>
    <w:rsid w:val="00992776"/>
    <w:rsid w:val="00992A12"/>
    <w:rsid w:val="00992A13"/>
    <w:rsid w:val="00993809"/>
    <w:rsid w:val="00993984"/>
    <w:rsid w:val="009946CE"/>
    <w:rsid w:val="009946D1"/>
    <w:rsid w:val="0099520E"/>
    <w:rsid w:val="00995865"/>
    <w:rsid w:val="0099598B"/>
    <w:rsid w:val="00995E14"/>
    <w:rsid w:val="00997458"/>
    <w:rsid w:val="009975C2"/>
    <w:rsid w:val="009A050C"/>
    <w:rsid w:val="009A09AB"/>
    <w:rsid w:val="009A09D6"/>
    <w:rsid w:val="009A1750"/>
    <w:rsid w:val="009A3A06"/>
    <w:rsid w:val="009A622C"/>
    <w:rsid w:val="009A7C15"/>
    <w:rsid w:val="009B0852"/>
    <w:rsid w:val="009B2309"/>
    <w:rsid w:val="009B3436"/>
    <w:rsid w:val="009B3D5D"/>
    <w:rsid w:val="009B3DD8"/>
    <w:rsid w:val="009B3F59"/>
    <w:rsid w:val="009B462C"/>
    <w:rsid w:val="009B4E7C"/>
    <w:rsid w:val="009B5569"/>
    <w:rsid w:val="009B5ABA"/>
    <w:rsid w:val="009B7693"/>
    <w:rsid w:val="009C269B"/>
    <w:rsid w:val="009C28C8"/>
    <w:rsid w:val="009C33F9"/>
    <w:rsid w:val="009C43B9"/>
    <w:rsid w:val="009C4A60"/>
    <w:rsid w:val="009C4C08"/>
    <w:rsid w:val="009C6327"/>
    <w:rsid w:val="009C6A09"/>
    <w:rsid w:val="009D086F"/>
    <w:rsid w:val="009D0D5E"/>
    <w:rsid w:val="009D0FEC"/>
    <w:rsid w:val="009D273A"/>
    <w:rsid w:val="009D2ED8"/>
    <w:rsid w:val="009D40D5"/>
    <w:rsid w:val="009D43C1"/>
    <w:rsid w:val="009D7B0C"/>
    <w:rsid w:val="009E0197"/>
    <w:rsid w:val="009E05BF"/>
    <w:rsid w:val="009E16CF"/>
    <w:rsid w:val="009E1AB4"/>
    <w:rsid w:val="009E60C5"/>
    <w:rsid w:val="009F1B81"/>
    <w:rsid w:val="009F33F0"/>
    <w:rsid w:val="009F343A"/>
    <w:rsid w:val="009F3B9D"/>
    <w:rsid w:val="009F6DEB"/>
    <w:rsid w:val="009F7377"/>
    <w:rsid w:val="00A00042"/>
    <w:rsid w:val="00A0043D"/>
    <w:rsid w:val="00A03E15"/>
    <w:rsid w:val="00A04611"/>
    <w:rsid w:val="00A04873"/>
    <w:rsid w:val="00A059FC"/>
    <w:rsid w:val="00A05A67"/>
    <w:rsid w:val="00A064C4"/>
    <w:rsid w:val="00A071FB"/>
    <w:rsid w:val="00A10C1F"/>
    <w:rsid w:val="00A1119B"/>
    <w:rsid w:val="00A11B45"/>
    <w:rsid w:val="00A125AA"/>
    <w:rsid w:val="00A134BF"/>
    <w:rsid w:val="00A13EED"/>
    <w:rsid w:val="00A140E5"/>
    <w:rsid w:val="00A1603E"/>
    <w:rsid w:val="00A17769"/>
    <w:rsid w:val="00A20272"/>
    <w:rsid w:val="00A21EB9"/>
    <w:rsid w:val="00A22F79"/>
    <w:rsid w:val="00A2370D"/>
    <w:rsid w:val="00A24BE5"/>
    <w:rsid w:val="00A24F85"/>
    <w:rsid w:val="00A26382"/>
    <w:rsid w:val="00A2724E"/>
    <w:rsid w:val="00A30297"/>
    <w:rsid w:val="00A30885"/>
    <w:rsid w:val="00A31688"/>
    <w:rsid w:val="00A33CA9"/>
    <w:rsid w:val="00A36A4F"/>
    <w:rsid w:val="00A36B9E"/>
    <w:rsid w:val="00A37363"/>
    <w:rsid w:val="00A40022"/>
    <w:rsid w:val="00A4196D"/>
    <w:rsid w:val="00A41A57"/>
    <w:rsid w:val="00A4316D"/>
    <w:rsid w:val="00A45116"/>
    <w:rsid w:val="00A47245"/>
    <w:rsid w:val="00A503AB"/>
    <w:rsid w:val="00A50519"/>
    <w:rsid w:val="00A50925"/>
    <w:rsid w:val="00A5258B"/>
    <w:rsid w:val="00A5357E"/>
    <w:rsid w:val="00A5395F"/>
    <w:rsid w:val="00A55B89"/>
    <w:rsid w:val="00A56536"/>
    <w:rsid w:val="00A57255"/>
    <w:rsid w:val="00A61148"/>
    <w:rsid w:val="00A61636"/>
    <w:rsid w:val="00A645AE"/>
    <w:rsid w:val="00A65FC4"/>
    <w:rsid w:val="00A66C95"/>
    <w:rsid w:val="00A677FD"/>
    <w:rsid w:val="00A678E3"/>
    <w:rsid w:val="00A700DF"/>
    <w:rsid w:val="00A70ECD"/>
    <w:rsid w:val="00A713F1"/>
    <w:rsid w:val="00A71DAC"/>
    <w:rsid w:val="00A71DE9"/>
    <w:rsid w:val="00A71F27"/>
    <w:rsid w:val="00A7250B"/>
    <w:rsid w:val="00A725E0"/>
    <w:rsid w:val="00A72990"/>
    <w:rsid w:val="00A73BD4"/>
    <w:rsid w:val="00A73BFE"/>
    <w:rsid w:val="00A75DB7"/>
    <w:rsid w:val="00A76C41"/>
    <w:rsid w:val="00A776BB"/>
    <w:rsid w:val="00A802F1"/>
    <w:rsid w:val="00A80424"/>
    <w:rsid w:val="00A822CB"/>
    <w:rsid w:val="00A85EB8"/>
    <w:rsid w:val="00A868AE"/>
    <w:rsid w:val="00A87ED4"/>
    <w:rsid w:val="00A87EDC"/>
    <w:rsid w:val="00A9013E"/>
    <w:rsid w:val="00A90752"/>
    <w:rsid w:val="00A90EAD"/>
    <w:rsid w:val="00A915AD"/>
    <w:rsid w:val="00A927F3"/>
    <w:rsid w:val="00A93027"/>
    <w:rsid w:val="00A93303"/>
    <w:rsid w:val="00A93457"/>
    <w:rsid w:val="00A94615"/>
    <w:rsid w:val="00A95D68"/>
    <w:rsid w:val="00A96973"/>
    <w:rsid w:val="00A97190"/>
    <w:rsid w:val="00A972FC"/>
    <w:rsid w:val="00AA1096"/>
    <w:rsid w:val="00AA1E4D"/>
    <w:rsid w:val="00AA3CD1"/>
    <w:rsid w:val="00AA52E0"/>
    <w:rsid w:val="00AA7A39"/>
    <w:rsid w:val="00AA7B05"/>
    <w:rsid w:val="00AA7E47"/>
    <w:rsid w:val="00AB0928"/>
    <w:rsid w:val="00AB098C"/>
    <w:rsid w:val="00AB12F6"/>
    <w:rsid w:val="00AB23F1"/>
    <w:rsid w:val="00AB2976"/>
    <w:rsid w:val="00AB6285"/>
    <w:rsid w:val="00AB63ED"/>
    <w:rsid w:val="00AB6C58"/>
    <w:rsid w:val="00AB735A"/>
    <w:rsid w:val="00AB741C"/>
    <w:rsid w:val="00AB78CD"/>
    <w:rsid w:val="00AB7B2C"/>
    <w:rsid w:val="00AB7CDC"/>
    <w:rsid w:val="00AC0267"/>
    <w:rsid w:val="00AC1471"/>
    <w:rsid w:val="00AC187C"/>
    <w:rsid w:val="00AC2DE3"/>
    <w:rsid w:val="00AC3B89"/>
    <w:rsid w:val="00AD3EF5"/>
    <w:rsid w:val="00AD4B3D"/>
    <w:rsid w:val="00AD5DF5"/>
    <w:rsid w:val="00AD6D3A"/>
    <w:rsid w:val="00AD7152"/>
    <w:rsid w:val="00AE0172"/>
    <w:rsid w:val="00AE068B"/>
    <w:rsid w:val="00AE1ED7"/>
    <w:rsid w:val="00AE23FD"/>
    <w:rsid w:val="00AE24F8"/>
    <w:rsid w:val="00AE2606"/>
    <w:rsid w:val="00AE2B4D"/>
    <w:rsid w:val="00AE2E36"/>
    <w:rsid w:val="00AE3D8C"/>
    <w:rsid w:val="00AE42B3"/>
    <w:rsid w:val="00AE4D82"/>
    <w:rsid w:val="00AE531D"/>
    <w:rsid w:val="00AE5E68"/>
    <w:rsid w:val="00AE6DD8"/>
    <w:rsid w:val="00AE6EB3"/>
    <w:rsid w:val="00AE713D"/>
    <w:rsid w:val="00AF3369"/>
    <w:rsid w:val="00AF45C3"/>
    <w:rsid w:val="00AF553C"/>
    <w:rsid w:val="00AF5646"/>
    <w:rsid w:val="00AF58CC"/>
    <w:rsid w:val="00AF7858"/>
    <w:rsid w:val="00B0001F"/>
    <w:rsid w:val="00B0048F"/>
    <w:rsid w:val="00B00C05"/>
    <w:rsid w:val="00B018C4"/>
    <w:rsid w:val="00B02043"/>
    <w:rsid w:val="00B062F1"/>
    <w:rsid w:val="00B06494"/>
    <w:rsid w:val="00B074DB"/>
    <w:rsid w:val="00B07DB6"/>
    <w:rsid w:val="00B129BE"/>
    <w:rsid w:val="00B13E3E"/>
    <w:rsid w:val="00B13ED7"/>
    <w:rsid w:val="00B142D3"/>
    <w:rsid w:val="00B20274"/>
    <w:rsid w:val="00B22281"/>
    <w:rsid w:val="00B230A0"/>
    <w:rsid w:val="00B237B5"/>
    <w:rsid w:val="00B24E5F"/>
    <w:rsid w:val="00B2595A"/>
    <w:rsid w:val="00B300B8"/>
    <w:rsid w:val="00B30318"/>
    <w:rsid w:val="00B30364"/>
    <w:rsid w:val="00B32415"/>
    <w:rsid w:val="00B331F1"/>
    <w:rsid w:val="00B33FF6"/>
    <w:rsid w:val="00B3435F"/>
    <w:rsid w:val="00B344B6"/>
    <w:rsid w:val="00B35480"/>
    <w:rsid w:val="00B41BCF"/>
    <w:rsid w:val="00B41D20"/>
    <w:rsid w:val="00B42C43"/>
    <w:rsid w:val="00B42E94"/>
    <w:rsid w:val="00B42FC3"/>
    <w:rsid w:val="00B45081"/>
    <w:rsid w:val="00B4636F"/>
    <w:rsid w:val="00B47392"/>
    <w:rsid w:val="00B476EF"/>
    <w:rsid w:val="00B50437"/>
    <w:rsid w:val="00B50F77"/>
    <w:rsid w:val="00B52537"/>
    <w:rsid w:val="00B537A8"/>
    <w:rsid w:val="00B5392C"/>
    <w:rsid w:val="00B53C25"/>
    <w:rsid w:val="00B55824"/>
    <w:rsid w:val="00B55B9D"/>
    <w:rsid w:val="00B56EDD"/>
    <w:rsid w:val="00B57539"/>
    <w:rsid w:val="00B61061"/>
    <w:rsid w:val="00B611BC"/>
    <w:rsid w:val="00B62030"/>
    <w:rsid w:val="00B6408B"/>
    <w:rsid w:val="00B64BB5"/>
    <w:rsid w:val="00B6553F"/>
    <w:rsid w:val="00B65FF0"/>
    <w:rsid w:val="00B665B6"/>
    <w:rsid w:val="00B701A2"/>
    <w:rsid w:val="00B71197"/>
    <w:rsid w:val="00B73A04"/>
    <w:rsid w:val="00B740DD"/>
    <w:rsid w:val="00B74DCA"/>
    <w:rsid w:val="00B74E25"/>
    <w:rsid w:val="00B752D6"/>
    <w:rsid w:val="00B75350"/>
    <w:rsid w:val="00B754E6"/>
    <w:rsid w:val="00B75AED"/>
    <w:rsid w:val="00B75BFC"/>
    <w:rsid w:val="00B75ECC"/>
    <w:rsid w:val="00B77935"/>
    <w:rsid w:val="00B80383"/>
    <w:rsid w:val="00B806C7"/>
    <w:rsid w:val="00B81E3D"/>
    <w:rsid w:val="00B8488F"/>
    <w:rsid w:val="00B85092"/>
    <w:rsid w:val="00B8531A"/>
    <w:rsid w:val="00B855EA"/>
    <w:rsid w:val="00B85AF8"/>
    <w:rsid w:val="00B90308"/>
    <w:rsid w:val="00B9041D"/>
    <w:rsid w:val="00B9066F"/>
    <w:rsid w:val="00B92069"/>
    <w:rsid w:val="00B93CAE"/>
    <w:rsid w:val="00B9432F"/>
    <w:rsid w:val="00B96891"/>
    <w:rsid w:val="00B970AC"/>
    <w:rsid w:val="00B97230"/>
    <w:rsid w:val="00B978A6"/>
    <w:rsid w:val="00BA4D21"/>
    <w:rsid w:val="00BA4E47"/>
    <w:rsid w:val="00BA702F"/>
    <w:rsid w:val="00BA715B"/>
    <w:rsid w:val="00BA71ED"/>
    <w:rsid w:val="00BA7CE1"/>
    <w:rsid w:val="00BB023B"/>
    <w:rsid w:val="00BB21FE"/>
    <w:rsid w:val="00BB2F80"/>
    <w:rsid w:val="00BB3F11"/>
    <w:rsid w:val="00BB4574"/>
    <w:rsid w:val="00BB48B8"/>
    <w:rsid w:val="00BB57BF"/>
    <w:rsid w:val="00BB5DED"/>
    <w:rsid w:val="00BB7178"/>
    <w:rsid w:val="00BB74C8"/>
    <w:rsid w:val="00BB7594"/>
    <w:rsid w:val="00BC0810"/>
    <w:rsid w:val="00BC0C5C"/>
    <w:rsid w:val="00BC1005"/>
    <w:rsid w:val="00BC18F6"/>
    <w:rsid w:val="00BC19E9"/>
    <w:rsid w:val="00BC2146"/>
    <w:rsid w:val="00BC2C28"/>
    <w:rsid w:val="00BC2D3C"/>
    <w:rsid w:val="00BC5E25"/>
    <w:rsid w:val="00BC618A"/>
    <w:rsid w:val="00BC79EB"/>
    <w:rsid w:val="00BD005B"/>
    <w:rsid w:val="00BD3523"/>
    <w:rsid w:val="00BD52C1"/>
    <w:rsid w:val="00BD531B"/>
    <w:rsid w:val="00BD6706"/>
    <w:rsid w:val="00BD7D82"/>
    <w:rsid w:val="00BE00F3"/>
    <w:rsid w:val="00BE0260"/>
    <w:rsid w:val="00BE0914"/>
    <w:rsid w:val="00BE1862"/>
    <w:rsid w:val="00BE30DD"/>
    <w:rsid w:val="00BE421D"/>
    <w:rsid w:val="00BE6FBB"/>
    <w:rsid w:val="00BE72F2"/>
    <w:rsid w:val="00BF1A8A"/>
    <w:rsid w:val="00BF238F"/>
    <w:rsid w:val="00BF247B"/>
    <w:rsid w:val="00BF2813"/>
    <w:rsid w:val="00BF3419"/>
    <w:rsid w:val="00BF4083"/>
    <w:rsid w:val="00BF5453"/>
    <w:rsid w:val="00BF6652"/>
    <w:rsid w:val="00BF71A4"/>
    <w:rsid w:val="00C01288"/>
    <w:rsid w:val="00C03C54"/>
    <w:rsid w:val="00C05175"/>
    <w:rsid w:val="00C05B0E"/>
    <w:rsid w:val="00C06D99"/>
    <w:rsid w:val="00C072E4"/>
    <w:rsid w:val="00C07ED3"/>
    <w:rsid w:val="00C104AB"/>
    <w:rsid w:val="00C11FFD"/>
    <w:rsid w:val="00C130F0"/>
    <w:rsid w:val="00C139F6"/>
    <w:rsid w:val="00C13CD8"/>
    <w:rsid w:val="00C1444D"/>
    <w:rsid w:val="00C14B03"/>
    <w:rsid w:val="00C1500C"/>
    <w:rsid w:val="00C16360"/>
    <w:rsid w:val="00C165BB"/>
    <w:rsid w:val="00C165BC"/>
    <w:rsid w:val="00C17EE7"/>
    <w:rsid w:val="00C2193D"/>
    <w:rsid w:val="00C21C26"/>
    <w:rsid w:val="00C21FFB"/>
    <w:rsid w:val="00C226FC"/>
    <w:rsid w:val="00C22924"/>
    <w:rsid w:val="00C23734"/>
    <w:rsid w:val="00C2373E"/>
    <w:rsid w:val="00C2440F"/>
    <w:rsid w:val="00C265DA"/>
    <w:rsid w:val="00C27CEA"/>
    <w:rsid w:val="00C300A3"/>
    <w:rsid w:val="00C30DED"/>
    <w:rsid w:val="00C3541C"/>
    <w:rsid w:val="00C4008B"/>
    <w:rsid w:val="00C4069C"/>
    <w:rsid w:val="00C40BB9"/>
    <w:rsid w:val="00C41457"/>
    <w:rsid w:val="00C431EA"/>
    <w:rsid w:val="00C44929"/>
    <w:rsid w:val="00C44E64"/>
    <w:rsid w:val="00C457FC"/>
    <w:rsid w:val="00C458E8"/>
    <w:rsid w:val="00C45CF1"/>
    <w:rsid w:val="00C46E60"/>
    <w:rsid w:val="00C509BB"/>
    <w:rsid w:val="00C50DB1"/>
    <w:rsid w:val="00C515FF"/>
    <w:rsid w:val="00C5292C"/>
    <w:rsid w:val="00C538EB"/>
    <w:rsid w:val="00C539D0"/>
    <w:rsid w:val="00C547A3"/>
    <w:rsid w:val="00C5506A"/>
    <w:rsid w:val="00C558ED"/>
    <w:rsid w:val="00C56A2B"/>
    <w:rsid w:val="00C56EFC"/>
    <w:rsid w:val="00C57DB9"/>
    <w:rsid w:val="00C6169B"/>
    <w:rsid w:val="00C6349D"/>
    <w:rsid w:val="00C63E18"/>
    <w:rsid w:val="00C644E9"/>
    <w:rsid w:val="00C6482C"/>
    <w:rsid w:val="00C64C20"/>
    <w:rsid w:val="00C656D4"/>
    <w:rsid w:val="00C67D76"/>
    <w:rsid w:val="00C705BB"/>
    <w:rsid w:val="00C70E89"/>
    <w:rsid w:val="00C712BC"/>
    <w:rsid w:val="00C718AF"/>
    <w:rsid w:val="00C71FEC"/>
    <w:rsid w:val="00C7254A"/>
    <w:rsid w:val="00C72F72"/>
    <w:rsid w:val="00C7342D"/>
    <w:rsid w:val="00C7362E"/>
    <w:rsid w:val="00C74A30"/>
    <w:rsid w:val="00C7556D"/>
    <w:rsid w:val="00C75734"/>
    <w:rsid w:val="00C75E2A"/>
    <w:rsid w:val="00C76B97"/>
    <w:rsid w:val="00C8066F"/>
    <w:rsid w:val="00C814A0"/>
    <w:rsid w:val="00C81DC2"/>
    <w:rsid w:val="00C83064"/>
    <w:rsid w:val="00C8364F"/>
    <w:rsid w:val="00C84B73"/>
    <w:rsid w:val="00C878DF"/>
    <w:rsid w:val="00C87D4C"/>
    <w:rsid w:val="00C90424"/>
    <w:rsid w:val="00C91291"/>
    <w:rsid w:val="00C91338"/>
    <w:rsid w:val="00C91E4A"/>
    <w:rsid w:val="00C92F0B"/>
    <w:rsid w:val="00C94EEC"/>
    <w:rsid w:val="00C95F4A"/>
    <w:rsid w:val="00C978F6"/>
    <w:rsid w:val="00CA0D55"/>
    <w:rsid w:val="00CA1770"/>
    <w:rsid w:val="00CA1FF2"/>
    <w:rsid w:val="00CA2229"/>
    <w:rsid w:val="00CA3408"/>
    <w:rsid w:val="00CA532D"/>
    <w:rsid w:val="00CA587B"/>
    <w:rsid w:val="00CA6CC9"/>
    <w:rsid w:val="00CA773F"/>
    <w:rsid w:val="00CB07C1"/>
    <w:rsid w:val="00CB2F7C"/>
    <w:rsid w:val="00CB454A"/>
    <w:rsid w:val="00CB61B3"/>
    <w:rsid w:val="00CB6A12"/>
    <w:rsid w:val="00CB74BB"/>
    <w:rsid w:val="00CC0ABD"/>
    <w:rsid w:val="00CC1CBA"/>
    <w:rsid w:val="00CC1D45"/>
    <w:rsid w:val="00CC1DCB"/>
    <w:rsid w:val="00CC234B"/>
    <w:rsid w:val="00CC2A24"/>
    <w:rsid w:val="00CC48DB"/>
    <w:rsid w:val="00CC504C"/>
    <w:rsid w:val="00CC5970"/>
    <w:rsid w:val="00CC6336"/>
    <w:rsid w:val="00CC73FB"/>
    <w:rsid w:val="00CC7890"/>
    <w:rsid w:val="00CC7AE6"/>
    <w:rsid w:val="00CD106D"/>
    <w:rsid w:val="00CD1921"/>
    <w:rsid w:val="00CD2248"/>
    <w:rsid w:val="00CD47F4"/>
    <w:rsid w:val="00CD4C3A"/>
    <w:rsid w:val="00CD53DE"/>
    <w:rsid w:val="00CD6EE1"/>
    <w:rsid w:val="00CD6F1B"/>
    <w:rsid w:val="00CD701F"/>
    <w:rsid w:val="00CD7BFA"/>
    <w:rsid w:val="00CE047A"/>
    <w:rsid w:val="00CE07B1"/>
    <w:rsid w:val="00CE1B57"/>
    <w:rsid w:val="00CE1E7E"/>
    <w:rsid w:val="00CE2157"/>
    <w:rsid w:val="00CE5268"/>
    <w:rsid w:val="00CE58B3"/>
    <w:rsid w:val="00CE58E9"/>
    <w:rsid w:val="00CE5A6D"/>
    <w:rsid w:val="00CE6ED1"/>
    <w:rsid w:val="00CE7160"/>
    <w:rsid w:val="00CE71BE"/>
    <w:rsid w:val="00CE7B0D"/>
    <w:rsid w:val="00CE7B9E"/>
    <w:rsid w:val="00CF20B9"/>
    <w:rsid w:val="00CF2BBE"/>
    <w:rsid w:val="00CF326D"/>
    <w:rsid w:val="00CF33F3"/>
    <w:rsid w:val="00CF4AEB"/>
    <w:rsid w:val="00CF5B5E"/>
    <w:rsid w:val="00CF61B6"/>
    <w:rsid w:val="00CF695F"/>
    <w:rsid w:val="00CF7C51"/>
    <w:rsid w:val="00CF7E27"/>
    <w:rsid w:val="00D000BF"/>
    <w:rsid w:val="00D000D1"/>
    <w:rsid w:val="00D00C5E"/>
    <w:rsid w:val="00D03063"/>
    <w:rsid w:val="00D03953"/>
    <w:rsid w:val="00D03D19"/>
    <w:rsid w:val="00D05058"/>
    <w:rsid w:val="00D05DA7"/>
    <w:rsid w:val="00D119DB"/>
    <w:rsid w:val="00D11D7F"/>
    <w:rsid w:val="00D11F81"/>
    <w:rsid w:val="00D12594"/>
    <w:rsid w:val="00D1563E"/>
    <w:rsid w:val="00D15ADF"/>
    <w:rsid w:val="00D15D09"/>
    <w:rsid w:val="00D164A0"/>
    <w:rsid w:val="00D1678D"/>
    <w:rsid w:val="00D169EF"/>
    <w:rsid w:val="00D174C9"/>
    <w:rsid w:val="00D17A8E"/>
    <w:rsid w:val="00D17D0C"/>
    <w:rsid w:val="00D22530"/>
    <w:rsid w:val="00D226EB"/>
    <w:rsid w:val="00D2378E"/>
    <w:rsid w:val="00D24E7A"/>
    <w:rsid w:val="00D25A83"/>
    <w:rsid w:val="00D25D00"/>
    <w:rsid w:val="00D267DE"/>
    <w:rsid w:val="00D271B8"/>
    <w:rsid w:val="00D2728E"/>
    <w:rsid w:val="00D27A7E"/>
    <w:rsid w:val="00D27CE3"/>
    <w:rsid w:val="00D312C0"/>
    <w:rsid w:val="00D3162B"/>
    <w:rsid w:val="00D316A7"/>
    <w:rsid w:val="00D3412C"/>
    <w:rsid w:val="00D35A84"/>
    <w:rsid w:val="00D3658E"/>
    <w:rsid w:val="00D36E3D"/>
    <w:rsid w:val="00D37653"/>
    <w:rsid w:val="00D401BC"/>
    <w:rsid w:val="00D40226"/>
    <w:rsid w:val="00D4338E"/>
    <w:rsid w:val="00D43DC6"/>
    <w:rsid w:val="00D4413D"/>
    <w:rsid w:val="00D46390"/>
    <w:rsid w:val="00D5203F"/>
    <w:rsid w:val="00D527EF"/>
    <w:rsid w:val="00D53868"/>
    <w:rsid w:val="00D56470"/>
    <w:rsid w:val="00D56FF5"/>
    <w:rsid w:val="00D573A1"/>
    <w:rsid w:val="00D606F0"/>
    <w:rsid w:val="00D615C9"/>
    <w:rsid w:val="00D61834"/>
    <w:rsid w:val="00D61C69"/>
    <w:rsid w:val="00D6257D"/>
    <w:rsid w:val="00D6394F"/>
    <w:rsid w:val="00D65987"/>
    <w:rsid w:val="00D677A3"/>
    <w:rsid w:val="00D67A70"/>
    <w:rsid w:val="00D708C2"/>
    <w:rsid w:val="00D71A63"/>
    <w:rsid w:val="00D73C7E"/>
    <w:rsid w:val="00D750AA"/>
    <w:rsid w:val="00D7723A"/>
    <w:rsid w:val="00D77264"/>
    <w:rsid w:val="00D777F8"/>
    <w:rsid w:val="00D77E2D"/>
    <w:rsid w:val="00D80111"/>
    <w:rsid w:val="00D80D6C"/>
    <w:rsid w:val="00D82A80"/>
    <w:rsid w:val="00D82EE1"/>
    <w:rsid w:val="00D835EF"/>
    <w:rsid w:val="00D83AAA"/>
    <w:rsid w:val="00D84DEC"/>
    <w:rsid w:val="00D854D4"/>
    <w:rsid w:val="00D86414"/>
    <w:rsid w:val="00D916DB"/>
    <w:rsid w:val="00D92204"/>
    <w:rsid w:val="00D93B5D"/>
    <w:rsid w:val="00D95315"/>
    <w:rsid w:val="00D961A7"/>
    <w:rsid w:val="00D96B24"/>
    <w:rsid w:val="00D9793A"/>
    <w:rsid w:val="00D97E35"/>
    <w:rsid w:val="00DA0119"/>
    <w:rsid w:val="00DA07D6"/>
    <w:rsid w:val="00DA08B1"/>
    <w:rsid w:val="00DA1D5D"/>
    <w:rsid w:val="00DA3A95"/>
    <w:rsid w:val="00DA7A31"/>
    <w:rsid w:val="00DB211E"/>
    <w:rsid w:val="00DB2C17"/>
    <w:rsid w:val="00DB3026"/>
    <w:rsid w:val="00DB387F"/>
    <w:rsid w:val="00DB3B44"/>
    <w:rsid w:val="00DB41A1"/>
    <w:rsid w:val="00DB4ACA"/>
    <w:rsid w:val="00DB4C09"/>
    <w:rsid w:val="00DB4D8A"/>
    <w:rsid w:val="00DB4FF3"/>
    <w:rsid w:val="00DB600D"/>
    <w:rsid w:val="00DB6490"/>
    <w:rsid w:val="00DB688E"/>
    <w:rsid w:val="00DB697D"/>
    <w:rsid w:val="00DB6F73"/>
    <w:rsid w:val="00DB7361"/>
    <w:rsid w:val="00DB7E5D"/>
    <w:rsid w:val="00DC0FC2"/>
    <w:rsid w:val="00DC2F1D"/>
    <w:rsid w:val="00DC2FA7"/>
    <w:rsid w:val="00DC381B"/>
    <w:rsid w:val="00DC3B13"/>
    <w:rsid w:val="00DC579C"/>
    <w:rsid w:val="00DC5C6E"/>
    <w:rsid w:val="00DC6047"/>
    <w:rsid w:val="00DC6479"/>
    <w:rsid w:val="00DC6A5C"/>
    <w:rsid w:val="00DC7220"/>
    <w:rsid w:val="00DD0FC3"/>
    <w:rsid w:val="00DD1420"/>
    <w:rsid w:val="00DD3B72"/>
    <w:rsid w:val="00DD3F44"/>
    <w:rsid w:val="00DD425F"/>
    <w:rsid w:val="00DD5DBD"/>
    <w:rsid w:val="00DE0009"/>
    <w:rsid w:val="00DE0294"/>
    <w:rsid w:val="00DE1457"/>
    <w:rsid w:val="00DE2847"/>
    <w:rsid w:val="00DE2D54"/>
    <w:rsid w:val="00DE3707"/>
    <w:rsid w:val="00DE385A"/>
    <w:rsid w:val="00DE41F0"/>
    <w:rsid w:val="00DE4DC5"/>
    <w:rsid w:val="00DF0DC6"/>
    <w:rsid w:val="00DF20B0"/>
    <w:rsid w:val="00DF2171"/>
    <w:rsid w:val="00DF437F"/>
    <w:rsid w:val="00DF459D"/>
    <w:rsid w:val="00DF5799"/>
    <w:rsid w:val="00DF6F3B"/>
    <w:rsid w:val="00DF7169"/>
    <w:rsid w:val="00DF7318"/>
    <w:rsid w:val="00DF7491"/>
    <w:rsid w:val="00DF779B"/>
    <w:rsid w:val="00E00EA3"/>
    <w:rsid w:val="00E00ED7"/>
    <w:rsid w:val="00E01918"/>
    <w:rsid w:val="00E01E7D"/>
    <w:rsid w:val="00E03298"/>
    <w:rsid w:val="00E04790"/>
    <w:rsid w:val="00E057F2"/>
    <w:rsid w:val="00E0599D"/>
    <w:rsid w:val="00E07749"/>
    <w:rsid w:val="00E10598"/>
    <w:rsid w:val="00E11119"/>
    <w:rsid w:val="00E1214D"/>
    <w:rsid w:val="00E1247C"/>
    <w:rsid w:val="00E153CB"/>
    <w:rsid w:val="00E157FF"/>
    <w:rsid w:val="00E163F2"/>
    <w:rsid w:val="00E1694F"/>
    <w:rsid w:val="00E16F21"/>
    <w:rsid w:val="00E23B06"/>
    <w:rsid w:val="00E24216"/>
    <w:rsid w:val="00E258CB"/>
    <w:rsid w:val="00E25950"/>
    <w:rsid w:val="00E25C16"/>
    <w:rsid w:val="00E27127"/>
    <w:rsid w:val="00E3103B"/>
    <w:rsid w:val="00E31A16"/>
    <w:rsid w:val="00E31C8D"/>
    <w:rsid w:val="00E32F43"/>
    <w:rsid w:val="00E33202"/>
    <w:rsid w:val="00E332D3"/>
    <w:rsid w:val="00E35666"/>
    <w:rsid w:val="00E35E0C"/>
    <w:rsid w:val="00E36699"/>
    <w:rsid w:val="00E36835"/>
    <w:rsid w:val="00E37A64"/>
    <w:rsid w:val="00E40BFB"/>
    <w:rsid w:val="00E40E0C"/>
    <w:rsid w:val="00E41A7C"/>
    <w:rsid w:val="00E41E41"/>
    <w:rsid w:val="00E430AD"/>
    <w:rsid w:val="00E43E60"/>
    <w:rsid w:val="00E440AB"/>
    <w:rsid w:val="00E45C22"/>
    <w:rsid w:val="00E46480"/>
    <w:rsid w:val="00E4756A"/>
    <w:rsid w:val="00E47C7D"/>
    <w:rsid w:val="00E50A03"/>
    <w:rsid w:val="00E51CD7"/>
    <w:rsid w:val="00E52AAC"/>
    <w:rsid w:val="00E53AE9"/>
    <w:rsid w:val="00E54F3F"/>
    <w:rsid w:val="00E56ED6"/>
    <w:rsid w:val="00E56F01"/>
    <w:rsid w:val="00E57954"/>
    <w:rsid w:val="00E60477"/>
    <w:rsid w:val="00E6090B"/>
    <w:rsid w:val="00E613AC"/>
    <w:rsid w:val="00E624D1"/>
    <w:rsid w:val="00E62C90"/>
    <w:rsid w:val="00E63763"/>
    <w:rsid w:val="00E65DA7"/>
    <w:rsid w:val="00E65F36"/>
    <w:rsid w:val="00E67296"/>
    <w:rsid w:val="00E703FE"/>
    <w:rsid w:val="00E70F55"/>
    <w:rsid w:val="00E70FEA"/>
    <w:rsid w:val="00E736B8"/>
    <w:rsid w:val="00E73D28"/>
    <w:rsid w:val="00E74761"/>
    <w:rsid w:val="00E74E61"/>
    <w:rsid w:val="00E750F0"/>
    <w:rsid w:val="00E7574F"/>
    <w:rsid w:val="00E7580F"/>
    <w:rsid w:val="00E75C65"/>
    <w:rsid w:val="00E760D5"/>
    <w:rsid w:val="00E77D8A"/>
    <w:rsid w:val="00E77DA7"/>
    <w:rsid w:val="00E80001"/>
    <w:rsid w:val="00E810DB"/>
    <w:rsid w:val="00E81186"/>
    <w:rsid w:val="00E82441"/>
    <w:rsid w:val="00E82CED"/>
    <w:rsid w:val="00E844B1"/>
    <w:rsid w:val="00E87068"/>
    <w:rsid w:val="00E87642"/>
    <w:rsid w:val="00E90313"/>
    <w:rsid w:val="00E91044"/>
    <w:rsid w:val="00E91334"/>
    <w:rsid w:val="00E92A3D"/>
    <w:rsid w:val="00E9381F"/>
    <w:rsid w:val="00E94141"/>
    <w:rsid w:val="00E952F1"/>
    <w:rsid w:val="00E9693D"/>
    <w:rsid w:val="00E972B4"/>
    <w:rsid w:val="00EA0396"/>
    <w:rsid w:val="00EA0548"/>
    <w:rsid w:val="00EA0A54"/>
    <w:rsid w:val="00EA18EF"/>
    <w:rsid w:val="00EA1AF2"/>
    <w:rsid w:val="00EA362F"/>
    <w:rsid w:val="00EA3809"/>
    <w:rsid w:val="00EA382D"/>
    <w:rsid w:val="00EA3A5B"/>
    <w:rsid w:val="00EA4D61"/>
    <w:rsid w:val="00EA51AC"/>
    <w:rsid w:val="00EA565A"/>
    <w:rsid w:val="00EA6818"/>
    <w:rsid w:val="00EA6956"/>
    <w:rsid w:val="00EA6C31"/>
    <w:rsid w:val="00EA6E0B"/>
    <w:rsid w:val="00EB0D65"/>
    <w:rsid w:val="00EB3256"/>
    <w:rsid w:val="00EB329E"/>
    <w:rsid w:val="00EB3688"/>
    <w:rsid w:val="00EB3778"/>
    <w:rsid w:val="00EB3D3F"/>
    <w:rsid w:val="00EB5A7B"/>
    <w:rsid w:val="00EB5D0D"/>
    <w:rsid w:val="00EB5F38"/>
    <w:rsid w:val="00EB7880"/>
    <w:rsid w:val="00EC0445"/>
    <w:rsid w:val="00EC04C6"/>
    <w:rsid w:val="00EC05C5"/>
    <w:rsid w:val="00EC0EC1"/>
    <w:rsid w:val="00EC0EE1"/>
    <w:rsid w:val="00EC0F91"/>
    <w:rsid w:val="00EC172D"/>
    <w:rsid w:val="00EC3B11"/>
    <w:rsid w:val="00EC3E19"/>
    <w:rsid w:val="00EC3E7D"/>
    <w:rsid w:val="00EC46E9"/>
    <w:rsid w:val="00EC5291"/>
    <w:rsid w:val="00EC5A21"/>
    <w:rsid w:val="00EC6121"/>
    <w:rsid w:val="00EC7B1B"/>
    <w:rsid w:val="00ED08F4"/>
    <w:rsid w:val="00ED0F84"/>
    <w:rsid w:val="00ED28DC"/>
    <w:rsid w:val="00ED2D02"/>
    <w:rsid w:val="00ED4182"/>
    <w:rsid w:val="00ED6093"/>
    <w:rsid w:val="00ED68B6"/>
    <w:rsid w:val="00ED73FD"/>
    <w:rsid w:val="00EE04C9"/>
    <w:rsid w:val="00EE137D"/>
    <w:rsid w:val="00EE1D38"/>
    <w:rsid w:val="00EE230A"/>
    <w:rsid w:val="00EE2ABF"/>
    <w:rsid w:val="00EE3D21"/>
    <w:rsid w:val="00EE3E48"/>
    <w:rsid w:val="00EE54ED"/>
    <w:rsid w:val="00EE5CF2"/>
    <w:rsid w:val="00EE6353"/>
    <w:rsid w:val="00EE67EE"/>
    <w:rsid w:val="00EE6F2C"/>
    <w:rsid w:val="00EE79FC"/>
    <w:rsid w:val="00EF0D7F"/>
    <w:rsid w:val="00EF16DD"/>
    <w:rsid w:val="00EF1848"/>
    <w:rsid w:val="00EF1B06"/>
    <w:rsid w:val="00EF6BE0"/>
    <w:rsid w:val="00EF705D"/>
    <w:rsid w:val="00EF73BD"/>
    <w:rsid w:val="00F01F48"/>
    <w:rsid w:val="00F03EA0"/>
    <w:rsid w:val="00F0430A"/>
    <w:rsid w:val="00F04434"/>
    <w:rsid w:val="00F0443F"/>
    <w:rsid w:val="00F04B7E"/>
    <w:rsid w:val="00F054B9"/>
    <w:rsid w:val="00F05C2F"/>
    <w:rsid w:val="00F06205"/>
    <w:rsid w:val="00F06395"/>
    <w:rsid w:val="00F068F3"/>
    <w:rsid w:val="00F07F78"/>
    <w:rsid w:val="00F102FE"/>
    <w:rsid w:val="00F10904"/>
    <w:rsid w:val="00F115C1"/>
    <w:rsid w:val="00F1220B"/>
    <w:rsid w:val="00F12410"/>
    <w:rsid w:val="00F1418D"/>
    <w:rsid w:val="00F15FC7"/>
    <w:rsid w:val="00F1753E"/>
    <w:rsid w:val="00F24416"/>
    <w:rsid w:val="00F25543"/>
    <w:rsid w:val="00F2614F"/>
    <w:rsid w:val="00F2753A"/>
    <w:rsid w:val="00F27A95"/>
    <w:rsid w:val="00F3053F"/>
    <w:rsid w:val="00F30BD2"/>
    <w:rsid w:val="00F30D9E"/>
    <w:rsid w:val="00F31C06"/>
    <w:rsid w:val="00F32B31"/>
    <w:rsid w:val="00F3377F"/>
    <w:rsid w:val="00F34441"/>
    <w:rsid w:val="00F364EB"/>
    <w:rsid w:val="00F373C5"/>
    <w:rsid w:val="00F37516"/>
    <w:rsid w:val="00F37C24"/>
    <w:rsid w:val="00F441DF"/>
    <w:rsid w:val="00F46B64"/>
    <w:rsid w:val="00F46DCF"/>
    <w:rsid w:val="00F4747F"/>
    <w:rsid w:val="00F50006"/>
    <w:rsid w:val="00F50858"/>
    <w:rsid w:val="00F51DA0"/>
    <w:rsid w:val="00F528D4"/>
    <w:rsid w:val="00F52C8A"/>
    <w:rsid w:val="00F52DC9"/>
    <w:rsid w:val="00F53E7B"/>
    <w:rsid w:val="00F5424D"/>
    <w:rsid w:val="00F5439A"/>
    <w:rsid w:val="00F55714"/>
    <w:rsid w:val="00F56755"/>
    <w:rsid w:val="00F57F7C"/>
    <w:rsid w:val="00F60B8D"/>
    <w:rsid w:val="00F612B9"/>
    <w:rsid w:val="00F61543"/>
    <w:rsid w:val="00F633C1"/>
    <w:rsid w:val="00F638AB"/>
    <w:rsid w:val="00F63FD4"/>
    <w:rsid w:val="00F640A9"/>
    <w:rsid w:val="00F65662"/>
    <w:rsid w:val="00F67541"/>
    <w:rsid w:val="00F70FDA"/>
    <w:rsid w:val="00F71159"/>
    <w:rsid w:val="00F7165F"/>
    <w:rsid w:val="00F71C0E"/>
    <w:rsid w:val="00F722BA"/>
    <w:rsid w:val="00F7378D"/>
    <w:rsid w:val="00F75A4C"/>
    <w:rsid w:val="00F75B33"/>
    <w:rsid w:val="00F771DA"/>
    <w:rsid w:val="00F807FF"/>
    <w:rsid w:val="00F826ED"/>
    <w:rsid w:val="00F82F1E"/>
    <w:rsid w:val="00F8496C"/>
    <w:rsid w:val="00F85BB0"/>
    <w:rsid w:val="00F86405"/>
    <w:rsid w:val="00F87068"/>
    <w:rsid w:val="00F873C8"/>
    <w:rsid w:val="00F92EB4"/>
    <w:rsid w:val="00F92F41"/>
    <w:rsid w:val="00F95A2F"/>
    <w:rsid w:val="00F978CC"/>
    <w:rsid w:val="00FA03DF"/>
    <w:rsid w:val="00FA0404"/>
    <w:rsid w:val="00FA101D"/>
    <w:rsid w:val="00FA1520"/>
    <w:rsid w:val="00FA1FE9"/>
    <w:rsid w:val="00FA3F58"/>
    <w:rsid w:val="00FA6B98"/>
    <w:rsid w:val="00FA7285"/>
    <w:rsid w:val="00FA739C"/>
    <w:rsid w:val="00FA75E0"/>
    <w:rsid w:val="00FB0202"/>
    <w:rsid w:val="00FB0A82"/>
    <w:rsid w:val="00FB1E8A"/>
    <w:rsid w:val="00FB3277"/>
    <w:rsid w:val="00FB34D0"/>
    <w:rsid w:val="00FB3CB4"/>
    <w:rsid w:val="00FB44C5"/>
    <w:rsid w:val="00FB5769"/>
    <w:rsid w:val="00FB6223"/>
    <w:rsid w:val="00FB7996"/>
    <w:rsid w:val="00FC00E8"/>
    <w:rsid w:val="00FC0547"/>
    <w:rsid w:val="00FC2041"/>
    <w:rsid w:val="00FC291D"/>
    <w:rsid w:val="00FC47F5"/>
    <w:rsid w:val="00FC6335"/>
    <w:rsid w:val="00FC6563"/>
    <w:rsid w:val="00FC66FB"/>
    <w:rsid w:val="00FD0BD9"/>
    <w:rsid w:val="00FD12EC"/>
    <w:rsid w:val="00FD16F5"/>
    <w:rsid w:val="00FD2227"/>
    <w:rsid w:val="00FD4740"/>
    <w:rsid w:val="00FD56D9"/>
    <w:rsid w:val="00FD5A39"/>
    <w:rsid w:val="00FD5DDA"/>
    <w:rsid w:val="00FD5EE0"/>
    <w:rsid w:val="00FD78B3"/>
    <w:rsid w:val="00FE0620"/>
    <w:rsid w:val="00FE225A"/>
    <w:rsid w:val="00FE28F9"/>
    <w:rsid w:val="00FE2EA6"/>
    <w:rsid w:val="00FE52AF"/>
    <w:rsid w:val="00FE5615"/>
    <w:rsid w:val="00FF1E8C"/>
    <w:rsid w:val="00FF235A"/>
    <w:rsid w:val="00FF2639"/>
    <w:rsid w:val="00FF3E42"/>
    <w:rsid w:val="00FF6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3DF8403B"/>
  <w15:docId w15:val="{B503E7C0-39DA-421A-80A2-A5656B64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4D86"/>
    <w:pPr>
      <w:spacing w:before="60" w:after="60" w:line="360" w:lineRule="auto"/>
      <w:ind w:left="576"/>
      <w:jc w:val="both"/>
    </w:pPr>
    <w:rPr>
      <w:sz w:val="24"/>
      <w:szCs w:val="24"/>
    </w:rPr>
  </w:style>
  <w:style w:type="paragraph" w:styleId="Heading1">
    <w:name w:val="heading 1"/>
    <w:basedOn w:val="Normal"/>
    <w:link w:val="Heading1Char"/>
    <w:autoRedefine/>
    <w:qFormat/>
    <w:rsid w:val="00A97190"/>
    <w:pPr>
      <w:keepNext/>
      <w:numPr>
        <w:numId w:val="1"/>
      </w:numPr>
      <w:spacing w:before="180" w:after="120"/>
      <w:jc w:val="left"/>
      <w:outlineLvl w:val="0"/>
    </w:pPr>
    <w:rPr>
      <w:rFonts w:eastAsia="Arial Unicode MS"/>
      <w:b/>
      <w:bCs/>
      <w:caps/>
      <w:kern w:val="36"/>
      <w:sz w:val="28"/>
      <w:szCs w:val="48"/>
    </w:rPr>
  </w:style>
  <w:style w:type="paragraph" w:styleId="Heading2">
    <w:name w:val="heading 2"/>
    <w:basedOn w:val="Normal"/>
    <w:link w:val="Heading2Char"/>
    <w:qFormat/>
    <w:rsid w:val="006533CD"/>
    <w:pPr>
      <w:keepNext/>
      <w:keepLines/>
      <w:numPr>
        <w:ilvl w:val="1"/>
        <w:numId w:val="1"/>
      </w:numPr>
      <w:spacing w:before="180" w:after="120"/>
      <w:outlineLvl w:val="1"/>
    </w:pPr>
    <w:rPr>
      <w:rFonts w:ascii="Arial" w:eastAsia="Arial Unicode MS" w:hAnsi="Arial" w:cs="Arial"/>
      <w:b/>
      <w:bCs/>
      <w:caps/>
    </w:rPr>
  </w:style>
  <w:style w:type="paragraph" w:styleId="Heading3">
    <w:name w:val="heading 3"/>
    <w:basedOn w:val="Normal"/>
    <w:link w:val="Heading3Char"/>
    <w:qFormat/>
    <w:rsid w:val="00123C0B"/>
    <w:pPr>
      <w:keepNext/>
      <w:numPr>
        <w:ilvl w:val="2"/>
        <w:numId w:val="1"/>
      </w:numPr>
      <w:tabs>
        <w:tab w:val="left" w:pos="864"/>
      </w:tabs>
      <w:spacing w:before="120"/>
      <w:outlineLvl w:val="2"/>
    </w:pPr>
    <w:rPr>
      <w:rFonts w:eastAsia="Arial Unicode MS"/>
      <w:bCs/>
      <w:smallCaps/>
    </w:rPr>
  </w:style>
  <w:style w:type="paragraph" w:styleId="Heading4">
    <w:name w:val="heading 4"/>
    <w:basedOn w:val="Heading3"/>
    <w:link w:val="Heading4Char"/>
    <w:qFormat/>
    <w:rsid w:val="00FB5769"/>
    <w:pPr>
      <w:numPr>
        <w:ilvl w:val="3"/>
      </w:numPr>
      <w:tabs>
        <w:tab w:val="clear" w:pos="864"/>
        <w:tab w:val="clear" w:pos="1404"/>
        <w:tab w:val="left" w:pos="1980"/>
        <w:tab w:val="num" w:pos="2700"/>
      </w:tabs>
      <w:ind w:left="2790" w:hanging="810"/>
      <w:outlineLvl w:val="3"/>
    </w:pPr>
    <w:rPr>
      <w:smallCaps w:val="0"/>
    </w:rPr>
  </w:style>
  <w:style w:type="paragraph" w:styleId="Heading5">
    <w:name w:val="heading 5"/>
    <w:basedOn w:val="Normal"/>
    <w:link w:val="Heading5Char"/>
    <w:qFormat/>
    <w:rsid w:val="00FD56D9"/>
    <w:pPr>
      <w:numPr>
        <w:ilvl w:val="4"/>
        <w:numId w:val="1"/>
      </w:numPr>
      <w:outlineLvl w:val="4"/>
    </w:pPr>
    <w:rPr>
      <w:rFonts w:ascii="Arial" w:eastAsia="Arial Unicode MS" w:hAnsi="Arial" w:cs="Arial Unicode MS"/>
      <w:bCs/>
      <w:szCs w:val="20"/>
    </w:rPr>
  </w:style>
  <w:style w:type="paragraph" w:styleId="Heading6">
    <w:name w:val="heading 6"/>
    <w:basedOn w:val="Normal"/>
    <w:next w:val="Normal"/>
    <w:link w:val="Heading6Char"/>
    <w:unhideWhenUsed/>
    <w:qFormat/>
    <w:rsid w:val="00DD425F"/>
    <w:pPr>
      <w:spacing w:before="0" w:after="0" w:line="276" w:lineRule="auto"/>
      <w:ind w:left="1152" w:hanging="1152"/>
      <w:jc w:val="left"/>
      <w:outlineLvl w:val="5"/>
    </w:pPr>
    <w:rPr>
      <w:rFonts w:asciiTheme="minorHAnsi" w:eastAsiaTheme="minorEastAsia" w:hAnsiTheme="minorHAnsi" w:cstheme="minorBidi"/>
      <w:smallCaps/>
      <w:color w:val="C0504D" w:themeColor="accent2"/>
      <w:spacing w:val="5"/>
      <w:sz w:val="22"/>
      <w:szCs w:val="20"/>
    </w:rPr>
  </w:style>
  <w:style w:type="paragraph" w:styleId="Heading7">
    <w:name w:val="heading 7"/>
    <w:basedOn w:val="Normal"/>
    <w:next w:val="Normal"/>
    <w:link w:val="Heading7Char"/>
    <w:qFormat/>
    <w:rsid w:val="00675FDC"/>
    <w:pPr>
      <w:numPr>
        <w:ilvl w:val="6"/>
        <w:numId w:val="1"/>
      </w:numPr>
      <w:outlineLvl w:val="6"/>
    </w:pPr>
    <w:rPr>
      <w:rFonts w:ascii="Arial" w:hAnsi="Arial"/>
      <w:b/>
    </w:rPr>
  </w:style>
  <w:style w:type="paragraph" w:styleId="Heading8">
    <w:name w:val="heading 8"/>
    <w:basedOn w:val="Normal"/>
    <w:next w:val="Normal"/>
    <w:link w:val="Heading8Char"/>
    <w:qFormat/>
    <w:rsid w:val="00675FDC"/>
    <w:pPr>
      <w:numPr>
        <w:ilvl w:val="7"/>
        <w:numId w:val="1"/>
      </w:numPr>
      <w:outlineLvl w:val="7"/>
    </w:pPr>
    <w:rPr>
      <w:rFonts w:ascii="Arial" w:hAnsi="Arial"/>
      <w:b/>
      <w:iCs/>
    </w:rPr>
  </w:style>
  <w:style w:type="paragraph" w:styleId="Heading9">
    <w:name w:val="heading 9"/>
    <w:basedOn w:val="Normal"/>
    <w:next w:val="Normal"/>
    <w:link w:val="Heading9Char"/>
    <w:qFormat/>
    <w:rsid w:val="00675FDC"/>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75FDC"/>
    <w:rPr>
      <w:color w:val="000FFF"/>
      <w:u w:val="single"/>
    </w:rPr>
  </w:style>
  <w:style w:type="paragraph" w:styleId="Header">
    <w:name w:val="header"/>
    <w:aliases w:val="h,Header/Footer,header odd,header,Hyphen,NCDOT Header"/>
    <w:basedOn w:val="Normal"/>
    <w:link w:val="HeaderChar"/>
    <w:uiPriority w:val="99"/>
    <w:rsid w:val="00675FDC"/>
    <w:pPr>
      <w:tabs>
        <w:tab w:val="center" w:pos="4320"/>
        <w:tab w:val="right" w:pos="8640"/>
      </w:tabs>
    </w:pPr>
  </w:style>
  <w:style w:type="paragraph" w:styleId="Footer">
    <w:name w:val="footer"/>
    <w:basedOn w:val="Normal"/>
    <w:link w:val="FooterChar"/>
    <w:rsid w:val="00675FDC"/>
    <w:pPr>
      <w:tabs>
        <w:tab w:val="center" w:pos="4320"/>
        <w:tab w:val="right" w:pos="8640"/>
      </w:tabs>
    </w:pPr>
  </w:style>
  <w:style w:type="paragraph" w:styleId="Title">
    <w:name w:val="Title"/>
    <w:basedOn w:val="Normal"/>
    <w:link w:val="TitleChar"/>
    <w:qFormat/>
    <w:rsid w:val="00675FDC"/>
    <w:pPr>
      <w:spacing w:before="180" w:after="120"/>
      <w:ind w:left="0"/>
      <w:jc w:val="center"/>
    </w:pPr>
    <w:rPr>
      <w:b/>
      <w:bCs/>
      <w:caps/>
      <w:sz w:val="36"/>
    </w:rPr>
  </w:style>
  <w:style w:type="paragraph" w:styleId="Caption">
    <w:name w:val="caption"/>
    <w:basedOn w:val="Normal"/>
    <w:next w:val="Normal"/>
    <w:uiPriority w:val="35"/>
    <w:qFormat/>
    <w:rsid w:val="00675FDC"/>
    <w:pPr>
      <w:keepNext/>
    </w:pPr>
    <w:rPr>
      <w:b/>
      <w:bCs/>
      <w:i/>
      <w:sz w:val="20"/>
      <w:szCs w:val="20"/>
    </w:rPr>
  </w:style>
  <w:style w:type="paragraph" w:styleId="BodyTextIndent">
    <w:name w:val="Body Text Indent"/>
    <w:basedOn w:val="Normal"/>
    <w:link w:val="BodyTextIndentChar"/>
    <w:rsid w:val="00675FDC"/>
  </w:style>
  <w:style w:type="paragraph" w:styleId="TOC1">
    <w:name w:val="toc 1"/>
    <w:basedOn w:val="Normal"/>
    <w:next w:val="Normal"/>
    <w:uiPriority w:val="39"/>
    <w:qFormat/>
    <w:rsid w:val="00675FDC"/>
    <w:pPr>
      <w:spacing w:before="120" w:after="120"/>
      <w:ind w:left="0"/>
      <w:jc w:val="left"/>
    </w:pPr>
    <w:rPr>
      <w:rFonts w:asciiTheme="minorHAnsi" w:hAnsiTheme="minorHAnsi"/>
      <w:b/>
      <w:bCs/>
      <w:caps/>
      <w:sz w:val="20"/>
      <w:szCs w:val="20"/>
    </w:rPr>
  </w:style>
  <w:style w:type="paragraph" w:styleId="TOC2">
    <w:name w:val="toc 2"/>
    <w:basedOn w:val="Normal"/>
    <w:next w:val="Normal"/>
    <w:uiPriority w:val="39"/>
    <w:qFormat/>
    <w:rsid w:val="00675FDC"/>
    <w:pPr>
      <w:spacing w:before="0" w:after="0"/>
      <w:ind w:left="240"/>
      <w:jc w:val="left"/>
    </w:pPr>
    <w:rPr>
      <w:rFonts w:asciiTheme="minorHAnsi" w:hAnsiTheme="minorHAnsi"/>
      <w:smallCaps/>
      <w:sz w:val="20"/>
      <w:szCs w:val="20"/>
    </w:rPr>
  </w:style>
  <w:style w:type="paragraph" w:styleId="TOC3">
    <w:name w:val="toc 3"/>
    <w:basedOn w:val="Normal"/>
    <w:next w:val="Normal"/>
    <w:autoRedefine/>
    <w:uiPriority w:val="39"/>
    <w:qFormat/>
    <w:rsid w:val="00675FDC"/>
    <w:pPr>
      <w:spacing w:before="0" w:after="0"/>
      <w:ind w:left="480"/>
      <w:jc w:val="left"/>
    </w:pPr>
    <w:rPr>
      <w:rFonts w:asciiTheme="minorHAnsi" w:hAnsiTheme="minorHAnsi"/>
      <w:i/>
      <w:iCs/>
      <w:sz w:val="20"/>
      <w:szCs w:val="20"/>
    </w:rPr>
  </w:style>
  <w:style w:type="paragraph" w:styleId="TOC4">
    <w:name w:val="toc 4"/>
    <w:basedOn w:val="Normal"/>
    <w:next w:val="Normal"/>
    <w:autoRedefine/>
    <w:uiPriority w:val="39"/>
    <w:rsid w:val="00675FDC"/>
    <w:pPr>
      <w:spacing w:before="0" w:after="0"/>
      <w:ind w:left="720"/>
      <w:jc w:val="left"/>
    </w:pPr>
    <w:rPr>
      <w:rFonts w:asciiTheme="minorHAnsi" w:hAnsiTheme="minorHAnsi"/>
      <w:sz w:val="18"/>
      <w:szCs w:val="18"/>
    </w:rPr>
  </w:style>
  <w:style w:type="paragraph" w:styleId="TOC5">
    <w:name w:val="toc 5"/>
    <w:basedOn w:val="Normal"/>
    <w:next w:val="Normal"/>
    <w:autoRedefine/>
    <w:uiPriority w:val="39"/>
    <w:rsid w:val="00675FDC"/>
    <w:pPr>
      <w:spacing w:before="0" w:after="0"/>
      <w:ind w:left="960"/>
      <w:jc w:val="left"/>
    </w:pPr>
    <w:rPr>
      <w:rFonts w:asciiTheme="minorHAnsi" w:hAnsiTheme="minorHAnsi"/>
      <w:sz w:val="18"/>
      <w:szCs w:val="18"/>
    </w:rPr>
  </w:style>
  <w:style w:type="paragraph" w:styleId="TOC6">
    <w:name w:val="toc 6"/>
    <w:basedOn w:val="Normal"/>
    <w:next w:val="Normal"/>
    <w:autoRedefine/>
    <w:uiPriority w:val="39"/>
    <w:rsid w:val="00675FDC"/>
    <w:pPr>
      <w:spacing w:before="0" w:after="0"/>
      <w:ind w:left="1200"/>
      <w:jc w:val="left"/>
    </w:pPr>
    <w:rPr>
      <w:rFonts w:asciiTheme="minorHAnsi" w:hAnsiTheme="minorHAnsi"/>
      <w:sz w:val="18"/>
      <w:szCs w:val="18"/>
    </w:rPr>
  </w:style>
  <w:style w:type="paragraph" w:styleId="TOC7">
    <w:name w:val="toc 7"/>
    <w:basedOn w:val="Normal"/>
    <w:next w:val="Normal"/>
    <w:autoRedefine/>
    <w:uiPriority w:val="39"/>
    <w:rsid w:val="00675FDC"/>
    <w:pPr>
      <w:spacing w:before="0" w:after="0"/>
      <w:ind w:left="1440"/>
      <w:jc w:val="left"/>
    </w:pPr>
    <w:rPr>
      <w:rFonts w:asciiTheme="minorHAnsi" w:hAnsiTheme="minorHAnsi"/>
      <w:sz w:val="18"/>
      <w:szCs w:val="18"/>
    </w:rPr>
  </w:style>
  <w:style w:type="paragraph" w:styleId="TOC8">
    <w:name w:val="toc 8"/>
    <w:basedOn w:val="Normal"/>
    <w:next w:val="Normal"/>
    <w:autoRedefine/>
    <w:uiPriority w:val="39"/>
    <w:rsid w:val="00675FDC"/>
    <w:pPr>
      <w:spacing w:before="0" w:after="0"/>
      <w:ind w:left="1680"/>
      <w:jc w:val="left"/>
    </w:pPr>
    <w:rPr>
      <w:rFonts w:asciiTheme="minorHAnsi" w:hAnsiTheme="minorHAnsi"/>
      <w:sz w:val="18"/>
      <w:szCs w:val="18"/>
    </w:rPr>
  </w:style>
  <w:style w:type="paragraph" w:styleId="TOC9">
    <w:name w:val="toc 9"/>
    <w:basedOn w:val="Normal"/>
    <w:next w:val="Normal"/>
    <w:autoRedefine/>
    <w:uiPriority w:val="39"/>
    <w:rsid w:val="00675FDC"/>
    <w:pPr>
      <w:spacing w:before="0" w:after="0"/>
      <w:ind w:left="1920"/>
      <w:jc w:val="left"/>
    </w:pPr>
    <w:rPr>
      <w:rFonts w:asciiTheme="minorHAnsi" w:hAnsiTheme="minorHAnsi"/>
      <w:sz w:val="18"/>
      <w:szCs w:val="18"/>
    </w:rPr>
  </w:style>
  <w:style w:type="paragraph" w:customStyle="1" w:styleId="tabletxt">
    <w:name w:val="tabletxt"/>
    <w:basedOn w:val="Normal"/>
    <w:rsid w:val="00675FDC"/>
    <w:pPr>
      <w:autoSpaceDE w:val="0"/>
      <w:autoSpaceDN w:val="0"/>
      <w:adjustRightInd w:val="0"/>
      <w:spacing w:before="20" w:after="20"/>
      <w:ind w:left="0"/>
    </w:pPr>
    <w:rPr>
      <w:rFonts w:cs="Arial"/>
      <w:sz w:val="20"/>
      <w:szCs w:val="20"/>
    </w:rPr>
  </w:style>
  <w:style w:type="paragraph" w:customStyle="1" w:styleId="TitleCover">
    <w:name w:val="Title Cover"/>
    <w:basedOn w:val="Normal"/>
    <w:next w:val="Normal"/>
    <w:rsid w:val="00675FDC"/>
    <w:pPr>
      <w:keepNext/>
      <w:keepLines/>
      <w:pBdr>
        <w:top w:val="single" w:sz="48" w:space="31" w:color="auto"/>
      </w:pBdr>
      <w:tabs>
        <w:tab w:val="left" w:pos="0"/>
      </w:tabs>
      <w:spacing w:before="240" w:after="500" w:line="640" w:lineRule="exact"/>
      <w:ind w:left="0"/>
      <w:jc w:val="left"/>
    </w:pPr>
    <w:rPr>
      <w:rFonts w:ascii="Arial Black" w:hAnsi="Arial Black"/>
      <w:b/>
      <w:spacing w:val="-48"/>
      <w:kern w:val="28"/>
      <w:sz w:val="64"/>
      <w:szCs w:val="20"/>
    </w:rPr>
  </w:style>
  <w:style w:type="paragraph" w:customStyle="1" w:styleId="SubtitleCover">
    <w:name w:val="Subtitle Cover"/>
    <w:basedOn w:val="TitleCover"/>
    <w:next w:val="BodyText"/>
    <w:rsid w:val="00675FDC"/>
    <w:pPr>
      <w:pBdr>
        <w:top w:val="single" w:sz="6" w:space="24" w:color="auto"/>
      </w:pBdr>
      <w:tabs>
        <w:tab w:val="clear" w:pos="0"/>
      </w:tabs>
      <w:spacing w:before="0" w:after="0" w:line="480" w:lineRule="atLeast"/>
      <w:jc w:val="right"/>
    </w:pPr>
    <w:rPr>
      <w:rFonts w:ascii="Arial" w:hAnsi="Arial"/>
      <w:b w:val="0"/>
      <w:spacing w:val="-30"/>
      <w:sz w:val="48"/>
    </w:rPr>
  </w:style>
  <w:style w:type="paragraph" w:customStyle="1" w:styleId="SubtitleCover2">
    <w:name w:val="Subtitle Cover2"/>
    <w:basedOn w:val="SubtitleCover"/>
    <w:rsid w:val="00675FDC"/>
    <w:rPr>
      <w:spacing w:val="0"/>
      <w:sz w:val="36"/>
    </w:rPr>
  </w:style>
  <w:style w:type="paragraph" w:styleId="BodyText">
    <w:name w:val="Body Text"/>
    <w:basedOn w:val="Normal"/>
    <w:link w:val="BodyTextChar"/>
    <w:rsid w:val="00675FDC"/>
    <w:pPr>
      <w:spacing w:after="120"/>
    </w:pPr>
  </w:style>
  <w:style w:type="paragraph" w:customStyle="1" w:styleId="Tabletext">
    <w:name w:val="Tabletext"/>
    <w:basedOn w:val="Normal"/>
    <w:rsid w:val="00675FDC"/>
    <w:pPr>
      <w:keepLines/>
      <w:widowControl w:val="0"/>
      <w:spacing w:before="0" w:after="0" w:line="240" w:lineRule="atLeast"/>
      <w:ind w:left="0"/>
      <w:jc w:val="left"/>
    </w:pPr>
    <w:rPr>
      <w:rFonts w:ascii="Arial" w:hAnsi="Arial"/>
      <w:sz w:val="20"/>
      <w:szCs w:val="20"/>
    </w:rPr>
  </w:style>
  <w:style w:type="paragraph" w:customStyle="1" w:styleId="InfoBlueCharChar">
    <w:name w:val="InfoBlue Char Char"/>
    <w:basedOn w:val="Normal"/>
    <w:next w:val="BodyText"/>
    <w:rsid w:val="00675FDC"/>
    <w:pPr>
      <w:keepLines/>
      <w:spacing w:before="0" w:after="120" w:line="240" w:lineRule="atLeast"/>
    </w:pPr>
    <w:rPr>
      <w:i/>
      <w:color w:val="0000FF"/>
      <w:szCs w:val="20"/>
    </w:rPr>
  </w:style>
  <w:style w:type="paragraph" w:customStyle="1" w:styleId="Paragraph2">
    <w:name w:val="Paragraph2"/>
    <w:basedOn w:val="Normal"/>
    <w:rsid w:val="00675FDC"/>
    <w:pPr>
      <w:widowControl w:val="0"/>
      <w:spacing w:before="80" w:after="0" w:line="240" w:lineRule="atLeast"/>
      <w:ind w:left="720"/>
    </w:pPr>
    <w:rPr>
      <w:rFonts w:ascii="Arial" w:hAnsi="Arial"/>
      <w:color w:val="000000"/>
      <w:sz w:val="20"/>
      <w:szCs w:val="20"/>
      <w:lang w:val="en-AU"/>
    </w:rPr>
  </w:style>
  <w:style w:type="paragraph" w:customStyle="1" w:styleId="StyleSubtitleCover2TopNoborder">
    <w:name w:val="Style Subtitle Cover2 + Top: (No border)"/>
    <w:basedOn w:val="SubtitleCover2"/>
    <w:rsid w:val="00675FDC"/>
    <w:pPr>
      <w:pBdr>
        <w:top w:val="none" w:sz="0" w:space="0" w:color="auto"/>
      </w:pBdr>
    </w:pPr>
    <w:rPr>
      <w:rFonts w:ascii="Times New Roman" w:hAnsi="Times New Roman"/>
      <w:sz w:val="32"/>
    </w:rPr>
  </w:style>
  <w:style w:type="paragraph" w:customStyle="1" w:styleId="StyleInfoBlueBoldCharChar">
    <w:name w:val="Style InfoBlue + Bold Char Char"/>
    <w:basedOn w:val="InfoBlueCharChar"/>
    <w:rsid w:val="00675FDC"/>
    <w:rPr>
      <w:b/>
      <w:bCs/>
      <w:iCs/>
    </w:rPr>
  </w:style>
  <w:style w:type="character" w:customStyle="1" w:styleId="InfoBlueCharCharChar">
    <w:name w:val="InfoBlue Char Char Char"/>
    <w:basedOn w:val="DefaultParagraphFont"/>
    <w:rsid w:val="00675FDC"/>
    <w:rPr>
      <w:i/>
      <w:color w:val="0000FF"/>
      <w:sz w:val="24"/>
      <w:lang w:val="en-US" w:eastAsia="en-US" w:bidi="ar-SA"/>
    </w:rPr>
  </w:style>
  <w:style w:type="character" w:customStyle="1" w:styleId="StyleInfoBlueBoldCharCharChar">
    <w:name w:val="Style InfoBlue + Bold Char Char Char"/>
    <w:basedOn w:val="InfoBlueCharCharChar"/>
    <w:rsid w:val="00675FDC"/>
    <w:rPr>
      <w:b/>
      <w:bCs/>
      <w:i/>
      <w:iCs/>
      <w:color w:val="0000FF"/>
      <w:sz w:val="24"/>
      <w:lang w:val="en-US" w:eastAsia="en-US" w:bidi="ar-SA"/>
    </w:rPr>
  </w:style>
  <w:style w:type="paragraph" w:styleId="BalloonText">
    <w:name w:val="Balloon Text"/>
    <w:basedOn w:val="Normal"/>
    <w:link w:val="BalloonTextChar"/>
    <w:semiHidden/>
    <w:rsid w:val="00675FDC"/>
    <w:rPr>
      <w:rFonts w:ascii="Tahoma" w:hAnsi="Tahoma" w:cs="Tahoma"/>
      <w:sz w:val="16"/>
      <w:szCs w:val="16"/>
    </w:rPr>
  </w:style>
  <w:style w:type="character" w:styleId="CommentReference">
    <w:name w:val="annotation reference"/>
    <w:basedOn w:val="DefaultParagraphFont"/>
    <w:rsid w:val="00675FDC"/>
    <w:rPr>
      <w:sz w:val="16"/>
      <w:szCs w:val="16"/>
    </w:rPr>
  </w:style>
  <w:style w:type="paragraph" w:customStyle="1" w:styleId="InfoBlueCharCharCharCharCharChar">
    <w:name w:val="InfoBlue Char Char Char Char Char Char"/>
    <w:basedOn w:val="Normal"/>
    <w:next w:val="BodyText"/>
    <w:rsid w:val="00675FDC"/>
    <w:pPr>
      <w:keepLines/>
      <w:spacing w:before="0" w:after="120" w:line="240" w:lineRule="atLeast"/>
    </w:pPr>
    <w:rPr>
      <w:i/>
      <w:color w:val="0000FF"/>
    </w:rPr>
  </w:style>
  <w:style w:type="character" w:customStyle="1" w:styleId="InfoBlueCharCharCharCharCharCharChar">
    <w:name w:val="InfoBlue Char Char Char Char Char Char Char"/>
    <w:basedOn w:val="DefaultParagraphFont"/>
    <w:rsid w:val="00675FDC"/>
    <w:rPr>
      <w:i/>
      <w:color w:val="0000FF"/>
      <w:sz w:val="24"/>
      <w:szCs w:val="24"/>
      <w:lang w:val="en-US" w:eastAsia="en-US" w:bidi="ar-SA"/>
    </w:rPr>
  </w:style>
  <w:style w:type="paragraph" w:customStyle="1" w:styleId="InfoBlueChar">
    <w:name w:val="InfoBlue Char"/>
    <w:basedOn w:val="Normal"/>
    <w:next w:val="BodyText"/>
    <w:rsid w:val="00675FDC"/>
    <w:pPr>
      <w:keepLines/>
      <w:spacing w:before="0" w:after="120" w:line="240" w:lineRule="atLeast"/>
    </w:pPr>
    <w:rPr>
      <w:i/>
      <w:color w:val="0000FF"/>
      <w:szCs w:val="20"/>
    </w:rPr>
  </w:style>
  <w:style w:type="paragraph" w:styleId="CommentText">
    <w:name w:val="annotation text"/>
    <w:basedOn w:val="Normal"/>
    <w:link w:val="CommentTextChar"/>
    <w:rsid w:val="00675FDC"/>
    <w:rPr>
      <w:sz w:val="20"/>
      <w:szCs w:val="20"/>
    </w:rPr>
  </w:style>
  <w:style w:type="paragraph" w:styleId="CommentSubject">
    <w:name w:val="annotation subject"/>
    <w:basedOn w:val="CommentText"/>
    <w:next w:val="CommentText"/>
    <w:link w:val="CommentSubjectChar"/>
    <w:rsid w:val="00675FDC"/>
    <w:rPr>
      <w:b/>
      <w:bCs/>
    </w:rPr>
  </w:style>
  <w:style w:type="paragraph" w:customStyle="1" w:styleId="ResumeBody">
    <w:name w:val="Resume Body"/>
    <w:basedOn w:val="Normal"/>
    <w:rsid w:val="00675FDC"/>
    <w:pPr>
      <w:spacing w:after="120"/>
      <w:ind w:left="0"/>
      <w:jc w:val="left"/>
    </w:pPr>
    <w:rPr>
      <w:sz w:val="20"/>
    </w:rPr>
  </w:style>
  <w:style w:type="paragraph" w:styleId="BodyText2">
    <w:name w:val="Body Text 2"/>
    <w:basedOn w:val="Normal"/>
    <w:link w:val="BodyText2Char"/>
    <w:rsid w:val="00675FDC"/>
    <w:pPr>
      <w:spacing w:before="0" w:after="0"/>
      <w:ind w:left="0"/>
      <w:jc w:val="left"/>
    </w:pPr>
    <w:rPr>
      <w:rFonts w:ascii="Arial" w:hAnsi="Arial" w:cs="Arial"/>
      <w:sz w:val="22"/>
      <w:szCs w:val="22"/>
    </w:rPr>
  </w:style>
  <w:style w:type="paragraph" w:styleId="NormalWeb">
    <w:name w:val="Normal (Web)"/>
    <w:basedOn w:val="Normal"/>
    <w:uiPriority w:val="99"/>
    <w:rsid w:val="00675FDC"/>
    <w:pPr>
      <w:spacing w:before="100" w:beforeAutospacing="1" w:after="100" w:afterAutospacing="1"/>
      <w:ind w:left="0"/>
      <w:jc w:val="left"/>
    </w:pPr>
  </w:style>
  <w:style w:type="character" w:styleId="Strong">
    <w:name w:val="Strong"/>
    <w:basedOn w:val="DefaultParagraphFont"/>
    <w:qFormat/>
    <w:rsid w:val="00675FDC"/>
    <w:rPr>
      <w:b/>
      <w:bCs/>
    </w:rPr>
  </w:style>
  <w:style w:type="character" w:styleId="FollowedHyperlink">
    <w:name w:val="FollowedHyperlink"/>
    <w:basedOn w:val="DefaultParagraphFont"/>
    <w:uiPriority w:val="99"/>
    <w:rsid w:val="00675FDC"/>
    <w:rPr>
      <w:color w:val="800080"/>
      <w:u w:val="single"/>
    </w:rPr>
  </w:style>
  <w:style w:type="paragraph" w:styleId="BodyText3">
    <w:name w:val="Body Text 3"/>
    <w:basedOn w:val="Normal"/>
    <w:link w:val="BodyText3Char"/>
    <w:rsid w:val="00675FDC"/>
    <w:pPr>
      <w:tabs>
        <w:tab w:val="num" w:pos="1800"/>
      </w:tabs>
      <w:ind w:left="0"/>
    </w:pPr>
  </w:style>
  <w:style w:type="character" w:customStyle="1" w:styleId="InstructionsChar1">
    <w:name w:val="Instructions Char1"/>
    <w:basedOn w:val="DefaultParagraphFont"/>
    <w:rsid w:val="00675FDC"/>
    <w:rPr>
      <w:i/>
      <w:color w:val="0000FF"/>
      <w:sz w:val="24"/>
      <w:lang w:val="en-US" w:eastAsia="en-US" w:bidi="ar-SA"/>
    </w:rPr>
  </w:style>
  <w:style w:type="character" w:styleId="HTMLCite">
    <w:name w:val="HTML Cite"/>
    <w:basedOn w:val="DefaultParagraphFont"/>
    <w:rsid w:val="00675FDC"/>
    <w:rPr>
      <w:i/>
      <w:iCs/>
    </w:rPr>
  </w:style>
  <w:style w:type="paragraph" w:customStyle="1" w:styleId="TableColumnHeading">
    <w:name w:val="TableColumnHeading"/>
    <w:next w:val="Normal"/>
    <w:rsid w:val="00675FDC"/>
    <w:pPr>
      <w:spacing w:before="60" w:after="60"/>
      <w:jc w:val="center"/>
    </w:pPr>
    <w:rPr>
      <w:rFonts w:ascii="Arial" w:hAnsi="Arial"/>
      <w:b/>
    </w:rPr>
  </w:style>
  <w:style w:type="paragraph" w:customStyle="1" w:styleId="TableText0">
    <w:name w:val="TableText"/>
    <w:aliases w:val="tt"/>
    <w:rsid w:val="00675FDC"/>
    <w:pPr>
      <w:spacing w:before="40" w:after="40"/>
    </w:pPr>
    <w:rPr>
      <w:rFonts w:ascii="Arial" w:hAnsi="Arial"/>
    </w:rPr>
  </w:style>
  <w:style w:type="paragraph" w:styleId="BodyTextIndent2">
    <w:name w:val="Body Text Indent 2"/>
    <w:basedOn w:val="Normal"/>
    <w:link w:val="BodyTextIndent2Char"/>
    <w:rsid w:val="00675FDC"/>
    <w:pPr>
      <w:spacing w:before="120" w:after="0"/>
      <w:ind w:left="720"/>
      <w:jc w:val="left"/>
    </w:pPr>
    <w:rPr>
      <w:rFonts w:ascii="Arial" w:hAnsi="Arial" w:cs="Arial"/>
      <w:sz w:val="20"/>
      <w:szCs w:val="20"/>
    </w:rPr>
  </w:style>
  <w:style w:type="character" w:customStyle="1" w:styleId="StyleInfoBlueBoldCharCharCharChar">
    <w:name w:val="Style InfoBlue + Bold Char Char Char Char"/>
    <w:basedOn w:val="InfoBlueCharCharChar"/>
    <w:rsid w:val="00675FDC"/>
    <w:rPr>
      <w:b/>
      <w:bCs/>
      <w:i/>
      <w:iCs/>
      <w:color w:val="0000FF"/>
      <w:sz w:val="24"/>
      <w:lang w:val="en-US" w:eastAsia="en-US" w:bidi="ar-SA"/>
    </w:rPr>
  </w:style>
  <w:style w:type="paragraph" w:customStyle="1" w:styleId="Tableheader">
    <w:name w:val="Table header"/>
    <w:basedOn w:val="Normal"/>
    <w:rsid w:val="00675FDC"/>
    <w:pPr>
      <w:spacing w:before="0" w:after="0"/>
      <w:ind w:left="0"/>
      <w:jc w:val="left"/>
    </w:pPr>
    <w:rPr>
      <w:rFonts w:ascii="Arial" w:hAnsi="Arial"/>
      <w:b/>
      <w:sz w:val="22"/>
    </w:rPr>
  </w:style>
  <w:style w:type="paragraph" w:customStyle="1" w:styleId="PageTitle">
    <w:name w:val="PageTitle"/>
    <w:basedOn w:val="Normal"/>
    <w:rsid w:val="00675FDC"/>
    <w:pPr>
      <w:spacing w:before="120" w:after="120"/>
      <w:ind w:left="0"/>
      <w:jc w:val="center"/>
      <w:outlineLvl w:val="0"/>
    </w:pPr>
    <w:rPr>
      <w:rFonts w:ascii="Arial" w:hAnsi="Arial"/>
      <w:b/>
      <w:color w:val="000000"/>
      <w:sz w:val="32"/>
      <w:szCs w:val="20"/>
    </w:rPr>
  </w:style>
  <w:style w:type="paragraph" w:customStyle="1" w:styleId="TableHeading">
    <w:name w:val="Table Heading"/>
    <w:rsid w:val="00675FDC"/>
    <w:pPr>
      <w:shd w:val="pct5" w:color="auto" w:fill="FFFFFF"/>
      <w:snapToGrid w:val="0"/>
    </w:pPr>
    <w:rPr>
      <w:rFonts w:ascii="Arial" w:hAnsi="Arial"/>
      <w:b/>
    </w:rPr>
  </w:style>
  <w:style w:type="paragraph" w:customStyle="1" w:styleId="Table10Text">
    <w:name w:val="Table 10 Text"/>
    <w:basedOn w:val="Normal"/>
    <w:rsid w:val="00675FDC"/>
    <w:pPr>
      <w:spacing w:before="20" w:after="20"/>
      <w:ind w:left="0"/>
      <w:jc w:val="left"/>
    </w:pPr>
    <w:rPr>
      <w:rFonts w:ascii="Arial" w:hAnsi="Arial"/>
      <w:sz w:val="20"/>
      <w:szCs w:val="20"/>
    </w:rPr>
  </w:style>
  <w:style w:type="paragraph" w:customStyle="1" w:styleId="TextBold">
    <w:name w:val="Text Bold"/>
    <w:basedOn w:val="Normal"/>
    <w:next w:val="Normal"/>
    <w:rsid w:val="00675FDC"/>
    <w:pPr>
      <w:spacing w:before="0" w:after="0"/>
      <w:ind w:left="0"/>
      <w:jc w:val="left"/>
    </w:pPr>
    <w:rPr>
      <w:rFonts w:ascii="Arial" w:hAnsi="Arial"/>
      <w:b/>
      <w:sz w:val="20"/>
      <w:szCs w:val="20"/>
    </w:rPr>
  </w:style>
  <w:style w:type="paragraph" w:customStyle="1" w:styleId="TextUnderBold">
    <w:name w:val="Text UnderBold"/>
    <w:basedOn w:val="Normal"/>
    <w:rsid w:val="00675FDC"/>
    <w:pPr>
      <w:spacing w:before="0" w:after="0"/>
      <w:ind w:left="0"/>
      <w:jc w:val="center"/>
    </w:pPr>
    <w:rPr>
      <w:rFonts w:ascii="Arial" w:hAnsi="Arial"/>
      <w:sz w:val="20"/>
      <w:szCs w:val="20"/>
      <w:u w:val="single"/>
    </w:rPr>
  </w:style>
  <w:style w:type="paragraph" w:customStyle="1" w:styleId="BodyTextKeep">
    <w:name w:val="Body Text Keep"/>
    <w:basedOn w:val="BodyText"/>
    <w:rsid w:val="00675FDC"/>
    <w:pPr>
      <w:keepNext/>
      <w:spacing w:before="0" w:after="220" w:line="220" w:lineRule="atLeast"/>
      <w:ind w:left="1080"/>
      <w:jc w:val="left"/>
    </w:pPr>
    <w:rPr>
      <w:rFonts w:ascii="Arial" w:hAnsi="Arial"/>
      <w:szCs w:val="20"/>
    </w:rPr>
  </w:style>
  <w:style w:type="paragraph" w:customStyle="1" w:styleId="SectionHeading">
    <w:name w:val="Section Heading"/>
    <w:basedOn w:val="Heading1"/>
    <w:rsid w:val="00675FDC"/>
    <w:pPr>
      <w:keepLines/>
      <w:numPr>
        <w:numId w:val="0"/>
      </w:numPr>
      <w:shd w:val="pct15" w:color="auto" w:fill="auto"/>
      <w:spacing w:before="220" w:after="220" w:line="280" w:lineRule="atLeast"/>
      <w:ind w:firstLine="1080"/>
    </w:pPr>
    <w:rPr>
      <w:rFonts w:ascii="Arial" w:eastAsia="Times New Roman" w:hAnsi="Arial"/>
      <w:bCs w:val="0"/>
      <w:caps w:val="0"/>
      <w:spacing w:val="-10"/>
      <w:kern w:val="28"/>
      <w:position w:val="6"/>
      <w:sz w:val="24"/>
      <w:szCs w:val="20"/>
    </w:rPr>
  </w:style>
  <w:style w:type="paragraph" w:customStyle="1" w:styleId="narratstyle">
    <w:name w:val="narrat style"/>
    <w:basedOn w:val="SectionHeading"/>
    <w:rsid w:val="00675FDC"/>
    <w:pPr>
      <w:keepNext w:val="0"/>
      <w:keepLines w:val="0"/>
      <w:shd w:val="clear" w:color="auto" w:fill="auto"/>
      <w:spacing w:before="0" w:after="0" w:line="240" w:lineRule="auto"/>
      <w:ind w:left="342" w:right="355" w:firstLine="0"/>
      <w:jc w:val="center"/>
      <w:outlineLvl w:val="9"/>
    </w:pPr>
    <w:rPr>
      <w:rFonts w:ascii="Book Antiqua" w:hAnsi="Book Antiqua"/>
      <w:i/>
      <w:spacing w:val="0"/>
      <w:kern w:val="0"/>
      <w:position w:val="0"/>
      <w:sz w:val="22"/>
    </w:rPr>
  </w:style>
  <w:style w:type="paragraph" w:customStyle="1" w:styleId="formtext">
    <w:name w:val="form text"/>
    <w:basedOn w:val="Normal"/>
    <w:rsid w:val="00675FDC"/>
    <w:pPr>
      <w:spacing w:before="120" w:after="0"/>
      <w:ind w:left="0"/>
      <w:jc w:val="left"/>
    </w:pPr>
    <w:rPr>
      <w:b/>
      <w:i/>
      <w:sz w:val="22"/>
      <w:szCs w:val="20"/>
    </w:rPr>
  </w:style>
  <w:style w:type="paragraph" w:customStyle="1" w:styleId="tableheading0">
    <w:name w:val="table heading"/>
    <w:basedOn w:val="formtext-small"/>
    <w:rsid w:val="00675FDC"/>
    <w:pPr>
      <w:spacing w:before="60"/>
    </w:pPr>
    <w:rPr>
      <w:i/>
      <w:sz w:val="18"/>
    </w:rPr>
  </w:style>
  <w:style w:type="paragraph" w:customStyle="1" w:styleId="formtext-small">
    <w:name w:val="form text - small"/>
    <w:basedOn w:val="Normal"/>
    <w:rsid w:val="00675FDC"/>
    <w:pPr>
      <w:spacing w:before="240" w:after="0"/>
      <w:ind w:left="0"/>
      <w:jc w:val="left"/>
    </w:pPr>
    <w:rPr>
      <w:sz w:val="20"/>
      <w:szCs w:val="20"/>
    </w:rPr>
  </w:style>
  <w:style w:type="paragraph" w:customStyle="1" w:styleId="Instructions">
    <w:name w:val="Instructions"/>
    <w:basedOn w:val="Normal"/>
    <w:autoRedefine/>
    <w:rsid w:val="00675FDC"/>
    <w:pPr>
      <w:shd w:val="clear" w:color="auto" w:fill="FFFFFF"/>
      <w:spacing w:before="0" w:after="0"/>
      <w:ind w:left="0"/>
      <w:jc w:val="left"/>
    </w:pPr>
    <w:rPr>
      <w:i/>
      <w:color w:val="0000FF"/>
      <w:szCs w:val="20"/>
    </w:rPr>
  </w:style>
  <w:style w:type="paragraph" w:customStyle="1" w:styleId="Bullet1">
    <w:name w:val="Bullet 1"/>
    <w:basedOn w:val="Normal"/>
    <w:rsid w:val="00675FDC"/>
    <w:pPr>
      <w:numPr>
        <w:numId w:val="2"/>
      </w:numPr>
      <w:tabs>
        <w:tab w:val="clear" w:pos="720"/>
        <w:tab w:val="num" w:pos="340"/>
        <w:tab w:val="num" w:pos="454"/>
      </w:tabs>
      <w:spacing w:before="0" w:after="0"/>
      <w:ind w:left="340" w:hanging="227"/>
      <w:jc w:val="left"/>
    </w:pPr>
    <w:rPr>
      <w:rFonts w:ascii="Arial" w:hAnsi="Arial"/>
    </w:rPr>
  </w:style>
  <w:style w:type="paragraph" w:customStyle="1" w:styleId="TableText1">
    <w:name w:val="Table Text"/>
    <w:basedOn w:val="TableHeading"/>
    <w:rsid w:val="00675FDC"/>
    <w:pPr>
      <w:shd w:val="clear" w:color="auto" w:fill="auto"/>
      <w:overflowPunct w:val="0"/>
      <w:autoSpaceDE w:val="0"/>
      <w:autoSpaceDN w:val="0"/>
      <w:adjustRightInd w:val="0"/>
      <w:snapToGrid/>
      <w:textAlignment w:val="baseline"/>
    </w:pPr>
    <w:rPr>
      <w:b w:val="0"/>
      <w:noProof/>
    </w:rPr>
  </w:style>
  <w:style w:type="character" w:styleId="HTMLAcronym">
    <w:name w:val="HTML Acronym"/>
    <w:basedOn w:val="DefaultParagraphFont"/>
    <w:rsid w:val="00675FDC"/>
    <w:rPr>
      <w:color w:val="666666"/>
    </w:rPr>
  </w:style>
  <w:style w:type="paragraph" w:customStyle="1" w:styleId="InfoBlueCharChar2">
    <w:name w:val="InfoBlue Char Char2"/>
    <w:basedOn w:val="Normal"/>
    <w:next w:val="BodyText"/>
    <w:rsid w:val="00675FDC"/>
    <w:pPr>
      <w:keepLines/>
      <w:spacing w:before="0" w:after="120" w:line="240" w:lineRule="atLeast"/>
    </w:pPr>
    <w:rPr>
      <w:i/>
      <w:color w:val="0000FF"/>
    </w:rPr>
  </w:style>
  <w:style w:type="character" w:customStyle="1" w:styleId="InfoBlueCharCharChar1">
    <w:name w:val="InfoBlue Char Char Char1"/>
    <w:basedOn w:val="DefaultParagraphFont"/>
    <w:rsid w:val="00675FDC"/>
    <w:rPr>
      <w:i/>
      <w:color w:val="0000FF"/>
      <w:sz w:val="24"/>
      <w:szCs w:val="24"/>
      <w:lang w:val="en-US" w:eastAsia="en-US" w:bidi="ar-SA"/>
    </w:rPr>
  </w:style>
  <w:style w:type="character" w:customStyle="1" w:styleId="InstructionsChar">
    <w:name w:val="Instructions Char"/>
    <w:basedOn w:val="DefaultParagraphFont"/>
    <w:rsid w:val="00675FDC"/>
    <w:rPr>
      <w:i/>
      <w:color w:val="0000FF"/>
      <w:sz w:val="24"/>
      <w:lang w:val="en-US" w:eastAsia="en-US" w:bidi="ar-SA"/>
    </w:rPr>
  </w:style>
  <w:style w:type="paragraph" w:customStyle="1" w:styleId="Appendix">
    <w:name w:val="Appendix"/>
    <w:basedOn w:val="Normal"/>
    <w:rsid w:val="00675FDC"/>
    <w:pPr>
      <w:ind w:left="0"/>
    </w:pPr>
    <w:rPr>
      <w:b/>
      <w:sz w:val="28"/>
      <w:szCs w:val="28"/>
    </w:rPr>
  </w:style>
  <w:style w:type="paragraph" w:customStyle="1" w:styleId="TableButton">
    <w:name w:val="Table Button"/>
    <w:basedOn w:val="Normal"/>
    <w:rsid w:val="00675FDC"/>
    <w:pPr>
      <w:numPr>
        <w:numId w:val="3"/>
      </w:numPr>
      <w:jc w:val="left"/>
    </w:pPr>
    <w:rPr>
      <w:szCs w:val="20"/>
    </w:rPr>
  </w:style>
  <w:style w:type="paragraph" w:customStyle="1" w:styleId="InfoBlue">
    <w:name w:val="InfoBlue"/>
    <w:basedOn w:val="Normal"/>
    <w:next w:val="BodyText"/>
    <w:rsid w:val="00675FDC"/>
    <w:pPr>
      <w:widowControl w:val="0"/>
      <w:spacing w:before="0" w:after="120" w:line="240" w:lineRule="atLeast"/>
    </w:pPr>
    <w:rPr>
      <w:i/>
      <w:color w:val="0000FF"/>
      <w:szCs w:val="20"/>
    </w:rPr>
  </w:style>
  <w:style w:type="character" w:styleId="PageNumber">
    <w:name w:val="page number"/>
    <w:basedOn w:val="DefaultParagraphFont"/>
    <w:rsid w:val="00675FDC"/>
  </w:style>
  <w:style w:type="character" w:customStyle="1" w:styleId="AppendixChar">
    <w:name w:val="Appendix Char"/>
    <w:basedOn w:val="DefaultParagraphFont"/>
    <w:rsid w:val="00675FDC"/>
    <w:rPr>
      <w:b/>
      <w:sz w:val="28"/>
      <w:szCs w:val="28"/>
      <w:lang w:val="en-US" w:eastAsia="en-US" w:bidi="ar-SA"/>
    </w:rPr>
  </w:style>
  <w:style w:type="paragraph" w:customStyle="1" w:styleId="Subheading">
    <w:name w:val="Subheading"/>
    <w:basedOn w:val="BodyText"/>
    <w:rsid w:val="00AC3B89"/>
    <w:pPr>
      <w:keepLines/>
      <w:widowControl w:val="0"/>
      <w:spacing w:before="240" w:line="240" w:lineRule="atLeast"/>
      <w:ind w:left="720"/>
      <w:jc w:val="left"/>
    </w:pPr>
    <w:rPr>
      <w:rFonts w:ascii="Arial" w:hAnsi="Arial"/>
      <w:b/>
      <w:bCs/>
      <w:sz w:val="20"/>
      <w:szCs w:val="20"/>
    </w:rPr>
  </w:style>
  <w:style w:type="paragraph" w:customStyle="1" w:styleId="NormalArial">
    <w:name w:val="Normal + Arial"/>
    <w:aliases w:val="Italic,Blue"/>
    <w:basedOn w:val="Normal"/>
    <w:rsid w:val="00650BB0"/>
  </w:style>
  <w:style w:type="paragraph" w:styleId="FootnoteText">
    <w:name w:val="footnote text"/>
    <w:basedOn w:val="Normal"/>
    <w:link w:val="FootnoteTextChar"/>
    <w:rsid w:val="00D24E7A"/>
    <w:rPr>
      <w:sz w:val="20"/>
      <w:szCs w:val="20"/>
    </w:rPr>
  </w:style>
  <w:style w:type="character" w:customStyle="1" w:styleId="FootnoteTextChar">
    <w:name w:val="Footnote Text Char"/>
    <w:basedOn w:val="DefaultParagraphFont"/>
    <w:link w:val="FootnoteText"/>
    <w:rsid w:val="00D24E7A"/>
  </w:style>
  <w:style w:type="character" w:styleId="FootnoteReference">
    <w:name w:val="footnote reference"/>
    <w:basedOn w:val="DefaultParagraphFont"/>
    <w:rsid w:val="00D24E7A"/>
    <w:rPr>
      <w:vertAlign w:val="superscript"/>
    </w:rPr>
  </w:style>
  <w:style w:type="character" w:customStyle="1" w:styleId="UFMSNormalTextChar">
    <w:name w:val="UFMS Normal Text Char"/>
    <w:basedOn w:val="DefaultParagraphFont"/>
    <w:link w:val="UFMSNormalText"/>
    <w:locked/>
    <w:rsid w:val="009351DE"/>
    <w:rPr>
      <w:rFonts w:ascii="Arial" w:hAnsi="Arial" w:cs="Arial"/>
      <w:sz w:val="22"/>
      <w:szCs w:val="24"/>
    </w:rPr>
  </w:style>
  <w:style w:type="paragraph" w:customStyle="1" w:styleId="UFMSNormalText">
    <w:name w:val="UFMS Normal Text"/>
    <w:basedOn w:val="Normal"/>
    <w:link w:val="UFMSNormalTextChar"/>
    <w:rsid w:val="009351DE"/>
    <w:pPr>
      <w:spacing w:before="0" w:after="120"/>
      <w:ind w:left="0"/>
      <w:jc w:val="left"/>
    </w:pPr>
    <w:rPr>
      <w:rFonts w:ascii="Arial" w:hAnsi="Arial" w:cs="Arial"/>
      <w:sz w:val="22"/>
    </w:rPr>
  </w:style>
  <w:style w:type="paragraph" w:customStyle="1" w:styleId="UFMSHeading1">
    <w:name w:val="UFMS Heading 1"/>
    <w:basedOn w:val="Normal"/>
    <w:next w:val="Normal"/>
    <w:rsid w:val="009351DE"/>
    <w:pPr>
      <w:keepNext/>
      <w:pageBreakBefore/>
      <w:shd w:val="clear" w:color="auto" w:fill="B3B3B3"/>
      <w:spacing w:before="0" w:after="360"/>
      <w:ind w:left="0"/>
      <w:jc w:val="left"/>
    </w:pPr>
    <w:rPr>
      <w:rFonts w:ascii="Arial" w:hAnsi="Arial"/>
      <w:b/>
      <w:caps/>
      <w:sz w:val="32"/>
    </w:rPr>
  </w:style>
  <w:style w:type="paragraph" w:customStyle="1" w:styleId="UFMSHeading2">
    <w:name w:val="UFMS Heading 2"/>
    <w:basedOn w:val="UFMSHeading1"/>
    <w:rsid w:val="009351DE"/>
    <w:pPr>
      <w:pageBreakBefore w:val="0"/>
      <w:numPr>
        <w:ilvl w:val="1"/>
      </w:numPr>
      <w:shd w:val="clear" w:color="auto" w:fill="auto"/>
      <w:tabs>
        <w:tab w:val="num" w:pos="360"/>
      </w:tabs>
      <w:spacing w:before="600" w:after="320"/>
      <w:ind w:left="720" w:hanging="720"/>
    </w:pPr>
    <w:rPr>
      <w:rFonts w:cs="Arial"/>
      <w:caps w:val="0"/>
    </w:rPr>
  </w:style>
  <w:style w:type="paragraph" w:customStyle="1" w:styleId="UFMSHeading3">
    <w:name w:val="UFMS Heading 3"/>
    <w:basedOn w:val="UFMSHeading2"/>
    <w:next w:val="Normal"/>
    <w:rsid w:val="009351DE"/>
    <w:pPr>
      <w:numPr>
        <w:ilvl w:val="2"/>
      </w:numPr>
      <w:tabs>
        <w:tab w:val="num" w:pos="360"/>
        <w:tab w:val="left" w:pos="1440"/>
      </w:tabs>
      <w:spacing w:before="440" w:after="280"/>
      <w:ind w:left="2160" w:hanging="180"/>
    </w:pPr>
    <w:rPr>
      <w:i/>
      <w:sz w:val="28"/>
    </w:rPr>
  </w:style>
  <w:style w:type="paragraph" w:styleId="TOCHeading">
    <w:name w:val="TOC Heading"/>
    <w:basedOn w:val="Heading1"/>
    <w:next w:val="Normal"/>
    <w:uiPriority w:val="39"/>
    <w:qFormat/>
    <w:rsid w:val="009351DE"/>
    <w:pPr>
      <w:keepLines/>
      <w:numPr>
        <w:numId w:val="0"/>
      </w:numPr>
      <w:spacing w:before="480" w:after="0" w:line="276" w:lineRule="auto"/>
      <w:outlineLvl w:val="9"/>
    </w:pPr>
    <w:rPr>
      <w:rFonts w:ascii="Cambria" w:eastAsia="Times New Roman" w:hAnsi="Cambria"/>
      <w:caps w:val="0"/>
      <w:color w:val="365F91"/>
      <w:kern w:val="0"/>
      <w:szCs w:val="28"/>
    </w:rPr>
  </w:style>
  <w:style w:type="character" w:customStyle="1" w:styleId="BodyTextChar">
    <w:name w:val="Body Text Char"/>
    <w:basedOn w:val="DefaultParagraphFont"/>
    <w:link w:val="BodyText"/>
    <w:rsid w:val="00002143"/>
    <w:rPr>
      <w:sz w:val="24"/>
      <w:szCs w:val="24"/>
    </w:rPr>
  </w:style>
  <w:style w:type="paragraph" w:styleId="ListParagraph">
    <w:name w:val="List Paragraph"/>
    <w:basedOn w:val="Normal"/>
    <w:uiPriority w:val="34"/>
    <w:qFormat/>
    <w:rsid w:val="000937CD"/>
    <w:pPr>
      <w:ind w:left="720"/>
    </w:pPr>
  </w:style>
  <w:style w:type="character" w:customStyle="1" w:styleId="Heading4Char">
    <w:name w:val="Heading 4 Char"/>
    <w:basedOn w:val="DefaultParagraphFont"/>
    <w:link w:val="Heading4"/>
    <w:rsid w:val="00FB5769"/>
    <w:rPr>
      <w:rFonts w:eastAsia="Arial Unicode MS"/>
      <w:bCs/>
      <w:sz w:val="24"/>
      <w:szCs w:val="24"/>
    </w:rPr>
  </w:style>
  <w:style w:type="paragraph" w:styleId="Revision">
    <w:name w:val="Revision"/>
    <w:hidden/>
    <w:uiPriority w:val="99"/>
    <w:semiHidden/>
    <w:rsid w:val="00DF779B"/>
    <w:rPr>
      <w:sz w:val="24"/>
      <w:szCs w:val="24"/>
    </w:rPr>
  </w:style>
  <w:style w:type="character" w:customStyle="1" w:styleId="Heading5Char">
    <w:name w:val="Heading 5 Char"/>
    <w:basedOn w:val="DefaultParagraphFont"/>
    <w:link w:val="Heading5"/>
    <w:rsid w:val="00FD56D9"/>
    <w:rPr>
      <w:rFonts w:ascii="Arial" w:eastAsia="Arial Unicode MS" w:hAnsi="Arial" w:cs="Arial Unicode MS"/>
      <w:bCs/>
      <w:sz w:val="24"/>
    </w:rPr>
  </w:style>
  <w:style w:type="character" w:customStyle="1" w:styleId="CommentTextChar">
    <w:name w:val="Comment Text Char"/>
    <w:basedOn w:val="DefaultParagraphFont"/>
    <w:link w:val="CommentText"/>
    <w:rsid w:val="006F26B6"/>
  </w:style>
  <w:style w:type="table" w:styleId="TableGrid">
    <w:name w:val="Table Grid"/>
    <w:basedOn w:val="TableNormal"/>
    <w:uiPriority w:val="59"/>
    <w:rsid w:val="00A2724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DefaultParagraphFont"/>
    <w:rsid w:val="00DC6479"/>
    <w:rPr>
      <w:sz w:val="20"/>
      <w:szCs w:val="20"/>
    </w:rPr>
  </w:style>
  <w:style w:type="paragraph" w:customStyle="1" w:styleId="Title1">
    <w:name w:val="Title1"/>
    <w:basedOn w:val="Normal"/>
    <w:rsid w:val="00DC6479"/>
    <w:pPr>
      <w:spacing w:before="0" w:after="180"/>
      <w:ind w:left="0"/>
      <w:jc w:val="left"/>
    </w:pPr>
  </w:style>
  <w:style w:type="paragraph" w:customStyle="1" w:styleId="table-data-8pt-semibold-centered">
    <w:name w:val="table-data-8pt-semibold-centered"/>
    <w:basedOn w:val="Normal"/>
    <w:rsid w:val="00DC6479"/>
    <w:pPr>
      <w:spacing w:before="0" w:after="180"/>
      <w:ind w:left="0"/>
      <w:jc w:val="left"/>
    </w:pPr>
  </w:style>
  <w:style w:type="paragraph" w:customStyle="1" w:styleId="footnote-no-indent">
    <w:name w:val="footnote-no-indent"/>
    <w:basedOn w:val="Normal"/>
    <w:rsid w:val="00DC6479"/>
    <w:pPr>
      <w:spacing w:before="0" w:after="180"/>
      <w:ind w:left="0"/>
      <w:jc w:val="left"/>
    </w:pPr>
  </w:style>
  <w:style w:type="paragraph" w:customStyle="1" w:styleId="infrequent-new-2011-8pt-footnote-support">
    <w:name w:val="infrequent-new-2011-8pt-footnote-support"/>
    <w:basedOn w:val="Normal"/>
    <w:rsid w:val="00DC6479"/>
    <w:pPr>
      <w:spacing w:before="0" w:after="180"/>
      <w:ind w:left="0"/>
      <w:jc w:val="left"/>
    </w:pPr>
  </w:style>
  <w:style w:type="character" w:customStyle="1" w:styleId="Heading6Char">
    <w:name w:val="Heading 6 Char"/>
    <w:basedOn w:val="DefaultParagraphFont"/>
    <w:link w:val="Heading6"/>
    <w:rsid w:val="00DD425F"/>
    <w:rPr>
      <w:rFonts w:asciiTheme="minorHAnsi" w:eastAsiaTheme="minorEastAsia" w:hAnsiTheme="minorHAnsi" w:cstheme="minorBidi"/>
      <w:smallCaps/>
      <w:color w:val="C0504D" w:themeColor="accent2"/>
      <w:spacing w:val="5"/>
      <w:sz w:val="22"/>
    </w:rPr>
  </w:style>
  <w:style w:type="character" w:customStyle="1" w:styleId="TitleChar">
    <w:name w:val="Title Char"/>
    <w:basedOn w:val="DefaultParagraphFont"/>
    <w:link w:val="Title"/>
    <w:rsid w:val="00DD425F"/>
    <w:rPr>
      <w:b/>
      <w:bCs/>
      <w:caps/>
      <w:sz w:val="36"/>
      <w:szCs w:val="24"/>
    </w:rPr>
  </w:style>
  <w:style w:type="character" w:customStyle="1" w:styleId="Heading1Char">
    <w:name w:val="Heading 1 Char"/>
    <w:basedOn w:val="DefaultParagraphFont"/>
    <w:link w:val="Heading1"/>
    <w:rsid w:val="00A97190"/>
    <w:rPr>
      <w:rFonts w:eastAsia="Arial Unicode MS"/>
      <w:b/>
      <w:bCs/>
      <w:caps/>
      <w:kern w:val="36"/>
      <w:sz w:val="28"/>
      <w:szCs w:val="48"/>
    </w:rPr>
  </w:style>
  <w:style w:type="character" w:customStyle="1" w:styleId="Heading2Char">
    <w:name w:val="Heading 2 Char"/>
    <w:basedOn w:val="DefaultParagraphFont"/>
    <w:link w:val="Heading2"/>
    <w:rsid w:val="00DD425F"/>
    <w:rPr>
      <w:rFonts w:ascii="Arial" w:eastAsia="Arial Unicode MS" w:hAnsi="Arial" w:cs="Arial"/>
      <w:b/>
      <w:bCs/>
      <w:caps/>
      <w:sz w:val="24"/>
      <w:szCs w:val="24"/>
    </w:rPr>
  </w:style>
  <w:style w:type="character" w:customStyle="1" w:styleId="Heading3Char">
    <w:name w:val="Heading 3 Char"/>
    <w:basedOn w:val="DefaultParagraphFont"/>
    <w:link w:val="Heading3"/>
    <w:rsid w:val="00123C0B"/>
    <w:rPr>
      <w:rFonts w:eastAsia="Arial Unicode MS"/>
      <w:bCs/>
      <w:smallCaps/>
      <w:sz w:val="24"/>
      <w:szCs w:val="24"/>
    </w:rPr>
  </w:style>
  <w:style w:type="character" w:customStyle="1" w:styleId="Heading7Char">
    <w:name w:val="Heading 7 Char"/>
    <w:basedOn w:val="DefaultParagraphFont"/>
    <w:link w:val="Heading7"/>
    <w:rsid w:val="00DD425F"/>
    <w:rPr>
      <w:rFonts w:ascii="Arial" w:hAnsi="Arial"/>
      <w:b/>
      <w:sz w:val="24"/>
      <w:szCs w:val="24"/>
    </w:rPr>
  </w:style>
  <w:style w:type="character" w:customStyle="1" w:styleId="Heading8Char">
    <w:name w:val="Heading 8 Char"/>
    <w:basedOn w:val="DefaultParagraphFont"/>
    <w:link w:val="Heading8"/>
    <w:rsid w:val="00DD425F"/>
    <w:rPr>
      <w:rFonts w:ascii="Arial" w:hAnsi="Arial"/>
      <w:b/>
      <w:iCs/>
      <w:sz w:val="24"/>
      <w:szCs w:val="24"/>
    </w:rPr>
  </w:style>
  <w:style w:type="character" w:customStyle="1" w:styleId="Heading9Char">
    <w:name w:val="Heading 9 Char"/>
    <w:basedOn w:val="DefaultParagraphFont"/>
    <w:link w:val="Heading9"/>
    <w:rsid w:val="00DD425F"/>
    <w:rPr>
      <w:rFonts w:ascii="Arial" w:hAnsi="Arial" w:cs="Arial"/>
      <w:sz w:val="22"/>
      <w:szCs w:val="22"/>
    </w:rPr>
  </w:style>
  <w:style w:type="paragraph" w:styleId="Subtitle">
    <w:name w:val="Subtitle"/>
    <w:basedOn w:val="Normal"/>
    <w:next w:val="Normal"/>
    <w:link w:val="SubtitleChar"/>
    <w:uiPriority w:val="11"/>
    <w:qFormat/>
    <w:rsid w:val="00DD425F"/>
    <w:pPr>
      <w:spacing w:before="0" w:after="720"/>
      <w:ind w:left="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DD425F"/>
    <w:rPr>
      <w:rFonts w:asciiTheme="majorHAnsi" w:eastAsiaTheme="majorEastAsia" w:hAnsiTheme="majorHAnsi" w:cstheme="majorBidi"/>
      <w:szCs w:val="22"/>
    </w:rPr>
  </w:style>
  <w:style w:type="character" w:styleId="Emphasis">
    <w:name w:val="Emphasis"/>
    <w:uiPriority w:val="20"/>
    <w:qFormat/>
    <w:rsid w:val="00DD425F"/>
    <w:rPr>
      <w:b/>
      <w:i/>
      <w:spacing w:val="10"/>
    </w:rPr>
  </w:style>
  <w:style w:type="paragraph" w:styleId="NoSpacing">
    <w:name w:val="No Spacing"/>
    <w:basedOn w:val="Normal"/>
    <w:link w:val="NoSpacingChar"/>
    <w:uiPriority w:val="1"/>
    <w:qFormat/>
    <w:rsid w:val="00DD425F"/>
    <w:pPr>
      <w:spacing w:before="0" w:after="0"/>
      <w:ind w:left="0"/>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DD425F"/>
    <w:rPr>
      <w:rFonts w:asciiTheme="minorHAnsi" w:eastAsiaTheme="minorEastAsia" w:hAnsiTheme="minorHAnsi" w:cstheme="minorBidi"/>
    </w:rPr>
  </w:style>
  <w:style w:type="paragraph" w:styleId="Quote">
    <w:name w:val="Quote"/>
    <w:basedOn w:val="Normal"/>
    <w:next w:val="Normal"/>
    <w:link w:val="QuoteChar"/>
    <w:uiPriority w:val="29"/>
    <w:qFormat/>
    <w:rsid w:val="00DD425F"/>
    <w:pPr>
      <w:spacing w:before="0" w:after="200" w:line="276" w:lineRule="auto"/>
      <w:ind w:left="0"/>
    </w:pPr>
    <w:rPr>
      <w:rFonts w:asciiTheme="minorHAnsi" w:eastAsiaTheme="minorEastAsia" w:hAnsiTheme="minorHAnsi" w:cstheme="minorBidi"/>
      <w:i/>
      <w:sz w:val="20"/>
      <w:szCs w:val="20"/>
    </w:rPr>
  </w:style>
  <w:style w:type="character" w:customStyle="1" w:styleId="QuoteChar">
    <w:name w:val="Quote Char"/>
    <w:basedOn w:val="DefaultParagraphFont"/>
    <w:link w:val="Quote"/>
    <w:uiPriority w:val="29"/>
    <w:rsid w:val="00DD425F"/>
    <w:rPr>
      <w:rFonts w:asciiTheme="minorHAnsi" w:eastAsiaTheme="minorEastAsia" w:hAnsiTheme="minorHAnsi" w:cstheme="minorBidi"/>
      <w:i/>
    </w:rPr>
  </w:style>
  <w:style w:type="paragraph" w:styleId="IntenseQuote">
    <w:name w:val="Intense Quote"/>
    <w:basedOn w:val="Normal"/>
    <w:next w:val="Normal"/>
    <w:link w:val="IntenseQuoteChar"/>
    <w:uiPriority w:val="30"/>
    <w:qFormat/>
    <w:rsid w:val="00DD425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line="276" w:lineRule="auto"/>
      <w:ind w:left="1440" w:right="1440"/>
    </w:pPr>
    <w:rPr>
      <w:rFonts w:asciiTheme="minorHAnsi" w:eastAsiaTheme="minorEastAsia"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DD425F"/>
    <w:rPr>
      <w:rFonts w:asciiTheme="minorHAnsi" w:eastAsiaTheme="minorEastAsia" w:hAnsiTheme="minorHAnsi" w:cstheme="minorBidi"/>
      <w:b/>
      <w:i/>
      <w:color w:val="FFFFFF" w:themeColor="background1"/>
      <w:shd w:val="clear" w:color="auto" w:fill="C0504D" w:themeFill="accent2"/>
    </w:rPr>
  </w:style>
  <w:style w:type="character" w:styleId="SubtleEmphasis">
    <w:name w:val="Subtle Emphasis"/>
    <w:uiPriority w:val="19"/>
    <w:qFormat/>
    <w:rsid w:val="00DD425F"/>
    <w:rPr>
      <w:i/>
    </w:rPr>
  </w:style>
  <w:style w:type="character" w:styleId="IntenseEmphasis">
    <w:name w:val="Intense Emphasis"/>
    <w:uiPriority w:val="21"/>
    <w:qFormat/>
    <w:rsid w:val="00DD425F"/>
    <w:rPr>
      <w:b/>
      <w:i/>
      <w:color w:val="C0504D" w:themeColor="accent2"/>
      <w:spacing w:val="10"/>
    </w:rPr>
  </w:style>
  <w:style w:type="character" w:styleId="SubtleReference">
    <w:name w:val="Subtle Reference"/>
    <w:uiPriority w:val="31"/>
    <w:qFormat/>
    <w:rsid w:val="00DD425F"/>
    <w:rPr>
      <w:b/>
    </w:rPr>
  </w:style>
  <w:style w:type="character" w:styleId="IntenseReference">
    <w:name w:val="Intense Reference"/>
    <w:uiPriority w:val="32"/>
    <w:qFormat/>
    <w:rsid w:val="00DD425F"/>
    <w:rPr>
      <w:b/>
      <w:bCs/>
      <w:smallCaps/>
      <w:spacing w:val="5"/>
      <w:sz w:val="22"/>
      <w:szCs w:val="22"/>
      <w:u w:val="single"/>
    </w:rPr>
  </w:style>
  <w:style w:type="character" w:styleId="BookTitle">
    <w:name w:val="Book Title"/>
    <w:uiPriority w:val="33"/>
    <w:qFormat/>
    <w:rsid w:val="00DD425F"/>
    <w:rPr>
      <w:rFonts w:asciiTheme="majorHAnsi" w:eastAsiaTheme="majorEastAsia" w:hAnsiTheme="majorHAnsi" w:cstheme="majorBidi"/>
      <w:i/>
      <w:iCs/>
      <w:sz w:val="20"/>
      <w:szCs w:val="20"/>
    </w:rPr>
  </w:style>
  <w:style w:type="character" w:customStyle="1" w:styleId="CommentSubjectChar">
    <w:name w:val="Comment Subject Char"/>
    <w:basedOn w:val="CommentTextChar"/>
    <w:link w:val="CommentSubject"/>
    <w:rsid w:val="00DD425F"/>
    <w:rPr>
      <w:b/>
      <w:bCs/>
    </w:rPr>
  </w:style>
  <w:style w:type="character" w:customStyle="1" w:styleId="BalloonTextChar">
    <w:name w:val="Balloon Text Char"/>
    <w:basedOn w:val="DefaultParagraphFont"/>
    <w:link w:val="BalloonText"/>
    <w:uiPriority w:val="99"/>
    <w:semiHidden/>
    <w:rsid w:val="00DD425F"/>
    <w:rPr>
      <w:rFonts w:ascii="Tahoma" w:hAnsi="Tahoma" w:cs="Tahoma"/>
      <w:sz w:val="16"/>
      <w:szCs w:val="16"/>
    </w:rPr>
  </w:style>
  <w:style w:type="paragraph" w:customStyle="1" w:styleId="Pa60">
    <w:name w:val="Pa60"/>
    <w:basedOn w:val="Normal"/>
    <w:next w:val="Normal"/>
    <w:uiPriority w:val="99"/>
    <w:rsid w:val="00DD425F"/>
    <w:pPr>
      <w:autoSpaceDE w:val="0"/>
      <w:autoSpaceDN w:val="0"/>
      <w:adjustRightInd w:val="0"/>
      <w:spacing w:before="0" w:after="0" w:line="161" w:lineRule="atLeast"/>
      <w:ind w:left="0"/>
      <w:jc w:val="left"/>
    </w:pPr>
    <w:rPr>
      <w:rFonts w:ascii="Myriad Pro" w:eastAsiaTheme="minorEastAsia" w:hAnsi="Myriad Pro" w:cstheme="minorBidi"/>
    </w:rPr>
  </w:style>
  <w:style w:type="character" w:customStyle="1" w:styleId="HeaderChar">
    <w:name w:val="Header Char"/>
    <w:aliases w:val="h Char,Header/Footer Char,header odd Char,header Char,Hyphen Char,NCDOT Header Char"/>
    <w:basedOn w:val="DefaultParagraphFont"/>
    <w:link w:val="Header"/>
    <w:uiPriority w:val="99"/>
    <w:rsid w:val="00DD425F"/>
    <w:rPr>
      <w:sz w:val="24"/>
      <w:szCs w:val="24"/>
    </w:rPr>
  </w:style>
  <w:style w:type="character" w:customStyle="1" w:styleId="FooterChar">
    <w:name w:val="Footer Char"/>
    <w:basedOn w:val="DefaultParagraphFont"/>
    <w:link w:val="Footer"/>
    <w:uiPriority w:val="99"/>
    <w:rsid w:val="00DD425F"/>
    <w:rPr>
      <w:sz w:val="24"/>
      <w:szCs w:val="24"/>
    </w:rPr>
  </w:style>
  <w:style w:type="paragraph" w:customStyle="1" w:styleId="Level1">
    <w:name w:val="Level 1"/>
    <w:rsid w:val="0090041E"/>
    <w:pPr>
      <w:widowControl w:val="0"/>
      <w:autoSpaceDE w:val="0"/>
      <w:autoSpaceDN w:val="0"/>
      <w:adjustRightInd w:val="0"/>
      <w:ind w:left="720"/>
      <w:jc w:val="both"/>
    </w:pPr>
    <w:rPr>
      <w:szCs w:val="24"/>
    </w:rPr>
  </w:style>
  <w:style w:type="character" w:customStyle="1" w:styleId="BodyText2Char">
    <w:name w:val="Body Text 2 Char"/>
    <w:link w:val="BodyText2"/>
    <w:rsid w:val="0090041E"/>
    <w:rPr>
      <w:rFonts w:ascii="Arial" w:hAnsi="Arial" w:cs="Arial"/>
      <w:sz w:val="22"/>
      <w:szCs w:val="22"/>
    </w:rPr>
  </w:style>
  <w:style w:type="character" w:customStyle="1" w:styleId="BodyText3Char">
    <w:name w:val="Body Text 3 Char"/>
    <w:link w:val="BodyText3"/>
    <w:rsid w:val="0090041E"/>
    <w:rPr>
      <w:sz w:val="24"/>
      <w:szCs w:val="24"/>
    </w:rPr>
  </w:style>
  <w:style w:type="paragraph" w:styleId="DocumentMap">
    <w:name w:val="Document Map"/>
    <w:basedOn w:val="Normal"/>
    <w:link w:val="DocumentMapChar"/>
    <w:uiPriority w:val="99"/>
    <w:unhideWhenUsed/>
    <w:rsid w:val="0090041E"/>
    <w:pPr>
      <w:spacing w:before="0" w:after="0" w:line="240" w:lineRule="auto"/>
      <w:ind w:left="0"/>
      <w:jc w:val="left"/>
    </w:pPr>
    <w:rPr>
      <w:rFonts w:ascii="Tahoma" w:hAnsi="Tahoma" w:cs="Tahoma"/>
      <w:sz w:val="16"/>
      <w:szCs w:val="16"/>
    </w:rPr>
  </w:style>
  <w:style w:type="character" w:customStyle="1" w:styleId="DocumentMapChar">
    <w:name w:val="Document Map Char"/>
    <w:basedOn w:val="DefaultParagraphFont"/>
    <w:link w:val="DocumentMap"/>
    <w:uiPriority w:val="99"/>
    <w:rsid w:val="0090041E"/>
    <w:rPr>
      <w:rFonts w:ascii="Tahoma" w:hAnsi="Tahoma" w:cs="Tahoma"/>
      <w:sz w:val="16"/>
      <w:szCs w:val="16"/>
    </w:rPr>
  </w:style>
  <w:style w:type="character" w:customStyle="1" w:styleId="BodyTextIndent2Char">
    <w:name w:val="Body Text Indent 2 Char"/>
    <w:link w:val="BodyTextIndent2"/>
    <w:rsid w:val="0090041E"/>
    <w:rPr>
      <w:rFonts w:ascii="Arial" w:hAnsi="Arial" w:cs="Arial"/>
    </w:rPr>
  </w:style>
  <w:style w:type="paragraph" w:styleId="PlainText">
    <w:name w:val="Plain Text"/>
    <w:basedOn w:val="Normal"/>
    <w:link w:val="PlainTextChar"/>
    <w:uiPriority w:val="99"/>
    <w:unhideWhenUsed/>
    <w:rsid w:val="0090041E"/>
    <w:pPr>
      <w:spacing w:before="0" w:after="0" w:line="240" w:lineRule="auto"/>
      <w:ind w:left="0"/>
      <w:jc w:val="left"/>
    </w:pPr>
    <w:rPr>
      <w:rFonts w:ascii="Consolas" w:hAnsi="Consolas"/>
      <w:sz w:val="21"/>
      <w:szCs w:val="21"/>
    </w:rPr>
  </w:style>
  <w:style w:type="character" w:customStyle="1" w:styleId="PlainTextChar">
    <w:name w:val="Plain Text Char"/>
    <w:basedOn w:val="DefaultParagraphFont"/>
    <w:link w:val="PlainText"/>
    <w:uiPriority w:val="99"/>
    <w:rsid w:val="0090041E"/>
    <w:rPr>
      <w:rFonts w:ascii="Consolas" w:hAnsi="Consolas"/>
      <w:sz w:val="21"/>
      <w:szCs w:val="21"/>
    </w:rPr>
  </w:style>
  <w:style w:type="paragraph" w:customStyle="1" w:styleId="Default">
    <w:name w:val="Default"/>
    <w:rsid w:val="0090041E"/>
    <w:pPr>
      <w:autoSpaceDE w:val="0"/>
      <w:autoSpaceDN w:val="0"/>
      <w:adjustRightInd w:val="0"/>
    </w:pPr>
    <w:rPr>
      <w:rFonts w:ascii="Arial" w:hAnsi="Arial"/>
      <w:sz w:val="24"/>
      <w:szCs w:val="24"/>
    </w:rPr>
  </w:style>
  <w:style w:type="paragraph" w:customStyle="1" w:styleId="Bullet">
    <w:name w:val="Bullet"/>
    <w:next w:val="Normal"/>
    <w:qFormat/>
    <w:rsid w:val="0090041E"/>
    <w:pPr>
      <w:numPr>
        <w:numId w:val="17"/>
      </w:numPr>
    </w:pPr>
    <w:rPr>
      <w:color w:val="000000"/>
      <w:sz w:val="24"/>
      <w:szCs w:val="26"/>
    </w:rPr>
  </w:style>
  <w:style w:type="character" w:customStyle="1" w:styleId="BodyTextIndentChar">
    <w:name w:val="Body Text Indent Char"/>
    <w:link w:val="BodyTextIndent"/>
    <w:rsid w:val="0090041E"/>
    <w:rPr>
      <w:sz w:val="24"/>
      <w:szCs w:val="24"/>
    </w:rPr>
  </w:style>
  <w:style w:type="character" w:styleId="LineNumber">
    <w:name w:val="line number"/>
    <w:uiPriority w:val="99"/>
    <w:unhideWhenUsed/>
    <w:rsid w:val="0090041E"/>
  </w:style>
  <w:style w:type="paragraph" w:styleId="BodyTextIndent3">
    <w:name w:val="Body Text Indent 3"/>
    <w:basedOn w:val="Normal"/>
    <w:link w:val="BodyTextIndent3Char"/>
    <w:unhideWhenUsed/>
    <w:rsid w:val="0090041E"/>
    <w:pPr>
      <w:spacing w:before="0" w:after="120" w:line="240" w:lineRule="auto"/>
      <w:ind w:left="360"/>
      <w:jc w:val="left"/>
    </w:pPr>
    <w:rPr>
      <w:sz w:val="16"/>
      <w:szCs w:val="16"/>
    </w:rPr>
  </w:style>
  <w:style w:type="character" w:customStyle="1" w:styleId="BodyTextIndent3Char">
    <w:name w:val="Body Text Indent 3 Char"/>
    <w:basedOn w:val="DefaultParagraphFont"/>
    <w:link w:val="BodyTextIndent3"/>
    <w:rsid w:val="0090041E"/>
    <w:rPr>
      <w:sz w:val="16"/>
      <w:szCs w:val="16"/>
    </w:rPr>
  </w:style>
  <w:style w:type="numbering" w:customStyle="1" w:styleId="NoList1">
    <w:name w:val="No List1"/>
    <w:next w:val="NoList"/>
    <w:semiHidden/>
    <w:rsid w:val="0090041E"/>
  </w:style>
  <w:style w:type="paragraph" w:styleId="BlockText">
    <w:name w:val="Block Text"/>
    <w:basedOn w:val="Normal"/>
    <w:rsid w:val="0090041E"/>
    <w:pPr>
      <w:autoSpaceDE w:val="0"/>
      <w:autoSpaceDN w:val="0"/>
      <w:adjustRightInd w:val="0"/>
      <w:spacing w:before="0" w:after="0" w:line="240" w:lineRule="auto"/>
      <w:ind w:left="3150" w:right="-720" w:hanging="270"/>
      <w:jc w:val="left"/>
    </w:pPr>
    <w:rPr>
      <w:rFonts w:ascii="CG Times" w:hAnsi="CG Times"/>
      <w:color w:val="000000"/>
      <w:sz w:val="22"/>
    </w:rPr>
  </w:style>
  <w:style w:type="paragraph" w:styleId="ListBullet">
    <w:name w:val="List Bullet"/>
    <w:basedOn w:val="Normal"/>
    <w:autoRedefine/>
    <w:rsid w:val="0090041E"/>
    <w:pPr>
      <w:spacing w:before="0" w:after="0" w:line="240" w:lineRule="auto"/>
      <w:ind w:left="990" w:hanging="270"/>
      <w:jc w:val="left"/>
    </w:pPr>
    <w:rPr>
      <w:rFonts w:ascii="Arial Narrow" w:hAnsi="Arial Narrow"/>
    </w:rPr>
  </w:style>
  <w:style w:type="table" w:customStyle="1" w:styleId="TableGrid1">
    <w:name w:val="Table Grid1"/>
    <w:basedOn w:val="TableNormal"/>
    <w:next w:val="TableGrid"/>
    <w:rsid w:val="00900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Normal"/>
    <w:rsid w:val="0090041E"/>
    <w:pPr>
      <w:pBdr>
        <w:left w:val="single" w:sz="8" w:space="0" w:color="969696"/>
        <w:right w:val="single" w:sz="8" w:space="0" w:color="969696"/>
      </w:pBdr>
      <w:shd w:val="clear" w:color="000000" w:fill="FFCC99"/>
      <w:spacing w:before="100" w:beforeAutospacing="1" w:after="100" w:afterAutospacing="1" w:line="240" w:lineRule="auto"/>
      <w:ind w:left="0"/>
      <w:jc w:val="center"/>
    </w:pPr>
    <w:rPr>
      <w:rFonts w:ascii="Arial" w:hAnsi="Arial" w:cs="Arial"/>
      <w:b/>
      <w:bCs/>
    </w:rPr>
  </w:style>
  <w:style w:type="paragraph" w:customStyle="1" w:styleId="xl67">
    <w:name w:val="xl67"/>
    <w:basedOn w:val="Normal"/>
    <w:rsid w:val="0090041E"/>
    <w:pPr>
      <w:pBdr>
        <w:left w:val="single" w:sz="8" w:space="0" w:color="969696"/>
      </w:pBdr>
      <w:shd w:val="clear" w:color="000000" w:fill="FFCC99"/>
      <w:spacing w:before="100" w:beforeAutospacing="1" w:after="100" w:afterAutospacing="1" w:line="240" w:lineRule="auto"/>
      <w:ind w:left="0"/>
      <w:jc w:val="center"/>
    </w:pPr>
    <w:rPr>
      <w:rFonts w:ascii="Arial" w:hAnsi="Arial" w:cs="Arial"/>
      <w:b/>
      <w:bCs/>
    </w:rPr>
  </w:style>
  <w:style w:type="paragraph" w:customStyle="1" w:styleId="xl68">
    <w:name w:val="xl68"/>
    <w:basedOn w:val="Normal"/>
    <w:rsid w:val="0090041E"/>
    <w:pPr>
      <w:pBdr>
        <w:left w:val="single" w:sz="8" w:space="0" w:color="969696"/>
      </w:pBdr>
      <w:shd w:val="clear" w:color="000000" w:fill="FFCC99"/>
      <w:spacing w:before="100" w:beforeAutospacing="1" w:after="100" w:afterAutospacing="1" w:line="240" w:lineRule="auto"/>
      <w:ind w:left="0"/>
      <w:jc w:val="center"/>
    </w:pPr>
    <w:rPr>
      <w:rFonts w:ascii="Arial" w:hAnsi="Arial" w:cs="Arial"/>
      <w:b/>
      <w:bCs/>
    </w:rPr>
  </w:style>
  <w:style w:type="paragraph" w:customStyle="1" w:styleId="xl69">
    <w:name w:val="xl69"/>
    <w:basedOn w:val="Normal"/>
    <w:rsid w:val="0090041E"/>
    <w:pPr>
      <w:spacing w:before="100" w:beforeAutospacing="1" w:after="100" w:afterAutospacing="1" w:line="240" w:lineRule="auto"/>
      <w:ind w:left="0"/>
      <w:jc w:val="left"/>
    </w:pPr>
    <w:rPr>
      <w:rFonts w:ascii="Arial" w:hAnsi="Arial" w:cs="Arial"/>
    </w:rPr>
  </w:style>
  <w:style w:type="paragraph" w:customStyle="1" w:styleId="xl70">
    <w:name w:val="xl70"/>
    <w:basedOn w:val="Normal"/>
    <w:rsid w:val="0090041E"/>
    <w:pPr>
      <w:pBdr>
        <w:top w:val="single" w:sz="4" w:space="0" w:color="auto"/>
        <w:bottom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71">
    <w:name w:val="xl71"/>
    <w:basedOn w:val="Normal"/>
    <w:rsid w:val="0090041E"/>
    <w:pPr>
      <w:pBdr>
        <w:top w:val="single" w:sz="4" w:space="0" w:color="auto"/>
        <w:bottom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72">
    <w:name w:val="xl72"/>
    <w:basedOn w:val="Normal"/>
    <w:rsid w:val="0090041E"/>
    <w:pPr>
      <w:pBdr>
        <w:top w:val="single" w:sz="4" w:space="0" w:color="auto"/>
        <w:bottom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73">
    <w:name w:val="xl73"/>
    <w:basedOn w:val="Normal"/>
    <w:rsid w:val="0090041E"/>
    <w:pPr>
      <w:pBdr>
        <w:top w:val="single" w:sz="4" w:space="0" w:color="auto"/>
        <w:bottom w:val="single" w:sz="4" w:space="0" w:color="auto"/>
      </w:pBdr>
      <w:spacing w:before="100" w:beforeAutospacing="1" w:after="100" w:afterAutospacing="1" w:line="240" w:lineRule="auto"/>
      <w:ind w:left="0"/>
      <w:jc w:val="left"/>
    </w:pPr>
    <w:rPr>
      <w:rFonts w:ascii="Arial" w:hAnsi="Arial" w:cs="Arial"/>
    </w:rPr>
  </w:style>
  <w:style w:type="paragraph" w:customStyle="1" w:styleId="xl74">
    <w:name w:val="xl74"/>
    <w:basedOn w:val="Normal"/>
    <w:rsid w:val="0090041E"/>
    <w:pPr>
      <w:pBdr>
        <w:top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75">
    <w:name w:val="xl75"/>
    <w:basedOn w:val="Normal"/>
    <w:rsid w:val="0090041E"/>
    <w:pPr>
      <w:pBdr>
        <w:top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76">
    <w:name w:val="xl76"/>
    <w:basedOn w:val="Normal"/>
    <w:rsid w:val="0090041E"/>
    <w:pPr>
      <w:pBdr>
        <w:right w:val="single" w:sz="4" w:space="0" w:color="auto"/>
      </w:pBdr>
      <w:spacing w:before="100" w:beforeAutospacing="1" w:after="100" w:afterAutospacing="1" w:line="240" w:lineRule="auto"/>
      <w:ind w:left="0"/>
      <w:jc w:val="left"/>
    </w:pPr>
    <w:rPr>
      <w:rFonts w:ascii="Arial" w:hAnsi="Arial" w:cs="Arial"/>
    </w:rPr>
  </w:style>
  <w:style w:type="paragraph" w:customStyle="1" w:styleId="xl77">
    <w:name w:val="xl77"/>
    <w:basedOn w:val="Normal"/>
    <w:rsid w:val="0090041E"/>
    <w:pPr>
      <w:pBdr>
        <w:bottom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78">
    <w:name w:val="xl78"/>
    <w:basedOn w:val="Normal"/>
    <w:rsid w:val="0090041E"/>
    <w:pPr>
      <w:pBdr>
        <w:bottom w:val="single" w:sz="4" w:space="0" w:color="auto"/>
      </w:pBdr>
      <w:spacing w:before="100" w:beforeAutospacing="1" w:after="100" w:afterAutospacing="1" w:line="240" w:lineRule="auto"/>
      <w:ind w:left="0"/>
      <w:jc w:val="left"/>
    </w:pPr>
    <w:rPr>
      <w:rFonts w:ascii="Arial" w:hAnsi="Arial" w:cs="Arial"/>
    </w:rPr>
  </w:style>
  <w:style w:type="paragraph" w:customStyle="1" w:styleId="xl79">
    <w:name w:val="xl79"/>
    <w:basedOn w:val="Normal"/>
    <w:rsid w:val="0090041E"/>
    <w:pPr>
      <w:pBdr>
        <w:right w:val="single" w:sz="4" w:space="0" w:color="auto"/>
      </w:pBdr>
      <w:spacing w:before="100" w:beforeAutospacing="1" w:after="100" w:afterAutospacing="1" w:line="240" w:lineRule="auto"/>
      <w:ind w:left="0"/>
      <w:jc w:val="left"/>
    </w:pPr>
    <w:rPr>
      <w:rFonts w:ascii="Arial" w:hAnsi="Arial" w:cs="Arial"/>
    </w:rPr>
  </w:style>
  <w:style w:type="paragraph" w:customStyle="1" w:styleId="xl80">
    <w:name w:val="xl80"/>
    <w:basedOn w:val="Normal"/>
    <w:rsid w:val="0090041E"/>
    <w:pPr>
      <w:pBdr>
        <w:bottom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81">
    <w:name w:val="xl81"/>
    <w:basedOn w:val="Normal"/>
    <w:rsid w:val="0090041E"/>
    <w:pPr>
      <w:pBdr>
        <w:left w:val="single" w:sz="8" w:space="0" w:color="969696"/>
        <w:right w:val="single" w:sz="8" w:space="0" w:color="969696"/>
      </w:pBdr>
      <w:shd w:val="clear" w:color="000000" w:fill="FFCC99"/>
      <w:spacing w:before="100" w:beforeAutospacing="1" w:after="100" w:afterAutospacing="1" w:line="240" w:lineRule="auto"/>
      <w:ind w:left="0"/>
      <w:jc w:val="left"/>
    </w:pPr>
    <w:rPr>
      <w:rFonts w:ascii="Arial" w:hAnsi="Arial" w:cs="Arial"/>
      <w:b/>
      <w:bCs/>
    </w:rPr>
  </w:style>
  <w:style w:type="paragraph" w:customStyle="1" w:styleId="xl82">
    <w:name w:val="xl82"/>
    <w:basedOn w:val="Normal"/>
    <w:rsid w:val="0090041E"/>
    <w:pPr>
      <w:pBdr>
        <w:top w:val="single" w:sz="8" w:space="0" w:color="969696"/>
        <w:left w:val="single" w:sz="8" w:space="0" w:color="969696"/>
        <w:bottom w:val="single" w:sz="4" w:space="0" w:color="auto"/>
        <w:right w:val="single" w:sz="8" w:space="0" w:color="969696"/>
      </w:pBdr>
      <w:shd w:val="clear" w:color="000000" w:fill="FFCC99"/>
      <w:spacing w:before="100" w:beforeAutospacing="1" w:after="100" w:afterAutospacing="1" w:line="240" w:lineRule="auto"/>
      <w:ind w:left="0"/>
      <w:jc w:val="left"/>
    </w:pPr>
    <w:rPr>
      <w:rFonts w:ascii="Arial" w:hAnsi="Arial" w:cs="Arial"/>
      <w:b/>
      <w:bCs/>
    </w:rPr>
  </w:style>
  <w:style w:type="paragraph" w:customStyle="1" w:styleId="xl83">
    <w:name w:val="xl83"/>
    <w:basedOn w:val="Normal"/>
    <w:rsid w:val="0090041E"/>
    <w:pPr>
      <w:pBdr>
        <w:top w:val="single" w:sz="4" w:space="0" w:color="auto"/>
        <w:bottom w:val="single" w:sz="4" w:space="0" w:color="auto"/>
      </w:pBdr>
      <w:spacing w:before="100" w:beforeAutospacing="1" w:after="100" w:afterAutospacing="1" w:line="240" w:lineRule="auto"/>
      <w:ind w:left="0"/>
      <w:jc w:val="left"/>
    </w:pPr>
    <w:rPr>
      <w:rFonts w:ascii="Arial" w:hAnsi="Arial" w:cs="Arial"/>
    </w:rPr>
  </w:style>
  <w:style w:type="paragraph" w:customStyle="1" w:styleId="xl84">
    <w:name w:val="xl84"/>
    <w:basedOn w:val="Normal"/>
    <w:rsid w:val="0090041E"/>
    <w:pPr>
      <w:pBdr>
        <w:top w:val="single" w:sz="4" w:space="0" w:color="auto"/>
        <w:bottom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85">
    <w:name w:val="xl85"/>
    <w:basedOn w:val="Normal"/>
    <w:rsid w:val="0090041E"/>
    <w:pPr>
      <w:pBdr>
        <w:top w:val="single" w:sz="4" w:space="0" w:color="auto"/>
        <w:left w:val="single" w:sz="4" w:space="0" w:color="auto"/>
        <w:bottom w:val="single" w:sz="4" w:space="0" w:color="auto"/>
      </w:pBdr>
      <w:spacing w:before="100" w:beforeAutospacing="1" w:after="100" w:afterAutospacing="1" w:line="240" w:lineRule="auto"/>
      <w:ind w:left="0"/>
      <w:jc w:val="left"/>
    </w:pPr>
    <w:rPr>
      <w:rFonts w:ascii="Arial" w:hAnsi="Arial" w:cs="Arial"/>
    </w:rPr>
  </w:style>
  <w:style w:type="paragraph" w:customStyle="1" w:styleId="xl86">
    <w:name w:val="xl86"/>
    <w:basedOn w:val="Normal"/>
    <w:rsid w:val="0090041E"/>
    <w:pPr>
      <w:spacing w:before="100" w:beforeAutospacing="1" w:after="100" w:afterAutospacing="1" w:line="240" w:lineRule="auto"/>
      <w:ind w:left="0"/>
      <w:jc w:val="left"/>
    </w:pPr>
    <w:rPr>
      <w:rFonts w:ascii="Arial" w:hAnsi="Arial" w:cs="Arial"/>
      <w:color w:val="808080"/>
    </w:rPr>
  </w:style>
  <w:style w:type="paragraph" w:customStyle="1" w:styleId="xl87">
    <w:name w:val="xl87"/>
    <w:basedOn w:val="Normal"/>
    <w:rsid w:val="0090041E"/>
    <w:pPr>
      <w:pBdr>
        <w:bottom w:val="single" w:sz="4" w:space="0" w:color="auto"/>
      </w:pBdr>
      <w:spacing w:before="100" w:beforeAutospacing="1" w:after="100" w:afterAutospacing="1" w:line="240" w:lineRule="auto"/>
      <w:ind w:left="0"/>
      <w:jc w:val="center"/>
    </w:pPr>
    <w:rPr>
      <w:rFonts w:ascii="Arial" w:hAnsi="Arial" w:cs="Arial"/>
    </w:rPr>
  </w:style>
  <w:style w:type="paragraph" w:customStyle="1" w:styleId="xl88">
    <w:name w:val="xl88"/>
    <w:basedOn w:val="Normal"/>
    <w:rsid w:val="0090041E"/>
    <w:pPr>
      <w:pBdr>
        <w:top w:val="single" w:sz="4" w:space="0" w:color="auto"/>
        <w:bottom w:val="single" w:sz="4" w:space="0" w:color="auto"/>
      </w:pBdr>
      <w:spacing w:before="100" w:beforeAutospacing="1" w:after="100" w:afterAutospacing="1" w:line="240" w:lineRule="auto"/>
      <w:ind w:left="0"/>
      <w:jc w:val="center"/>
      <w:textAlignment w:val="top"/>
    </w:pPr>
    <w:rPr>
      <w:rFonts w:ascii="Arial" w:hAnsi="Arial" w:cs="Arial"/>
    </w:rPr>
  </w:style>
  <w:style w:type="paragraph" w:customStyle="1" w:styleId="xl89">
    <w:name w:val="xl89"/>
    <w:basedOn w:val="Normal"/>
    <w:rsid w:val="0090041E"/>
    <w:pPr>
      <w:pBdr>
        <w:top w:val="single" w:sz="4" w:space="0" w:color="auto"/>
        <w:left w:val="single" w:sz="4" w:space="0" w:color="auto"/>
        <w:bottom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90">
    <w:name w:val="xl90"/>
    <w:basedOn w:val="Normal"/>
    <w:rsid w:val="0090041E"/>
    <w:pPr>
      <w:pBdr>
        <w:top w:val="single" w:sz="4" w:space="0" w:color="auto"/>
      </w:pBdr>
      <w:spacing w:before="100" w:beforeAutospacing="1" w:after="100" w:afterAutospacing="1" w:line="240" w:lineRule="auto"/>
      <w:ind w:left="0"/>
      <w:jc w:val="center"/>
      <w:textAlignment w:val="top"/>
    </w:pPr>
    <w:rPr>
      <w:rFonts w:ascii="Arial" w:hAnsi="Arial" w:cs="Arial"/>
    </w:rPr>
  </w:style>
  <w:style w:type="paragraph" w:customStyle="1" w:styleId="xl91">
    <w:name w:val="xl91"/>
    <w:basedOn w:val="Normal"/>
    <w:rsid w:val="0090041E"/>
    <w:pPr>
      <w:pBdr>
        <w:top w:val="single" w:sz="4" w:space="0" w:color="auto"/>
      </w:pBdr>
      <w:spacing w:before="100" w:beforeAutospacing="1" w:after="100" w:afterAutospacing="1" w:line="240" w:lineRule="auto"/>
      <w:ind w:left="0"/>
      <w:jc w:val="left"/>
    </w:pPr>
    <w:rPr>
      <w:rFonts w:ascii="Arial" w:hAnsi="Arial" w:cs="Arial"/>
    </w:rPr>
  </w:style>
  <w:style w:type="paragraph" w:customStyle="1" w:styleId="xl92">
    <w:name w:val="xl92"/>
    <w:basedOn w:val="Normal"/>
    <w:rsid w:val="0090041E"/>
    <w:pPr>
      <w:pBdr>
        <w:top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93">
    <w:name w:val="xl93"/>
    <w:basedOn w:val="Normal"/>
    <w:rsid w:val="0090041E"/>
    <w:pPr>
      <w:spacing w:before="100" w:beforeAutospacing="1" w:after="100" w:afterAutospacing="1" w:line="240" w:lineRule="auto"/>
      <w:ind w:left="0"/>
      <w:jc w:val="center"/>
      <w:textAlignment w:val="top"/>
    </w:pPr>
    <w:rPr>
      <w:rFonts w:ascii="Arial" w:hAnsi="Arial" w:cs="Arial"/>
    </w:rPr>
  </w:style>
  <w:style w:type="paragraph" w:customStyle="1" w:styleId="xl94">
    <w:name w:val="xl94"/>
    <w:basedOn w:val="Normal"/>
    <w:rsid w:val="0090041E"/>
    <w:pPr>
      <w:spacing w:before="100" w:beforeAutospacing="1" w:after="100" w:afterAutospacing="1" w:line="240" w:lineRule="auto"/>
      <w:ind w:left="0"/>
      <w:jc w:val="left"/>
    </w:pPr>
    <w:rPr>
      <w:rFonts w:ascii="Arial" w:hAnsi="Arial" w:cs="Arial"/>
    </w:rPr>
  </w:style>
  <w:style w:type="paragraph" w:customStyle="1" w:styleId="xl95">
    <w:name w:val="xl95"/>
    <w:basedOn w:val="Normal"/>
    <w:rsid w:val="0090041E"/>
    <w:pPr>
      <w:pBdr>
        <w:bottom w:val="single" w:sz="4" w:space="0" w:color="auto"/>
      </w:pBdr>
      <w:spacing w:before="100" w:beforeAutospacing="1" w:after="100" w:afterAutospacing="1" w:line="240" w:lineRule="auto"/>
      <w:ind w:left="0"/>
      <w:jc w:val="center"/>
      <w:textAlignment w:val="top"/>
    </w:pPr>
    <w:rPr>
      <w:rFonts w:ascii="Arial" w:hAnsi="Arial" w:cs="Arial"/>
    </w:rPr>
  </w:style>
  <w:style w:type="paragraph" w:customStyle="1" w:styleId="xl96">
    <w:name w:val="xl96"/>
    <w:basedOn w:val="Normal"/>
    <w:rsid w:val="0090041E"/>
    <w:pPr>
      <w:pBdr>
        <w:bottom w:val="single" w:sz="4" w:space="0" w:color="auto"/>
      </w:pBdr>
      <w:spacing w:before="100" w:beforeAutospacing="1" w:after="100" w:afterAutospacing="1" w:line="240" w:lineRule="auto"/>
      <w:ind w:left="0"/>
      <w:jc w:val="left"/>
    </w:pPr>
    <w:rPr>
      <w:rFonts w:ascii="Arial" w:hAnsi="Arial" w:cs="Arial"/>
    </w:rPr>
  </w:style>
  <w:style w:type="paragraph" w:customStyle="1" w:styleId="xl97">
    <w:name w:val="xl97"/>
    <w:basedOn w:val="Normal"/>
    <w:rsid w:val="0090041E"/>
    <w:pPr>
      <w:spacing w:before="100" w:beforeAutospacing="1" w:after="100" w:afterAutospacing="1" w:line="240" w:lineRule="auto"/>
      <w:ind w:left="0"/>
      <w:jc w:val="left"/>
    </w:pPr>
    <w:rPr>
      <w:rFonts w:ascii="Arial" w:hAnsi="Arial" w:cs="Arial"/>
    </w:rPr>
  </w:style>
  <w:style w:type="paragraph" w:customStyle="1" w:styleId="xl98">
    <w:name w:val="xl98"/>
    <w:basedOn w:val="Normal"/>
    <w:rsid w:val="0090041E"/>
    <w:pPr>
      <w:pBdr>
        <w:top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99">
    <w:name w:val="xl99"/>
    <w:basedOn w:val="Normal"/>
    <w:rsid w:val="0090041E"/>
    <w:pPr>
      <w:pBdr>
        <w:right w:val="single" w:sz="4" w:space="0" w:color="auto"/>
      </w:pBdr>
      <w:spacing w:before="100" w:beforeAutospacing="1" w:after="100" w:afterAutospacing="1" w:line="240" w:lineRule="auto"/>
      <w:ind w:left="0"/>
      <w:jc w:val="left"/>
    </w:pPr>
    <w:rPr>
      <w:rFonts w:ascii="Arial" w:hAnsi="Arial" w:cs="Arial"/>
    </w:rPr>
  </w:style>
  <w:style w:type="paragraph" w:customStyle="1" w:styleId="xl100">
    <w:name w:val="xl100"/>
    <w:basedOn w:val="Normal"/>
    <w:rsid w:val="0090041E"/>
    <w:pPr>
      <w:shd w:val="clear" w:color="000000" w:fill="FFFFFF"/>
      <w:spacing w:before="100" w:beforeAutospacing="1" w:after="100" w:afterAutospacing="1" w:line="240" w:lineRule="auto"/>
      <w:ind w:left="0"/>
      <w:jc w:val="left"/>
      <w:textAlignment w:val="top"/>
    </w:pPr>
    <w:rPr>
      <w:rFonts w:ascii="Arial" w:hAnsi="Arial" w:cs="Arial"/>
      <w:color w:val="000000"/>
    </w:rPr>
  </w:style>
  <w:style w:type="paragraph" w:customStyle="1" w:styleId="xl101">
    <w:name w:val="xl101"/>
    <w:basedOn w:val="Normal"/>
    <w:rsid w:val="0090041E"/>
    <w:pPr>
      <w:pBdr>
        <w:right w:val="single" w:sz="4" w:space="0" w:color="auto"/>
      </w:pBdr>
      <w:shd w:val="clear" w:color="000000" w:fill="FFFFFF"/>
      <w:spacing w:before="100" w:beforeAutospacing="1" w:after="100" w:afterAutospacing="1" w:line="240" w:lineRule="auto"/>
      <w:ind w:left="0"/>
      <w:jc w:val="left"/>
      <w:textAlignment w:val="top"/>
    </w:pPr>
    <w:rPr>
      <w:rFonts w:ascii="Arial" w:hAnsi="Arial" w:cs="Arial"/>
      <w:color w:val="000000"/>
    </w:rPr>
  </w:style>
  <w:style w:type="paragraph" w:customStyle="1" w:styleId="xl102">
    <w:name w:val="xl102"/>
    <w:basedOn w:val="Normal"/>
    <w:rsid w:val="0090041E"/>
    <w:pPr>
      <w:spacing w:before="100" w:beforeAutospacing="1" w:after="100" w:afterAutospacing="1" w:line="240" w:lineRule="auto"/>
      <w:ind w:left="0"/>
      <w:jc w:val="left"/>
      <w:textAlignment w:val="top"/>
    </w:pPr>
    <w:rPr>
      <w:rFonts w:ascii="Arial" w:hAnsi="Arial" w:cs="Arial"/>
      <w:color w:val="000000"/>
    </w:rPr>
  </w:style>
  <w:style w:type="paragraph" w:customStyle="1" w:styleId="xl103">
    <w:name w:val="xl103"/>
    <w:basedOn w:val="Normal"/>
    <w:rsid w:val="0090041E"/>
    <w:pPr>
      <w:pBdr>
        <w:right w:val="single" w:sz="4" w:space="0" w:color="auto"/>
      </w:pBdr>
      <w:spacing w:before="100" w:beforeAutospacing="1" w:after="100" w:afterAutospacing="1" w:line="240" w:lineRule="auto"/>
      <w:ind w:left="0"/>
      <w:jc w:val="left"/>
      <w:textAlignment w:val="top"/>
    </w:pPr>
    <w:rPr>
      <w:rFonts w:ascii="Arial" w:hAnsi="Arial" w:cs="Arial"/>
      <w:color w:val="000000"/>
    </w:rPr>
  </w:style>
  <w:style w:type="paragraph" w:customStyle="1" w:styleId="xl104">
    <w:name w:val="xl104"/>
    <w:basedOn w:val="Normal"/>
    <w:rsid w:val="0090041E"/>
    <w:pPr>
      <w:shd w:val="clear" w:color="000000" w:fill="FFFFFF"/>
      <w:spacing w:before="100" w:beforeAutospacing="1" w:after="100" w:afterAutospacing="1" w:line="240" w:lineRule="auto"/>
      <w:ind w:left="0"/>
      <w:jc w:val="left"/>
      <w:textAlignment w:val="top"/>
    </w:pPr>
    <w:rPr>
      <w:rFonts w:ascii="Arial" w:hAnsi="Arial" w:cs="Arial"/>
    </w:rPr>
  </w:style>
  <w:style w:type="paragraph" w:customStyle="1" w:styleId="xl105">
    <w:name w:val="xl105"/>
    <w:basedOn w:val="Normal"/>
    <w:rsid w:val="0090041E"/>
    <w:pPr>
      <w:pBdr>
        <w:right w:val="single" w:sz="4" w:space="0" w:color="auto"/>
      </w:pBdr>
      <w:shd w:val="clear" w:color="000000" w:fill="FFFFFF"/>
      <w:spacing w:before="100" w:beforeAutospacing="1" w:after="100" w:afterAutospacing="1" w:line="240" w:lineRule="auto"/>
      <w:ind w:left="0"/>
      <w:jc w:val="left"/>
      <w:textAlignment w:val="top"/>
    </w:pPr>
    <w:rPr>
      <w:rFonts w:ascii="Arial" w:hAnsi="Arial" w:cs="Arial"/>
    </w:rPr>
  </w:style>
  <w:style w:type="paragraph" w:customStyle="1" w:styleId="xl106">
    <w:name w:val="xl106"/>
    <w:basedOn w:val="Normal"/>
    <w:rsid w:val="0090041E"/>
    <w:pPr>
      <w:pBdr>
        <w:top w:val="single" w:sz="4" w:space="0" w:color="D0D7E5"/>
        <w:left w:val="single" w:sz="4" w:space="0" w:color="D0D7E5"/>
        <w:bottom w:val="single" w:sz="4" w:space="0" w:color="D0D7E5"/>
        <w:right w:val="single" w:sz="4" w:space="0" w:color="D0D7E5"/>
      </w:pBdr>
      <w:spacing w:before="100" w:beforeAutospacing="1" w:after="100" w:afterAutospacing="1" w:line="240" w:lineRule="auto"/>
      <w:ind w:left="0"/>
      <w:jc w:val="left"/>
      <w:textAlignment w:val="center"/>
    </w:pPr>
    <w:rPr>
      <w:rFonts w:ascii="Arial" w:hAnsi="Arial" w:cs="Arial"/>
      <w:color w:val="000000"/>
    </w:rPr>
  </w:style>
  <w:style w:type="paragraph" w:customStyle="1" w:styleId="xl107">
    <w:name w:val="xl107"/>
    <w:basedOn w:val="Normal"/>
    <w:rsid w:val="0090041E"/>
    <w:pPr>
      <w:pBdr>
        <w:top w:val="single" w:sz="4" w:space="0" w:color="D0D7E5"/>
        <w:left w:val="single" w:sz="4" w:space="0" w:color="D0D7E5"/>
        <w:bottom w:val="single" w:sz="4" w:space="0" w:color="D0D7E5"/>
        <w:right w:val="single" w:sz="4" w:space="0" w:color="auto"/>
      </w:pBdr>
      <w:spacing w:before="100" w:beforeAutospacing="1" w:after="100" w:afterAutospacing="1" w:line="240" w:lineRule="auto"/>
      <w:ind w:left="0"/>
      <w:jc w:val="left"/>
      <w:textAlignment w:val="center"/>
    </w:pPr>
    <w:rPr>
      <w:rFonts w:ascii="Arial" w:hAnsi="Arial" w:cs="Arial"/>
      <w:color w:val="000000"/>
    </w:rPr>
  </w:style>
  <w:style w:type="paragraph" w:customStyle="1" w:styleId="xl108">
    <w:name w:val="xl108"/>
    <w:basedOn w:val="Normal"/>
    <w:rsid w:val="0090041E"/>
    <w:pPr>
      <w:spacing w:before="100" w:beforeAutospacing="1" w:after="100" w:afterAutospacing="1" w:line="240" w:lineRule="auto"/>
      <w:ind w:left="0"/>
      <w:jc w:val="left"/>
      <w:textAlignment w:val="center"/>
    </w:pPr>
    <w:rPr>
      <w:rFonts w:ascii="Arial" w:hAnsi="Arial" w:cs="Arial"/>
      <w:color w:val="000000"/>
    </w:rPr>
  </w:style>
  <w:style w:type="paragraph" w:customStyle="1" w:styleId="xl109">
    <w:name w:val="xl109"/>
    <w:basedOn w:val="Normal"/>
    <w:rsid w:val="0090041E"/>
    <w:pPr>
      <w:pBdr>
        <w:right w:val="single" w:sz="4" w:space="0" w:color="auto"/>
      </w:pBdr>
      <w:spacing w:before="100" w:beforeAutospacing="1" w:after="100" w:afterAutospacing="1" w:line="240" w:lineRule="auto"/>
      <w:ind w:left="0"/>
      <w:jc w:val="left"/>
      <w:textAlignment w:val="center"/>
    </w:pPr>
    <w:rPr>
      <w:rFonts w:ascii="Arial" w:hAnsi="Arial" w:cs="Arial"/>
      <w:color w:val="000000"/>
    </w:rPr>
  </w:style>
  <w:style w:type="paragraph" w:customStyle="1" w:styleId="xl110">
    <w:name w:val="xl110"/>
    <w:basedOn w:val="Normal"/>
    <w:rsid w:val="0090041E"/>
    <w:pPr>
      <w:pBdr>
        <w:bottom w:val="single" w:sz="4" w:space="0" w:color="auto"/>
      </w:pBdr>
      <w:spacing w:before="100" w:beforeAutospacing="1" w:after="100" w:afterAutospacing="1" w:line="240" w:lineRule="auto"/>
      <w:ind w:left="0"/>
      <w:jc w:val="left"/>
    </w:pPr>
    <w:rPr>
      <w:rFonts w:ascii="Arial" w:hAnsi="Arial" w:cs="Arial"/>
    </w:rPr>
  </w:style>
  <w:style w:type="paragraph" w:customStyle="1" w:styleId="xl111">
    <w:name w:val="xl111"/>
    <w:basedOn w:val="Normal"/>
    <w:rsid w:val="0090041E"/>
    <w:pPr>
      <w:pBdr>
        <w:bottom w:val="single" w:sz="4" w:space="0" w:color="auto"/>
        <w:right w:val="single" w:sz="4" w:space="0" w:color="auto"/>
      </w:pBdr>
      <w:spacing w:before="100" w:beforeAutospacing="1" w:after="100" w:afterAutospacing="1" w:line="240" w:lineRule="auto"/>
      <w:ind w:left="0"/>
      <w:jc w:val="left"/>
    </w:pPr>
    <w:rPr>
      <w:rFonts w:ascii="Arial" w:hAnsi="Arial" w:cs="Arial"/>
    </w:rPr>
  </w:style>
  <w:style w:type="paragraph" w:customStyle="1" w:styleId="xl112">
    <w:name w:val="xl112"/>
    <w:basedOn w:val="Normal"/>
    <w:rsid w:val="0090041E"/>
    <w:pPr>
      <w:pBdr>
        <w:top w:val="single" w:sz="4" w:space="0" w:color="auto"/>
      </w:pBdr>
      <w:spacing w:before="100" w:beforeAutospacing="1" w:after="100" w:afterAutospacing="1" w:line="240" w:lineRule="auto"/>
      <w:ind w:left="0"/>
      <w:jc w:val="left"/>
    </w:pPr>
    <w:rPr>
      <w:rFonts w:ascii="Arial" w:hAnsi="Arial" w:cs="Arial"/>
    </w:rPr>
  </w:style>
  <w:style w:type="paragraph" w:customStyle="1" w:styleId="xl113">
    <w:name w:val="xl113"/>
    <w:basedOn w:val="Normal"/>
    <w:rsid w:val="0090041E"/>
    <w:pPr>
      <w:spacing w:before="100" w:beforeAutospacing="1" w:after="100" w:afterAutospacing="1" w:line="240" w:lineRule="auto"/>
      <w:ind w:left="0"/>
      <w:jc w:val="center"/>
      <w:textAlignment w:val="top"/>
    </w:pPr>
    <w:rPr>
      <w:rFonts w:ascii="Arial" w:hAnsi="Arial" w:cs="Arial"/>
    </w:rPr>
  </w:style>
  <w:style w:type="paragraph" w:customStyle="1" w:styleId="xl114">
    <w:name w:val="xl114"/>
    <w:basedOn w:val="Normal"/>
    <w:rsid w:val="0090041E"/>
    <w:pPr>
      <w:pBdr>
        <w:bottom w:val="single" w:sz="4" w:space="0" w:color="auto"/>
      </w:pBdr>
      <w:spacing w:before="100" w:beforeAutospacing="1" w:after="100" w:afterAutospacing="1" w:line="240" w:lineRule="auto"/>
      <w:ind w:left="0"/>
      <w:jc w:val="center"/>
      <w:textAlignment w:val="top"/>
    </w:pPr>
    <w:rPr>
      <w:rFonts w:ascii="Arial" w:hAnsi="Arial" w:cs="Arial"/>
    </w:rPr>
  </w:style>
  <w:style w:type="paragraph" w:customStyle="1" w:styleId="xl115">
    <w:name w:val="xl115"/>
    <w:basedOn w:val="Normal"/>
    <w:rsid w:val="0090041E"/>
    <w:pPr>
      <w:pBdr>
        <w:top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116">
    <w:name w:val="xl116"/>
    <w:basedOn w:val="Normal"/>
    <w:rsid w:val="0090041E"/>
    <w:pPr>
      <w:pBdr>
        <w:top w:val="single" w:sz="4" w:space="0" w:color="auto"/>
        <w:bottom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17">
    <w:name w:val="xl117"/>
    <w:basedOn w:val="Normal"/>
    <w:rsid w:val="0090041E"/>
    <w:pPr>
      <w:pBdr>
        <w:top w:val="single" w:sz="4" w:space="0" w:color="auto"/>
        <w:bottom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18">
    <w:name w:val="xl118"/>
    <w:basedOn w:val="Normal"/>
    <w:rsid w:val="0090041E"/>
    <w:pPr>
      <w:spacing w:before="100" w:beforeAutospacing="1" w:after="100" w:afterAutospacing="1" w:line="240" w:lineRule="auto"/>
      <w:ind w:left="0"/>
      <w:jc w:val="center"/>
      <w:textAlignment w:val="center"/>
    </w:pPr>
    <w:rPr>
      <w:rFonts w:ascii="Arial" w:hAnsi="Arial" w:cs="Arial"/>
    </w:rPr>
  </w:style>
  <w:style w:type="paragraph" w:customStyle="1" w:styleId="xl119">
    <w:name w:val="xl119"/>
    <w:basedOn w:val="Normal"/>
    <w:rsid w:val="0090041E"/>
    <w:pPr>
      <w:pBdr>
        <w:bottom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120">
    <w:name w:val="xl120"/>
    <w:basedOn w:val="Normal"/>
    <w:rsid w:val="0090041E"/>
    <w:pPr>
      <w:spacing w:before="100" w:beforeAutospacing="1" w:after="100" w:afterAutospacing="1" w:line="240" w:lineRule="auto"/>
      <w:ind w:left="0"/>
      <w:jc w:val="center"/>
      <w:textAlignment w:val="center"/>
    </w:pPr>
    <w:rPr>
      <w:rFonts w:ascii="Arial" w:hAnsi="Arial" w:cs="Arial"/>
    </w:rPr>
  </w:style>
  <w:style w:type="paragraph" w:customStyle="1" w:styleId="xl121">
    <w:name w:val="xl121"/>
    <w:basedOn w:val="Normal"/>
    <w:rsid w:val="0090041E"/>
    <w:pPr>
      <w:pBdr>
        <w:bottom w:val="single" w:sz="4" w:space="0" w:color="auto"/>
      </w:pBdr>
      <w:spacing w:before="100" w:beforeAutospacing="1" w:after="100" w:afterAutospacing="1" w:line="240" w:lineRule="auto"/>
      <w:ind w:left="0"/>
      <w:jc w:val="center"/>
      <w:textAlignment w:val="center"/>
    </w:pPr>
    <w:rPr>
      <w:rFonts w:ascii="Arial" w:hAnsi="Arial" w:cs="Arial"/>
    </w:rPr>
  </w:style>
  <w:style w:type="paragraph" w:customStyle="1" w:styleId="xl122">
    <w:name w:val="xl122"/>
    <w:basedOn w:val="Normal"/>
    <w:rsid w:val="0090041E"/>
    <w:pPr>
      <w:pBdr>
        <w:top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23">
    <w:name w:val="xl123"/>
    <w:basedOn w:val="Normal"/>
    <w:rsid w:val="0090041E"/>
    <w:pPr>
      <w:spacing w:before="100" w:beforeAutospacing="1" w:after="100" w:afterAutospacing="1" w:line="240" w:lineRule="auto"/>
      <w:ind w:left="0"/>
      <w:jc w:val="left"/>
      <w:textAlignment w:val="top"/>
    </w:pPr>
    <w:rPr>
      <w:rFonts w:ascii="Arial" w:hAnsi="Arial" w:cs="Arial"/>
    </w:rPr>
  </w:style>
  <w:style w:type="paragraph" w:customStyle="1" w:styleId="xl124">
    <w:name w:val="xl124"/>
    <w:basedOn w:val="Normal"/>
    <w:rsid w:val="0090041E"/>
    <w:pPr>
      <w:pBdr>
        <w:bottom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25">
    <w:name w:val="xl125"/>
    <w:basedOn w:val="Normal"/>
    <w:rsid w:val="0090041E"/>
    <w:pPr>
      <w:pBdr>
        <w:top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26">
    <w:name w:val="xl126"/>
    <w:basedOn w:val="Normal"/>
    <w:rsid w:val="0090041E"/>
    <w:pPr>
      <w:spacing w:before="100" w:beforeAutospacing="1" w:after="100" w:afterAutospacing="1" w:line="240" w:lineRule="auto"/>
      <w:ind w:left="0"/>
      <w:jc w:val="left"/>
      <w:textAlignment w:val="top"/>
    </w:pPr>
    <w:rPr>
      <w:rFonts w:ascii="Arial" w:hAnsi="Arial" w:cs="Arial"/>
    </w:rPr>
  </w:style>
  <w:style w:type="paragraph" w:customStyle="1" w:styleId="xl127">
    <w:name w:val="xl127"/>
    <w:basedOn w:val="Normal"/>
    <w:rsid w:val="0090041E"/>
    <w:pPr>
      <w:pBdr>
        <w:bottom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28">
    <w:name w:val="xl128"/>
    <w:basedOn w:val="Normal"/>
    <w:rsid w:val="0090041E"/>
    <w:pPr>
      <w:pBdr>
        <w:top w:val="single" w:sz="4" w:space="0" w:color="auto"/>
      </w:pBdr>
      <w:spacing w:before="100" w:beforeAutospacing="1" w:after="100" w:afterAutospacing="1" w:line="240" w:lineRule="auto"/>
      <w:ind w:left="0"/>
      <w:jc w:val="center"/>
      <w:textAlignment w:val="top"/>
    </w:pPr>
    <w:rPr>
      <w:rFonts w:ascii="Arial" w:hAnsi="Arial" w:cs="Arial"/>
    </w:rPr>
  </w:style>
  <w:style w:type="paragraph" w:customStyle="1" w:styleId="xl129">
    <w:name w:val="xl129"/>
    <w:basedOn w:val="Normal"/>
    <w:rsid w:val="0090041E"/>
    <w:pPr>
      <w:pBdr>
        <w:top w:val="single" w:sz="4" w:space="0" w:color="auto"/>
        <w:left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30">
    <w:name w:val="xl130"/>
    <w:basedOn w:val="Normal"/>
    <w:rsid w:val="0090041E"/>
    <w:pPr>
      <w:pBdr>
        <w:left w:val="single" w:sz="4" w:space="0" w:color="auto"/>
      </w:pBdr>
      <w:spacing w:before="100" w:beforeAutospacing="1" w:after="100" w:afterAutospacing="1" w:line="240" w:lineRule="auto"/>
      <w:ind w:left="0"/>
      <w:jc w:val="left"/>
      <w:textAlignment w:val="top"/>
    </w:pPr>
    <w:rPr>
      <w:rFonts w:ascii="Arial" w:hAnsi="Arial" w:cs="Arial"/>
    </w:rPr>
  </w:style>
  <w:style w:type="paragraph" w:customStyle="1" w:styleId="xl131">
    <w:name w:val="xl131"/>
    <w:basedOn w:val="Normal"/>
    <w:rsid w:val="0090041E"/>
    <w:pPr>
      <w:pBdr>
        <w:left w:val="single" w:sz="4" w:space="0" w:color="auto"/>
        <w:bottom w:val="single" w:sz="4" w:space="0" w:color="auto"/>
      </w:pBdr>
      <w:spacing w:before="100" w:beforeAutospacing="1" w:after="100" w:afterAutospacing="1" w:line="240" w:lineRule="auto"/>
      <w:ind w:left="0"/>
      <w:jc w:val="left"/>
      <w:textAlignment w:val="top"/>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79833">
      <w:bodyDiv w:val="1"/>
      <w:marLeft w:val="0"/>
      <w:marRight w:val="0"/>
      <w:marTop w:val="0"/>
      <w:marBottom w:val="0"/>
      <w:divBdr>
        <w:top w:val="none" w:sz="0" w:space="0" w:color="auto"/>
        <w:left w:val="none" w:sz="0" w:space="0" w:color="auto"/>
        <w:bottom w:val="none" w:sz="0" w:space="0" w:color="auto"/>
        <w:right w:val="none" w:sz="0" w:space="0" w:color="auto"/>
      </w:divBdr>
    </w:div>
    <w:div w:id="128786215">
      <w:bodyDiv w:val="1"/>
      <w:marLeft w:val="0"/>
      <w:marRight w:val="0"/>
      <w:marTop w:val="0"/>
      <w:marBottom w:val="0"/>
      <w:divBdr>
        <w:top w:val="none" w:sz="0" w:space="0" w:color="auto"/>
        <w:left w:val="none" w:sz="0" w:space="0" w:color="auto"/>
        <w:bottom w:val="none" w:sz="0" w:space="0" w:color="auto"/>
        <w:right w:val="none" w:sz="0" w:space="0" w:color="auto"/>
      </w:divBdr>
      <w:divsChild>
        <w:div w:id="189420103">
          <w:marLeft w:val="0"/>
          <w:marRight w:val="0"/>
          <w:marTop w:val="0"/>
          <w:marBottom w:val="0"/>
          <w:divBdr>
            <w:top w:val="none" w:sz="0" w:space="0" w:color="auto"/>
            <w:left w:val="none" w:sz="0" w:space="0" w:color="auto"/>
            <w:bottom w:val="none" w:sz="0" w:space="0" w:color="auto"/>
            <w:right w:val="none" w:sz="0" w:space="0" w:color="auto"/>
          </w:divBdr>
          <w:divsChild>
            <w:div w:id="908149071">
              <w:marLeft w:val="0"/>
              <w:marRight w:val="0"/>
              <w:marTop w:val="0"/>
              <w:marBottom w:val="0"/>
              <w:divBdr>
                <w:top w:val="none" w:sz="0" w:space="0" w:color="auto"/>
                <w:left w:val="none" w:sz="0" w:space="0" w:color="auto"/>
                <w:bottom w:val="none" w:sz="0" w:space="0" w:color="auto"/>
                <w:right w:val="none" w:sz="0" w:space="0" w:color="auto"/>
              </w:divBdr>
              <w:divsChild>
                <w:div w:id="1223180260">
                  <w:marLeft w:val="0"/>
                  <w:marRight w:val="0"/>
                  <w:marTop w:val="0"/>
                  <w:marBottom w:val="0"/>
                  <w:divBdr>
                    <w:top w:val="single" w:sz="36" w:space="8" w:color="000000"/>
                    <w:left w:val="none" w:sz="0" w:space="0" w:color="auto"/>
                    <w:bottom w:val="none" w:sz="0" w:space="0" w:color="auto"/>
                    <w:right w:val="none" w:sz="0" w:space="0" w:color="auto"/>
                  </w:divBdr>
                  <w:divsChild>
                    <w:div w:id="846138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3521536">
      <w:bodyDiv w:val="1"/>
      <w:marLeft w:val="0"/>
      <w:marRight w:val="0"/>
      <w:marTop w:val="0"/>
      <w:marBottom w:val="0"/>
      <w:divBdr>
        <w:top w:val="none" w:sz="0" w:space="0" w:color="auto"/>
        <w:left w:val="none" w:sz="0" w:space="0" w:color="auto"/>
        <w:bottom w:val="none" w:sz="0" w:space="0" w:color="auto"/>
        <w:right w:val="none" w:sz="0" w:space="0" w:color="auto"/>
      </w:divBdr>
    </w:div>
    <w:div w:id="206331524">
      <w:bodyDiv w:val="1"/>
      <w:marLeft w:val="0"/>
      <w:marRight w:val="0"/>
      <w:marTop w:val="0"/>
      <w:marBottom w:val="0"/>
      <w:divBdr>
        <w:top w:val="none" w:sz="0" w:space="0" w:color="auto"/>
        <w:left w:val="none" w:sz="0" w:space="0" w:color="auto"/>
        <w:bottom w:val="none" w:sz="0" w:space="0" w:color="auto"/>
        <w:right w:val="none" w:sz="0" w:space="0" w:color="auto"/>
      </w:divBdr>
    </w:div>
    <w:div w:id="258760267">
      <w:bodyDiv w:val="1"/>
      <w:marLeft w:val="0"/>
      <w:marRight w:val="0"/>
      <w:marTop w:val="0"/>
      <w:marBottom w:val="0"/>
      <w:divBdr>
        <w:top w:val="none" w:sz="0" w:space="0" w:color="auto"/>
        <w:left w:val="none" w:sz="0" w:space="0" w:color="auto"/>
        <w:bottom w:val="none" w:sz="0" w:space="0" w:color="auto"/>
        <w:right w:val="none" w:sz="0" w:space="0" w:color="auto"/>
      </w:divBdr>
      <w:divsChild>
        <w:div w:id="1384138117">
          <w:marLeft w:val="0"/>
          <w:marRight w:val="0"/>
          <w:marTop w:val="0"/>
          <w:marBottom w:val="0"/>
          <w:divBdr>
            <w:top w:val="none" w:sz="0" w:space="0" w:color="auto"/>
            <w:left w:val="none" w:sz="0" w:space="0" w:color="auto"/>
            <w:bottom w:val="none" w:sz="0" w:space="0" w:color="auto"/>
            <w:right w:val="none" w:sz="0" w:space="0" w:color="auto"/>
          </w:divBdr>
          <w:divsChild>
            <w:div w:id="116530974">
              <w:marLeft w:val="0"/>
              <w:marRight w:val="0"/>
              <w:marTop w:val="0"/>
              <w:marBottom w:val="0"/>
              <w:divBdr>
                <w:top w:val="none" w:sz="0" w:space="0" w:color="auto"/>
                <w:left w:val="none" w:sz="0" w:space="0" w:color="auto"/>
                <w:bottom w:val="none" w:sz="0" w:space="0" w:color="auto"/>
                <w:right w:val="none" w:sz="0" w:space="0" w:color="auto"/>
              </w:divBdr>
              <w:divsChild>
                <w:div w:id="1291518186">
                  <w:marLeft w:val="0"/>
                  <w:marRight w:val="0"/>
                  <w:marTop w:val="0"/>
                  <w:marBottom w:val="0"/>
                  <w:divBdr>
                    <w:top w:val="single" w:sz="36" w:space="8" w:color="000000"/>
                    <w:left w:val="none" w:sz="0" w:space="0" w:color="auto"/>
                    <w:bottom w:val="none" w:sz="0" w:space="0" w:color="auto"/>
                    <w:right w:val="none" w:sz="0" w:space="0" w:color="auto"/>
                  </w:divBdr>
                  <w:divsChild>
                    <w:div w:id="640574279">
                      <w:marLeft w:val="0"/>
                      <w:marRight w:val="0"/>
                      <w:marTop w:val="0"/>
                      <w:marBottom w:val="0"/>
                      <w:divBdr>
                        <w:top w:val="none" w:sz="0" w:space="0" w:color="auto"/>
                        <w:left w:val="none" w:sz="0" w:space="0" w:color="auto"/>
                        <w:bottom w:val="none" w:sz="0" w:space="0" w:color="auto"/>
                        <w:right w:val="none" w:sz="0" w:space="0" w:color="auto"/>
                      </w:divBdr>
                      <w:divsChild>
                        <w:div w:id="1184326506">
                          <w:marLeft w:val="0"/>
                          <w:marRight w:val="0"/>
                          <w:marTop w:val="0"/>
                          <w:marBottom w:val="0"/>
                          <w:divBdr>
                            <w:top w:val="none" w:sz="0" w:space="0" w:color="auto"/>
                            <w:left w:val="none" w:sz="0" w:space="0" w:color="auto"/>
                            <w:bottom w:val="none" w:sz="0" w:space="0" w:color="auto"/>
                            <w:right w:val="none" w:sz="0" w:space="0" w:color="auto"/>
                          </w:divBdr>
                        </w:div>
                        <w:div w:id="211223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500246">
      <w:bodyDiv w:val="1"/>
      <w:marLeft w:val="0"/>
      <w:marRight w:val="0"/>
      <w:marTop w:val="0"/>
      <w:marBottom w:val="0"/>
      <w:divBdr>
        <w:top w:val="none" w:sz="0" w:space="0" w:color="auto"/>
        <w:left w:val="none" w:sz="0" w:space="0" w:color="auto"/>
        <w:bottom w:val="none" w:sz="0" w:space="0" w:color="auto"/>
        <w:right w:val="none" w:sz="0" w:space="0" w:color="auto"/>
      </w:divBdr>
    </w:div>
    <w:div w:id="293561818">
      <w:bodyDiv w:val="1"/>
      <w:marLeft w:val="0"/>
      <w:marRight w:val="0"/>
      <w:marTop w:val="0"/>
      <w:marBottom w:val="0"/>
      <w:divBdr>
        <w:top w:val="none" w:sz="0" w:space="0" w:color="auto"/>
        <w:left w:val="none" w:sz="0" w:space="0" w:color="auto"/>
        <w:bottom w:val="none" w:sz="0" w:space="0" w:color="auto"/>
        <w:right w:val="none" w:sz="0" w:space="0" w:color="auto"/>
      </w:divBdr>
    </w:div>
    <w:div w:id="374500328">
      <w:bodyDiv w:val="1"/>
      <w:marLeft w:val="0"/>
      <w:marRight w:val="0"/>
      <w:marTop w:val="0"/>
      <w:marBottom w:val="0"/>
      <w:divBdr>
        <w:top w:val="none" w:sz="0" w:space="0" w:color="auto"/>
        <w:left w:val="none" w:sz="0" w:space="0" w:color="auto"/>
        <w:bottom w:val="none" w:sz="0" w:space="0" w:color="auto"/>
        <w:right w:val="none" w:sz="0" w:space="0" w:color="auto"/>
      </w:divBdr>
    </w:div>
    <w:div w:id="464349284">
      <w:bodyDiv w:val="1"/>
      <w:marLeft w:val="0"/>
      <w:marRight w:val="0"/>
      <w:marTop w:val="0"/>
      <w:marBottom w:val="0"/>
      <w:divBdr>
        <w:top w:val="none" w:sz="0" w:space="0" w:color="auto"/>
        <w:left w:val="none" w:sz="0" w:space="0" w:color="auto"/>
        <w:bottom w:val="none" w:sz="0" w:space="0" w:color="auto"/>
        <w:right w:val="none" w:sz="0" w:space="0" w:color="auto"/>
      </w:divBdr>
    </w:div>
    <w:div w:id="494414598">
      <w:bodyDiv w:val="1"/>
      <w:marLeft w:val="0"/>
      <w:marRight w:val="0"/>
      <w:marTop w:val="0"/>
      <w:marBottom w:val="0"/>
      <w:divBdr>
        <w:top w:val="none" w:sz="0" w:space="0" w:color="auto"/>
        <w:left w:val="none" w:sz="0" w:space="0" w:color="auto"/>
        <w:bottom w:val="none" w:sz="0" w:space="0" w:color="auto"/>
        <w:right w:val="none" w:sz="0" w:space="0" w:color="auto"/>
      </w:divBdr>
    </w:div>
    <w:div w:id="550265712">
      <w:bodyDiv w:val="1"/>
      <w:marLeft w:val="0"/>
      <w:marRight w:val="0"/>
      <w:marTop w:val="0"/>
      <w:marBottom w:val="0"/>
      <w:divBdr>
        <w:top w:val="none" w:sz="0" w:space="0" w:color="auto"/>
        <w:left w:val="none" w:sz="0" w:space="0" w:color="auto"/>
        <w:bottom w:val="none" w:sz="0" w:space="0" w:color="auto"/>
        <w:right w:val="none" w:sz="0" w:space="0" w:color="auto"/>
      </w:divBdr>
    </w:div>
    <w:div w:id="555749282">
      <w:bodyDiv w:val="1"/>
      <w:marLeft w:val="0"/>
      <w:marRight w:val="0"/>
      <w:marTop w:val="0"/>
      <w:marBottom w:val="0"/>
      <w:divBdr>
        <w:top w:val="none" w:sz="0" w:space="0" w:color="auto"/>
        <w:left w:val="none" w:sz="0" w:space="0" w:color="auto"/>
        <w:bottom w:val="none" w:sz="0" w:space="0" w:color="auto"/>
        <w:right w:val="none" w:sz="0" w:space="0" w:color="auto"/>
      </w:divBdr>
    </w:div>
    <w:div w:id="644629484">
      <w:bodyDiv w:val="1"/>
      <w:marLeft w:val="0"/>
      <w:marRight w:val="0"/>
      <w:marTop w:val="0"/>
      <w:marBottom w:val="0"/>
      <w:divBdr>
        <w:top w:val="none" w:sz="0" w:space="0" w:color="auto"/>
        <w:left w:val="none" w:sz="0" w:space="0" w:color="auto"/>
        <w:bottom w:val="none" w:sz="0" w:space="0" w:color="auto"/>
        <w:right w:val="none" w:sz="0" w:space="0" w:color="auto"/>
      </w:divBdr>
    </w:div>
    <w:div w:id="802772074">
      <w:bodyDiv w:val="1"/>
      <w:marLeft w:val="0"/>
      <w:marRight w:val="0"/>
      <w:marTop w:val="0"/>
      <w:marBottom w:val="0"/>
      <w:divBdr>
        <w:top w:val="none" w:sz="0" w:space="0" w:color="auto"/>
        <w:left w:val="none" w:sz="0" w:space="0" w:color="auto"/>
        <w:bottom w:val="none" w:sz="0" w:space="0" w:color="auto"/>
        <w:right w:val="none" w:sz="0" w:space="0" w:color="auto"/>
      </w:divBdr>
    </w:div>
    <w:div w:id="804851059">
      <w:bodyDiv w:val="1"/>
      <w:marLeft w:val="0"/>
      <w:marRight w:val="0"/>
      <w:marTop w:val="0"/>
      <w:marBottom w:val="0"/>
      <w:divBdr>
        <w:top w:val="none" w:sz="0" w:space="0" w:color="auto"/>
        <w:left w:val="none" w:sz="0" w:space="0" w:color="auto"/>
        <w:bottom w:val="none" w:sz="0" w:space="0" w:color="auto"/>
        <w:right w:val="none" w:sz="0" w:space="0" w:color="auto"/>
      </w:divBdr>
    </w:div>
    <w:div w:id="846362993">
      <w:bodyDiv w:val="1"/>
      <w:marLeft w:val="0"/>
      <w:marRight w:val="0"/>
      <w:marTop w:val="0"/>
      <w:marBottom w:val="0"/>
      <w:divBdr>
        <w:top w:val="none" w:sz="0" w:space="0" w:color="auto"/>
        <w:left w:val="none" w:sz="0" w:space="0" w:color="auto"/>
        <w:bottom w:val="none" w:sz="0" w:space="0" w:color="auto"/>
        <w:right w:val="none" w:sz="0" w:space="0" w:color="auto"/>
      </w:divBdr>
      <w:divsChild>
        <w:div w:id="422999390">
          <w:marLeft w:val="720"/>
          <w:marRight w:val="0"/>
          <w:marTop w:val="115"/>
          <w:marBottom w:val="0"/>
          <w:divBdr>
            <w:top w:val="none" w:sz="0" w:space="0" w:color="auto"/>
            <w:left w:val="none" w:sz="0" w:space="0" w:color="auto"/>
            <w:bottom w:val="none" w:sz="0" w:space="0" w:color="auto"/>
            <w:right w:val="none" w:sz="0" w:space="0" w:color="auto"/>
          </w:divBdr>
        </w:div>
        <w:div w:id="667634631">
          <w:marLeft w:val="720"/>
          <w:marRight w:val="0"/>
          <w:marTop w:val="115"/>
          <w:marBottom w:val="0"/>
          <w:divBdr>
            <w:top w:val="none" w:sz="0" w:space="0" w:color="auto"/>
            <w:left w:val="none" w:sz="0" w:space="0" w:color="auto"/>
            <w:bottom w:val="none" w:sz="0" w:space="0" w:color="auto"/>
            <w:right w:val="none" w:sz="0" w:space="0" w:color="auto"/>
          </w:divBdr>
        </w:div>
        <w:div w:id="887304728">
          <w:marLeft w:val="720"/>
          <w:marRight w:val="0"/>
          <w:marTop w:val="115"/>
          <w:marBottom w:val="0"/>
          <w:divBdr>
            <w:top w:val="none" w:sz="0" w:space="0" w:color="auto"/>
            <w:left w:val="none" w:sz="0" w:space="0" w:color="auto"/>
            <w:bottom w:val="none" w:sz="0" w:space="0" w:color="auto"/>
            <w:right w:val="none" w:sz="0" w:space="0" w:color="auto"/>
          </w:divBdr>
        </w:div>
        <w:div w:id="1045371757">
          <w:marLeft w:val="720"/>
          <w:marRight w:val="0"/>
          <w:marTop w:val="115"/>
          <w:marBottom w:val="0"/>
          <w:divBdr>
            <w:top w:val="none" w:sz="0" w:space="0" w:color="auto"/>
            <w:left w:val="none" w:sz="0" w:space="0" w:color="auto"/>
            <w:bottom w:val="none" w:sz="0" w:space="0" w:color="auto"/>
            <w:right w:val="none" w:sz="0" w:space="0" w:color="auto"/>
          </w:divBdr>
        </w:div>
        <w:div w:id="1075593080">
          <w:marLeft w:val="720"/>
          <w:marRight w:val="0"/>
          <w:marTop w:val="115"/>
          <w:marBottom w:val="0"/>
          <w:divBdr>
            <w:top w:val="none" w:sz="0" w:space="0" w:color="auto"/>
            <w:left w:val="none" w:sz="0" w:space="0" w:color="auto"/>
            <w:bottom w:val="none" w:sz="0" w:space="0" w:color="auto"/>
            <w:right w:val="none" w:sz="0" w:space="0" w:color="auto"/>
          </w:divBdr>
        </w:div>
        <w:div w:id="1452044902">
          <w:marLeft w:val="720"/>
          <w:marRight w:val="0"/>
          <w:marTop w:val="115"/>
          <w:marBottom w:val="0"/>
          <w:divBdr>
            <w:top w:val="none" w:sz="0" w:space="0" w:color="auto"/>
            <w:left w:val="none" w:sz="0" w:space="0" w:color="auto"/>
            <w:bottom w:val="none" w:sz="0" w:space="0" w:color="auto"/>
            <w:right w:val="none" w:sz="0" w:space="0" w:color="auto"/>
          </w:divBdr>
        </w:div>
        <w:div w:id="2125031999">
          <w:marLeft w:val="720"/>
          <w:marRight w:val="0"/>
          <w:marTop w:val="115"/>
          <w:marBottom w:val="0"/>
          <w:divBdr>
            <w:top w:val="none" w:sz="0" w:space="0" w:color="auto"/>
            <w:left w:val="none" w:sz="0" w:space="0" w:color="auto"/>
            <w:bottom w:val="none" w:sz="0" w:space="0" w:color="auto"/>
            <w:right w:val="none" w:sz="0" w:space="0" w:color="auto"/>
          </w:divBdr>
        </w:div>
      </w:divsChild>
    </w:div>
    <w:div w:id="943996210">
      <w:bodyDiv w:val="1"/>
      <w:marLeft w:val="0"/>
      <w:marRight w:val="0"/>
      <w:marTop w:val="0"/>
      <w:marBottom w:val="0"/>
      <w:divBdr>
        <w:top w:val="none" w:sz="0" w:space="0" w:color="auto"/>
        <w:left w:val="none" w:sz="0" w:space="0" w:color="auto"/>
        <w:bottom w:val="none" w:sz="0" w:space="0" w:color="auto"/>
        <w:right w:val="none" w:sz="0" w:space="0" w:color="auto"/>
      </w:divBdr>
    </w:div>
    <w:div w:id="988703416">
      <w:bodyDiv w:val="1"/>
      <w:marLeft w:val="0"/>
      <w:marRight w:val="0"/>
      <w:marTop w:val="0"/>
      <w:marBottom w:val="0"/>
      <w:divBdr>
        <w:top w:val="none" w:sz="0" w:space="0" w:color="auto"/>
        <w:left w:val="none" w:sz="0" w:space="0" w:color="auto"/>
        <w:bottom w:val="none" w:sz="0" w:space="0" w:color="auto"/>
        <w:right w:val="none" w:sz="0" w:space="0" w:color="auto"/>
      </w:divBdr>
    </w:div>
    <w:div w:id="1034381023">
      <w:bodyDiv w:val="1"/>
      <w:marLeft w:val="0"/>
      <w:marRight w:val="0"/>
      <w:marTop w:val="0"/>
      <w:marBottom w:val="0"/>
      <w:divBdr>
        <w:top w:val="none" w:sz="0" w:space="0" w:color="auto"/>
        <w:left w:val="none" w:sz="0" w:space="0" w:color="auto"/>
        <w:bottom w:val="none" w:sz="0" w:space="0" w:color="auto"/>
        <w:right w:val="none" w:sz="0" w:space="0" w:color="auto"/>
      </w:divBdr>
    </w:div>
    <w:div w:id="1089892655">
      <w:bodyDiv w:val="1"/>
      <w:marLeft w:val="4"/>
      <w:marRight w:val="4"/>
      <w:marTop w:val="4"/>
      <w:marBottom w:val="4"/>
      <w:divBdr>
        <w:top w:val="none" w:sz="0" w:space="0" w:color="auto"/>
        <w:left w:val="none" w:sz="0" w:space="0" w:color="auto"/>
        <w:bottom w:val="none" w:sz="0" w:space="0" w:color="auto"/>
        <w:right w:val="none" w:sz="0" w:space="0" w:color="auto"/>
      </w:divBdr>
      <w:divsChild>
        <w:div w:id="19550639">
          <w:marLeft w:val="0"/>
          <w:marRight w:val="0"/>
          <w:marTop w:val="0"/>
          <w:marBottom w:val="0"/>
          <w:divBdr>
            <w:top w:val="none" w:sz="0" w:space="0" w:color="auto"/>
            <w:left w:val="none" w:sz="0" w:space="0" w:color="auto"/>
            <w:bottom w:val="none" w:sz="0" w:space="0" w:color="auto"/>
            <w:right w:val="none" w:sz="0" w:space="0" w:color="auto"/>
          </w:divBdr>
          <w:divsChild>
            <w:div w:id="1953590877">
              <w:marLeft w:val="0"/>
              <w:marRight w:val="0"/>
              <w:marTop w:val="0"/>
              <w:marBottom w:val="0"/>
              <w:divBdr>
                <w:top w:val="none" w:sz="0" w:space="0" w:color="auto"/>
                <w:left w:val="none" w:sz="0" w:space="0" w:color="auto"/>
                <w:bottom w:val="none" w:sz="0" w:space="0" w:color="auto"/>
                <w:right w:val="none" w:sz="0" w:space="0" w:color="auto"/>
              </w:divBdr>
              <w:divsChild>
                <w:div w:id="357512425">
                  <w:marLeft w:val="0"/>
                  <w:marRight w:val="0"/>
                  <w:marTop w:val="0"/>
                  <w:marBottom w:val="180"/>
                  <w:divBdr>
                    <w:top w:val="none" w:sz="0" w:space="0" w:color="auto"/>
                    <w:left w:val="none" w:sz="0" w:space="0" w:color="auto"/>
                    <w:bottom w:val="none" w:sz="0" w:space="0" w:color="auto"/>
                    <w:right w:val="none" w:sz="0" w:space="0" w:color="auto"/>
                  </w:divBdr>
                  <w:divsChild>
                    <w:div w:id="1756439518">
                      <w:marLeft w:val="0"/>
                      <w:marRight w:val="0"/>
                      <w:marTop w:val="0"/>
                      <w:marBottom w:val="0"/>
                      <w:divBdr>
                        <w:top w:val="none" w:sz="0" w:space="0" w:color="auto"/>
                        <w:left w:val="none" w:sz="0" w:space="0" w:color="auto"/>
                        <w:bottom w:val="none" w:sz="0" w:space="0" w:color="auto"/>
                        <w:right w:val="none" w:sz="0" w:space="0" w:color="auto"/>
                      </w:divBdr>
                      <w:divsChild>
                        <w:div w:id="1899241493">
                          <w:marLeft w:val="0"/>
                          <w:marRight w:val="0"/>
                          <w:marTop w:val="0"/>
                          <w:marBottom w:val="0"/>
                          <w:divBdr>
                            <w:top w:val="none" w:sz="0" w:space="0" w:color="auto"/>
                            <w:left w:val="none" w:sz="0" w:space="0" w:color="auto"/>
                            <w:bottom w:val="none" w:sz="0" w:space="0" w:color="auto"/>
                            <w:right w:val="none" w:sz="0" w:space="0" w:color="auto"/>
                          </w:divBdr>
                          <w:divsChild>
                            <w:div w:id="1197815261">
                              <w:marLeft w:val="0"/>
                              <w:marRight w:val="0"/>
                              <w:marTop w:val="0"/>
                              <w:marBottom w:val="0"/>
                              <w:divBdr>
                                <w:top w:val="none" w:sz="0" w:space="0" w:color="auto"/>
                                <w:left w:val="none" w:sz="0" w:space="0" w:color="auto"/>
                                <w:bottom w:val="none" w:sz="0" w:space="0" w:color="auto"/>
                                <w:right w:val="none" w:sz="0" w:space="0" w:color="auto"/>
                              </w:divBdr>
                              <w:divsChild>
                                <w:div w:id="1966620885">
                                  <w:marLeft w:val="0"/>
                                  <w:marRight w:val="0"/>
                                  <w:marTop w:val="0"/>
                                  <w:marBottom w:val="0"/>
                                  <w:divBdr>
                                    <w:top w:val="none" w:sz="0" w:space="0" w:color="auto"/>
                                    <w:left w:val="none" w:sz="0" w:space="0" w:color="auto"/>
                                    <w:bottom w:val="none" w:sz="0" w:space="0" w:color="auto"/>
                                    <w:right w:val="none" w:sz="0" w:space="0" w:color="auto"/>
                                  </w:divBdr>
                                  <w:divsChild>
                                    <w:div w:id="708841593">
                                      <w:marLeft w:val="0"/>
                                      <w:marRight w:val="0"/>
                                      <w:marTop w:val="0"/>
                                      <w:marBottom w:val="0"/>
                                      <w:divBdr>
                                        <w:top w:val="none" w:sz="0" w:space="0" w:color="auto"/>
                                        <w:left w:val="none" w:sz="0" w:space="0" w:color="auto"/>
                                        <w:bottom w:val="none" w:sz="0" w:space="0" w:color="auto"/>
                                        <w:right w:val="none" w:sz="0" w:space="0" w:color="auto"/>
                                      </w:divBdr>
                                    </w:div>
                                    <w:div w:id="20453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932685">
      <w:bodyDiv w:val="1"/>
      <w:marLeft w:val="0"/>
      <w:marRight w:val="0"/>
      <w:marTop w:val="0"/>
      <w:marBottom w:val="0"/>
      <w:divBdr>
        <w:top w:val="none" w:sz="0" w:space="0" w:color="auto"/>
        <w:left w:val="none" w:sz="0" w:space="0" w:color="auto"/>
        <w:bottom w:val="none" w:sz="0" w:space="0" w:color="auto"/>
        <w:right w:val="none" w:sz="0" w:space="0" w:color="auto"/>
      </w:divBdr>
    </w:div>
    <w:div w:id="1165899685">
      <w:bodyDiv w:val="1"/>
      <w:marLeft w:val="0"/>
      <w:marRight w:val="0"/>
      <w:marTop w:val="0"/>
      <w:marBottom w:val="0"/>
      <w:divBdr>
        <w:top w:val="none" w:sz="0" w:space="0" w:color="auto"/>
        <w:left w:val="none" w:sz="0" w:space="0" w:color="auto"/>
        <w:bottom w:val="none" w:sz="0" w:space="0" w:color="auto"/>
        <w:right w:val="none" w:sz="0" w:space="0" w:color="auto"/>
      </w:divBdr>
    </w:div>
    <w:div w:id="1226797569">
      <w:bodyDiv w:val="1"/>
      <w:marLeft w:val="0"/>
      <w:marRight w:val="0"/>
      <w:marTop w:val="0"/>
      <w:marBottom w:val="0"/>
      <w:divBdr>
        <w:top w:val="none" w:sz="0" w:space="0" w:color="auto"/>
        <w:left w:val="none" w:sz="0" w:space="0" w:color="auto"/>
        <w:bottom w:val="none" w:sz="0" w:space="0" w:color="auto"/>
        <w:right w:val="none" w:sz="0" w:space="0" w:color="auto"/>
      </w:divBdr>
    </w:div>
    <w:div w:id="1256330214">
      <w:bodyDiv w:val="1"/>
      <w:marLeft w:val="0"/>
      <w:marRight w:val="0"/>
      <w:marTop w:val="0"/>
      <w:marBottom w:val="0"/>
      <w:divBdr>
        <w:top w:val="none" w:sz="0" w:space="0" w:color="auto"/>
        <w:left w:val="none" w:sz="0" w:space="0" w:color="auto"/>
        <w:bottom w:val="none" w:sz="0" w:space="0" w:color="auto"/>
        <w:right w:val="none" w:sz="0" w:space="0" w:color="auto"/>
      </w:divBdr>
    </w:div>
    <w:div w:id="1298753694">
      <w:bodyDiv w:val="1"/>
      <w:marLeft w:val="0"/>
      <w:marRight w:val="0"/>
      <w:marTop w:val="0"/>
      <w:marBottom w:val="0"/>
      <w:divBdr>
        <w:top w:val="none" w:sz="0" w:space="0" w:color="auto"/>
        <w:left w:val="none" w:sz="0" w:space="0" w:color="auto"/>
        <w:bottom w:val="none" w:sz="0" w:space="0" w:color="auto"/>
        <w:right w:val="none" w:sz="0" w:space="0" w:color="auto"/>
      </w:divBdr>
    </w:div>
    <w:div w:id="1383821138">
      <w:bodyDiv w:val="1"/>
      <w:marLeft w:val="0"/>
      <w:marRight w:val="0"/>
      <w:marTop w:val="0"/>
      <w:marBottom w:val="0"/>
      <w:divBdr>
        <w:top w:val="none" w:sz="0" w:space="0" w:color="auto"/>
        <w:left w:val="none" w:sz="0" w:space="0" w:color="auto"/>
        <w:bottom w:val="none" w:sz="0" w:space="0" w:color="auto"/>
        <w:right w:val="none" w:sz="0" w:space="0" w:color="auto"/>
      </w:divBdr>
    </w:div>
    <w:div w:id="1443377767">
      <w:bodyDiv w:val="1"/>
      <w:marLeft w:val="0"/>
      <w:marRight w:val="0"/>
      <w:marTop w:val="0"/>
      <w:marBottom w:val="0"/>
      <w:divBdr>
        <w:top w:val="none" w:sz="0" w:space="0" w:color="auto"/>
        <w:left w:val="none" w:sz="0" w:space="0" w:color="auto"/>
        <w:bottom w:val="none" w:sz="0" w:space="0" w:color="auto"/>
        <w:right w:val="none" w:sz="0" w:space="0" w:color="auto"/>
      </w:divBdr>
    </w:div>
    <w:div w:id="1457218408">
      <w:bodyDiv w:val="1"/>
      <w:marLeft w:val="0"/>
      <w:marRight w:val="0"/>
      <w:marTop w:val="0"/>
      <w:marBottom w:val="0"/>
      <w:divBdr>
        <w:top w:val="none" w:sz="0" w:space="0" w:color="auto"/>
        <w:left w:val="none" w:sz="0" w:space="0" w:color="auto"/>
        <w:bottom w:val="none" w:sz="0" w:space="0" w:color="auto"/>
        <w:right w:val="none" w:sz="0" w:space="0" w:color="auto"/>
      </w:divBdr>
    </w:div>
    <w:div w:id="1458838085">
      <w:bodyDiv w:val="1"/>
      <w:marLeft w:val="0"/>
      <w:marRight w:val="0"/>
      <w:marTop w:val="0"/>
      <w:marBottom w:val="0"/>
      <w:divBdr>
        <w:top w:val="none" w:sz="0" w:space="0" w:color="auto"/>
        <w:left w:val="none" w:sz="0" w:space="0" w:color="auto"/>
        <w:bottom w:val="none" w:sz="0" w:space="0" w:color="auto"/>
        <w:right w:val="none" w:sz="0" w:space="0" w:color="auto"/>
      </w:divBdr>
    </w:div>
    <w:div w:id="1541353879">
      <w:bodyDiv w:val="1"/>
      <w:marLeft w:val="0"/>
      <w:marRight w:val="0"/>
      <w:marTop w:val="0"/>
      <w:marBottom w:val="0"/>
      <w:divBdr>
        <w:top w:val="none" w:sz="0" w:space="0" w:color="auto"/>
        <w:left w:val="none" w:sz="0" w:space="0" w:color="auto"/>
        <w:bottom w:val="none" w:sz="0" w:space="0" w:color="auto"/>
        <w:right w:val="none" w:sz="0" w:space="0" w:color="auto"/>
      </w:divBdr>
    </w:div>
    <w:div w:id="1753090176">
      <w:bodyDiv w:val="1"/>
      <w:marLeft w:val="0"/>
      <w:marRight w:val="0"/>
      <w:marTop w:val="0"/>
      <w:marBottom w:val="0"/>
      <w:divBdr>
        <w:top w:val="none" w:sz="0" w:space="0" w:color="auto"/>
        <w:left w:val="none" w:sz="0" w:space="0" w:color="auto"/>
        <w:bottom w:val="none" w:sz="0" w:space="0" w:color="auto"/>
        <w:right w:val="none" w:sz="0" w:space="0" w:color="auto"/>
      </w:divBdr>
    </w:div>
    <w:div w:id="1820612587">
      <w:bodyDiv w:val="1"/>
      <w:marLeft w:val="0"/>
      <w:marRight w:val="0"/>
      <w:marTop w:val="0"/>
      <w:marBottom w:val="0"/>
      <w:divBdr>
        <w:top w:val="none" w:sz="0" w:space="0" w:color="auto"/>
        <w:left w:val="none" w:sz="0" w:space="0" w:color="auto"/>
        <w:bottom w:val="none" w:sz="0" w:space="0" w:color="auto"/>
        <w:right w:val="none" w:sz="0" w:space="0" w:color="auto"/>
      </w:divBdr>
    </w:div>
    <w:div w:id="1839736203">
      <w:bodyDiv w:val="1"/>
      <w:marLeft w:val="0"/>
      <w:marRight w:val="0"/>
      <w:marTop w:val="0"/>
      <w:marBottom w:val="0"/>
      <w:divBdr>
        <w:top w:val="none" w:sz="0" w:space="0" w:color="auto"/>
        <w:left w:val="none" w:sz="0" w:space="0" w:color="auto"/>
        <w:bottom w:val="none" w:sz="0" w:space="0" w:color="auto"/>
        <w:right w:val="none" w:sz="0" w:space="0" w:color="auto"/>
      </w:divBdr>
    </w:div>
    <w:div w:id="1873492917">
      <w:bodyDiv w:val="1"/>
      <w:marLeft w:val="0"/>
      <w:marRight w:val="0"/>
      <w:marTop w:val="0"/>
      <w:marBottom w:val="0"/>
      <w:divBdr>
        <w:top w:val="none" w:sz="0" w:space="0" w:color="auto"/>
        <w:left w:val="none" w:sz="0" w:space="0" w:color="auto"/>
        <w:bottom w:val="none" w:sz="0" w:space="0" w:color="auto"/>
        <w:right w:val="none" w:sz="0" w:space="0" w:color="auto"/>
      </w:divBdr>
    </w:div>
    <w:div w:id="2041390572">
      <w:bodyDiv w:val="1"/>
      <w:marLeft w:val="0"/>
      <w:marRight w:val="0"/>
      <w:marTop w:val="0"/>
      <w:marBottom w:val="0"/>
      <w:divBdr>
        <w:top w:val="none" w:sz="0" w:space="0" w:color="auto"/>
        <w:left w:val="none" w:sz="0" w:space="0" w:color="auto"/>
        <w:bottom w:val="none" w:sz="0" w:space="0" w:color="auto"/>
        <w:right w:val="none" w:sz="0" w:space="0" w:color="auto"/>
      </w:divBdr>
    </w:div>
    <w:div w:id="2091779508">
      <w:bodyDiv w:val="1"/>
      <w:marLeft w:val="0"/>
      <w:marRight w:val="0"/>
      <w:marTop w:val="0"/>
      <w:marBottom w:val="0"/>
      <w:divBdr>
        <w:top w:val="none" w:sz="0" w:space="0" w:color="auto"/>
        <w:left w:val="none" w:sz="0" w:space="0" w:color="auto"/>
        <w:bottom w:val="none" w:sz="0" w:space="0" w:color="auto"/>
        <w:right w:val="none" w:sz="0" w:space="0" w:color="auto"/>
      </w:divBdr>
    </w:div>
    <w:div w:id="2100177014">
      <w:bodyDiv w:val="1"/>
      <w:marLeft w:val="0"/>
      <w:marRight w:val="0"/>
      <w:marTop w:val="0"/>
      <w:marBottom w:val="0"/>
      <w:divBdr>
        <w:top w:val="none" w:sz="0" w:space="0" w:color="auto"/>
        <w:left w:val="none" w:sz="0" w:space="0" w:color="auto"/>
        <w:bottom w:val="none" w:sz="0" w:space="0" w:color="auto"/>
        <w:right w:val="none" w:sz="0" w:space="0" w:color="auto"/>
      </w:divBdr>
    </w:div>
    <w:div w:id="214723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package" Target="embeddings/Microsoft_Word_Document2.docx"/><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cdc.gov/vaccines/programs/iis/activities/sentinel-sites.htm" TargetMode="External"/><Relationship Id="rId17" Type="http://schemas.openxmlformats.org/officeDocument/2006/relationships/image" Target="media/image3.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package" Target="embeddings/Microsoft_Word_Document1.docx"/><Relationship Id="rId20" Type="http://schemas.openxmlformats.org/officeDocument/2006/relationships/package" Target="embeddings/Microsoft_Word_Document3.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cmje.org/ethical_1author.html"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4.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package" Target="embeddings/Microsoft_Word_Document.docx"/><Relationship Id="rId22" Type="http://schemas.openxmlformats.org/officeDocument/2006/relationships/header" Target="header3.xml"/><Relationship Id="rId27"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192ED-0EFA-4D51-A79D-CAA826107B89}">
  <ds:schemaRefs>
    <ds:schemaRef ds:uri="http://schemas.openxmlformats.org/officeDocument/2006/bibliography"/>
  </ds:schemaRefs>
</ds:datastoreItem>
</file>

<file path=customXml/itemProps2.xml><?xml version="1.0" encoding="utf-8"?>
<ds:datastoreItem xmlns:ds="http://schemas.openxmlformats.org/officeDocument/2006/customXml" ds:itemID="{C3062070-2BAC-4F2D-ACF4-41A071684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Pages>
  <Words>6455</Words>
  <Characters>36796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Functional Requirements Definition</vt:lpstr>
    </vt:vector>
  </TitlesOfParts>
  <Company>Centers for Disease Control and Prevention</Company>
  <LinksUpToDate>false</LinksUpToDate>
  <CharactersWithSpaces>43165</CharactersWithSpaces>
  <SharedDoc>false</SharedDoc>
  <HLinks>
    <vt:vector size="198" baseType="variant">
      <vt:variant>
        <vt:i4>1441840</vt:i4>
      </vt:variant>
      <vt:variant>
        <vt:i4>162</vt:i4>
      </vt:variant>
      <vt:variant>
        <vt:i4>0</vt:i4>
      </vt:variant>
      <vt:variant>
        <vt:i4>5</vt:i4>
      </vt:variant>
      <vt:variant>
        <vt:lpwstr>http://www.immregistries.org/pdf/AIRA_BP_guide_Vaccine_DeDup_120706.pdf</vt:lpwstr>
      </vt:variant>
      <vt:variant>
        <vt:lpwstr/>
      </vt:variant>
      <vt:variant>
        <vt:i4>6619246</vt:i4>
      </vt:variant>
      <vt:variant>
        <vt:i4>159</vt:i4>
      </vt:variant>
      <vt:variant>
        <vt:i4>0</vt:i4>
      </vt:variant>
      <vt:variant>
        <vt:i4>5</vt:i4>
      </vt:variant>
      <vt:variant>
        <vt:lpwstr>http://www.cdc.gov/vaccines/programs/cocasa/default.htm</vt:lpwstr>
      </vt:variant>
      <vt:variant>
        <vt:lpwstr/>
      </vt:variant>
      <vt:variant>
        <vt:i4>4653096</vt:i4>
      </vt:variant>
      <vt:variant>
        <vt:i4>156</vt:i4>
      </vt:variant>
      <vt:variant>
        <vt:i4>0</vt:i4>
      </vt:variant>
      <vt:variant>
        <vt:i4>5</vt:i4>
      </vt:variant>
      <vt:variant>
        <vt:lpwstr>C:\Documents and Settings\fji8\Application Data\Microsoft\Baseline</vt:lpwstr>
      </vt:variant>
      <vt:variant>
        <vt:lpwstr/>
      </vt:variant>
      <vt:variant>
        <vt:i4>4653096</vt:i4>
      </vt:variant>
      <vt:variant>
        <vt:i4>153</vt:i4>
      </vt:variant>
      <vt:variant>
        <vt:i4>0</vt:i4>
      </vt:variant>
      <vt:variant>
        <vt:i4>5</vt:i4>
      </vt:variant>
      <vt:variant>
        <vt:lpwstr>C:\Documents and Settings\fji8\Application Data\Microsoft\Baseline</vt:lpwstr>
      </vt:variant>
      <vt:variant>
        <vt:lpwstr/>
      </vt:variant>
      <vt:variant>
        <vt:i4>4653096</vt:i4>
      </vt:variant>
      <vt:variant>
        <vt:i4>150</vt:i4>
      </vt:variant>
      <vt:variant>
        <vt:i4>0</vt:i4>
      </vt:variant>
      <vt:variant>
        <vt:i4>5</vt:i4>
      </vt:variant>
      <vt:variant>
        <vt:lpwstr>C:\Documents and Settings\fji8\Application Data\Microsoft\Baseline</vt:lpwstr>
      </vt:variant>
      <vt:variant>
        <vt:lpwstr/>
      </vt:variant>
      <vt:variant>
        <vt:i4>4653096</vt:i4>
      </vt:variant>
      <vt:variant>
        <vt:i4>147</vt:i4>
      </vt:variant>
      <vt:variant>
        <vt:i4>0</vt:i4>
      </vt:variant>
      <vt:variant>
        <vt:i4>5</vt:i4>
      </vt:variant>
      <vt:variant>
        <vt:lpwstr>C:\Documents and Settings\fji8\Application Data\Microsoft\Baseline</vt:lpwstr>
      </vt:variant>
      <vt:variant>
        <vt:lpwstr/>
      </vt:variant>
      <vt:variant>
        <vt:i4>4653096</vt:i4>
      </vt:variant>
      <vt:variant>
        <vt:i4>144</vt:i4>
      </vt:variant>
      <vt:variant>
        <vt:i4>0</vt:i4>
      </vt:variant>
      <vt:variant>
        <vt:i4>5</vt:i4>
      </vt:variant>
      <vt:variant>
        <vt:lpwstr>C:\Documents and Settings\fji8\Application Data\Microsoft\Baseline</vt:lpwstr>
      </vt:variant>
      <vt:variant>
        <vt:lpwstr/>
      </vt:variant>
      <vt:variant>
        <vt:i4>4653096</vt:i4>
      </vt:variant>
      <vt:variant>
        <vt:i4>141</vt:i4>
      </vt:variant>
      <vt:variant>
        <vt:i4>0</vt:i4>
      </vt:variant>
      <vt:variant>
        <vt:i4>5</vt:i4>
      </vt:variant>
      <vt:variant>
        <vt:lpwstr>C:\Documents and Settings\fji8\Application Data\Microsoft\Baseline</vt:lpwstr>
      </vt:variant>
      <vt:variant>
        <vt:lpwstr/>
      </vt:variant>
      <vt:variant>
        <vt:i4>4653096</vt:i4>
      </vt:variant>
      <vt:variant>
        <vt:i4>138</vt:i4>
      </vt:variant>
      <vt:variant>
        <vt:i4>0</vt:i4>
      </vt:variant>
      <vt:variant>
        <vt:i4>5</vt:i4>
      </vt:variant>
      <vt:variant>
        <vt:lpwstr>C:\Documents and Settings\fji8\Application Data\Microsoft\Baseline</vt:lpwstr>
      </vt:variant>
      <vt:variant>
        <vt:lpwstr/>
      </vt:variant>
      <vt:variant>
        <vt:i4>4653096</vt:i4>
      </vt:variant>
      <vt:variant>
        <vt:i4>135</vt:i4>
      </vt:variant>
      <vt:variant>
        <vt:i4>0</vt:i4>
      </vt:variant>
      <vt:variant>
        <vt:i4>5</vt:i4>
      </vt:variant>
      <vt:variant>
        <vt:lpwstr>C:\Documents and Settings\fji8\Application Data\Microsoft\Baseline</vt:lpwstr>
      </vt:variant>
      <vt:variant>
        <vt:lpwstr/>
      </vt:variant>
      <vt:variant>
        <vt:i4>4653096</vt:i4>
      </vt:variant>
      <vt:variant>
        <vt:i4>132</vt:i4>
      </vt:variant>
      <vt:variant>
        <vt:i4>0</vt:i4>
      </vt:variant>
      <vt:variant>
        <vt:i4>5</vt:i4>
      </vt:variant>
      <vt:variant>
        <vt:lpwstr>C:\Documents and Settings\fji8\Application Data\Microsoft\Baseline</vt:lpwstr>
      </vt:variant>
      <vt:variant>
        <vt:lpwstr/>
      </vt:variant>
      <vt:variant>
        <vt:i4>4653096</vt:i4>
      </vt:variant>
      <vt:variant>
        <vt:i4>129</vt:i4>
      </vt:variant>
      <vt:variant>
        <vt:i4>0</vt:i4>
      </vt:variant>
      <vt:variant>
        <vt:i4>5</vt:i4>
      </vt:variant>
      <vt:variant>
        <vt:lpwstr>C:\Documents and Settings\fji8\Application Data\Microsoft\Baseline</vt:lpwstr>
      </vt:variant>
      <vt:variant>
        <vt:lpwstr/>
      </vt:variant>
      <vt:variant>
        <vt:i4>4653096</vt:i4>
      </vt:variant>
      <vt:variant>
        <vt:i4>126</vt:i4>
      </vt:variant>
      <vt:variant>
        <vt:i4>0</vt:i4>
      </vt:variant>
      <vt:variant>
        <vt:i4>5</vt:i4>
      </vt:variant>
      <vt:variant>
        <vt:lpwstr>C:\Documents and Settings\fji8\Application Data\Microsoft\Baseline</vt:lpwstr>
      </vt:variant>
      <vt:variant>
        <vt:lpwstr/>
      </vt:variant>
      <vt:variant>
        <vt:i4>1572912</vt:i4>
      </vt:variant>
      <vt:variant>
        <vt:i4>116</vt:i4>
      </vt:variant>
      <vt:variant>
        <vt:i4>0</vt:i4>
      </vt:variant>
      <vt:variant>
        <vt:i4>5</vt:i4>
      </vt:variant>
      <vt:variant>
        <vt:lpwstr/>
      </vt:variant>
      <vt:variant>
        <vt:lpwstr>_Toc252271799</vt:lpwstr>
      </vt:variant>
      <vt:variant>
        <vt:i4>1572912</vt:i4>
      </vt:variant>
      <vt:variant>
        <vt:i4>110</vt:i4>
      </vt:variant>
      <vt:variant>
        <vt:i4>0</vt:i4>
      </vt:variant>
      <vt:variant>
        <vt:i4>5</vt:i4>
      </vt:variant>
      <vt:variant>
        <vt:lpwstr/>
      </vt:variant>
      <vt:variant>
        <vt:lpwstr>_Toc252271798</vt:lpwstr>
      </vt:variant>
      <vt:variant>
        <vt:i4>1572912</vt:i4>
      </vt:variant>
      <vt:variant>
        <vt:i4>104</vt:i4>
      </vt:variant>
      <vt:variant>
        <vt:i4>0</vt:i4>
      </vt:variant>
      <vt:variant>
        <vt:i4>5</vt:i4>
      </vt:variant>
      <vt:variant>
        <vt:lpwstr/>
      </vt:variant>
      <vt:variant>
        <vt:lpwstr>_Toc252271797</vt:lpwstr>
      </vt:variant>
      <vt:variant>
        <vt:i4>1572912</vt:i4>
      </vt:variant>
      <vt:variant>
        <vt:i4>98</vt:i4>
      </vt:variant>
      <vt:variant>
        <vt:i4>0</vt:i4>
      </vt:variant>
      <vt:variant>
        <vt:i4>5</vt:i4>
      </vt:variant>
      <vt:variant>
        <vt:lpwstr/>
      </vt:variant>
      <vt:variant>
        <vt:lpwstr>_Toc252271796</vt:lpwstr>
      </vt:variant>
      <vt:variant>
        <vt:i4>1572912</vt:i4>
      </vt:variant>
      <vt:variant>
        <vt:i4>92</vt:i4>
      </vt:variant>
      <vt:variant>
        <vt:i4>0</vt:i4>
      </vt:variant>
      <vt:variant>
        <vt:i4>5</vt:i4>
      </vt:variant>
      <vt:variant>
        <vt:lpwstr/>
      </vt:variant>
      <vt:variant>
        <vt:lpwstr>_Toc252271795</vt:lpwstr>
      </vt:variant>
      <vt:variant>
        <vt:i4>1572912</vt:i4>
      </vt:variant>
      <vt:variant>
        <vt:i4>86</vt:i4>
      </vt:variant>
      <vt:variant>
        <vt:i4>0</vt:i4>
      </vt:variant>
      <vt:variant>
        <vt:i4>5</vt:i4>
      </vt:variant>
      <vt:variant>
        <vt:lpwstr/>
      </vt:variant>
      <vt:variant>
        <vt:lpwstr>_Toc252271794</vt:lpwstr>
      </vt:variant>
      <vt:variant>
        <vt:i4>1572912</vt:i4>
      </vt:variant>
      <vt:variant>
        <vt:i4>80</vt:i4>
      </vt:variant>
      <vt:variant>
        <vt:i4>0</vt:i4>
      </vt:variant>
      <vt:variant>
        <vt:i4>5</vt:i4>
      </vt:variant>
      <vt:variant>
        <vt:lpwstr/>
      </vt:variant>
      <vt:variant>
        <vt:lpwstr>_Toc252271793</vt:lpwstr>
      </vt:variant>
      <vt:variant>
        <vt:i4>1572912</vt:i4>
      </vt:variant>
      <vt:variant>
        <vt:i4>74</vt:i4>
      </vt:variant>
      <vt:variant>
        <vt:i4>0</vt:i4>
      </vt:variant>
      <vt:variant>
        <vt:i4>5</vt:i4>
      </vt:variant>
      <vt:variant>
        <vt:lpwstr/>
      </vt:variant>
      <vt:variant>
        <vt:lpwstr>_Toc252271792</vt:lpwstr>
      </vt:variant>
      <vt:variant>
        <vt:i4>1572912</vt:i4>
      </vt:variant>
      <vt:variant>
        <vt:i4>68</vt:i4>
      </vt:variant>
      <vt:variant>
        <vt:i4>0</vt:i4>
      </vt:variant>
      <vt:variant>
        <vt:i4>5</vt:i4>
      </vt:variant>
      <vt:variant>
        <vt:lpwstr/>
      </vt:variant>
      <vt:variant>
        <vt:lpwstr>_Toc252271791</vt:lpwstr>
      </vt:variant>
      <vt:variant>
        <vt:i4>1572912</vt:i4>
      </vt:variant>
      <vt:variant>
        <vt:i4>62</vt:i4>
      </vt:variant>
      <vt:variant>
        <vt:i4>0</vt:i4>
      </vt:variant>
      <vt:variant>
        <vt:i4>5</vt:i4>
      </vt:variant>
      <vt:variant>
        <vt:lpwstr/>
      </vt:variant>
      <vt:variant>
        <vt:lpwstr>_Toc252271790</vt:lpwstr>
      </vt:variant>
      <vt:variant>
        <vt:i4>1638448</vt:i4>
      </vt:variant>
      <vt:variant>
        <vt:i4>56</vt:i4>
      </vt:variant>
      <vt:variant>
        <vt:i4>0</vt:i4>
      </vt:variant>
      <vt:variant>
        <vt:i4>5</vt:i4>
      </vt:variant>
      <vt:variant>
        <vt:lpwstr/>
      </vt:variant>
      <vt:variant>
        <vt:lpwstr>_Toc252271789</vt:lpwstr>
      </vt:variant>
      <vt:variant>
        <vt:i4>1638448</vt:i4>
      </vt:variant>
      <vt:variant>
        <vt:i4>50</vt:i4>
      </vt:variant>
      <vt:variant>
        <vt:i4>0</vt:i4>
      </vt:variant>
      <vt:variant>
        <vt:i4>5</vt:i4>
      </vt:variant>
      <vt:variant>
        <vt:lpwstr/>
      </vt:variant>
      <vt:variant>
        <vt:lpwstr>_Toc252271788</vt:lpwstr>
      </vt:variant>
      <vt:variant>
        <vt:i4>1638448</vt:i4>
      </vt:variant>
      <vt:variant>
        <vt:i4>44</vt:i4>
      </vt:variant>
      <vt:variant>
        <vt:i4>0</vt:i4>
      </vt:variant>
      <vt:variant>
        <vt:i4>5</vt:i4>
      </vt:variant>
      <vt:variant>
        <vt:lpwstr/>
      </vt:variant>
      <vt:variant>
        <vt:lpwstr>_Toc252271787</vt:lpwstr>
      </vt:variant>
      <vt:variant>
        <vt:i4>1638448</vt:i4>
      </vt:variant>
      <vt:variant>
        <vt:i4>38</vt:i4>
      </vt:variant>
      <vt:variant>
        <vt:i4>0</vt:i4>
      </vt:variant>
      <vt:variant>
        <vt:i4>5</vt:i4>
      </vt:variant>
      <vt:variant>
        <vt:lpwstr/>
      </vt:variant>
      <vt:variant>
        <vt:lpwstr>_Toc252271786</vt:lpwstr>
      </vt:variant>
      <vt:variant>
        <vt:i4>1638448</vt:i4>
      </vt:variant>
      <vt:variant>
        <vt:i4>32</vt:i4>
      </vt:variant>
      <vt:variant>
        <vt:i4>0</vt:i4>
      </vt:variant>
      <vt:variant>
        <vt:i4>5</vt:i4>
      </vt:variant>
      <vt:variant>
        <vt:lpwstr/>
      </vt:variant>
      <vt:variant>
        <vt:lpwstr>_Toc252271785</vt:lpwstr>
      </vt:variant>
      <vt:variant>
        <vt:i4>1638448</vt:i4>
      </vt:variant>
      <vt:variant>
        <vt:i4>26</vt:i4>
      </vt:variant>
      <vt:variant>
        <vt:i4>0</vt:i4>
      </vt:variant>
      <vt:variant>
        <vt:i4>5</vt:i4>
      </vt:variant>
      <vt:variant>
        <vt:lpwstr/>
      </vt:variant>
      <vt:variant>
        <vt:lpwstr>_Toc252271784</vt:lpwstr>
      </vt:variant>
      <vt:variant>
        <vt:i4>1638448</vt:i4>
      </vt:variant>
      <vt:variant>
        <vt:i4>20</vt:i4>
      </vt:variant>
      <vt:variant>
        <vt:i4>0</vt:i4>
      </vt:variant>
      <vt:variant>
        <vt:i4>5</vt:i4>
      </vt:variant>
      <vt:variant>
        <vt:lpwstr/>
      </vt:variant>
      <vt:variant>
        <vt:lpwstr>_Toc252271783</vt:lpwstr>
      </vt:variant>
      <vt:variant>
        <vt:i4>1638448</vt:i4>
      </vt:variant>
      <vt:variant>
        <vt:i4>14</vt:i4>
      </vt:variant>
      <vt:variant>
        <vt:i4>0</vt:i4>
      </vt:variant>
      <vt:variant>
        <vt:i4>5</vt:i4>
      </vt:variant>
      <vt:variant>
        <vt:lpwstr/>
      </vt:variant>
      <vt:variant>
        <vt:lpwstr>_Toc252271782</vt:lpwstr>
      </vt:variant>
      <vt:variant>
        <vt:i4>1638448</vt:i4>
      </vt:variant>
      <vt:variant>
        <vt:i4>8</vt:i4>
      </vt:variant>
      <vt:variant>
        <vt:i4>0</vt:i4>
      </vt:variant>
      <vt:variant>
        <vt:i4>5</vt:i4>
      </vt:variant>
      <vt:variant>
        <vt:lpwstr/>
      </vt:variant>
      <vt:variant>
        <vt:lpwstr>_Toc252271781</vt:lpwstr>
      </vt:variant>
      <vt:variant>
        <vt:i4>3276841</vt:i4>
      </vt:variant>
      <vt:variant>
        <vt:i4>0</vt:i4>
      </vt:variant>
      <vt:variant>
        <vt:i4>0</vt:i4>
      </vt:variant>
      <vt:variant>
        <vt:i4>5</vt:i4>
      </vt:variant>
      <vt:variant>
        <vt:lpwstr>http://www.cdc.gov/vaccines/programs/iis/activities/sentinel-sites.htm</vt:lpwstr>
      </vt:variant>
      <vt:variant>
        <vt:lpwstr>what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Requirements Definition</dc:title>
  <dc:subject>IIS Sentinel Sites</dc:subject>
  <dc:creator>Renita Baldwin McDonald</dc:creator>
  <cp:lastModifiedBy>Rodgers, Loren E. (CDC/DDPHSS/CSELS/DHIS)</cp:lastModifiedBy>
  <cp:revision>4</cp:revision>
  <cp:lastPrinted>2013-02-07T15:45:00Z</cp:lastPrinted>
  <dcterms:created xsi:type="dcterms:W3CDTF">2015-11-17T18:45:00Z</dcterms:created>
  <dcterms:modified xsi:type="dcterms:W3CDTF">2020-08-26T22:58:00Z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Status">
    <vt:lpwstr>Draft</vt:lpwstr>
  </property>
  <property fmtid="{D5CDD505-2E9C-101B-9397-08002B2CF9AE}" pid="4" name="Last Modified">
    <vt:lpwstr>02/11/2010</vt:lpwstr>
  </property>
</Properties>
</file>