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20D" w:rsidRPr="0063520D" w:rsidRDefault="0063520D" w:rsidP="0063520D">
      <w:pPr>
        <w:spacing w:after="0" w:line="240" w:lineRule="auto"/>
        <w:ind w:left="60"/>
        <w:jc w:val="center"/>
        <w:rPr>
          <w:rFonts w:ascii="Arial" w:eastAsia="Times New Roman" w:hAnsi="Arial" w:cs="Times New Roman"/>
          <w:b/>
          <w:sz w:val="24"/>
          <w:szCs w:val="28"/>
        </w:rPr>
      </w:pPr>
      <w:r w:rsidRPr="0063520D">
        <w:rPr>
          <w:rFonts w:ascii="Arial" w:eastAsia="Times New Roman" w:hAnsi="Arial" w:cs="Times New Roman"/>
          <w:b/>
          <w:sz w:val="24"/>
          <w:szCs w:val="28"/>
        </w:rPr>
        <w:t>Council to Improve Foodborne Outbreak Response (CIFOR) Bylaws</w:t>
      </w:r>
    </w:p>
    <w:p w:rsidR="0063520D" w:rsidRPr="0063520D" w:rsidRDefault="0063520D" w:rsidP="0063520D">
      <w:pPr>
        <w:spacing w:after="0" w:line="240" w:lineRule="auto"/>
        <w:ind w:left="60"/>
        <w:rPr>
          <w:rFonts w:ascii="Arial" w:eastAsia="Times New Roman" w:hAnsi="Arial" w:cs="Times New Roman"/>
          <w:b/>
          <w:sz w:val="24"/>
          <w:szCs w:val="24"/>
        </w:rPr>
      </w:pPr>
    </w:p>
    <w:p w:rsidR="0063520D" w:rsidRPr="0063520D" w:rsidRDefault="0063520D" w:rsidP="0063520D">
      <w:pPr>
        <w:spacing w:after="0" w:line="240" w:lineRule="auto"/>
        <w:ind w:left="60"/>
        <w:rPr>
          <w:rFonts w:ascii="Arial" w:eastAsia="Times New Roman" w:hAnsi="Arial" w:cs="Times New Roman"/>
          <w:sz w:val="24"/>
          <w:szCs w:val="24"/>
        </w:rPr>
      </w:pPr>
      <w:r w:rsidRPr="0063520D">
        <w:rPr>
          <w:rFonts w:ascii="Arial" w:eastAsia="Times New Roman" w:hAnsi="Arial" w:cs="Times New Roman"/>
          <w:sz w:val="24"/>
          <w:szCs w:val="24"/>
        </w:rPr>
        <w:t>CIFOR is composed of three entities: the main Council, a Governance Committee, and Development Teams that are responsible for priorities identified by CIFOR in its Strategic Plan.</w:t>
      </w:r>
    </w:p>
    <w:p w:rsidR="0063520D" w:rsidRPr="0063520D" w:rsidRDefault="0063520D" w:rsidP="0063520D">
      <w:pPr>
        <w:spacing w:after="0" w:line="240" w:lineRule="auto"/>
        <w:ind w:left="60"/>
        <w:rPr>
          <w:rFonts w:ascii="Arial" w:eastAsia="Times New Roman" w:hAnsi="Arial" w:cs="Times New Roman"/>
          <w:b/>
          <w:sz w:val="24"/>
          <w:szCs w:val="24"/>
        </w:rPr>
      </w:pPr>
    </w:p>
    <w:p w:rsidR="0063520D" w:rsidRPr="0063520D" w:rsidRDefault="0063520D" w:rsidP="0063520D">
      <w:pPr>
        <w:spacing w:after="0" w:line="240" w:lineRule="auto"/>
        <w:ind w:left="60"/>
        <w:rPr>
          <w:rFonts w:ascii="Arial" w:eastAsia="Times New Roman" w:hAnsi="Arial" w:cs="Times New Roman"/>
          <w:b/>
          <w:sz w:val="24"/>
          <w:szCs w:val="24"/>
        </w:rPr>
      </w:pPr>
      <w:r w:rsidRPr="0063520D">
        <w:rPr>
          <w:rFonts w:ascii="Arial" w:eastAsia="Times New Roman" w:hAnsi="Arial" w:cs="Times New Roman"/>
          <w:b/>
          <w:sz w:val="24"/>
          <w:szCs w:val="24"/>
        </w:rPr>
        <w:t xml:space="preserve">1.  </w:t>
      </w:r>
      <w:r w:rsidRPr="0063520D">
        <w:rPr>
          <w:rFonts w:ascii="Arial" w:eastAsia="Times New Roman" w:hAnsi="Arial" w:cs="Times New Roman"/>
          <w:b/>
          <w:sz w:val="24"/>
          <w:szCs w:val="24"/>
          <w:u w:val="single"/>
        </w:rPr>
        <w:t>The Council</w:t>
      </w:r>
    </w:p>
    <w:p w:rsidR="0063520D" w:rsidRPr="0063520D" w:rsidRDefault="0063520D" w:rsidP="0063520D">
      <w:pPr>
        <w:spacing w:after="0" w:line="240" w:lineRule="auto"/>
        <w:ind w:left="60"/>
        <w:rPr>
          <w:rFonts w:ascii="Arial" w:eastAsia="Times New Roman" w:hAnsi="Arial" w:cs="Times New Roman"/>
          <w:b/>
          <w:sz w:val="24"/>
          <w:szCs w:val="24"/>
        </w:rPr>
      </w:pPr>
    </w:p>
    <w:p w:rsidR="0063520D" w:rsidRPr="0063520D" w:rsidRDefault="0063520D" w:rsidP="0063520D">
      <w:pPr>
        <w:spacing w:after="120" w:line="240" w:lineRule="auto"/>
        <w:ind w:left="58"/>
        <w:rPr>
          <w:rFonts w:ascii="Arial" w:eastAsia="Times New Roman" w:hAnsi="Arial" w:cs="Times New Roman"/>
          <w:b/>
          <w:sz w:val="24"/>
          <w:szCs w:val="24"/>
        </w:rPr>
      </w:pPr>
      <w:r w:rsidRPr="0063520D">
        <w:rPr>
          <w:rFonts w:ascii="Arial" w:eastAsia="Times New Roman" w:hAnsi="Arial" w:cs="Times New Roman"/>
          <w:b/>
          <w:sz w:val="24"/>
          <w:szCs w:val="24"/>
        </w:rPr>
        <w:t xml:space="preserve">The Council’s Mission </w:t>
      </w:r>
    </w:p>
    <w:p w:rsidR="0063520D" w:rsidRPr="0063520D" w:rsidRDefault="0063520D" w:rsidP="0063520D">
      <w:pPr>
        <w:spacing w:after="0" w:line="240" w:lineRule="auto"/>
        <w:ind w:left="60"/>
        <w:rPr>
          <w:rFonts w:ascii="Arial" w:eastAsia="Times New Roman" w:hAnsi="Arial" w:cs="Times New Roman"/>
          <w:b/>
          <w:sz w:val="24"/>
          <w:szCs w:val="24"/>
        </w:rPr>
      </w:pPr>
      <w:r w:rsidRPr="0063520D">
        <w:rPr>
          <w:rFonts w:ascii="Arial" w:eastAsia="Times New Roman" w:hAnsi="Arial" w:cs="Arial"/>
          <w:color w:val="000000"/>
          <w:sz w:val="24"/>
          <w:szCs w:val="24"/>
        </w:rPr>
        <w:t>To improve methods and processes at the local, state, and federal levels to detect, investigate, control, and prevent foodborne disease outbreaks.</w:t>
      </w:r>
    </w:p>
    <w:p w:rsidR="0063520D" w:rsidRPr="0063520D" w:rsidRDefault="0063520D" w:rsidP="0063520D">
      <w:pPr>
        <w:spacing w:after="0" w:line="240" w:lineRule="auto"/>
        <w:ind w:left="60"/>
        <w:rPr>
          <w:rFonts w:ascii="Arial" w:eastAsia="Times New Roman" w:hAnsi="Arial" w:cs="Times New Roman"/>
          <w:b/>
          <w:sz w:val="24"/>
          <w:szCs w:val="24"/>
        </w:rPr>
      </w:pPr>
    </w:p>
    <w:p w:rsidR="0063520D" w:rsidRPr="0063520D" w:rsidRDefault="0063520D" w:rsidP="0063520D">
      <w:pPr>
        <w:spacing w:after="120" w:line="240" w:lineRule="auto"/>
        <w:ind w:left="58"/>
        <w:rPr>
          <w:rFonts w:ascii="Arial" w:eastAsia="Times New Roman" w:hAnsi="Arial" w:cs="Times New Roman"/>
          <w:b/>
          <w:sz w:val="24"/>
          <w:szCs w:val="24"/>
        </w:rPr>
      </w:pPr>
      <w:r w:rsidRPr="0063520D">
        <w:rPr>
          <w:rFonts w:ascii="Arial" w:eastAsia="Times New Roman" w:hAnsi="Arial" w:cs="Times New Roman"/>
          <w:b/>
          <w:sz w:val="24"/>
          <w:szCs w:val="24"/>
        </w:rPr>
        <w:t xml:space="preserve">Council </w:t>
      </w:r>
      <w:r w:rsidRPr="0063520D">
        <w:rPr>
          <w:rFonts w:ascii="Arial" w:eastAsia="Times New Roman" w:hAnsi="Arial" w:cs="Times New Roman"/>
          <w:b/>
          <w:color w:val="00B050"/>
          <w:sz w:val="24"/>
          <w:szCs w:val="24"/>
        </w:rPr>
        <w:t>Membership</w:t>
      </w:r>
      <w:r w:rsidRPr="0063520D">
        <w:rPr>
          <w:rFonts w:ascii="Arial" w:eastAsia="Times New Roman" w:hAnsi="Arial" w:cs="Times New Roman"/>
          <w:b/>
          <w:sz w:val="24"/>
          <w:szCs w:val="24"/>
        </w:rPr>
        <w:t xml:space="preserve"> </w:t>
      </w:r>
    </w:p>
    <w:p w:rsidR="0063520D" w:rsidRPr="0063520D" w:rsidRDefault="0063520D" w:rsidP="0063520D">
      <w:pPr>
        <w:spacing w:after="0" w:line="240" w:lineRule="auto"/>
        <w:ind w:left="58"/>
        <w:rPr>
          <w:rFonts w:ascii="Arial" w:eastAsia="Times New Roman" w:hAnsi="Arial" w:cs="Times New Roman"/>
          <w:b/>
          <w:sz w:val="24"/>
          <w:szCs w:val="24"/>
        </w:rPr>
      </w:pPr>
      <w:r w:rsidRPr="0063520D">
        <w:rPr>
          <w:rFonts w:ascii="Arial" w:eastAsia="Times New Roman" w:hAnsi="Arial" w:cs="Times New Roman"/>
          <w:sz w:val="24"/>
          <w:szCs w:val="24"/>
        </w:rPr>
        <w:t xml:space="preserve">The Council is composed of the following </w:t>
      </w:r>
      <w:r w:rsidRPr="0063520D">
        <w:rPr>
          <w:rFonts w:ascii="Arial" w:eastAsia="Times New Roman" w:hAnsi="Arial" w:cs="Times New Roman"/>
          <w:color w:val="00B050"/>
          <w:sz w:val="24"/>
          <w:szCs w:val="24"/>
        </w:rPr>
        <w:t>member organizations</w:t>
      </w:r>
      <w:r w:rsidRPr="0063520D">
        <w:rPr>
          <w:rFonts w:ascii="Arial" w:eastAsia="Times New Roman" w:hAnsi="Arial" w:cs="Times New Roman"/>
          <w:sz w:val="24"/>
          <w:szCs w:val="24"/>
        </w:rPr>
        <w:t>, each organization having two</w:t>
      </w:r>
      <w:r w:rsidRPr="0063520D">
        <w:rPr>
          <w:rFonts w:ascii="Arial" w:eastAsia="Times New Roman" w:hAnsi="Arial" w:cs="Times New Roman"/>
          <w:sz w:val="24"/>
          <w:szCs w:val="24"/>
          <w:vertAlign w:val="superscript"/>
        </w:rPr>
        <w:footnoteReference w:id="1"/>
      </w:r>
      <w:r w:rsidRPr="0063520D">
        <w:rPr>
          <w:rFonts w:ascii="Arial" w:eastAsia="Times New Roman" w:hAnsi="Arial" w:cs="Times New Roman"/>
          <w:sz w:val="24"/>
          <w:szCs w:val="24"/>
        </w:rPr>
        <w:t xml:space="preserve"> official </w:t>
      </w:r>
      <w:r w:rsidRPr="0063520D">
        <w:rPr>
          <w:rFonts w:ascii="Arial" w:eastAsia="Times New Roman" w:hAnsi="Arial" w:cs="Times New Roman"/>
          <w:color w:val="C00000"/>
          <w:sz w:val="24"/>
          <w:szCs w:val="24"/>
        </w:rPr>
        <w:t>representatives</w:t>
      </w:r>
      <w:r w:rsidRPr="0063520D">
        <w:rPr>
          <w:rFonts w:ascii="Arial" w:eastAsia="Times New Roman" w:hAnsi="Arial" w:cs="Times New Roman"/>
          <w:sz w:val="24"/>
          <w:szCs w:val="24"/>
        </w:rPr>
        <w:t xml:space="preserve"> on the Council.  Exceptions are noted below.  For the purpose of this document “organization” will be understood to include associations and federal agencies or departments.</w:t>
      </w:r>
    </w:p>
    <w:p w:rsidR="0063520D" w:rsidRPr="0063520D" w:rsidRDefault="0063520D" w:rsidP="0063520D">
      <w:pPr>
        <w:spacing w:after="0" w:line="240" w:lineRule="auto"/>
        <w:ind w:left="60"/>
        <w:rPr>
          <w:rFonts w:ascii="Arial" w:eastAsia="Times New Roman" w:hAnsi="Arial" w:cs="Times New Roman"/>
          <w:sz w:val="24"/>
          <w:szCs w:val="24"/>
        </w:rPr>
      </w:pPr>
    </w:p>
    <w:p w:rsidR="0063520D" w:rsidRPr="0063520D" w:rsidRDefault="0063520D" w:rsidP="0063520D">
      <w:pPr>
        <w:spacing w:after="0" w:line="240" w:lineRule="auto"/>
        <w:ind w:left="60"/>
        <w:rPr>
          <w:rFonts w:ascii="Arial" w:eastAsia="Times New Roman" w:hAnsi="Arial" w:cs="Times New Roman"/>
          <w:sz w:val="24"/>
          <w:szCs w:val="24"/>
        </w:rPr>
      </w:pPr>
      <w:r w:rsidRPr="0063520D">
        <w:rPr>
          <w:rFonts w:ascii="Arial" w:eastAsia="Times New Roman" w:hAnsi="Arial" w:cs="Times New Roman"/>
          <w:sz w:val="24"/>
          <w:szCs w:val="24"/>
        </w:rPr>
        <w:t xml:space="preserve">The </w:t>
      </w:r>
      <w:r w:rsidRPr="0063520D">
        <w:rPr>
          <w:rFonts w:ascii="Arial" w:eastAsia="Times New Roman" w:hAnsi="Arial" w:cs="Times New Roman"/>
          <w:color w:val="C00000"/>
          <w:sz w:val="24"/>
          <w:szCs w:val="24"/>
        </w:rPr>
        <w:t>representatives</w:t>
      </w:r>
      <w:r w:rsidRPr="0063520D">
        <w:rPr>
          <w:rFonts w:ascii="Arial" w:eastAsia="Times New Roman" w:hAnsi="Arial" w:cs="Times New Roman"/>
          <w:sz w:val="24"/>
          <w:szCs w:val="24"/>
        </w:rPr>
        <w:t xml:space="preserve"> from the national associations should be local or state members of the associations and preferably engaged in association food safety activities or involved in state/local foodborne disease control efforts.</w:t>
      </w:r>
    </w:p>
    <w:p w:rsidR="0063520D" w:rsidRPr="0063520D" w:rsidRDefault="0063520D" w:rsidP="0063520D">
      <w:pPr>
        <w:spacing w:after="0" w:line="240" w:lineRule="auto"/>
        <w:ind w:left="60"/>
        <w:rPr>
          <w:rFonts w:ascii="Arial" w:eastAsia="Times New Roman" w:hAnsi="Arial" w:cs="Times New Roman"/>
          <w:sz w:val="24"/>
          <w:szCs w:val="24"/>
        </w:rPr>
      </w:pPr>
    </w:p>
    <w:p w:rsidR="0063520D" w:rsidRPr="0063520D" w:rsidRDefault="0063520D" w:rsidP="0063520D">
      <w:pPr>
        <w:numPr>
          <w:ilvl w:val="0"/>
          <w:numId w:val="1"/>
        </w:numPr>
        <w:spacing w:after="0" w:line="240" w:lineRule="auto"/>
        <w:rPr>
          <w:rFonts w:ascii="Arial" w:eastAsia="Times New Roman" w:hAnsi="Arial" w:cs="Times New Roman"/>
          <w:sz w:val="24"/>
          <w:szCs w:val="24"/>
        </w:rPr>
      </w:pPr>
      <w:r w:rsidRPr="0063520D">
        <w:rPr>
          <w:rFonts w:ascii="Arial" w:eastAsia="Times New Roman" w:hAnsi="Arial" w:cs="Times New Roman"/>
          <w:b/>
          <w:sz w:val="24"/>
          <w:szCs w:val="24"/>
        </w:rPr>
        <w:t>AFDO</w:t>
      </w:r>
      <w:r w:rsidRPr="0063520D">
        <w:rPr>
          <w:rFonts w:ascii="Arial" w:eastAsia="Times New Roman" w:hAnsi="Arial" w:cs="Times New Roman"/>
          <w:sz w:val="24"/>
          <w:szCs w:val="24"/>
        </w:rPr>
        <w:t xml:space="preserve"> (Association of Food and Drug Official)</w:t>
      </w:r>
    </w:p>
    <w:p w:rsidR="0063520D" w:rsidRPr="0063520D" w:rsidRDefault="0063520D" w:rsidP="0063520D">
      <w:pPr>
        <w:numPr>
          <w:ilvl w:val="0"/>
          <w:numId w:val="1"/>
        </w:numPr>
        <w:spacing w:after="0" w:line="240" w:lineRule="auto"/>
        <w:rPr>
          <w:rFonts w:ascii="Arial" w:eastAsia="Times New Roman" w:hAnsi="Arial" w:cs="Times New Roman"/>
          <w:sz w:val="24"/>
          <w:szCs w:val="24"/>
        </w:rPr>
      </w:pPr>
      <w:r w:rsidRPr="0063520D">
        <w:rPr>
          <w:rFonts w:ascii="Arial" w:eastAsia="Times New Roman" w:hAnsi="Arial" w:cs="Times New Roman"/>
          <w:b/>
          <w:sz w:val="24"/>
          <w:szCs w:val="24"/>
        </w:rPr>
        <w:t>APHL</w:t>
      </w:r>
      <w:r w:rsidRPr="0063520D">
        <w:rPr>
          <w:rFonts w:ascii="Arial" w:eastAsia="Times New Roman" w:hAnsi="Arial" w:cs="Times New Roman"/>
          <w:sz w:val="24"/>
          <w:szCs w:val="24"/>
        </w:rPr>
        <w:t xml:space="preserve"> (Association of Public Health Laboratories)</w:t>
      </w:r>
    </w:p>
    <w:p w:rsidR="0063520D" w:rsidRPr="0063520D" w:rsidRDefault="0063520D" w:rsidP="0063520D">
      <w:pPr>
        <w:numPr>
          <w:ilvl w:val="0"/>
          <w:numId w:val="1"/>
        </w:numPr>
        <w:spacing w:after="0" w:line="240" w:lineRule="auto"/>
        <w:rPr>
          <w:rFonts w:ascii="Arial" w:eastAsia="Times New Roman" w:hAnsi="Arial" w:cs="Times New Roman"/>
          <w:sz w:val="24"/>
          <w:szCs w:val="24"/>
        </w:rPr>
      </w:pPr>
      <w:r w:rsidRPr="0063520D">
        <w:rPr>
          <w:rFonts w:ascii="Arial" w:eastAsia="Times New Roman" w:hAnsi="Arial" w:cs="Times New Roman"/>
          <w:b/>
          <w:sz w:val="24"/>
          <w:szCs w:val="24"/>
        </w:rPr>
        <w:t>ASTHO</w:t>
      </w:r>
      <w:r w:rsidRPr="0063520D">
        <w:rPr>
          <w:rFonts w:ascii="Arial" w:eastAsia="Times New Roman" w:hAnsi="Arial" w:cs="Times New Roman"/>
          <w:sz w:val="24"/>
          <w:szCs w:val="24"/>
        </w:rPr>
        <w:t xml:space="preserve"> (Association of State and Territorial Health Officials)</w:t>
      </w:r>
    </w:p>
    <w:p w:rsidR="0063520D" w:rsidRPr="0063520D" w:rsidRDefault="0063520D" w:rsidP="0063520D">
      <w:pPr>
        <w:numPr>
          <w:ilvl w:val="0"/>
          <w:numId w:val="1"/>
        </w:numPr>
        <w:spacing w:after="0" w:line="240" w:lineRule="auto"/>
        <w:rPr>
          <w:rFonts w:ascii="Arial" w:eastAsia="Times New Roman" w:hAnsi="Arial" w:cs="Times New Roman"/>
          <w:sz w:val="24"/>
          <w:szCs w:val="24"/>
        </w:rPr>
      </w:pPr>
      <w:r w:rsidRPr="0063520D">
        <w:rPr>
          <w:rFonts w:ascii="Arial" w:eastAsia="Times New Roman" w:hAnsi="Arial" w:cs="Times New Roman"/>
          <w:b/>
          <w:sz w:val="24"/>
          <w:szCs w:val="24"/>
        </w:rPr>
        <w:t>CDC</w:t>
      </w:r>
      <w:r w:rsidRPr="0063520D">
        <w:rPr>
          <w:rFonts w:ascii="Arial" w:eastAsia="Times New Roman" w:hAnsi="Arial" w:cs="Times New Roman"/>
          <w:sz w:val="24"/>
          <w:szCs w:val="24"/>
        </w:rPr>
        <w:t xml:space="preserve"> (Centers for Disease Control and Prevention: National Center for Emerging and Zoonotic Infectious Diseases </w:t>
      </w:r>
      <w:r w:rsidRPr="0063520D">
        <w:rPr>
          <w:rFonts w:ascii="Arial" w:eastAsia="Times New Roman" w:hAnsi="Arial" w:cs="Times New Roman"/>
          <w:i/>
          <w:sz w:val="24"/>
          <w:szCs w:val="24"/>
        </w:rPr>
        <w:t>and</w:t>
      </w:r>
      <w:r w:rsidRPr="0063520D">
        <w:rPr>
          <w:rFonts w:ascii="Arial" w:eastAsia="Times New Roman" w:hAnsi="Arial" w:cs="Times New Roman"/>
          <w:sz w:val="24"/>
          <w:szCs w:val="24"/>
        </w:rPr>
        <w:t xml:space="preserve"> the National Center for Environmental Health) </w:t>
      </w:r>
    </w:p>
    <w:p w:rsidR="0063520D" w:rsidRPr="0063520D" w:rsidRDefault="0063520D" w:rsidP="0063520D">
      <w:pPr>
        <w:numPr>
          <w:ilvl w:val="0"/>
          <w:numId w:val="1"/>
        </w:numPr>
        <w:spacing w:after="0" w:line="240" w:lineRule="auto"/>
        <w:rPr>
          <w:rFonts w:ascii="Arial" w:eastAsia="Times New Roman" w:hAnsi="Arial" w:cs="Times New Roman"/>
          <w:sz w:val="24"/>
          <w:szCs w:val="24"/>
        </w:rPr>
      </w:pPr>
      <w:r w:rsidRPr="0063520D">
        <w:rPr>
          <w:rFonts w:ascii="Arial" w:eastAsia="Times New Roman" w:hAnsi="Arial" w:cs="Times New Roman"/>
          <w:b/>
          <w:sz w:val="24"/>
          <w:szCs w:val="24"/>
        </w:rPr>
        <w:t>CSTE</w:t>
      </w:r>
      <w:r w:rsidRPr="0063520D">
        <w:rPr>
          <w:rFonts w:ascii="Arial" w:eastAsia="Times New Roman" w:hAnsi="Arial" w:cs="Times New Roman"/>
          <w:sz w:val="24"/>
          <w:szCs w:val="24"/>
          <w:vertAlign w:val="superscript"/>
        </w:rPr>
        <w:footnoteReference w:id="2"/>
      </w:r>
      <w:r w:rsidRPr="0063520D">
        <w:rPr>
          <w:rFonts w:ascii="Arial" w:eastAsia="Times New Roman" w:hAnsi="Arial" w:cs="Times New Roman"/>
          <w:sz w:val="24"/>
          <w:szCs w:val="24"/>
        </w:rPr>
        <w:t xml:space="preserve"> (Council of State and Territorial Epidemiologists)</w:t>
      </w:r>
    </w:p>
    <w:p w:rsidR="0063520D" w:rsidRPr="0063520D" w:rsidRDefault="0063520D" w:rsidP="0063520D">
      <w:pPr>
        <w:numPr>
          <w:ilvl w:val="0"/>
          <w:numId w:val="1"/>
        </w:numPr>
        <w:spacing w:after="0" w:line="240" w:lineRule="auto"/>
        <w:rPr>
          <w:rFonts w:ascii="Arial" w:eastAsia="Times New Roman" w:hAnsi="Arial" w:cs="Times New Roman"/>
          <w:sz w:val="24"/>
          <w:szCs w:val="24"/>
        </w:rPr>
      </w:pPr>
      <w:r w:rsidRPr="0063520D">
        <w:rPr>
          <w:rFonts w:ascii="Arial" w:eastAsia="Times New Roman" w:hAnsi="Arial" w:cs="Times New Roman"/>
          <w:b/>
          <w:sz w:val="24"/>
          <w:szCs w:val="24"/>
        </w:rPr>
        <w:t>FDA</w:t>
      </w:r>
      <w:r w:rsidRPr="0063520D">
        <w:rPr>
          <w:rFonts w:ascii="Arial" w:eastAsia="Times New Roman" w:hAnsi="Arial" w:cs="Times New Roman"/>
          <w:sz w:val="24"/>
          <w:szCs w:val="24"/>
        </w:rPr>
        <w:t xml:space="preserve"> (Food and Drug Administration)</w:t>
      </w:r>
    </w:p>
    <w:p w:rsidR="0063520D" w:rsidRPr="0063520D" w:rsidRDefault="0063520D" w:rsidP="0063520D">
      <w:pPr>
        <w:numPr>
          <w:ilvl w:val="0"/>
          <w:numId w:val="1"/>
        </w:numPr>
        <w:spacing w:after="0" w:line="240" w:lineRule="auto"/>
        <w:rPr>
          <w:rFonts w:ascii="Arial" w:eastAsia="Times New Roman" w:hAnsi="Arial" w:cs="Times New Roman"/>
          <w:sz w:val="24"/>
          <w:szCs w:val="24"/>
        </w:rPr>
      </w:pPr>
      <w:r w:rsidRPr="0063520D">
        <w:rPr>
          <w:rFonts w:ascii="Arial" w:eastAsia="Times New Roman" w:hAnsi="Arial" w:cs="Times New Roman"/>
          <w:b/>
          <w:sz w:val="24"/>
          <w:szCs w:val="24"/>
        </w:rPr>
        <w:t>NACCHO</w:t>
      </w:r>
      <w:r w:rsidRPr="0063520D">
        <w:rPr>
          <w:rFonts w:ascii="Arial" w:eastAsia="Times New Roman" w:hAnsi="Arial" w:cs="Times New Roman"/>
          <w:sz w:val="24"/>
          <w:szCs w:val="24"/>
          <w:vertAlign w:val="superscript"/>
        </w:rPr>
        <w:t>2</w:t>
      </w:r>
      <w:r w:rsidRPr="0063520D">
        <w:rPr>
          <w:rFonts w:ascii="Arial" w:eastAsia="Times New Roman" w:hAnsi="Arial" w:cs="Times New Roman"/>
          <w:sz w:val="24"/>
          <w:szCs w:val="24"/>
        </w:rPr>
        <w:t xml:space="preserve"> (National Association of County and City Health Officials)</w:t>
      </w:r>
    </w:p>
    <w:p w:rsidR="0063520D" w:rsidRPr="0063520D" w:rsidRDefault="0063520D" w:rsidP="0063520D">
      <w:pPr>
        <w:numPr>
          <w:ilvl w:val="0"/>
          <w:numId w:val="1"/>
        </w:numPr>
        <w:spacing w:after="0" w:line="240" w:lineRule="auto"/>
        <w:rPr>
          <w:rFonts w:ascii="Arial" w:eastAsia="Times New Roman" w:hAnsi="Arial" w:cs="Times New Roman"/>
          <w:sz w:val="24"/>
          <w:szCs w:val="24"/>
        </w:rPr>
      </w:pPr>
      <w:r w:rsidRPr="0063520D">
        <w:rPr>
          <w:rFonts w:ascii="Arial" w:eastAsia="Times New Roman" w:hAnsi="Arial" w:cs="Times New Roman"/>
          <w:b/>
          <w:sz w:val="24"/>
          <w:szCs w:val="24"/>
        </w:rPr>
        <w:t xml:space="preserve">NASDA </w:t>
      </w:r>
      <w:r w:rsidRPr="0063520D">
        <w:rPr>
          <w:rFonts w:ascii="Arial" w:eastAsia="Times New Roman" w:hAnsi="Arial" w:cs="Times New Roman"/>
          <w:sz w:val="24"/>
          <w:szCs w:val="24"/>
        </w:rPr>
        <w:t>(National Association of State Departments of Agriculture)</w:t>
      </w:r>
    </w:p>
    <w:p w:rsidR="0063520D" w:rsidRPr="0063520D" w:rsidRDefault="0063520D" w:rsidP="0063520D">
      <w:pPr>
        <w:numPr>
          <w:ilvl w:val="0"/>
          <w:numId w:val="1"/>
        </w:numPr>
        <w:spacing w:after="0" w:line="240" w:lineRule="auto"/>
        <w:rPr>
          <w:rFonts w:ascii="Arial" w:eastAsia="Times New Roman" w:hAnsi="Arial" w:cs="Times New Roman"/>
          <w:sz w:val="24"/>
          <w:szCs w:val="24"/>
        </w:rPr>
      </w:pPr>
      <w:r w:rsidRPr="0063520D">
        <w:rPr>
          <w:rFonts w:ascii="Arial" w:eastAsia="Times New Roman" w:hAnsi="Arial" w:cs="Times New Roman"/>
          <w:b/>
          <w:sz w:val="24"/>
          <w:szCs w:val="24"/>
        </w:rPr>
        <w:t xml:space="preserve">NASPHV </w:t>
      </w:r>
      <w:r w:rsidRPr="0063520D">
        <w:rPr>
          <w:rFonts w:ascii="Arial" w:eastAsia="Times New Roman" w:hAnsi="Arial" w:cs="Times New Roman"/>
          <w:sz w:val="24"/>
          <w:szCs w:val="24"/>
        </w:rPr>
        <w:t>(National Association of State Public Health Veterinarians)</w:t>
      </w:r>
    </w:p>
    <w:p w:rsidR="0063520D" w:rsidRPr="0063520D" w:rsidRDefault="0063520D" w:rsidP="0063520D">
      <w:pPr>
        <w:numPr>
          <w:ilvl w:val="0"/>
          <w:numId w:val="1"/>
        </w:numPr>
        <w:spacing w:after="0" w:line="240" w:lineRule="auto"/>
        <w:rPr>
          <w:rFonts w:ascii="Arial" w:eastAsia="Times New Roman" w:hAnsi="Arial" w:cs="Times New Roman"/>
          <w:sz w:val="24"/>
          <w:szCs w:val="24"/>
        </w:rPr>
      </w:pPr>
      <w:r w:rsidRPr="0063520D">
        <w:rPr>
          <w:rFonts w:ascii="Arial" w:eastAsia="Times New Roman" w:hAnsi="Arial" w:cs="Times New Roman"/>
          <w:b/>
          <w:sz w:val="24"/>
          <w:szCs w:val="24"/>
        </w:rPr>
        <w:t>NEHA</w:t>
      </w:r>
      <w:r w:rsidRPr="0063520D">
        <w:rPr>
          <w:rFonts w:ascii="Arial" w:eastAsia="Times New Roman" w:hAnsi="Arial" w:cs="Times New Roman"/>
          <w:sz w:val="24"/>
          <w:szCs w:val="24"/>
        </w:rPr>
        <w:t xml:space="preserve"> (National Environmental Health Association)</w:t>
      </w:r>
    </w:p>
    <w:p w:rsidR="0063520D" w:rsidRPr="0063520D" w:rsidRDefault="0063520D" w:rsidP="0063520D">
      <w:pPr>
        <w:numPr>
          <w:ilvl w:val="0"/>
          <w:numId w:val="1"/>
        </w:numPr>
        <w:spacing w:after="0" w:line="240" w:lineRule="auto"/>
        <w:rPr>
          <w:rFonts w:ascii="Arial" w:eastAsia="Times New Roman" w:hAnsi="Arial" w:cs="Times New Roman"/>
          <w:sz w:val="24"/>
          <w:szCs w:val="24"/>
        </w:rPr>
      </w:pPr>
      <w:r w:rsidRPr="0063520D">
        <w:rPr>
          <w:rFonts w:ascii="Arial" w:eastAsia="Times New Roman" w:hAnsi="Arial" w:cs="Times New Roman"/>
          <w:b/>
          <w:sz w:val="24"/>
          <w:szCs w:val="24"/>
        </w:rPr>
        <w:t>FSIS</w:t>
      </w:r>
      <w:r w:rsidRPr="0063520D">
        <w:rPr>
          <w:rFonts w:ascii="Arial" w:eastAsia="Times New Roman" w:hAnsi="Arial" w:cs="Times New Roman"/>
          <w:sz w:val="24"/>
          <w:szCs w:val="24"/>
        </w:rPr>
        <w:t xml:space="preserve"> (Food Safety and Inspection Service)</w:t>
      </w:r>
    </w:p>
    <w:p w:rsidR="0063520D" w:rsidRPr="0063520D" w:rsidRDefault="0063520D" w:rsidP="0063520D">
      <w:pPr>
        <w:spacing w:after="0" w:line="240" w:lineRule="auto"/>
        <w:rPr>
          <w:rFonts w:ascii="Arial" w:eastAsia="Times New Roman" w:hAnsi="Arial" w:cs="Times New Roman"/>
          <w:sz w:val="24"/>
          <w:szCs w:val="24"/>
        </w:rPr>
      </w:pPr>
    </w:p>
    <w:p w:rsidR="0063520D" w:rsidRPr="0063520D" w:rsidRDefault="0063520D" w:rsidP="0063520D">
      <w:pPr>
        <w:spacing w:after="0" w:line="240" w:lineRule="auto"/>
        <w:rPr>
          <w:rFonts w:ascii="Arial" w:eastAsia="Times New Roman" w:hAnsi="Arial" w:cs="Arial"/>
          <w:color w:val="000000"/>
          <w:sz w:val="24"/>
          <w:szCs w:val="24"/>
        </w:rPr>
      </w:pPr>
      <w:r w:rsidRPr="0063520D">
        <w:rPr>
          <w:rFonts w:ascii="Arial" w:eastAsia="Times New Roman" w:hAnsi="Arial" w:cs="Arial"/>
          <w:color w:val="000000"/>
          <w:sz w:val="24"/>
          <w:szCs w:val="24"/>
        </w:rPr>
        <w:t xml:space="preserve">On a per meeting basis, staff from the represented national organizations may temporarily fill </w:t>
      </w:r>
      <w:r w:rsidRPr="0063520D">
        <w:rPr>
          <w:rFonts w:ascii="Arial" w:eastAsia="Times New Roman" w:hAnsi="Arial" w:cs="Arial"/>
          <w:color w:val="00B050"/>
          <w:sz w:val="24"/>
          <w:szCs w:val="24"/>
        </w:rPr>
        <w:t>membership</w:t>
      </w:r>
      <w:r w:rsidRPr="0063520D">
        <w:rPr>
          <w:rFonts w:ascii="Arial" w:eastAsia="Times New Roman" w:hAnsi="Arial" w:cs="Arial"/>
          <w:color w:val="000000"/>
          <w:sz w:val="24"/>
          <w:szCs w:val="24"/>
        </w:rPr>
        <w:t xml:space="preserve"> seats vacated by </w:t>
      </w:r>
      <w:r w:rsidRPr="0063520D">
        <w:rPr>
          <w:rFonts w:ascii="Arial" w:eastAsia="Times New Roman" w:hAnsi="Arial" w:cs="Arial"/>
          <w:color w:val="C00000"/>
          <w:sz w:val="24"/>
          <w:szCs w:val="24"/>
        </w:rPr>
        <w:t>member representatives</w:t>
      </w:r>
      <w:r w:rsidRPr="0063520D">
        <w:rPr>
          <w:rFonts w:ascii="Arial" w:eastAsia="Times New Roman" w:hAnsi="Arial" w:cs="Arial"/>
          <w:color w:val="000000"/>
          <w:sz w:val="24"/>
          <w:szCs w:val="24"/>
        </w:rPr>
        <w:t xml:space="preserve">. Notification of all vacancies and substitutions must be sent to the two co-chairs and the meeting </w:t>
      </w:r>
      <w:r w:rsidRPr="0063520D">
        <w:rPr>
          <w:rFonts w:ascii="Arial" w:eastAsia="Times New Roman" w:hAnsi="Arial" w:cs="Arial"/>
          <w:color w:val="000000"/>
          <w:sz w:val="24"/>
          <w:szCs w:val="24"/>
        </w:rPr>
        <w:lastRenderedPageBreak/>
        <w:t xml:space="preserve">organizer as soon as possible prior to the meeting or conference call. Substitutions may be rejected by the Governance Committee. </w:t>
      </w:r>
    </w:p>
    <w:p w:rsidR="0063520D" w:rsidRPr="0063520D" w:rsidRDefault="0063520D" w:rsidP="0063520D">
      <w:pPr>
        <w:spacing w:after="0" w:line="240" w:lineRule="auto"/>
        <w:rPr>
          <w:rFonts w:ascii="Arial" w:eastAsia="Times New Roman" w:hAnsi="Arial" w:cs="Times New Roman"/>
          <w:sz w:val="24"/>
          <w:szCs w:val="24"/>
        </w:rPr>
      </w:pPr>
      <w:r w:rsidRPr="0063520D">
        <w:rPr>
          <w:rFonts w:ascii="Arial" w:eastAsia="Times New Roman" w:hAnsi="Arial" w:cs="Times New Roman"/>
          <w:sz w:val="24"/>
          <w:szCs w:val="24"/>
        </w:rPr>
        <w:t xml:space="preserve">All </w:t>
      </w:r>
      <w:r w:rsidRPr="0063520D">
        <w:rPr>
          <w:rFonts w:ascii="Arial" w:eastAsia="Times New Roman" w:hAnsi="Arial" w:cs="Times New Roman"/>
          <w:color w:val="00B050"/>
          <w:sz w:val="24"/>
          <w:szCs w:val="24"/>
        </w:rPr>
        <w:t xml:space="preserve">member organizations </w:t>
      </w:r>
      <w:r w:rsidRPr="0063520D">
        <w:rPr>
          <w:rFonts w:ascii="Arial" w:eastAsia="Times New Roman" w:hAnsi="Arial" w:cs="Times New Roman"/>
          <w:sz w:val="24"/>
          <w:szCs w:val="24"/>
        </w:rPr>
        <w:t xml:space="preserve">can have additional </w:t>
      </w:r>
      <w:r w:rsidRPr="0063520D">
        <w:rPr>
          <w:rFonts w:ascii="Arial" w:eastAsia="Times New Roman" w:hAnsi="Arial" w:cs="Times New Roman"/>
          <w:color w:val="C00000"/>
          <w:sz w:val="24"/>
          <w:szCs w:val="24"/>
        </w:rPr>
        <w:t>non-voting representatives</w:t>
      </w:r>
      <w:r w:rsidRPr="0063520D">
        <w:rPr>
          <w:rFonts w:ascii="Arial" w:eastAsia="Times New Roman" w:hAnsi="Arial" w:cs="Times New Roman"/>
          <w:sz w:val="24"/>
          <w:szCs w:val="24"/>
        </w:rPr>
        <w:t xml:space="preserve">, including staff, at the in-person meetings if meeting space permits and if timely notification is provided to the two co-chairs. Additional </w:t>
      </w:r>
      <w:r w:rsidRPr="0063520D">
        <w:rPr>
          <w:rFonts w:ascii="Arial" w:eastAsia="Times New Roman" w:hAnsi="Arial" w:cs="Times New Roman"/>
          <w:color w:val="C00000"/>
          <w:sz w:val="24"/>
          <w:szCs w:val="24"/>
        </w:rPr>
        <w:t>representatives</w:t>
      </w:r>
      <w:r w:rsidRPr="0063520D">
        <w:rPr>
          <w:rFonts w:ascii="Arial" w:eastAsia="Times New Roman" w:hAnsi="Arial" w:cs="Times New Roman"/>
          <w:sz w:val="24"/>
          <w:szCs w:val="24"/>
        </w:rPr>
        <w:t xml:space="preserve"> may participate in the discussion as subject matter experts. An industry</w:t>
      </w:r>
      <w:r w:rsidRPr="0063520D">
        <w:rPr>
          <w:rFonts w:ascii="Arial" w:eastAsia="Times New Roman" w:hAnsi="Arial" w:cs="Times New Roman"/>
          <w:color w:val="C00000"/>
          <w:sz w:val="24"/>
          <w:szCs w:val="24"/>
        </w:rPr>
        <w:t xml:space="preserve"> representative </w:t>
      </w:r>
      <w:r w:rsidRPr="0063520D">
        <w:rPr>
          <w:rFonts w:ascii="Arial" w:eastAsia="Times New Roman" w:hAnsi="Arial" w:cs="Times New Roman"/>
          <w:sz w:val="24"/>
          <w:szCs w:val="24"/>
        </w:rPr>
        <w:t xml:space="preserve">from the Industry Workgroup will be invited to participate in appropriate sessions during regular Council meetings. </w:t>
      </w:r>
      <w:r w:rsidRPr="0063520D">
        <w:rPr>
          <w:rFonts w:ascii="Arial" w:eastAsia="Times New Roman" w:hAnsi="Arial" w:cs="Times New Roman"/>
          <w:color w:val="00B050"/>
          <w:sz w:val="24"/>
          <w:szCs w:val="24"/>
        </w:rPr>
        <w:t xml:space="preserve">Member organizations </w:t>
      </w:r>
      <w:r w:rsidRPr="0063520D">
        <w:rPr>
          <w:rFonts w:ascii="Arial" w:eastAsia="Times New Roman" w:hAnsi="Arial" w:cs="Times New Roman"/>
          <w:sz w:val="24"/>
          <w:szCs w:val="24"/>
        </w:rPr>
        <w:t xml:space="preserve">are expected to sponsor travel for their </w:t>
      </w:r>
      <w:r w:rsidRPr="0063520D">
        <w:rPr>
          <w:rFonts w:ascii="Arial" w:eastAsia="Times New Roman" w:hAnsi="Arial" w:cs="Times New Roman"/>
          <w:color w:val="00B050"/>
          <w:sz w:val="24"/>
          <w:szCs w:val="24"/>
        </w:rPr>
        <w:t>members</w:t>
      </w:r>
      <w:r w:rsidRPr="0063520D">
        <w:rPr>
          <w:rFonts w:ascii="Arial" w:eastAsia="Times New Roman" w:hAnsi="Arial" w:cs="Times New Roman"/>
          <w:sz w:val="24"/>
          <w:szCs w:val="24"/>
        </w:rPr>
        <w:t xml:space="preserve"> to in-person meetings. Limited federal funding may be available for </w:t>
      </w:r>
      <w:r w:rsidRPr="0063520D">
        <w:rPr>
          <w:rFonts w:ascii="Arial" w:eastAsia="Times New Roman" w:hAnsi="Arial" w:cs="Times New Roman"/>
          <w:color w:val="00B050"/>
          <w:sz w:val="24"/>
          <w:szCs w:val="24"/>
        </w:rPr>
        <w:t xml:space="preserve">members </w:t>
      </w:r>
      <w:r w:rsidRPr="0063520D">
        <w:rPr>
          <w:rFonts w:ascii="Arial" w:eastAsia="Times New Roman" w:hAnsi="Arial" w:cs="Times New Roman"/>
          <w:color w:val="C00000"/>
          <w:sz w:val="24"/>
          <w:szCs w:val="24"/>
        </w:rPr>
        <w:t xml:space="preserve">representing </w:t>
      </w:r>
      <w:r w:rsidRPr="0063520D">
        <w:rPr>
          <w:rFonts w:ascii="Arial" w:eastAsia="Times New Roman" w:hAnsi="Arial" w:cs="Times New Roman"/>
          <w:sz w:val="24"/>
          <w:szCs w:val="24"/>
        </w:rPr>
        <w:t xml:space="preserve">organizations not funded by CDC. The Council shall meet twice per year.  </w:t>
      </w:r>
    </w:p>
    <w:p w:rsidR="0063520D" w:rsidRPr="0063520D" w:rsidRDefault="0063520D" w:rsidP="0063520D">
      <w:pPr>
        <w:spacing w:after="0" w:line="240" w:lineRule="auto"/>
        <w:ind w:left="60"/>
        <w:rPr>
          <w:rFonts w:ascii="Arial" w:eastAsia="Times New Roman" w:hAnsi="Arial" w:cs="Times New Roman"/>
          <w:b/>
          <w:sz w:val="24"/>
          <w:szCs w:val="24"/>
        </w:rPr>
      </w:pPr>
    </w:p>
    <w:p w:rsidR="0063520D" w:rsidRPr="0063520D" w:rsidRDefault="0063520D" w:rsidP="0063520D">
      <w:pPr>
        <w:spacing w:after="120" w:line="240" w:lineRule="auto"/>
        <w:ind w:left="58"/>
        <w:rPr>
          <w:rFonts w:ascii="Arial" w:eastAsia="Times New Roman" w:hAnsi="Arial" w:cs="Times New Roman"/>
          <w:b/>
          <w:sz w:val="24"/>
          <w:szCs w:val="24"/>
        </w:rPr>
      </w:pPr>
      <w:r w:rsidRPr="0063520D">
        <w:rPr>
          <w:rFonts w:ascii="Arial" w:eastAsia="Times New Roman" w:hAnsi="Arial" w:cs="Times New Roman"/>
          <w:b/>
          <w:sz w:val="24"/>
          <w:szCs w:val="24"/>
        </w:rPr>
        <w:t>Co-chair organization responsibilities</w:t>
      </w:r>
    </w:p>
    <w:p w:rsidR="0063520D" w:rsidRPr="0063520D" w:rsidRDefault="0063520D" w:rsidP="0063520D">
      <w:pPr>
        <w:numPr>
          <w:ilvl w:val="0"/>
          <w:numId w:val="3"/>
        </w:numPr>
        <w:tabs>
          <w:tab w:val="num" w:pos="1080"/>
        </w:tabs>
        <w:spacing w:after="60" w:line="240" w:lineRule="auto"/>
        <w:ind w:left="1080"/>
        <w:rPr>
          <w:rFonts w:ascii="Arial" w:eastAsia="Times New Roman" w:hAnsi="Arial" w:cs="Arial"/>
          <w:sz w:val="24"/>
          <w:szCs w:val="24"/>
        </w:rPr>
      </w:pPr>
      <w:r w:rsidRPr="0063520D">
        <w:rPr>
          <w:rFonts w:ascii="Arial" w:eastAsia="Times New Roman" w:hAnsi="Arial" w:cs="Arial"/>
          <w:sz w:val="24"/>
          <w:szCs w:val="24"/>
        </w:rPr>
        <w:t>CSTE: select location and hotel arrangements for in-person meetings.</w:t>
      </w:r>
    </w:p>
    <w:p w:rsidR="0063520D" w:rsidRPr="0063520D" w:rsidRDefault="0063520D" w:rsidP="0063520D">
      <w:pPr>
        <w:numPr>
          <w:ilvl w:val="0"/>
          <w:numId w:val="3"/>
        </w:numPr>
        <w:tabs>
          <w:tab w:val="num" w:pos="1080"/>
        </w:tabs>
        <w:spacing w:after="60" w:line="240" w:lineRule="auto"/>
        <w:ind w:left="1080"/>
        <w:rPr>
          <w:rFonts w:ascii="Arial" w:eastAsia="Times New Roman" w:hAnsi="Arial" w:cs="Arial"/>
          <w:sz w:val="24"/>
          <w:szCs w:val="24"/>
        </w:rPr>
      </w:pPr>
      <w:r w:rsidRPr="0063520D">
        <w:rPr>
          <w:rFonts w:ascii="Arial" w:eastAsia="Times New Roman" w:hAnsi="Arial" w:cs="Arial"/>
          <w:sz w:val="24"/>
          <w:szCs w:val="24"/>
        </w:rPr>
        <w:t xml:space="preserve">CSTE: maintain a list of official current representatives and use this as the email list serve.  Staff participants of CIFOR will be included in the email list serve.  </w:t>
      </w:r>
    </w:p>
    <w:p w:rsidR="0063520D" w:rsidRPr="0063520D" w:rsidRDefault="0063520D" w:rsidP="0063520D">
      <w:pPr>
        <w:numPr>
          <w:ilvl w:val="0"/>
          <w:numId w:val="3"/>
        </w:numPr>
        <w:tabs>
          <w:tab w:val="num" w:pos="1080"/>
        </w:tabs>
        <w:spacing w:after="60" w:line="240" w:lineRule="auto"/>
        <w:ind w:left="1080"/>
        <w:rPr>
          <w:rFonts w:ascii="Arial" w:eastAsia="Times New Roman" w:hAnsi="Arial" w:cs="Arial"/>
          <w:sz w:val="24"/>
          <w:szCs w:val="24"/>
        </w:rPr>
      </w:pPr>
      <w:r w:rsidRPr="0063520D">
        <w:rPr>
          <w:rFonts w:ascii="Arial" w:eastAsia="Times New Roman" w:hAnsi="Arial" w:cs="Arial"/>
          <w:sz w:val="24"/>
          <w:szCs w:val="24"/>
        </w:rPr>
        <w:t>CSTE/NACCHO: each provides one note taker (two note takers at meetings and conference calls).</w:t>
      </w:r>
    </w:p>
    <w:p w:rsidR="0063520D" w:rsidRPr="0063520D" w:rsidRDefault="0063520D" w:rsidP="0063520D">
      <w:pPr>
        <w:numPr>
          <w:ilvl w:val="0"/>
          <w:numId w:val="3"/>
        </w:numPr>
        <w:tabs>
          <w:tab w:val="num" w:pos="1080"/>
        </w:tabs>
        <w:spacing w:after="60" w:line="240" w:lineRule="auto"/>
        <w:ind w:left="1080"/>
        <w:rPr>
          <w:rFonts w:ascii="Arial" w:eastAsia="Times New Roman" w:hAnsi="Arial" w:cs="Arial"/>
          <w:sz w:val="24"/>
          <w:szCs w:val="24"/>
        </w:rPr>
      </w:pPr>
      <w:r w:rsidRPr="0063520D">
        <w:rPr>
          <w:rFonts w:ascii="Arial" w:eastAsia="Times New Roman" w:hAnsi="Arial" w:cs="Arial"/>
          <w:sz w:val="24"/>
          <w:szCs w:val="24"/>
        </w:rPr>
        <w:t>CSTE/NACCHO: identify a person to record on flip chart as needed.</w:t>
      </w:r>
    </w:p>
    <w:p w:rsidR="0063520D" w:rsidRPr="0063520D" w:rsidRDefault="0063520D" w:rsidP="0063520D">
      <w:pPr>
        <w:numPr>
          <w:ilvl w:val="0"/>
          <w:numId w:val="3"/>
        </w:numPr>
        <w:tabs>
          <w:tab w:val="num" w:pos="1080"/>
        </w:tabs>
        <w:spacing w:after="60" w:line="240" w:lineRule="auto"/>
        <w:ind w:left="1080"/>
        <w:rPr>
          <w:rFonts w:ascii="Arial" w:eastAsia="Times New Roman" w:hAnsi="Arial" w:cs="Arial"/>
          <w:sz w:val="24"/>
          <w:szCs w:val="24"/>
        </w:rPr>
      </w:pPr>
      <w:r w:rsidRPr="0063520D">
        <w:rPr>
          <w:rFonts w:ascii="Arial" w:eastAsia="Times New Roman" w:hAnsi="Arial" w:cs="Arial"/>
          <w:sz w:val="24"/>
          <w:szCs w:val="24"/>
        </w:rPr>
        <w:t>CSTE/NACCHO: maintain an action registry of outstanding items, including name of lead and expected completion date.</w:t>
      </w:r>
    </w:p>
    <w:p w:rsidR="0063520D" w:rsidRPr="0063520D" w:rsidRDefault="0063520D" w:rsidP="0063520D">
      <w:pPr>
        <w:numPr>
          <w:ilvl w:val="0"/>
          <w:numId w:val="3"/>
        </w:numPr>
        <w:tabs>
          <w:tab w:val="num" w:pos="1080"/>
        </w:tabs>
        <w:spacing w:after="60" w:line="240" w:lineRule="auto"/>
        <w:ind w:left="1080"/>
        <w:rPr>
          <w:rFonts w:ascii="Arial" w:eastAsia="Times New Roman" w:hAnsi="Arial" w:cs="Arial"/>
          <w:sz w:val="24"/>
          <w:szCs w:val="24"/>
        </w:rPr>
      </w:pPr>
      <w:r w:rsidRPr="0063520D">
        <w:rPr>
          <w:rFonts w:ascii="Arial" w:eastAsia="Times New Roman" w:hAnsi="Arial" w:cs="Arial"/>
          <w:sz w:val="24"/>
          <w:szCs w:val="24"/>
        </w:rPr>
        <w:t>CSTE/NACCHO: maintain list of approved (but not yet funded or started) CIFOR projects, in priority order if possible.</w:t>
      </w:r>
    </w:p>
    <w:p w:rsidR="0063520D" w:rsidRPr="0063520D" w:rsidRDefault="0063520D" w:rsidP="0063520D">
      <w:pPr>
        <w:numPr>
          <w:ilvl w:val="0"/>
          <w:numId w:val="3"/>
        </w:numPr>
        <w:tabs>
          <w:tab w:val="num" w:pos="1080"/>
        </w:tabs>
        <w:spacing w:after="60" w:line="240" w:lineRule="auto"/>
        <w:ind w:left="1080"/>
        <w:rPr>
          <w:rFonts w:ascii="Arial" w:eastAsia="Times New Roman" w:hAnsi="Arial" w:cs="Arial"/>
          <w:sz w:val="24"/>
          <w:szCs w:val="24"/>
        </w:rPr>
      </w:pPr>
      <w:r w:rsidRPr="0063520D">
        <w:rPr>
          <w:rFonts w:ascii="Arial" w:eastAsia="Times New Roman" w:hAnsi="Arial" w:cs="Times New Roman"/>
          <w:sz w:val="24"/>
          <w:szCs w:val="24"/>
        </w:rPr>
        <w:t>CSTE/NACCHO co-chairs: develop the draft meeting agenda (after obtaining agenda items from Council members) and lead meetings and conference calls.</w:t>
      </w:r>
    </w:p>
    <w:p w:rsidR="0063520D" w:rsidRPr="0063520D" w:rsidRDefault="0063520D" w:rsidP="0063520D">
      <w:pPr>
        <w:numPr>
          <w:ilvl w:val="0"/>
          <w:numId w:val="3"/>
        </w:numPr>
        <w:tabs>
          <w:tab w:val="num" w:pos="1080"/>
        </w:tabs>
        <w:spacing w:after="0" w:line="240" w:lineRule="auto"/>
        <w:ind w:left="1080"/>
        <w:rPr>
          <w:rFonts w:ascii="Arial" w:eastAsia="Times New Roman" w:hAnsi="Arial" w:cs="Arial"/>
          <w:sz w:val="24"/>
          <w:szCs w:val="24"/>
        </w:rPr>
      </w:pPr>
      <w:r w:rsidRPr="0063520D">
        <w:rPr>
          <w:rFonts w:ascii="Arial" w:eastAsia="Times New Roman" w:hAnsi="Arial" w:cs="Times New Roman"/>
          <w:sz w:val="24"/>
          <w:szCs w:val="24"/>
        </w:rPr>
        <w:t xml:space="preserve">CSTE/NACCHO co-chairs: both co-chairs are needed to grant permission to outside persons who wish to make any kind of presentation, announcement, proposal for collaboration, etc. at a CIFOR meeting or on a conference call.  In general “observers” from </w:t>
      </w:r>
      <w:r w:rsidRPr="0063520D">
        <w:rPr>
          <w:rFonts w:ascii="Arial" w:eastAsia="Times New Roman" w:hAnsi="Arial" w:cs="Times New Roman"/>
          <w:color w:val="00B050"/>
          <w:sz w:val="24"/>
          <w:szCs w:val="24"/>
        </w:rPr>
        <w:t xml:space="preserve">non-member organizations </w:t>
      </w:r>
      <w:r w:rsidRPr="0063520D">
        <w:rPr>
          <w:rFonts w:ascii="Arial" w:eastAsia="Times New Roman" w:hAnsi="Arial" w:cs="Times New Roman"/>
          <w:sz w:val="24"/>
          <w:szCs w:val="24"/>
        </w:rPr>
        <w:t xml:space="preserve">are not permitted at CIFOR meetings.  Requests for </w:t>
      </w:r>
      <w:r w:rsidRPr="0063520D">
        <w:rPr>
          <w:rFonts w:ascii="Arial" w:eastAsia="Times New Roman" w:hAnsi="Arial" w:cs="Times New Roman"/>
          <w:color w:val="00B050"/>
          <w:sz w:val="24"/>
          <w:szCs w:val="24"/>
        </w:rPr>
        <w:t xml:space="preserve">non-member attendees </w:t>
      </w:r>
      <w:r w:rsidRPr="0063520D">
        <w:rPr>
          <w:rFonts w:ascii="Arial" w:eastAsia="Times New Roman" w:hAnsi="Arial" w:cs="Times New Roman"/>
          <w:sz w:val="24"/>
          <w:szCs w:val="24"/>
        </w:rPr>
        <w:t>must be presented to both co-chairs in a timely matter before the meeting. The co-chairs may grant permission to attend a portion of the meeting if space and subject matter discussion allows.</w:t>
      </w:r>
    </w:p>
    <w:p w:rsidR="0063520D" w:rsidRPr="0063520D" w:rsidRDefault="0063520D" w:rsidP="0063520D">
      <w:pPr>
        <w:spacing w:after="0" w:line="240" w:lineRule="auto"/>
        <w:rPr>
          <w:rFonts w:ascii="Arial" w:eastAsia="Times New Roman" w:hAnsi="Arial" w:cs="Times New Roman"/>
          <w:sz w:val="24"/>
          <w:szCs w:val="24"/>
        </w:rPr>
      </w:pPr>
    </w:p>
    <w:p w:rsidR="0063520D" w:rsidRPr="0063520D" w:rsidRDefault="0063520D" w:rsidP="0063520D">
      <w:pPr>
        <w:spacing w:after="0" w:line="240" w:lineRule="auto"/>
        <w:rPr>
          <w:rFonts w:ascii="Arial" w:eastAsia="Times New Roman" w:hAnsi="Arial" w:cs="Times New Roman"/>
          <w:b/>
          <w:sz w:val="24"/>
          <w:szCs w:val="24"/>
        </w:rPr>
      </w:pPr>
      <w:r w:rsidRPr="0063520D">
        <w:rPr>
          <w:rFonts w:ascii="Arial" w:eastAsia="Times New Roman" w:hAnsi="Arial" w:cs="Times New Roman"/>
          <w:b/>
          <w:sz w:val="24"/>
          <w:szCs w:val="24"/>
        </w:rPr>
        <w:t xml:space="preserve">Council </w:t>
      </w:r>
      <w:r w:rsidRPr="0063520D">
        <w:rPr>
          <w:rFonts w:ascii="Arial" w:eastAsia="Times New Roman" w:hAnsi="Arial" w:cs="Times New Roman"/>
          <w:b/>
          <w:color w:val="00B050"/>
          <w:sz w:val="24"/>
          <w:szCs w:val="24"/>
        </w:rPr>
        <w:t>Member</w:t>
      </w:r>
      <w:r w:rsidRPr="0063520D">
        <w:rPr>
          <w:rFonts w:ascii="Arial" w:eastAsia="Times New Roman" w:hAnsi="Arial" w:cs="Times New Roman"/>
          <w:b/>
          <w:sz w:val="24"/>
          <w:szCs w:val="24"/>
        </w:rPr>
        <w:t xml:space="preserve"> Responsibilities</w:t>
      </w:r>
    </w:p>
    <w:p w:rsidR="0063520D" w:rsidRPr="0063520D" w:rsidRDefault="0063520D" w:rsidP="0063520D">
      <w:pPr>
        <w:spacing w:after="0" w:line="240" w:lineRule="auto"/>
        <w:rPr>
          <w:rFonts w:ascii="Arial" w:eastAsia="Times New Roman" w:hAnsi="Arial" w:cs="Times New Roman"/>
          <w:b/>
          <w:sz w:val="24"/>
          <w:szCs w:val="24"/>
        </w:rPr>
      </w:pPr>
    </w:p>
    <w:p w:rsidR="0063520D" w:rsidRPr="0063520D" w:rsidRDefault="0063520D" w:rsidP="0063520D">
      <w:pPr>
        <w:numPr>
          <w:ilvl w:val="0"/>
          <w:numId w:val="2"/>
        </w:numPr>
        <w:tabs>
          <w:tab w:val="num" w:pos="1080"/>
        </w:tabs>
        <w:spacing w:after="60" w:line="240" w:lineRule="auto"/>
        <w:ind w:left="1080"/>
        <w:rPr>
          <w:rFonts w:ascii="Arial" w:eastAsia="Times New Roman" w:hAnsi="Arial" w:cs="Times New Roman"/>
          <w:sz w:val="24"/>
          <w:szCs w:val="24"/>
        </w:rPr>
      </w:pPr>
      <w:r w:rsidRPr="0063520D">
        <w:rPr>
          <w:rFonts w:ascii="Arial" w:eastAsia="Times New Roman" w:hAnsi="Arial" w:cs="Times New Roman"/>
          <w:sz w:val="24"/>
          <w:szCs w:val="24"/>
        </w:rPr>
        <w:t>Approve modifications to the CIFOR Bylaws</w:t>
      </w:r>
    </w:p>
    <w:p w:rsidR="0063520D" w:rsidRPr="0063520D" w:rsidRDefault="0063520D" w:rsidP="0063520D">
      <w:pPr>
        <w:numPr>
          <w:ilvl w:val="0"/>
          <w:numId w:val="2"/>
        </w:numPr>
        <w:tabs>
          <w:tab w:val="num" w:pos="1080"/>
        </w:tabs>
        <w:spacing w:after="60" w:line="240" w:lineRule="auto"/>
        <w:ind w:left="1080"/>
        <w:rPr>
          <w:rFonts w:ascii="Arial" w:eastAsia="Times New Roman" w:hAnsi="Arial" w:cs="Times New Roman"/>
          <w:sz w:val="24"/>
          <w:szCs w:val="24"/>
        </w:rPr>
      </w:pPr>
      <w:r w:rsidRPr="0063520D">
        <w:rPr>
          <w:rFonts w:ascii="Arial" w:eastAsia="Times New Roman" w:hAnsi="Arial" w:cs="Times New Roman"/>
          <w:sz w:val="24"/>
          <w:szCs w:val="24"/>
        </w:rPr>
        <w:t>Addition of new member organizations to the Council</w:t>
      </w:r>
    </w:p>
    <w:p w:rsidR="0063520D" w:rsidRPr="0063520D" w:rsidRDefault="0063520D" w:rsidP="0063520D">
      <w:pPr>
        <w:numPr>
          <w:ilvl w:val="0"/>
          <w:numId w:val="2"/>
        </w:numPr>
        <w:tabs>
          <w:tab w:val="num" w:pos="1080"/>
        </w:tabs>
        <w:spacing w:after="60" w:line="240" w:lineRule="auto"/>
        <w:ind w:left="1080"/>
        <w:rPr>
          <w:rFonts w:ascii="Arial" w:eastAsia="Times New Roman" w:hAnsi="Arial" w:cs="Times New Roman"/>
          <w:sz w:val="24"/>
          <w:szCs w:val="24"/>
        </w:rPr>
      </w:pPr>
      <w:r w:rsidRPr="0063520D">
        <w:rPr>
          <w:rFonts w:ascii="Arial" w:eastAsia="Times New Roman" w:hAnsi="Arial" w:cs="Times New Roman"/>
          <w:sz w:val="24"/>
          <w:szCs w:val="24"/>
        </w:rPr>
        <w:t>Approve changes to the vision, mission or scope of CIFOR</w:t>
      </w:r>
    </w:p>
    <w:p w:rsidR="0063520D" w:rsidRPr="0063520D" w:rsidRDefault="0063520D" w:rsidP="0063520D">
      <w:pPr>
        <w:numPr>
          <w:ilvl w:val="0"/>
          <w:numId w:val="2"/>
        </w:numPr>
        <w:tabs>
          <w:tab w:val="num" w:pos="1080"/>
        </w:tabs>
        <w:spacing w:after="60" w:line="240" w:lineRule="auto"/>
        <w:ind w:left="1080"/>
        <w:rPr>
          <w:rFonts w:ascii="Arial" w:eastAsia="Times New Roman" w:hAnsi="Arial" w:cs="Times New Roman"/>
          <w:sz w:val="24"/>
          <w:szCs w:val="24"/>
        </w:rPr>
      </w:pPr>
      <w:r w:rsidRPr="0063520D">
        <w:rPr>
          <w:rFonts w:ascii="Arial" w:eastAsia="Times New Roman" w:hAnsi="Arial" w:cs="Times New Roman"/>
          <w:sz w:val="24"/>
          <w:szCs w:val="24"/>
        </w:rPr>
        <w:t>Launch Development Teams, assign co-chairs for each Team, suggest names of Team members, and suggest names of contractors and technical consultants if requested by the Development Teams</w:t>
      </w:r>
    </w:p>
    <w:p w:rsidR="0063520D" w:rsidRPr="0063520D" w:rsidRDefault="0063520D" w:rsidP="0063520D">
      <w:pPr>
        <w:numPr>
          <w:ilvl w:val="0"/>
          <w:numId w:val="2"/>
        </w:numPr>
        <w:tabs>
          <w:tab w:val="num" w:pos="1080"/>
        </w:tabs>
        <w:spacing w:after="60" w:line="240" w:lineRule="auto"/>
        <w:ind w:left="1080"/>
        <w:rPr>
          <w:rFonts w:ascii="Arial" w:eastAsia="Times New Roman" w:hAnsi="Arial" w:cs="Times New Roman"/>
          <w:sz w:val="24"/>
          <w:szCs w:val="24"/>
        </w:rPr>
      </w:pPr>
      <w:r w:rsidRPr="0063520D">
        <w:rPr>
          <w:rFonts w:ascii="Arial" w:eastAsia="Times New Roman" w:hAnsi="Arial" w:cs="Times New Roman"/>
          <w:sz w:val="24"/>
          <w:szCs w:val="24"/>
        </w:rPr>
        <w:lastRenderedPageBreak/>
        <w:t>Participate on Development Teams</w:t>
      </w:r>
    </w:p>
    <w:p w:rsidR="0063520D" w:rsidRPr="0063520D" w:rsidRDefault="0063520D" w:rsidP="0063520D">
      <w:pPr>
        <w:numPr>
          <w:ilvl w:val="0"/>
          <w:numId w:val="2"/>
        </w:numPr>
        <w:tabs>
          <w:tab w:val="num" w:pos="1080"/>
        </w:tabs>
        <w:spacing w:after="60" w:line="240" w:lineRule="auto"/>
        <w:ind w:left="1080"/>
        <w:rPr>
          <w:rFonts w:ascii="Arial" w:eastAsia="Times New Roman" w:hAnsi="Arial" w:cs="Times New Roman"/>
          <w:sz w:val="24"/>
          <w:szCs w:val="24"/>
        </w:rPr>
      </w:pPr>
      <w:r w:rsidRPr="0063520D">
        <w:rPr>
          <w:rFonts w:ascii="Arial" w:eastAsia="Times New Roman" w:hAnsi="Arial" w:cs="Times New Roman"/>
          <w:sz w:val="24"/>
          <w:szCs w:val="24"/>
        </w:rPr>
        <w:t>Provide support and guidance to Development Teams</w:t>
      </w:r>
    </w:p>
    <w:p w:rsidR="0063520D" w:rsidRPr="0063520D" w:rsidRDefault="0063520D" w:rsidP="0063520D">
      <w:pPr>
        <w:numPr>
          <w:ilvl w:val="0"/>
          <w:numId w:val="2"/>
        </w:numPr>
        <w:tabs>
          <w:tab w:val="num" w:pos="1080"/>
        </w:tabs>
        <w:spacing w:after="60" w:line="240" w:lineRule="auto"/>
        <w:ind w:left="1080"/>
        <w:rPr>
          <w:rFonts w:ascii="Arial" w:eastAsia="Times New Roman" w:hAnsi="Arial" w:cs="Times New Roman"/>
          <w:sz w:val="24"/>
          <w:szCs w:val="24"/>
        </w:rPr>
      </w:pPr>
      <w:r w:rsidRPr="0063520D">
        <w:rPr>
          <w:rFonts w:ascii="Arial" w:eastAsia="Times New Roman" w:hAnsi="Arial" w:cs="Times New Roman"/>
          <w:sz w:val="24"/>
          <w:szCs w:val="24"/>
        </w:rPr>
        <w:t>Discuss, vote on, and prioritize (including recommendations for funding) proposed projects that are presented to the Council by Development Teams</w:t>
      </w:r>
    </w:p>
    <w:p w:rsidR="0063520D" w:rsidRPr="0063520D" w:rsidRDefault="0063520D" w:rsidP="0063520D">
      <w:pPr>
        <w:numPr>
          <w:ilvl w:val="0"/>
          <w:numId w:val="2"/>
        </w:numPr>
        <w:tabs>
          <w:tab w:val="num" w:pos="1080"/>
        </w:tabs>
        <w:spacing w:after="60" w:line="240" w:lineRule="auto"/>
        <w:ind w:left="1080"/>
        <w:rPr>
          <w:rFonts w:ascii="Arial" w:eastAsia="Times New Roman" w:hAnsi="Arial" w:cs="Times New Roman"/>
          <w:sz w:val="24"/>
          <w:szCs w:val="24"/>
        </w:rPr>
      </w:pPr>
      <w:r w:rsidRPr="0063520D">
        <w:rPr>
          <w:rFonts w:ascii="Arial" w:eastAsia="Times New Roman" w:hAnsi="Arial" w:cs="Times New Roman"/>
          <w:sz w:val="24"/>
          <w:szCs w:val="24"/>
        </w:rPr>
        <w:t>Review progress of Development Teams on Priorities identified in the CIFOR Strategic Plan</w:t>
      </w:r>
    </w:p>
    <w:p w:rsidR="0063520D" w:rsidRPr="0063520D" w:rsidRDefault="0063520D" w:rsidP="0063520D">
      <w:pPr>
        <w:numPr>
          <w:ilvl w:val="0"/>
          <w:numId w:val="2"/>
        </w:numPr>
        <w:tabs>
          <w:tab w:val="num" w:pos="1080"/>
        </w:tabs>
        <w:spacing w:after="60" w:line="240" w:lineRule="auto"/>
        <w:ind w:left="1080"/>
        <w:rPr>
          <w:rFonts w:ascii="Arial" w:eastAsia="Times New Roman" w:hAnsi="Arial" w:cs="Times New Roman"/>
          <w:sz w:val="24"/>
          <w:szCs w:val="24"/>
        </w:rPr>
      </w:pPr>
      <w:r w:rsidRPr="0063520D">
        <w:rPr>
          <w:rFonts w:ascii="Arial" w:eastAsia="Times New Roman" w:hAnsi="Arial" w:cs="Times New Roman"/>
          <w:sz w:val="24"/>
          <w:szCs w:val="24"/>
        </w:rPr>
        <w:t xml:space="preserve">Review progress of and findings from Development Team projects </w:t>
      </w:r>
    </w:p>
    <w:p w:rsidR="0063520D" w:rsidRPr="0063520D" w:rsidRDefault="0063520D" w:rsidP="0063520D">
      <w:pPr>
        <w:numPr>
          <w:ilvl w:val="0"/>
          <w:numId w:val="2"/>
        </w:numPr>
        <w:tabs>
          <w:tab w:val="num" w:pos="1080"/>
        </w:tabs>
        <w:spacing w:after="60" w:line="240" w:lineRule="auto"/>
        <w:ind w:left="1080"/>
        <w:rPr>
          <w:rFonts w:ascii="Arial" w:eastAsia="Times New Roman" w:hAnsi="Arial" w:cs="Times New Roman"/>
          <w:sz w:val="24"/>
          <w:szCs w:val="24"/>
        </w:rPr>
      </w:pPr>
      <w:r w:rsidRPr="0063520D">
        <w:rPr>
          <w:rFonts w:ascii="Arial" w:eastAsia="Times New Roman" w:hAnsi="Arial" w:cs="Times New Roman"/>
          <w:sz w:val="24"/>
          <w:szCs w:val="24"/>
        </w:rPr>
        <w:t>Support the Governance Committee</w:t>
      </w:r>
    </w:p>
    <w:p w:rsidR="0063520D" w:rsidRPr="0063520D" w:rsidRDefault="0063520D" w:rsidP="0063520D">
      <w:pPr>
        <w:numPr>
          <w:ilvl w:val="0"/>
          <w:numId w:val="2"/>
        </w:numPr>
        <w:tabs>
          <w:tab w:val="num" w:pos="1080"/>
        </w:tabs>
        <w:spacing w:after="60" w:line="240" w:lineRule="auto"/>
        <w:ind w:left="1080"/>
        <w:rPr>
          <w:rFonts w:ascii="Arial" w:eastAsia="Times New Roman" w:hAnsi="Arial" w:cs="Times New Roman"/>
          <w:sz w:val="24"/>
          <w:szCs w:val="24"/>
        </w:rPr>
      </w:pPr>
      <w:r w:rsidRPr="0063520D">
        <w:rPr>
          <w:rFonts w:ascii="Arial" w:eastAsia="Times New Roman" w:hAnsi="Arial" w:cs="Times New Roman"/>
          <w:sz w:val="24"/>
          <w:szCs w:val="24"/>
        </w:rPr>
        <w:t xml:space="preserve">Provide possible meeting or conference call agenda items to the co-chairs (if the co-chairs reject an agenda item, support by three or more organizations will suffice to have the item included on the agenda) </w:t>
      </w:r>
    </w:p>
    <w:p w:rsidR="0063520D" w:rsidRPr="0063520D" w:rsidRDefault="0063520D" w:rsidP="0063520D">
      <w:pPr>
        <w:numPr>
          <w:ilvl w:val="0"/>
          <w:numId w:val="2"/>
        </w:numPr>
        <w:tabs>
          <w:tab w:val="num" w:pos="1080"/>
        </w:tabs>
        <w:spacing w:after="60" w:line="240" w:lineRule="auto"/>
        <w:ind w:left="1080"/>
        <w:rPr>
          <w:rFonts w:ascii="Arial" w:eastAsia="Times New Roman" w:hAnsi="Arial" w:cs="Times New Roman"/>
          <w:sz w:val="24"/>
          <w:szCs w:val="24"/>
        </w:rPr>
      </w:pPr>
      <w:r w:rsidRPr="0063520D">
        <w:rPr>
          <w:rFonts w:ascii="Arial" w:eastAsia="Times New Roman" w:hAnsi="Arial" w:cs="Times New Roman"/>
          <w:sz w:val="24"/>
          <w:szCs w:val="24"/>
        </w:rPr>
        <w:t>Provide strategic direction for CIFOR including updating the Strategic Plan every five years</w:t>
      </w:r>
    </w:p>
    <w:p w:rsidR="0063520D" w:rsidRPr="0063520D" w:rsidRDefault="0063520D" w:rsidP="0063520D">
      <w:pPr>
        <w:numPr>
          <w:ilvl w:val="0"/>
          <w:numId w:val="2"/>
        </w:numPr>
        <w:tabs>
          <w:tab w:val="num" w:pos="1080"/>
        </w:tabs>
        <w:spacing w:after="60" w:line="240" w:lineRule="auto"/>
        <w:ind w:left="1080"/>
        <w:rPr>
          <w:rFonts w:ascii="Arial" w:eastAsia="Times New Roman" w:hAnsi="Arial" w:cs="Times New Roman"/>
          <w:sz w:val="24"/>
          <w:szCs w:val="24"/>
        </w:rPr>
      </w:pPr>
      <w:r w:rsidRPr="0063520D">
        <w:rPr>
          <w:rFonts w:ascii="Arial" w:eastAsia="Times New Roman" w:hAnsi="Arial" w:cs="Times New Roman"/>
          <w:sz w:val="24"/>
          <w:szCs w:val="24"/>
        </w:rPr>
        <w:t>Decide when to disseminate draft products from Development Teams to outside entities for review and input</w:t>
      </w:r>
    </w:p>
    <w:p w:rsidR="0063520D" w:rsidRPr="0063520D" w:rsidRDefault="0063520D" w:rsidP="0063520D">
      <w:pPr>
        <w:numPr>
          <w:ilvl w:val="0"/>
          <w:numId w:val="2"/>
        </w:numPr>
        <w:tabs>
          <w:tab w:val="num" w:pos="1080"/>
        </w:tabs>
        <w:spacing w:after="60" w:line="240" w:lineRule="auto"/>
        <w:ind w:left="1080"/>
        <w:rPr>
          <w:rFonts w:ascii="Arial" w:eastAsia="Times New Roman" w:hAnsi="Arial" w:cs="Times New Roman"/>
          <w:sz w:val="24"/>
          <w:szCs w:val="24"/>
        </w:rPr>
      </w:pPr>
      <w:r w:rsidRPr="0063520D">
        <w:rPr>
          <w:rFonts w:ascii="Arial" w:eastAsia="Times New Roman" w:hAnsi="Arial" w:cs="Times New Roman"/>
          <w:sz w:val="24"/>
          <w:szCs w:val="24"/>
        </w:rPr>
        <w:t>Approve final CIFOR products, obtaining organizational approval when necessary</w:t>
      </w:r>
    </w:p>
    <w:p w:rsidR="0063520D" w:rsidRPr="0063520D" w:rsidRDefault="0063520D" w:rsidP="0063520D">
      <w:pPr>
        <w:numPr>
          <w:ilvl w:val="0"/>
          <w:numId w:val="2"/>
        </w:numPr>
        <w:tabs>
          <w:tab w:val="num" w:pos="1080"/>
        </w:tabs>
        <w:spacing w:after="60" w:line="240" w:lineRule="auto"/>
        <w:ind w:left="1080"/>
        <w:rPr>
          <w:rFonts w:ascii="Arial" w:eastAsia="Times New Roman" w:hAnsi="Arial" w:cs="Times New Roman"/>
          <w:sz w:val="24"/>
          <w:szCs w:val="24"/>
        </w:rPr>
      </w:pPr>
      <w:r w:rsidRPr="0063520D">
        <w:rPr>
          <w:rFonts w:ascii="Arial" w:eastAsia="Times New Roman" w:hAnsi="Arial" w:cs="Times New Roman"/>
          <w:sz w:val="24"/>
          <w:szCs w:val="24"/>
        </w:rPr>
        <w:t xml:space="preserve">Make final decision on whether external finished products should be supported by CIFOR and at what level of support. The Governance Committee makes the initial determination on these external products and then submits appropriate products to the Council for deliberation. </w:t>
      </w:r>
    </w:p>
    <w:p w:rsidR="0063520D" w:rsidRPr="0063520D" w:rsidRDefault="0063520D" w:rsidP="0063520D">
      <w:pPr>
        <w:numPr>
          <w:ilvl w:val="0"/>
          <w:numId w:val="2"/>
        </w:numPr>
        <w:tabs>
          <w:tab w:val="num" w:pos="1080"/>
        </w:tabs>
        <w:spacing w:after="0" w:line="240" w:lineRule="auto"/>
        <w:ind w:left="1080"/>
        <w:rPr>
          <w:rFonts w:ascii="Arial" w:eastAsia="Times New Roman" w:hAnsi="Arial" w:cs="Times New Roman"/>
          <w:sz w:val="24"/>
          <w:szCs w:val="24"/>
        </w:rPr>
      </w:pPr>
      <w:r w:rsidRPr="0063520D">
        <w:rPr>
          <w:rFonts w:ascii="Arial" w:eastAsia="Times New Roman" w:hAnsi="Arial" w:cs="Times New Roman"/>
          <w:sz w:val="24"/>
          <w:szCs w:val="24"/>
        </w:rPr>
        <w:t xml:space="preserve">Using individual association resources, disseminate and market </w:t>
      </w:r>
      <w:bookmarkStart w:id="0" w:name="_GoBack"/>
      <w:bookmarkEnd w:id="0"/>
      <w:r w:rsidRPr="0063520D">
        <w:rPr>
          <w:rFonts w:ascii="Arial" w:eastAsia="Times New Roman" w:hAnsi="Arial" w:cs="Times New Roman"/>
          <w:sz w:val="24"/>
          <w:szCs w:val="24"/>
        </w:rPr>
        <w:t>products and findings from Development Teams and from CIFOR-supported projects</w:t>
      </w:r>
    </w:p>
    <w:p w:rsidR="00DE1349" w:rsidRDefault="00DE1349"/>
    <w:sectPr w:rsidR="00DE13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20D" w:rsidRDefault="0063520D" w:rsidP="0063520D">
      <w:pPr>
        <w:spacing w:after="0" w:line="240" w:lineRule="auto"/>
      </w:pPr>
      <w:r>
        <w:separator/>
      </w:r>
    </w:p>
  </w:endnote>
  <w:endnote w:type="continuationSeparator" w:id="0">
    <w:p w:rsidR="0063520D" w:rsidRDefault="0063520D" w:rsidP="00635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20D" w:rsidRDefault="0063520D" w:rsidP="0063520D">
      <w:pPr>
        <w:spacing w:after="0" w:line="240" w:lineRule="auto"/>
      </w:pPr>
      <w:r>
        <w:separator/>
      </w:r>
    </w:p>
  </w:footnote>
  <w:footnote w:type="continuationSeparator" w:id="0">
    <w:p w:rsidR="0063520D" w:rsidRDefault="0063520D" w:rsidP="0063520D">
      <w:pPr>
        <w:spacing w:after="0" w:line="240" w:lineRule="auto"/>
      </w:pPr>
      <w:r>
        <w:continuationSeparator/>
      </w:r>
    </w:p>
  </w:footnote>
  <w:footnote w:id="1">
    <w:p w:rsidR="0063520D" w:rsidRDefault="0063520D" w:rsidP="0063520D">
      <w:pPr>
        <w:pStyle w:val="FootnoteText"/>
      </w:pPr>
      <w:r>
        <w:rPr>
          <w:rStyle w:val="FootnoteReference"/>
        </w:rPr>
        <w:footnoteRef/>
      </w:r>
      <w:r>
        <w:t xml:space="preserve"> </w:t>
      </w:r>
      <w:r w:rsidRPr="007653A8">
        <w:rPr>
          <w:rFonts w:ascii="Arial" w:hAnsi="Arial"/>
        </w:rPr>
        <w:t xml:space="preserve">CDC is considered as one organization with </w:t>
      </w:r>
      <w:r w:rsidRPr="002E741A">
        <w:rPr>
          <w:rFonts w:ascii="Arial" w:hAnsi="Arial"/>
          <w:i/>
        </w:rPr>
        <w:t>four</w:t>
      </w:r>
      <w:r w:rsidRPr="007653A8">
        <w:rPr>
          <w:rFonts w:ascii="Arial" w:hAnsi="Arial"/>
        </w:rPr>
        <w:t xml:space="preserve"> representatives to assure expertise in both the infectious disease and environmental health areas.  </w:t>
      </w:r>
      <w:r>
        <w:rPr>
          <w:rFonts w:ascii="Arial" w:hAnsi="Arial"/>
        </w:rPr>
        <w:t xml:space="preserve">FDA is permitted three representatives to assure expertise in outbreak response and regulatory affairs. </w:t>
      </w:r>
      <w:r w:rsidRPr="007653A8">
        <w:rPr>
          <w:rFonts w:ascii="Arial" w:hAnsi="Arial"/>
        </w:rPr>
        <w:t>The co-chair organizations</w:t>
      </w:r>
      <w:r>
        <w:rPr>
          <w:rFonts w:ascii="Arial" w:hAnsi="Arial"/>
        </w:rPr>
        <w:t>, CSTE and NACCHO,</w:t>
      </w:r>
      <w:r w:rsidRPr="007653A8">
        <w:rPr>
          <w:rFonts w:ascii="Arial" w:hAnsi="Arial"/>
        </w:rPr>
        <w:t xml:space="preserve"> are permitted a total of three representatives</w:t>
      </w:r>
      <w:r>
        <w:rPr>
          <w:rFonts w:ascii="Arial" w:hAnsi="Arial"/>
        </w:rPr>
        <w:t xml:space="preserve"> each.</w:t>
      </w:r>
    </w:p>
  </w:footnote>
  <w:footnote w:id="2">
    <w:p w:rsidR="0063520D" w:rsidRDefault="0063520D" w:rsidP="0063520D">
      <w:pPr>
        <w:pStyle w:val="FootnoteText"/>
      </w:pPr>
      <w:r>
        <w:rPr>
          <w:rStyle w:val="FootnoteReference"/>
        </w:rPr>
        <w:footnoteRef/>
      </w:r>
      <w:r>
        <w:t xml:space="preserve"> </w:t>
      </w:r>
      <w:r w:rsidRPr="007653A8">
        <w:rPr>
          <w:rFonts w:ascii="Arial" w:hAnsi="Arial"/>
        </w:rPr>
        <w:t>Co-chair Member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B73103"/>
    <w:multiLevelType w:val="hybridMultilevel"/>
    <w:tmpl w:val="DB74A4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1D354E"/>
    <w:multiLevelType w:val="hybridMultilevel"/>
    <w:tmpl w:val="777EC01E"/>
    <w:lvl w:ilvl="0" w:tplc="13389344">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7F192433"/>
    <w:multiLevelType w:val="hybridMultilevel"/>
    <w:tmpl w:val="080CFD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20D"/>
    <w:rsid w:val="0063520D"/>
    <w:rsid w:val="00DE1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F9A87B-6F8C-4E60-8D2A-F838D8A81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635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63520D"/>
    <w:rPr>
      <w:rFonts w:ascii="Times New Roman" w:eastAsia="Times New Roman" w:hAnsi="Times New Roman" w:cs="Times New Roman"/>
      <w:sz w:val="20"/>
      <w:szCs w:val="20"/>
    </w:rPr>
  </w:style>
  <w:style w:type="character" w:styleId="FootnoteReference">
    <w:name w:val="footnote reference"/>
    <w:semiHidden/>
    <w:rsid w:val="0063520D"/>
    <w:rPr>
      <w:vertAlign w:val="superscript"/>
    </w:rPr>
  </w:style>
  <w:style w:type="character" w:styleId="CommentReference">
    <w:name w:val="annotation reference"/>
    <w:uiPriority w:val="99"/>
    <w:semiHidden/>
    <w:unhideWhenUsed/>
    <w:rsid w:val="0063520D"/>
    <w:rPr>
      <w:sz w:val="16"/>
      <w:szCs w:val="16"/>
    </w:rPr>
  </w:style>
  <w:style w:type="paragraph" w:styleId="CommentText">
    <w:name w:val="annotation text"/>
    <w:basedOn w:val="Normal"/>
    <w:link w:val="CommentTextChar"/>
    <w:uiPriority w:val="99"/>
    <w:semiHidden/>
    <w:unhideWhenUsed/>
    <w:rsid w:val="0063520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3520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352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2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860</Words>
  <Characters>4906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 Donald (CDC/OID/NCEZID)</dc:creator>
  <cp:keywords/>
  <dc:description/>
  <cp:lastModifiedBy>Sharp, Donald (CDC/OID/NCEZID)</cp:lastModifiedBy>
  <cp:revision>1</cp:revision>
  <dcterms:created xsi:type="dcterms:W3CDTF">2017-08-16T13:35:00Z</dcterms:created>
  <dcterms:modified xsi:type="dcterms:W3CDTF">2017-08-16T13:43:00Z</dcterms:modified>
</cp:coreProperties>
</file>