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ediumShading1-Accent5"/>
        <w:tblpPr w:leftFromText="180" w:rightFromText="180" w:vertAnchor="page" w:horzAnchor="margin" w:tblpY="1868"/>
        <w:tblW w:w="0" w:type="auto"/>
        <w:tblLook w:val="04A0" w:firstRow="1" w:lastRow="0" w:firstColumn="1" w:lastColumn="0" w:noHBand="0" w:noVBand="1"/>
      </w:tblPr>
      <w:tblGrid>
        <w:gridCol w:w="4670"/>
        <w:gridCol w:w="6"/>
        <w:gridCol w:w="4664"/>
      </w:tblGrid>
      <w:tr w:rsidR="00381FD5" w14:paraId="74FCB55E" w14:textId="77777777" w:rsidTr="00883C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6" w:type="dxa"/>
            <w:gridSpan w:val="2"/>
          </w:tcPr>
          <w:p w14:paraId="6CFEEAE9" w14:textId="3E4C837E" w:rsidR="00381FD5" w:rsidRPr="00867A7A" w:rsidRDefault="00381FD5" w:rsidP="005F1C1A">
            <w:r>
              <w:t xml:space="preserve">CIFOR GUIDELINES REVISION </w:t>
            </w:r>
            <w:bookmarkStart w:id="0" w:name="_GoBack"/>
            <w:bookmarkEnd w:id="0"/>
          </w:p>
        </w:tc>
        <w:tc>
          <w:tcPr>
            <w:tcW w:w="4664" w:type="dxa"/>
          </w:tcPr>
          <w:p w14:paraId="0A86EB47" w14:textId="77777777" w:rsidR="00381FD5" w:rsidRPr="00867A7A" w:rsidRDefault="00381FD5" w:rsidP="00381FD5">
            <w:pPr>
              <w:cnfStyle w:val="100000000000" w:firstRow="1" w:lastRow="0" w:firstColumn="0" w:lastColumn="0" w:oddVBand="0" w:evenVBand="0" w:oddHBand="0" w:evenHBand="0" w:firstRowFirstColumn="0" w:firstRowLastColumn="0" w:lastRowFirstColumn="0" w:lastRowLastColumn="0"/>
            </w:pPr>
          </w:p>
        </w:tc>
      </w:tr>
      <w:tr w:rsidR="0041596A" w14:paraId="401D9B89" w14:textId="77777777" w:rsidTr="00883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6" w:type="dxa"/>
            <w:gridSpan w:val="2"/>
          </w:tcPr>
          <w:p w14:paraId="1DC6C84B" w14:textId="1639694D" w:rsidR="0041596A" w:rsidRPr="00867A7A" w:rsidRDefault="0041596A" w:rsidP="00381FD5">
            <w:pPr>
              <w:rPr>
                <w:b w:val="0"/>
              </w:rPr>
            </w:pPr>
            <w:r w:rsidRPr="00867A7A">
              <w:rPr>
                <w:b w:val="0"/>
              </w:rPr>
              <w:t>Chapter Number:</w:t>
            </w:r>
            <w:r w:rsidR="00883C5D">
              <w:rPr>
                <w:b w:val="0"/>
              </w:rPr>
              <w:t xml:space="preserve"> </w:t>
            </w:r>
            <w:r w:rsidR="00883C5D" w:rsidRPr="00883C5D">
              <w:t>9</w:t>
            </w:r>
          </w:p>
        </w:tc>
        <w:tc>
          <w:tcPr>
            <w:tcW w:w="4664" w:type="dxa"/>
          </w:tcPr>
          <w:p w14:paraId="6DFEA382" w14:textId="1E7EA3BB" w:rsidR="0041596A" w:rsidRPr="00867A7A" w:rsidRDefault="0041596A" w:rsidP="00381FD5">
            <w:pPr>
              <w:cnfStyle w:val="000000100000" w:firstRow="0" w:lastRow="0" w:firstColumn="0" w:lastColumn="0" w:oddVBand="0" w:evenVBand="0" w:oddHBand="1" w:evenHBand="0" w:firstRowFirstColumn="0" w:firstRowLastColumn="0" w:lastRowFirstColumn="0" w:lastRowLastColumn="0"/>
              <w:rPr>
                <w:b/>
              </w:rPr>
            </w:pPr>
            <w:r w:rsidRPr="00867A7A">
              <w:t>Chapter Name:</w:t>
            </w:r>
            <w:r w:rsidR="00883C5D">
              <w:t xml:space="preserve">  </w:t>
            </w:r>
            <w:r w:rsidR="00883C5D" w:rsidRPr="00550CDE">
              <w:rPr>
                <w:b/>
                <w:sz w:val="26"/>
                <w:szCs w:val="26"/>
              </w:rPr>
              <w:t xml:space="preserve"> Legal Preparedness for the Surveillance and Control of Foodborne Disease Outbreaks</w:t>
            </w:r>
          </w:p>
          <w:p w14:paraId="5CD3B041" w14:textId="77777777" w:rsidR="0041596A" w:rsidRPr="00867A7A" w:rsidRDefault="0041596A" w:rsidP="00381FD5">
            <w:pPr>
              <w:cnfStyle w:val="000000100000" w:firstRow="0" w:lastRow="0" w:firstColumn="0" w:lastColumn="0" w:oddVBand="0" w:evenVBand="0" w:oddHBand="1" w:evenHBand="0" w:firstRowFirstColumn="0" w:firstRowLastColumn="0" w:lastRowFirstColumn="0" w:lastRowLastColumn="0"/>
              <w:rPr>
                <w:b/>
              </w:rPr>
            </w:pPr>
          </w:p>
        </w:tc>
      </w:tr>
      <w:tr w:rsidR="0041596A" w14:paraId="3F4765A6" w14:textId="77777777" w:rsidTr="00883C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0" w:type="dxa"/>
            <w:gridSpan w:val="3"/>
          </w:tcPr>
          <w:p w14:paraId="4AE49C27" w14:textId="77777777" w:rsidR="0041596A" w:rsidRPr="00381FD5" w:rsidRDefault="00381FD5" w:rsidP="00381FD5">
            <w:r>
              <w:t xml:space="preserve">Chapter </w:t>
            </w:r>
            <w:r w:rsidR="0041596A" w:rsidRPr="00381FD5">
              <w:t>Author Information</w:t>
            </w:r>
          </w:p>
        </w:tc>
      </w:tr>
      <w:tr w:rsidR="00883C5D" w14:paraId="38119652" w14:textId="77777777" w:rsidTr="00B610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0" w:type="dxa"/>
            <w:tcBorders>
              <w:right w:val="single" w:sz="4" w:space="0" w:color="auto"/>
            </w:tcBorders>
          </w:tcPr>
          <w:p w14:paraId="31137735" w14:textId="4BC4FADE" w:rsidR="00883C5D" w:rsidRDefault="00883C5D" w:rsidP="00381FD5">
            <w:pPr>
              <w:rPr>
                <w:bCs w:val="0"/>
              </w:rPr>
            </w:pPr>
            <w:r>
              <w:rPr>
                <w:b w:val="0"/>
              </w:rPr>
              <w:t>Author 1 Name:</w:t>
            </w:r>
          </w:p>
          <w:p w14:paraId="2D19F8F0" w14:textId="1B95CBA0" w:rsidR="00883C5D" w:rsidRPr="00B61086" w:rsidRDefault="00883C5D" w:rsidP="00381FD5">
            <w:pPr>
              <w:rPr>
                <w:b w:val="0"/>
              </w:rPr>
            </w:pPr>
            <w:r>
              <w:rPr>
                <w:bCs w:val="0"/>
              </w:rPr>
              <w:t>Patricia I. Elliott JD, MPH</w:t>
            </w:r>
          </w:p>
        </w:tc>
        <w:tc>
          <w:tcPr>
            <w:tcW w:w="4670" w:type="dxa"/>
            <w:gridSpan w:val="2"/>
            <w:tcBorders>
              <w:left w:val="single" w:sz="4" w:space="0" w:color="auto"/>
            </w:tcBorders>
          </w:tcPr>
          <w:p w14:paraId="1B5E4499" w14:textId="77777777" w:rsidR="00883C5D" w:rsidRDefault="00883C5D" w:rsidP="00381FD5">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Author 2 Name:</w:t>
            </w:r>
          </w:p>
          <w:p w14:paraId="52D1074A" w14:textId="4718C04B" w:rsidR="00883C5D" w:rsidRPr="0041596A" w:rsidRDefault="00883C5D" w:rsidP="00381FD5">
            <w:pPr>
              <w:cnfStyle w:val="000000100000" w:firstRow="0" w:lastRow="0" w:firstColumn="0" w:lastColumn="0" w:oddVBand="0" w:evenVBand="0" w:oddHBand="1" w:evenHBand="0" w:firstRowFirstColumn="0" w:firstRowLastColumn="0" w:lastRowFirstColumn="0" w:lastRowLastColumn="0"/>
              <w:rPr>
                <w:b/>
              </w:rPr>
            </w:pPr>
            <w:r w:rsidRPr="00883C5D">
              <w:rPr>
                <w:rFonts w:ascii="Calibri" w:hAnsi="Calibri" w:cs="Calibri"/>
                <w:b/>
              </w:rPr>
              <w:t>Andy Baker-White, JD, MPH</w:t>
            </w:r>
            <w:r w:rsidRPr="00883C5D">
              <w:rPr>
                <w:b/>
              </w:rPr>
              <w:t xml:space="preserve"> </w:t>
            </w:r>
          </w:p>
        </w:tc>
      </w:tr>
      <w:tr w:rsidR="00883C5D" w14:paraId="4F7B6632" w14:textId="77777777" w:rsidTr="00B610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0" w:type="dxa"/>
            <w:tcBorders>
              <w:right w:val="single" w:sz="4" w:space="0" w:color="auto"/>
            </w:tcBorders>
          </w:tcPr>
          <w:p w14:paraId="15C0ABF9" w14:textId="16B2C8DC" w:rsidR="00883C5D" w:rsidRPr="0041596A" w:rsidRDefault="00883C5D" w:rsidP="00381FD5">
            <w:pPr>
              <w:rPr>
                <w:b w:val="0"/>
              </w:rPr>
            </w:pPr>
            <w:r>
              <w:rPr>
                <w:b w:val="0"/>
              </w:rPr>
              <w:t xml:space="preserve">Author 1 </w:t>
            </w:r>
            <w:r w:rsidRPr="0041596A">
              <w:rPr>
                <w:b w:val="0"/>
              </w:rPr>
              <w:t>Address:</w:t>
            </w:r>
          </w:p>
          <w:p w14:paraId="1BD23D9F" w14:textId="48A6E02D" w:rsidR="00883C5D" w:rsidRDefault="00883C5D" w:rsidP="00381FD5">
            <w:pPr>
              <w:rPr>
                <w:b w:val="0"/>
              </w:rPr>
            </w:pPr>
            <w:r>
              <w:rPr>
                <w:bCs w:val="0"/>
              </w:rPr>
              <w:t>10221 River Road, #60345</w:t>
            </w:r>
          </w:p>
          <w:p w14:paraId="6A26406B" w14:textId="5CB16C73" w:rsidR="00883C5D" w:rsidRPr="00B61086" w:rsidRDefault="00883C5D" w:rsidP="00381FD5">
            <w:pPr>
              <w:rPr>
                <w:b w:val="0"/>
              </w:rPr>
            </w:pPr>
            <w:r>
              <w:rPr>
                <w:bCs w:val="0"/>
              </w:rPr>
              <w:t>Potomac MD 20859</w:t>
            </w:r>
          </w:p>
        </w:tc>
        <w:tc>
          <w:tcPr>
            <w:tcW w:w="4670" w:type="dxa"/>
            <w:gridSpan w:val="2"/>
            <w:tcBorders>
              <w:left w:val="single" w:sz="4" w:space="0" w:color="auto"/>
            </w:tcBorders>
          </w:tcPr>
          <w:p w14:paraId="16ECAEED" w14:textId="3299EC63" w:rsidR="00883C5D" w:rsidRPr="0041596A" w:rsidRDefault="00883C5D" w:rsidP="00883C5D">
            <w:pPr>
              <w:cnfStyle w:val="000000010000" w:firstRow="0" w:lastRow="0" w:firstColumn="0" w:lastColumn="0" w:oddVBand="0" w:evenVBand="0" w:oddHBand="0" w:evenHBand="1" w:firstRowFirstColumn="0" w:firstRowLastColumn="0" w:lastRowFirstColumn="0" w:lastRowLastColumn="0"/>
              <w:rPr>
                <w:b/>
              </w:rPr>
            </w:pPr>
            <w:r w:rsidRPr="00883C5D">
              <w:t xml:space="preserve">Author </w:t>
            </w:r>
            <w:r>
              <w:t>2</w:t>
            </w:r>
            <w:r>
              <w:rPr>
                <w:b/>
              </w:rPr>
              <w:t xml:space="preserve"> </w:t>
            </w:r>
            <w:r w:rsidRPr="0041596A">
              <w:t>Address:</w:t>
            </w:r>
          </w:p>
          <w:p w14:paraId="034D9FE7" w14:textId="77777777" w:rsidR="00B61086" w:rsidRPr="00B61086" w:rsidRDefault="00B61086" w:rsidP="00B61086">
            <w:pPr>
              <w:cnfStyle w:val="000000010000" w:firstRow="0" w:lastRow="0" w:firstColumn="0" w:lastColumn="0" w:oddVBand="0" w:evenVBand="0" w:oddHBand="0" w:evenHBand="1" w:firstRowFirstColumn="0" w:firstRowLastColumn="0" w:lastRowFirstColumn="0" w:lastRowLastColumn="0"/>
              <w:rPr>
                <w:rFonts w:ascii="Calibri" w:hAnsi="Calibri" w:cs="Calibri"/>
                <w:b/>
              </w:rPr>
            </w:pPr>
            <w:r w:rsidRPr="00B61086">
              <w:rPr>
                <w:rFonts w:ascii="Calibri" w:hAnsi="Calibri" w:cs="Calibri"/>
                <w:b/>
              </w:rPr>
              <w:t>2231 Crystal Drive, Suite 450</w:t>
            </w:r>
          </w:p>
          <w:p w14:paraId="1B921D51" w14:textId="1D9A61E1" w:rsidR="00883C5D" w:rsidRPr="00B61086" w:rsidRDefault="00B61086" w:rsidP="00B61086">
            <w:pPr>
              <w:cnfStyle w:val="000000010000" w:firstRow="0" w:lastRow="0" w:firstColumn="0" w:lastColumn="0" w:oddVBand="0" w:evenVBand="0" w:oddHBand="0" w:evenHBand="1" w:firstRowFirstColumn="0" w:firstRowLastColumn="0" w:lastRowFirstColumn="0" w:lastRowLastColumn="0"/>
              <w:rPr>
                <w:rFonts w:ascii="Calibri" w:hAnsi="Calibri" w:cs="Calibri"/>
                <w:b/>
              </w:rPr>
            </w:pPr>
            <w:r w:rsidRPr="00B61086">
              <w:rPr>
                <w:rFonts w:ascii="Calibri" w:hAnsi="Calibri" w:cs="Calibri"/>
                <w:b/>
              </w:rPr>
              <w:t>Arlington, VA 22202</w:t>
            </w:r>
          </w:p>
        </w:tc>
      </w:tr>
      <w:tr w:rsidR="00883C5D" w14:paraId="3AF1E425" w14:textId="77777777" w:rsidTr="00B610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0" w:type="dxa"/>
            <w:tcBorders>
              <w:right w:val="single" w:sz="4" w:space="0" w:color="auto"/>
            </w:tcBorders>
          </w:tcPr>
          <w:p w14:paraId="66B436FA" w14:textId="4D4AD56C" w:rsidR="00883C5D" w:rsidRDefault="00776CC9" w:rsidP="00381FD5">
            <w:pPr>
              <w:rPr>
                <w:bCs w:val="0"/>
              </w:rPr>
            </w:pPr>
            <w:r>
              <w:rPr>
                <w:b w:val="0"/>
              </w:rPr>
              <w:t xml:space="preserve">Author 1 </w:t>
            </w:r>
            <w:r w:rsidR="00883C5D" w:rsidRPr="0041596A">
              <w:rPr>
                <w:b w:val="0"/>
              </w:rPr>
              <w:t>C</w:t>
            </w:r>
            <w:r>
              <w:rPr>
                <w:b w:val="0"/>
              </w:rPr>
              <w:t>e</w:t>
            </w:r>
            <w:r w:rsidR="00883C5D" w:rsidRPr="0041596A">
              <w:rPr>
                <w:b w:val="0"/>
              </w:rPr>
              <w:t>ll Phone:</w:t>
            </w:r>
          </w:p>
          <w:p w14:paraId="3B001F5A" w14:textId="46A9B002" w:rsidR="00883C5D" w:rsidRPr="00B61086" w:rsidRDefault="00B61086" w:rsidP="00381FD5">
            <w:r w:rsidRPr="00B61086">
              <w:t>202-365-6097</w:t>
            </w:r>
          </w:p>
        </w:tc>
        <w:tc>
          <w:tcPr>
            <w:tcW w:w="4670" w:type="dxa"/>
            <w:gridSpan w:val="2"/>
            <w:tcBorders>
              <w:left w:val="single" w:sz="4" w:space="0" w:color="auto"/>
            </w:tcBorders>
          </w:tcPr>
          <w:p w14:paraId="214FA5E8" w14:textId="1B6AD29A" w:rsidR="00776CC9" w:rsidRPr="00776CC9" w:rsidRDefault="00776CC9" w:rsidP="00776CC9">
            <w:pPr>
              <w:cnfStyle w:val="000000100000" w:firstRow="0" w:lastRow="0" w:firstColumn="0" w:lastColumn="0" w:oddVBand="0" w:evenVBand="0" w:oddHBand="1" w:evenHBand="0" w:firstRowFirstColumn="0" w:firstRowLastColumn="0" w:lastRowFirstColumn="0" w:lastRowLastColumn="0"/>
              <w:rPr>
                <w:bCs/>
              </w:rPr>
            </w:pPr>
            <w:r w:rsidRPr="00776CC9">
              <w:t xml:space="preserve">Author </w:t>
            </w:r>
            <w:r>
              <w:t>2</w:t>
            </w:r>
            <w:r w:rsidRPr="00776CC9">
              <w:t xml:space="preserve"> Cell Phone:</w:t>
            </w:r>
          </w:p>
          <w:p w14:paraId="12F42310" w14:textId="5E5AC4AB" w:rsidR="00883C5D" w:rsidRPr="00B61086" w:rsidRDefault="00B61086" w:rsidP="00381FD5">
            <w:pPr>
              <w:cnfStyle w:val="000000100000" w:firstRow="0" w:lastRow="0" w:firstColumn="0" w:lastColumn="0" w:oddVBand="0" w:evenVBand="0" w:oddHBand="1" w:evenHBand="0" w:firstRowFirstColumn="0" w:firstRowLastColumn="0" w:lastRowFirstColumn="0" w:lastRowLastColumn="0"/>
              <w:rPr>
                <w:b/>
              </w:rPr>
            </w:pPr>
            <w:r w:rsidRPr="00B61086">
              <w:rPr>
                <w:rFonts w:ascii="Calibri" w:hAnsi="Calibri" w:cs="Calibri"/>
                <w:b/>
              </w:rPr>
              <w:t>(253) 266-7658</w:t>
            </w:r>
          </w:p>
        </w:tc>
      </w:tr>
      <w:tr w:rsidR="00883C5D" w14:paraId="769D22ED" w14:textId="77777777" w:rsidTr="00B610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0" w:type="dxa"/>
            <w:tcBorders>
              <w:right w:val="single" w:sz="4" w:space="0" w:color="auto"/>
            </w:tcBorders>
          </w:tcPr>
          <w:p w14:paraId="72DE3FAF" w14:textId="77777777" w:rsidR="00883C5D" w:rsidRDefault="00776CC9" w:rsidP="00381FD5">
            <w:pPr>
              <w:rPr>
                <w:bCs w:val="0"/>
              </w:rPr>
            </w:pPr>
            <w:r>
              <w:rPr>
                <w:b w:val="0"/>
              </w:rPr>
              <w:t xml:space="preserve">Author 1 </w:t>
            </w:r>
            <w:r w:rsidR="00883C5D" w:rsidRPr="0041596A">
              <w:rPr>
                <w:b w:val="0"/>
              </w:rPr>
              <w:t xml:space="preserve">Email: </w:t>
            </w:r>
          </w:p>
          <w:p w14:paraId="32C2A276" w14:textId="39B777F9" w:rsidR="00B61086" w:rsidRPr="0041596A" w:rsidRDefault="00B61086" w:rsidP="00381FD5">
            <w:pPr>
              <w:rPr>
                <w:bCs w:val="0"/>
              </w:rPr>
            </w:pPr>
            <w:r>
              <w:rPr>
                <w:bCs w:val="0"/>
              </w:rPr>
              <w:t>pelliott@heconcepts.com</w:t>
            </w:r>
          </w:p>
        </w:tc>
        <w:tc>
          <w:tcPr>
            <w:tcW w:w="4670" w:type="dxa"/>
            <w:gridSpan w:val="2"/>
            <w:tcBorders>
              <w:left w:val="single" w:sz="4" w:space="0" w:color="auto"/>
            </w:tcBorders>
          </w:tcPr>
          <w:p w14:paraId="4D921FF3" w14:textId="77777777" w:rsidR="00883C5D" w:rsidRDefault="00776CC9" w:rsidP="00381FD5">
            <w:pPr>
              <w:cnfStyle w:val="000000010000" w:firstRow="0" w:lastRow="0" w:firstColumn="0" w:lastColumn="0" w:oddVBand="0" w:evenVBand="0" w:oddHBand="0" w:evenHBand="1" w:firstRowFirstColumn="0" w:firstRowLastColumn="0" w:lastRowFirstColumn="0" w:lastRowLastColumn="0"/>
            </w:pPr>
            <w:r w:rsidRPr="00776CC9">
              <w:t xml:space="preserve">Author </w:t>
            </w:r>
            <w:r>
              <w:t>2</w:t>
            </w:r>
            <w:r w:rsidRPr="00776CC9">
              <w:t xml:space="preserve"> Email:</w:t>
            </w:r>
          </w:p>
          <w:p w14:paraId="24915601" w14:textId="192532C2" w:rsidR="00B61086" w:rsidRPr="00B61086" w:rsidRDefault="00B61086" w:rsidP="00381FD5">
            <w:pPr>
              <w:cnfStyle w:val="000000010000" w:firstRow="0" w:lastRow="0" w:firstColumn="0" w:lastColumn="0" w:oddVBand="0" w:evenVBand="0" w:oddHBand="0" w:evenHBand="1" w:firstRowFirstColumn="0" w:firstRowLastColumn="0" w:lastRowFirstColumn="0" w:lastRowLastColumn="0"/>
              <w:rPr>
                <w:b/>
              </w:rPr>
            </w:pPr>
            <w:r w:rsidRPr="00B61086">
              <w:rPr>
                <w:b/>
              </w:rPr>
              <w:t>abaker-white@astho.org</w:t>
            </w:r>
          </w:p>
        </w:tc>
      </w:tr>
      <w:tr w:rsidR="00883C5D" w14:paraId="0437C88E" w14:textId="77777777" w:rsidTr="00B610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0" w:type="dxa"/>
            <w:tcBorders>
              <w:right w:val="single" w:sz="4" w:space="0" w:color="auto"/>
            </w:tcBorders>
          </w:tcPr>
          <w:p w14:paraId="66EDA0D2" w14:textId="3D9FF2B5" w:rsidR="00B61086" w:rsidRDefault="00776CC9" w:rsidP="00B61086">
            <w:pPr>
              <w:rPr>
                <w:rFonts w:ascii="Calibri" w:hAnsi="Calibri" w:cs="Calibri"/>
              </w:rPr>
            </w:pPr>
            <w:r>
              <w:rPr>
                <w:b w:val="0"/>
              </w:rPr>
              <w:t xml:space="preserve">Author 1 </w:t>
            </w:r>
            <w:r w:rsidR="00883C5D" w:rsidRPr="0041596A">
              <w:rPr>
                <w:b w:val="0"/>
              </w:rPr>
              <w:t xml:space="preserve">Employer: </w:t>
            </w:r>
            <w:r w:rsidR="00883C5D">
              <w:rPr>
                <w:rFonts w:ascii="Calibri" w:hAnsi="Calibri" w:cs="Calibri"/>
              </w:rPr>
              <w:t xml:space="preserve"> </w:t>
            </w:r>
            <w:r w:rsidR="00883C5D">
              <w:rPr>
                <w:rFonts w:ascii="Calibri" w:hAnsi="Calibri" w:cs="Calibri"/>
              </w:rPr>
              <w:br/>
            </w:r>
            <w:r w:rsidR="00B61086">
              <w:rPr>
                <w:rFonts w:ascii="Calibri" w:hAnsi="Calibri" w:cs="Calibri"/>
              </w:rPr>
              <w:t>Health | Environment Concepts</w:t>
            </w:r>
          </w:p>
          <w:p w14:paraId="73C4D479" w14:textId="7B240B8B" w:rsidR="00883C5D" w:rsidRDefault="00883C5D" w:rsidP="00883C5D">
            <w:pPr>
              <w:rPr>
                <w:rFonts w:ascii="Calibri" w:hAnsi="Calibri" w:cs="Calibri"/>
                <w:b w:val="0"/>
                <w:bCs w:val="0"/>
              </w:rPr>
            </w:pPr>
          </w:p>
        </w:tc>
        <w:tc>
          <w:tcPr>
            <w:tcW w:w="4670" w:type="dxa"/>
            <w:gridSpan w:val="2"/>
            <w:tcBorders>
              <w:left w:val="single" w:sz="4" w:space="0" w:color="auto"/>
            </w:tcBorders>
          </w:tcPr>
          <w:p w14:paraId="0551D1A4" w14:textId="4AC2F37F" w:rsidR="00883C5D" w:rsidRPr="00776CC9" w:rsidRDefault="00776CC9" w:rsidP="00381FD5">
            <w:pPr>
              <w:cnfStyle w:val="000000100000" w:firstRow="0" w:lastRow="0" w:firstColumn="0" w:lastColumn="0" w:oddVBand="0" w:evenVBand="0" w:oddHBand="1" w:evenHBand="0" w:firstRowFirstColumn="0" w:firstRowLastColumn="0" w:lastRowFirstColumn="0" w:lastRowLastColumn="0"/>
            </w:pPr>
            <w:r w:rsidRPr="00776CC9">
              <w:t xml:space="preserve">Author </w:t>
            </w:r>
            <w:r>
              <w:t>2</w:t>
            </w:r>
            <w:r w:rsidRPr="00776CC9">
              <w:t xml:space="preserve"> Employer: </w:t>
            </w:r>
            <w:r w:rsidRPr="00776CC9">
              <w:rPr>
                <w:rFonts w:ascii="Calibri" w:hAnsi="Calibri" w:cs="Calibri"/>
              </w:rPr>
              <w:t xml:space="preserve"> </w:t>
            </w:r>
          </w:p>
          <w:p w14:paraId="2EE437A7" w14:textId="7CFFC48B" w:rsidR="00883C5D" w:rsidRPr="00B61086" w:rsidRDefault="00B61086" w:rsidP="00381FD5">
            <w:pPr>
              <w:cnfStyle w:val="000000100000" w:firstRow="0" w:lastRow="0" w:firstColumn="0" w:lastColumn="0" w:oddVBand="0" w:evenVBand="0" w:oddHBand="1" w:evenHBand="0" w:firstRowFirstColumn="0" w:firstRowLastColumn="0" w:lastRowFirstColumn="0" w:lastRowLastColumn="0"/>
              <w:rPr>
                <w:b/>
              </w:rPr>
            </w:pPr>
            <w:r w:rsidRPr="00B61086">
              <w:rPr>
                <w:rFonts w:ascii="Calibri" w:hAnsi="Calibri" w:cs="Calibri"/>
                <w:b/>
              </w:rPr>
              <w:t>Association of State and Territorial Health Officials</w:t>
            </w:r>
          </w:p>
        </w:tc>
      </w:tr>
      <w:tr w:rsidR="00883C5D" w14:paraId="507CD1D7" w14:textId="77777777" w:rsidTr="00B610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0" w:type="dxa"/>
            <w:tcBorders>
              <w:right w:val="single" w:sz="4" w:space="0" w:color="auto"/>
            </w:tcBorders>
          </w:tcPr>
          <w:p w14:paraId="6D26182A" w14:textId="77777777" w:rsidR="00883C5D" w:rsidRDefault="00776CC9" w:rsidP="00381FD5">
            <w:pPr>
              <w:rPr>
                <w:bCs w:val="0"/>
              </w:rPr>
            </w:pPr>
            <w:r>
              <w:rPr>
                <w:b w:val="0"/>
              </w:rPr>
              <w:t xml:space="preserve">Author 1 </w:t>
            </w:r>
            <w:r w:rsidR="00883C5D" w:rsidRPr="0041596A">
              <w:rPr>
                <w:b w:val="0"/>
              </w:rPr>
              <w:t xml:space="preserve">Job Title: </w:t>
            </w:r>
          </w:p>
          <w:p w14:paraId="40D161BA" w14:textId="5D023014" w:rsidR="00B61086" w:rsidRPr="0041596A" w:rsidRDefault="00B61086" w:rsidP="00381FD5">
            <w:pPr>
              <w:rPr>
                <w:bCs w:val="0"/>
              </w:rPr>
            </w:pPr>
            <w:r>
              <w:rPr>
                <w:bCs w:val="0"/>
              </w:rPr>
              <w:t>President</w:t>
            </w:r>
          </w:p>
        </w:tc>
        <w:tc>
          <w:tcPr>
            <w:tcW w:w="4670" w:type="dxa"/>
            <w:gridSpan w:val="2"/>
            <w:tcBorders>
              <w:left w:val="single" w:sz="4" w:space="0" w:color="auto"/>
            </w:tcBorders>
          </w:tcPr>
          <w:p w14:paraId="34765B3E" w14:textId="77777777" w:rsidR="00883C5D" w:rsidRDefault="00776CC9" w:rsidP="00381FD5">
            <w:pPr>
              <w:cnfStyle w:val="000000010000" w:firstRow="0" w:lastRow="0" w:firstColumn="0" w:lastColumn="0" w:oddVBand="0" w:evenVBand="0" w:oddHBand="0" w:evenHBand="1" w:firstRowFirstColumn="0" w:firstRowLastColumn="0" w:lastRowFirstColumn="0" w:lastRowLastColumn="0"/>
            </w:pPr>
            <w:r w:rsidRPr="00776CC9">
              <w:t xml:space="preserve">Author </w:t>
            </w:r>
            <w:r>
              <w:t>2</w:t>
            </w:r>
            <w:r w:rsidRPr="00776CC9">
              <w:t xml:space="preserve"> Job Title:</w:t>
            </w:r>
          </w:p>
          <w:p w14:paraId="3726399B" w14:textId="3B972966" w:rsidR="00B61086" w:rsidRPr="00B61086" w:rsidRDefault="00B61086" w:rsidP="00381FD5">
            <w:pPr>
              <w:cnfStyle w:val="000000010000" w:firstRow="0" w:lastRow="0" w:firstColumn="0" w:lastColumn="0" w:oddVBand="0" w:evenVBand="0" w:oddHBand="0" w:evenHBand="1" w:firstRowFirstColumn="0" w:firstRowLastColumn="0" w:lastRowFirstColumn="0" w:lastRowLastColumn="0"/>
              <w:rPr>
                <w:b/>
              </w:rPr>
            </w:pPr>
            <w:r w:rsidRPr="00B61086">
              <w:rPr>
                <w:rFonts w:ascii="Calibri" w:hAnsi="Calibri" w:cs="Calibri"/>
                <w:b/>
              </w:rPr>
              <w:t>Senior Director, State Health Policy</w:t>
            </w:r>
          </w:p>
        </w:tc>
      </w:tr>
      <w:tr w:rsidR="00883C5D" w14:paraId="10A02C7F" w14:textId="77777777" w:rsidTr="00B610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0" w:type="dxa"/>
            <w:tcBorders>
              <w:right w:val="single" w:sz="4" w:space="0" w:color="auto"/>
            </w:tcBorders>
          </w:tcPr>
          <w:p w14:paraId="5F8AF979" w14:textId="18054957" w:rsidR="00883C5D" w:rsidRDefault="00883C5D" w:rsidP="00381FD5">
            <w:pPr>
              <w:rPr>
                <w:bCs w:val="0"/>
              </w:rPr>
            </w:pPr>
            <w:r w:rsidRPr="0041596A">
              <w:rPr>
                <w:b w:val="0"/>
              </w:rPr>
              <w:t xml:space="preserve">Author </w:t>
            </w:r>
            <w:r w:rsidR="00B61086">
              <w:rPr>
                <w:b w:val="0"/>
              </w:rPr>
              <w:t xml:space="preserve">1 </w:t>
            </w:r>
            <w:r w:rsidRPr="0041596A">
              <w:rPr>
                <w:b w:val="0"/>
              </w:rPr>
              <w:t>Mini Bio:</w:t>
            </w:r>
          </w:p>
          <w:p w14:paraId="1DDB58B6" w14:textId="77777777" w:rsidR="00E043A7" w:rsidRPr="0041596A" w:rsidRDefault="00E043A7" w:rsidP="00381FD5">
            <w:pPr>
              <w:rPr>
                <w:b w:val="0"/>
              </w:rPr>
            </w:pPr>
          </w:p>
          <w:p w14:paraId="7F6D5B9A" w14:textId="77777777" w:rsidR="00883C5D" w:rsidRDefault="00E043A7" w:rsidP="00381FD5">
            <w:pPr>
              <w:rPr>
                <w:b w:val="0"/>
                <w:bCs w:val="0"/>
              </w:rPr>
            </w:pPr>
            <w:r w:rsidRPr="00E043A7">
              <w:t xml:space="preserve">Patricia Elliott is the president and founder of Health | Environment Concepts, a nonpartisan public health policy research consulting firm. </w:t>
            </w:r>
            <w:r w:rsidR="006B4EC9">
              <w:t xml:space="preserve">Since 2009, </w:t>
            </w:r>
            <w:r w:rsidRPr="00E043A7">
              <w:t>Ms. Elliott has worked as a consultant for multiple national health organizations and with state and local governments. She authored the three CIFOR Law Project publications and served as a chapter co-author for the CIFOR Guidelines under contract with CSTE.</w:t>
            </w:r>
          </w:p>
          <w:p w14:paraId="1A5BA20D" w14:textId="754F5499" w:rsidR="006B4EC9" w:rsidRPr="00E043A7" w:rsidRDefault="006B4EC9" w:rsidP="00381FD5"/>
        </w:tc>
        <w:tc>
          <w:tcPr>
            <w:tcW w:w="4670" w:type="dxa"/>
            <w:gridSpan w:val="2"/>
            <w:tcBorders>
              <w:left w:val="single" w:sz="4" w:space="0" w:color="auto"/>
            </w:tcBorders>
          </w:tcPr>
          <w:p w14:paraId="47479CE4" w14:textId="321280F2" w:rsidR="00B61086" w:rsidRPr="0041596A" w:rsidRDefault="00B61086" w:rsidP="00B61086">
            <w:pPr>
              <w:cnfStyle w:val="000000100000" w:firstRow="0" w:lastRow="0" w:firstColumn="0" w:lastColumn="0" w:oddVBand="0" w:evenVBand="0" w:oddHBand="1" w:evenHBand="0" w:firstRowFirstColumn="0" w:firstRowLastColumn="0" w:lastRowFirstColumn="0" w:lastRowLastColumn="0"/>
              <w:rPr>
                <w:b/>
              </w:rPr>
            </w:pPr>
            <w:r w:rsidRPr="0041596A">
              <w:t xml:space="preserve">Author </w:t>
            </w:r>
            <w:r>
              <w:t>2</w:t>
            </w:r>
            <w:r>
              <w:rPr>
                <w:b/>
              </w:rPr>
              <w:t xml:space="preserve"> </w:t>
            </w:r>
            <w:r w:rsidRPr="0041596A">
              <w:t>Mini Bio:</w:t>
            </w:r>
          </w:p>
          <w:p w14:paraId="53C46786" w14:textId="77777777" w:rsidR="00883C5D" w:rsidRPr="00B61086" w:rsidRDefault="00883C5D" w:rsidP="00381FD5">
            <w:pPr>
              <w:cnfStyle w:val="000000100000" w:firstRow="0" w:lastRow="0" w:firstColumn="0" w:lastColumn="0" w:oddVBand="0" w:evenVBand="0" w:oddHBand="1" w:evenHBand="0" w:firstRowFirstColumn="0" w:firstRowLastColumn="0" w:lastRowFirstColumn="0" w:lastRowLastColumn="0"/>
            </w:pPr>
          </w:p>
          <w:p w14:paraId="4176903F" w14:textId="7C8897E0" w:rsidR="007430B8" w:rsidRPr="007430B8" w:rsidRDefault="007430B8" w:rsidP="007430B8">
            <w:pPr>
              <w:cnfStyle w:val="000000100000" w:firstRow="0" w:lastRow="0" w:firstColumn="0" w:lastColumn="0" w:oddVBand="0" w:evenVBand="0" w:oddHBand="1" w:evenHBand="0" w:firstRowFirstColumn="0" w:firstRowLastColumn="0" w:lastRowFirstColumn="0" w:lastRowLastColumn="0"/>
              <w:rPr>
                <w:rFonts w:ascii="Calibri" w:hAnsi="Calibri" w:cs="Arial"/>
                <w:b/>
              </w:rPr>
            </w:pPr>
            <w:r w:rsidRPr="007430B8">
              <w:rPr>
                <w:rFonts w:ascii="Calibri" w:hAnsi="Calibri" w:cs="Arial"/>
                <w:b/>
              </w:rPr>
              <w:t xml:space="preserve">Andy Baker-White, JD, MPH, is the Senior Director for State Health Policy at the Association of State and Territorial Health Officials where he supervises ASTHO’s public health law and policy work, facilitates peer networks for state health agency attorneys and legislative liaisons, provides legal technical assistance to ASTHO members, and conducts policy surveillance and analysis. </w:t>
            </w:r>
          </w:p>
          <w:p w14:paraId="30C46668" w14:textId="77777777" w:rsidR="00883C5D" w:rsidRPr="00B61086" w:rsidRDefault="00883C5D" w:rsidP="00381FD5">
            <w:pPr>
              <w:cnfStyle w:val="000000100000" w:firstRow="0" w:lastRow="0" w:firstColumn="0" w:lastColumn="0" w:oddVBand="0" w:evenVBand="0" w:oddHBand="1" w:evenHBand="0" w:firstRowFirstColumn="0" w:firstRowLastColumn="0" w:lastRowFirstColumn="0" w:lastRowLastColumn="0"/>
            </w:pPr>
          </w:p>
          <w:p w14:paraId="79997EBE" w14:textId="77777777" w:rsidR="00883C5D" w:rsidRPr="0041596A" w:rsidRDefault="00883C5D" w:rsidP="00381FD5">
            <w:pPr>
              <w:cnfStyle w:val="000000100000" w:firstRow="0" w:lastRow="0" w:firstColumn="0" w:lastColumn="0" w:oddVBand="0" w:evenVBand="0" w:oddHBand="1" w:evenHBand="0" w:firstRowFirstColumn="0" w:firstRowLastColumn="0" w:lastRowFirstColumn="0" w:lastRowLastColumn="0"/>
              <w:rPr>
                <w:b/>
              </w:rPr>
            </w:pPr>
          </w:p>
        </w:tc>
      </w:tr>
      <w:tr w:rsidR="00381FD5" w14:paraId="53BC1447" w14:textId="77777777" w:rsidTr="00883C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0" w:type="dxa"/>
            <w:gridSpan w:val="3"/>
          </w:tcPr>
          <w:p w14:paraId="6BD7C625" w14:textId="77777777" w:rsidR="00381FD5" w:rsidRPr="0041596A" w:rsidRDefault="00381FD5" w:rsidP="00381FD5">
            <w:pPr>
              <w:rPr>
                <w:b w:val="0"/>
                <w:sz w:val="24"/>
              </w:rPr>
            </w:pPr>
            <w:r w:rsidRPr="0041596A">
              <w:rPr>
                <w:sz w:val="24"/>
              </w:rPr>
              <w:t>Chapter Content Summary (Brief Overview):</w:t>
            </w:r>
          </w:p>
          <w:p w14:paraId="4FD97A9E" w14:textId="77777777" w:rsidR="00381FD5" w:rsidRDefault="00381FD5" w:rsidP="00381FD5"/>
          <w:p w14:paraId="6541DEEE" w14:textId="6E05F32F" w:rsidR="00381FD5" w:rsidRPr="006B4EC9" w:rsidRDefault="006B4EC9" w:rsidP="00381FD5">
            <w:pPr>
              <w:rPr>
                <w:b w:val="0"/>
              </w:rPr>
            </w:pPr>
            <w:r w:rsidRPr="006B4EC9">
              <w:rPr>
                <w:b w:val="0"/>
              </w:rPr>
              <w:t>This chapter presents the concept of legal preparedness in the various aspects of foodborne disease outbreak surveillance and control – reporting, surveillance, investigation, mitigation and prevention – through the perspective of state, local and federal agencies. It also discusses important issues that arise during outbreak investigations, such as confidentiality of data and using public health investigations as the basis for regulatory actions or criminal prosecutions.</w:t>
            </w:r>
          </w:p>
          <w:p w14:paraId="26882891" w14:textId="77777777" w:rsidR="00381FD5" w:rsidRDefault="00381FD5" w:rsidP="00381FD5"/>
          <w:p w14:paraId="5089146C" w14:textId="77777777" w:rsidR="00381FD5" w:rsidRDefault="00381FD5" w:rsidP="00381FD5"/>
          <w:p w14:paraId="35E15398" w14:textId="77777777" w:rsidR="00381FD5" w:rsidRDefault="00381FD5" w:rsidP="00381FD5"/>
          <w:p w14:paraId="2050B853" w14:textId="77777777" w:rsidR="00381FD5" w:rsidRPr="0041596A" w:rsidRDefault="00381FD5" w:rsidP="00381FD5"/>
        </w:tc>
      </w:tr>
      <w:tr w:rsidR="00381FD5" w14:paraId="78C75362" w14:textId="77777777" w:rsidTr="00883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0" w:type="dxa"/>
            <w:gridSpan w:val="3"/>
          </w:tcPr>
          <w:p w14:paraId="7162D69C" w14:textId="77777777" w:rsidR="00381FD5" w:rsidRDefault="00381FD5" w:rsidP="00381FD5">
            <w:pPr>
              <w:rPr>
                <w:sz w:val="24"/>
              </w:rPr>
            </w:pPr>
            <w:r w:rsidRPr="0041596A">
              <w:rPr>
                <w:sz w:val="24"/>
              </w:rPr>
              <w:lastRenderedPageBreak/>
              <w:t>Chapter Modification Summary (Brief Overview of Major Changes to Chapter):</w:t>
            </w:r>
          </w:p>
          <w:p w14:paraId="77D0114F" w14:textId="77777777" w:rsidR="00381FD5" w:rsidRDefault="00381FD5" w:rsidP="00381FD5">
            <w:pPr>
              <w:rPr>
                <w:sz w:val="24"/>
              </w:rPr>
            </w:pPr>
          </w:p>
          <w:p w14:paraId="0435009C" w14:textId="65D3F0F8" w:rsidR="00381FD5" w:rsidRPr="007430B8" w:rsidRDefault="006B4EC9" w:rsidP="0043144F">
            <w:pPr>
              <w:spacing w:after="120"/>
              <w:rPr>
                <w:bCs w:val="0"/>
              </w:rPr>
            </w:pPr>
            <w:r w:rsidRPr="007430B8">
              <w:rPr>
                <w:b w:val="0"/>
              </w:rPr>
              <w:t>Modifications to this chapter include:</w:t>
            </w:r>
          </w:p>
          <w:p w14:paraId="0ED04D30" w14:textId="29726CCC" w:rsidR="006B4EC9" w:rsidRPr="007430B8" w:rsidRDefault="0043144F" w:rsidP="0043144F">
            <w:pPr>
              <w:spacing w:after="120"/>
              <w:rPr>
                <w:bCs w:val="0"/>
              </w:rPr>
            </w:pPr>
            <w:r w:rsidRPr="007430B8">
              <w:rPr>
                <w:b w:val="0"/>
              </w:rPr>
              <w:t>-Reorganizing of certain sections to improve overall flow of the chapter.</w:t>
            </w:r>
          </w:p>
          <w:p w14:paraId="60ADC3E2" w14:textId="25C49093" w:rsidR="0043144F" w:rsidRPr="007430B8" w:rsidRDefault="0043144F" w:rsidP="0043144F">
            <w:pPr>
              <w:spacing w:after="120"/>
              <w:rPr>
                <w:bCs w:val="0"/>
              </w:rPr>
            </w:pPr>
            <w:r w:rsidRPr="007430B8">
              <w:rPr>
                <w:b w:val="0"/>
              </w:rPr>
              <w:t>-Adding information about rules implementing the Food Safety Modernization Act (FSMA)</w:t>
            </w:r>
          </w:p>
          <w:p w14:paraId="00EB0F4E" w14:textId="28F0E89C" w:rsidR="0043144F" w:rsidRPr="007430B8" w:rsidRDefault="0043144F" w:rsidP="0043144F">
            <w:pPr>
              <w:spacing w:after="120"/>
              <w:rPr>
                <w:bCs w:val="0"/>
              </w:rPr>
            </w:pPr>
            <w:r w:rsidRPr="007430B8">
              <w:rPr>
                <w:b w:val="0"/>
              </w:rPr>
              <w:t>-Clarifying and enhancing descriptions of federal agencies and federal laws involved in food safety and foodborne disease outbreak response.</w:t>
            </w:r>
          </w:p>
          <w:p w14:paraId="69E6BF8F" w14:textId="0882ABE9" w:rsidR="0043144F" w:rsidRPr="007430B8" w:rsidRDefault="0043144F" w:rsidP="0043144F">
            <w:pPr>
              <w:spacing w:after="120"/>
              <w:rPr>
                <w:bCs w:val="0"/>
              </w:rPr>
            </w:pPr>
            <w:r w:rsidRPr="007430B8">
              <w:rPr>
                <w:b w:val="0"/>
              </w:rPr>
              <w:t>-Adding a new section on evolving legal issues</w:t>
            </w:r>
          </w:p>
          <w:p w14:paraId="1809CCEF" w14:textId="125E8DAF" w:rsidR="0043144F" w:rsidRPr="007430B8" w:rsidRDefault="0043144F" w:rsidP="0043144F">
            <w:pPr>
              <w:spacing w:after="120"/>
              <w:rPr>
                <w:b w:val="0"/>
              </w:rPr>
            </w:pPr>
            <w:r w:rsidRPr="007430B8">
              <w:rPr>
                <w:b w:val="0"/>
              </w:rPr>
              <w:t>-Updating and expanding citations to sources</w:t>
            </w:r>
          </w:p>
          <w:p w14:paraId="36B5D55E" w14:textId="77777777" w:rsidR="00381FD5" w:rsidRPr="0041596A" w:rsidRDefault="00381FD5" w:rsidP="0043144F">
            <w:pPr>
              <w:rPr>
                <w:b w:val="0"/>
                <w:sz w:val="24"/>
              </w:rPr>
            </w:pPr>
          </w:p>
        </w:tc>
      </w:tr>
      <w:tr w:rsidR="00381FD5" w14:paraId="252A9EEE" w14:textId="77777777" w:rsidTr="00883C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0" w:type="dxa"/>
            <w:gridSpan w:val="3"/>
          </w:tcPr>
          <w:p w14:paraId="11D6C772" w14:textId="77777777" w:rsidR="00381FD5" w:rsidRDefault="00381FD5" w:rsidP="00381FD5">
            <w:pPr>
              <w:rPr>
                <w:b w:val="0"/>
              </w:rPr>
            </w:pPr>
            <w:r w:rsidRPr="0041596A">
              <w:rPr>
                <w:sz w:val="24"/>
              </w:rPr>
              <w:t>Learning Outcomes associated with this Chapter:</w:t>
            </w:r>
            <w:r>
              <w:rPr>
                <w:sz w:val="24"/>
              </w:rPr>
              <w:t xml:space="preserve"> </w:t>
            </w:r>
            <w:r w:rsidRPr="00381FD5">
              <w:rPr>
                <w:b w:val="0"/>
              </w:rPr>
              <w:t>(Learning outcomes are statements that specify what the learner will know or be able to do as a result of a learning activity. Outcomes are usually expressed as knowledge, skills or attitudes. The specified action must be clear, observable and measurable).</w:t>
            </w:r>
          </w:p>
          <w:p w14:paraId="77AE292B" w14:textId="2B0D0556" w:rsidR="00381FD5" w:rsidRDefault="00381FD5" w:rsidP="00381FD5">
            <w:pPr>
              <w:rPr>
                <w:bCs w:val="0"/>
              </w:rPr>
            </w:pPr>
          </w:p>
          <w:p w14:paraId="2D928B3C" w14:textId="0F987EDC" w:rsidR="00865F34" w:rsidRPr="00865F34" w:rsidRDefault="007430B8" w:rsidP="00381FD5">
            <w:pPr>
              <w:rPr>
                <w:b w:val="0"/>
                <w:bCs w:val="0"/>
              </w:rPr>
            </w:pPr>
            <w:r>
              <w:rPr>
                <w:b w:val="0"/>
                <w:bCs w:val="0"/>
              </w:rPr>
              <w:t>Describe</w:t>
            </w:r>
            <w:r w:rsidR="00865F34">
              <w:rPr>
                <w:b w:val="0"/>
                <w:bCs w:val="0"/>
              </w:rPr>
              <w:t xml:space="preserve"> the concept of public health legal preparedness </w:t>
            </w:r>
            <w:r>
              <w:rPr>
                <w:b w:val="0"/>
                <w:bCs w:val="0"/>
              </w:rPr>
              <w:t>as</w:t>
            </w:r>
            <w:r w:rsidR="00865F34">
              <w:rPr>
                <w:b w:val="0"/>
                <w:bCs w:val="0"/>
              </w:rPr>
              <w:t xml:space="preserve"> it relates to foodborne disease outbreaks.</w:t>
            </w:r>
          </w:p>
          <w:p w14:paraId="6CCCBC0E" w14:textId="22B89863" w:rsidR="00865F34" w:rsidRDefault="00865F34" w:rsidP="00381FD5">
            <w:pPr>
              <w:rPr>
                <w:b w:val="0"/>
              </w:rPr>
            </w:pPr>
          </w:p>
          <w:p w14:paraId="1EBADC31" w14:textId="0F295399" w:rsidR="00865F34" w:rsidRDefault="007430B8" w:rsidP="00381FD5">
            <w:r>
              <w:rPr>
                <w:b w:val="0"/>
                <w:bCs w:val="0"/>
              </w:rPr>
              <w:t>Explain</w:t>
            </w:r>
            <w:r w:rsidR="00865F34">
              <w:rPr>
                <w:b w:val="0"/>
                <w:bCs w:val="0"/>
              </w:rPr>
              <w:t xml:space="preserve"> the legal basis for state, local and federal agency action in foodborne disease outbreaks.</w:t>
            </w:r>
          </w:p>
          <w:p w14:paraId="2612BED4" w14:textId="382F8250" w:rsidR="00865F34" w:rsidRDefault="00865F34" w:rsidP="00381FD5"/>
          <w:p w14:paraId="11A712DA" w14:textId="1C5BB034" w:rsidR="00865F34" w:rsidRDefault="005868EB" w:rsidP="00381FD5">
            <w:r>
              <w:rPr>
                <w:b w:val="0"/>
                <w:bCs w:val="0"/>
              </w:rPr>
              <w:t>Explain</w:t>
            </w:r>
            <w:r w:rsidR="00865F34">
              <w:rPr>
                <w:b w:val="0"/>
                <w:bCs w:val="0"/>
              </w:rPr>
              <w:t xml:space="preserve"> the legal basis for mandatory disease reporting.</w:t>
            </w:r>
          </w:p>
          <w:p w14:paraId="26B32046" w14:textId="40E9E61C" w:rsidR="00865F34" w:rsidRDefault="00865F34" w:rsidP="00381FD5"/>
          <w:p w14:paraId="682DA15A" w14:textId="5748ACF7" w:rsidR="00865F34" w:rsidRPr="00865F34" w:rsidRDefault="005868EB" w:rsidP="00381FD5">
            <w:pPr>
              <w:rPr>
                <w:b w:val="0"/>
                <w:bCs w:val="0"/>
              </w:rPr>
            </w:pPr>
            <w:r>
              <w:rPr>
                <w:b w:val="0"/>
                <w:bCs w:val="0"/>
              </w:rPr>
              <w:t>Discuss confidentiality</w:t>
            </w:r>
            <w:r w:rsidR="00865F34">
              <w:rPr>
                <w:b w:val="0"/>
                <w:bCs w:val="0"/>
              </w:rPr>
              <w:t xml:space="preserve"> p</w:t>
            </w:r>
            <w:r w:rsidR="00865F34" w:rsidRPr="00865F34">
              <w:rPr>
                <w:b w:val="0"/>
                <w:bCs w:val="0"/>
              </w:rPr>
              <w:t>rotection</w:t>
            </w:r>
            <w:r>
              <w:rPr>
                <w:b w:val="0"/>
                <w:bCs w:val="0"/>
              </w:rPr>
              <w:t>s</w:t>
            </w:r>
            <w:r w:rsidR="00865F34" w:rsidRPr="00865F34">
              <w:rPr>
                <w:b w:val="0"/>
                <w:bCs w:val="0"/>
              </w:rPr>
              <w:t xml:space="preserve"> and authorit</w:t>
            </w:r>
            <w:r>
              <w:rPr>
                <w:b w:val="0"/>
                <w:bCs w:val="0"/>
              </w:rPr>
              <w:t>ies to</w:t>
            </w:r>
            <w:r w:rsidR="00865F34" w:rsidRPr="00865F34">
              <w:rPr>
                <w:b w:val="0"/>
                <w:bCs w:val="0"/>
              </w:rPr>
              <w:t xml:space="preserve"> access records</w:t>
            </w:r>
            <w:r w:rsidR="00865F34">
              <w:rPr>
                <w:b w:val="0"/>
                <w:bCs w:val="0"/>
              </w:rPr>
              <w:t xml:space="preserve"> in the context of a foodborne disease outbreak.</w:t>
            </w:r>
          </w:p>
          <w:p w14:paraId="04515F95" w14:textId="77777777" w:rsidR="00865F34" w:rsidRDefault="00865F34" w:rsidP="00381FD5">
            <w:pPr>
              <w:rPr>
                <w:b w:val="0"/>
              </w:rPr>
            </w:pPr>
          </w:p>
          <w:p w14:paraId="6F6E3EC5" w14:textId="5CF6DC8E" w:rsidR="00381FD5" w:rsidRDefault="0043144F" w:rsidP="00381FD5">
            <w:pPr>
              <w:rPr>
                <w:bCs w:val="0"/>
              </w:rPr>
            </w:pPr>
            <w:r>
              <w:rPr>
                <w:b w:val="0"/>
              </w:rPr>
              <w:t>Identify the federal agencies involved in food safety and foodborne disease outbreak respons</w:t>
            </w:r>
            <w:r w:rsidR="00865F34">
              <w:rPr>
                <w:b w:val="0"/>
              </w:rPr>
              <w:t>e and the scope of responsibilities of these agencies.</w:t>
            </w:r>
          </w:p>
          <w:p w14:paraId="2A13644F" w14:textId="44FBF2DB" w:rsidR="0043144F" w:rsidRDefault="0043144F" w:rsidP="00381FD5">
            <w:pPr>
              <w:rPr>
                <w:bCs w:val="0"/>
              </w:rPr>
            </w:pPr>
          </w:p>
          <w:p w14:paraId="10A09254" w14:textId="34D1E8E8" w:rsidR="0043144F" w:rsidRDefault="0043144F" w:rsidP="00381FD5">
            <w:pPr>
              <w:rPr>
                <w:bCs w:val="0"/>
              </w:rPr>
            </w:pPr>
            <w:r>
              <w:rPr>
                <w:b w:val="0"/>
              </w:rPr>
              <w:t xml:space="preserve">Identify the </w:t>
            </w:r>
            <w:r w:rsidR="00865F34">
              <w:rPr>
                <w:b w:val="0"/>
              </w:rPr>
              <w:t>federal laws authorizing federal agency action on food safety and foodborne disease outbreak response.</w:t>
            </w:r>
          </w:p>
          <w:p w14:paraId="73E0CEF7" w14:textId="1270CCE6" w:rsidR="00865F34" w:rsidRDefault="00865F34" w:rsidP="00381FD5">
            <w:pPr>
              <w:rPr>
                <w:b w:val="0"/>
              </w:rPr>
            </w:pPr>
          </w:p>
          <w:p w14:paraId="0C714E14" w14:textId="631889E3" w:rsidR="00865F34" w:rsidRDefault="005868EB" w:rsidP="00381FD5">
            <w:r>
              <w:rPr>
                <w:b w:val="0"/>
                <w:bCs w:val="0"/>
              </w:rPr>
              <w:t>Describe</w:t>
            </w:r>
            <w:r w:rsidR="00865F34" w:rsidRPr="00865F34">
              <w:rPr>
                <w:b w:val="0"/>
                <w:bCs w:val="0"/>
              </w:rPr>
              <w:t xml:space="preserve"> two evolving legal issues</w:t>
            </w:r>
            <w:r w:rsidR="00865F34">
              <w:rPr>
                <w:b w:val="0"/>
                <w:bCs w:val="0"/>
              </w:rPr>
              <w:t xml:space="preserve"> </w:t>
            </w:r>
            <w:r w:rsidR="000F633F">
              <w:rPr>
                <w:b w:val="0"/>
                <w:bCs w:val="0"/>
              </w:rPr>
              <w:t>associated with state and federal food safety activities.</w:t>
            </w:r>
          </w:p>
          <w:p w14:paraId="6D6041B3" w14:textId="77777777" w:rsidR="000F633F" w:rsidRDefault="000F633F" w:rsidP="00381FD5"/>
          <w:p w14:paraId="0F36425E" w14:textId="3F09D2F3" w:rsidR="000F633F" w:rsidRPr="00865F34" w:rsidRDefault="005868EB" w:rsidP="00381FD5">
            <w:pPr>
              <w:rPr>
                <w:b w:val="0"/>
                <w:bCs w:val="0"/>
              </w:rPr>
            </w:pPr>
            <w:r>
              <w:rPr>
                <w:b w:val="0"/>
                <w:bCs w:val="0"/>
              </w:rPr>
              <w:t>Recognize</w:t>
            </w:r>
            <w:r w:rsidR="000F633F">
              <w:rPr>
                <w:b w:val="0"/>
                <w:bCs w:val="0"/>
              </w:rPr>
              <w:t xml:space="preserve"> how </w:t>
            </w:r>
            <w:r w:rsidR="000F633F" w:rsidRPr="000F633F">
              <w:rPr>
                <w:b w:val="0"/>
                <w:bCs w:val="0"/>
              </w:rPr>
              <w:t xml:space="preserve">public health investigations </w:t>
            </w:r>
            <w:r w:rsidR="000F633F">
              <w:rPr>
                <w:b w:val="0"/>
                <w:bCs w:val="0"/>
              </w:rPr>
              <w:t>may become the basis of regulatory or administrative action and criminal prosecution.</w:t>
            </w:r>
          </w:p>
          <w:p w14:paraId="65D12FFB" w14:textId="77777777" w:rsidR="00381FD5" w:rsidRPr="0041596A" w:rsidRDefault="00381FD5" w:rsidP="00381FD5">
            <w:pPr>
              <w:rPr>
                <w:b w:val="0"/>
                <w:sz w:val="24"/>
              </w:rPr>
            </w:pPr>
          </w:p>
        </w:tc>
      </w:tr>
    </w:tbl>
    <w:p w14:paraId="6F1FD5C4" w14:textId="77777777" w:rsidR="00381FD5" w:rsidRPr="00381FD5" w:rsidRDefault="00381FD5" w:rsidP="00381FD5">
      <w:pPr>
        <w:jc w:val="center"/>
        <w:rPr>
          <w:b/>
          <w:sz w:val="44"/>
        </w:rPr>
      </w:pPr>
    </w:p>
    <w:tbl>
      <w:tblPr>
        <w:tblStyle w:val="MediumShading1-Accent5"/>
        <w:tblW w:w="0" w:type="auto"/>
        <w:tblLook w:val="04A0" w:firstRow="1" w:lastRow="0" w:firstColumn="1" w:lastColumn="0" w:noHBand="0" w:noVBand="1"/>
      </w:tblPr>
      <w:tblGrid>
        <w:gridCol w:w="9340"/>
      </w:tblGrid>
      <w:tr w:rsidR="0041596A" w:rsidRPr="0041596A" w14:paraId="6EF40649" w14:textId="77777777" w:rsidTr="00A901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3358C115" w14:textId="77777777" w:rsidR="0041596A" w:rsidRPr="0041596A" w:rsidRDefault="0041596A" w:rsidP="0041596A">
            <w:pPr>
              <w:rPr>
                <w:b w:val="0"/>
              </w:rPr>
            </w:pPr>
            <w:r w:rsidRPr="0041596A">
              <w:rPr>
                <w:b w:val="0"/>
              </w:rPr>
              <w:t>Please identify potential speakers/trainers for this Chapter</w:t>
            </w:r>
          </w:p>
        </w:tc>
      </w:tr>
      <w:tr w:rsidR="0041596A" w:rsidRPr="0041596A" w14:paraId="2AA7A33A" w14:textId="77777777" w:rsidTr="00A901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76EE7EFA" w14:textId="77777777" w:rsidR="005868EB" w:rsidRDefault="005868EB" w:rsidP="0041596A">
            <w:pPr>
              <w:rPr>
                <w:b w:val="0"/>
              </w:rPr>
            </w:pPr>
          </w:p>
          <w:p w14:paraId="22A21F8C" w14:textId="024EB085" w:rsidR="0041596A" w:rsidRPr="0041596A" w:rsidRDefault="000F633F" w:rsidP="0041596A">
            <w:pPr>
              <w:rPr>
                <w:b w:val="0"/>
              </w:rPr>
            </w:pPr>
            <w:r>
              <w:rPr>
                <w:b w:val="0"/>
              </w:rPr>
              <w:t>Chapter 9 Workgroup members – speakers/trainers TBD</w:t>
            </w:r>
          </w:p>
          <w:p w14:paraId="7DE08DAA" w14:textId="77777777" w:rsidR="00381FD5" w:rsidRPr="0041596A" w:rsidRDefault="00381FD5" w:rsidP="0041596A">
            <w:pPr>
              <w:rPr>
                <w:b w:val="0"/>
              </w:rPr>
            </w:pPr>
          </w:p>
        </w:tc>
      </w:tr>
      <w:tr w:rsidR="0041596A" w:rsidRPr="0041596A" w14:paraId="71B289B6" w14:textId="77777777" w:rsidTr="00A901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7C2DB445" w14:textId="77777777" w:rsidR="0041596A" w:rsidRPr="0041596A" w:rsidRDefault="0041596A" w:rsidP="0041596A">
            <w:pPr>
              <w:rPr>
                <w:b w:val="0"/>
              </w:rPr>
            </w:pPr>
            <w:r w:rsidRPr="0041596A">
              <w:rPr>
                <w:b w:val="0"/>
              </w:rPr>
              <w:t>Title</w:t>
            </w:r>
            <w:r w:rsidR="00A9012D">
              <w:rPr>
                <w:b w:val="0"/>
              </w:rPr>
              <w:t>:</w:t>
            </w:r>
          </w:p>
          <w:p w14:paraId="0069B0DC" w14:textId="77777777" w:rsidR="0041596A" w:rsidRPr="0041596A" w:rsidRDefault="0041596A" w:rsidP="0041596A">
            <w:pPr>
              <w:rPr>
                <w:b w:val="0"/>
              </w:rPr>
            </w:pPr>
          </w:p>
        </w:tc>
      </w:tr>
      <w:tr w:rsidR="0041596A" w:rsidRPr="0041596A" w14:paraId="6CF1EBE8" w14:textId="77777777" w:rsidTr="00A901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695A083F" w14:textId="77777777" w:rsidR="0041596A" w:rsidRPr="0041596A" w:rsidRDefault="0041596A" w:rsidP="0041596A">
            <w:pPr>
              <w:rPr>
                <w:b w:val="0"/>
              </w:rPr>
            </w:pPr>
            <w:r w:rsidRPr="0041596A">
              <w:rPr>
                <w:b w:val="0"/>
              </w:rPr>
              <w:lastRenderedPageBreak/>
              <w:t>Organization</w:t>
            </w:r>
            <w:r w:rsidR="00A9012D">
              <w:rPr>
                <w:b w:val="0"/>
              </w:rPr>
              <w:t>:</w:t>
            </w:r>
          </w:p>
          <w:p w14:paraId="3DFB4E26" w14:textId="77777777" w:rsidR="0041596A" w:rsidRPr="0041596A" w:rsidRDefault="0041596A" w:rsidP="0041596A">
            <w:pPr>
              <w:rPr>
                <w:b w:val="0"/>
              </w:rPr>
            </w:pPr>
          </w:p>
        </w:tc>
      </w:tr>
      <w:tr w:rsidR="0041596A" w:rsidRPr="0041596A" w14:paraId="6A085778" w14:textId="77777777" w:rsidTr="00A901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17F416E6" w14:textId="77777777" w:rsidR="0041596A" w:rsidRPr="0041596A" w:rsidRDefault="0041596A" w:rsidP="0041596A">
            <w:pPr>
              <w:rPr>
                <w:b w:val="0"/>
              </w:rPr>
            </w:pPr>
            <w:r w:rsidRPr="0041596A">
              <w:rPr>
                <w:b w:val="0"/>
              </w:rPr>
              <w:t>Contact Information</w:t>
            </w:r>
            <w:r w:rsidR="00A9012D">
              <w:rPr>
                <w:b w:val="0"/>
              </w:rPr>
              <w:t>:</w:t>
            </w:r>
          </w:p>
          <w:p w14:paraId="0A1F3386" w14:textId="77777777" w:rsidR="0041596A" w:rsidRPr="0041596A" w:rsidRDefault="0041596A" w:rsidP="0041596A">
            <w:pPr>
              <w:rPr>
                <w:b w:val="0"/>
              </w:rPr>
            </w:pPr>
          </w:p>
        </w:tc>
      </w:tr>
    </w:tbl>
    <w:p w14:paraId="5D1094D9" w14:textId="77777777" w:rsidR="0041596A" w:rsidRDefault="0041596A" w:rsidP="0041596A">
      <w:pPr>
        <w:rPr>
          <w:sz w:val="44"/>
        </w:rPr>
      </w:pPr>
    </w:p>
    <w:p w14:paraId="602B2524" w14:textId="77777777" w:rsidR="00256491" w:rsidRPr="007430B8" w:rsidRDefault="00256491" w:rsidP="0041596A">
      <w:r w:rsidRPr="007430B8">
        <w:t>Webinar Presentation Tips</w:t>
      </w:r>
      <w:r w:rsidR="00C9152E" w:rsidRPr="007430B8">
        <w:t xml:space="preserve"> for speakers/trainers</w:t>
      </w:r>
      <w:r w:rsidRPr="007430B8">
        <w:t>:</w:t>
      </w:r>
    </w:p>
    <w:p w14:paraId="723CCDE3" w14:textId="77777777" w:rsidR="003E6AA2" w:rsidRPr="007430B8" w:rsidRDefault="003E6AA2" w:rsidP="00C9152E">
      <w:pPr>
        <w:pStyle w:val="ListParagraph"/>
        <w:numPr>
          <w:ilvl w:val="0"/>
          <w:numId w:val="1"/>
        </w:numPr>
      </w:pPr>
      <w:r w:rsidRPr="007430B8">
        <w:t>The focus of the webinar should be on overall content, not on what has changed since the 2</w:t>
      </w:r>
      <w:r w:rsidRPr="007430B8">
        <w:rPr>
          <w:vertAlign w:val="superscript"/>
        </w:rPr>
        <w:t>nd</w:t>
      </w:r>
      <w:r w:rsidRPr="007430B8">
        <w:t xml:space="preserve"> Edition </w:t>
      </w:r>
    </w:p>
    <w:p w14:paraId="21B36851" w14:textId="77777777" w:rsidR="003E6AA2" w:rsidRPr="007430B8" w:rsidRDefault="003E6AA2" w:rsidP="00C9152E">
      <w:pPr>
        <w:pStyle w:val="ListParagraph"/>
        <w:numPr>
          <w:ilvl w:val="0"/>
          <w:numId w:val="1"/>
        </w:numPr>
      </w:pPr>
      <w:r w:rsidRPr="007430B8">
        <w:t xml:space="preserve">The presenter should use a landline to enhance audio quality and ensure a better recording. Please do </w:t>
      </w:r>
      <w:r w:rsidRPr="007430B8">
        <w:rPr>
          <w:b/>
          <w:u w:val="single"/>
        </w:rPr>
        <w:t>not</w:t>
      </w:r>
      <w:r w:rsidRPr="007430B8">
        <w:t xml:space="preserve"> use a cell phone, speaker phone or the built in mic on the computer. </w:t>
      </w:r>
    </w:p>
    <w:p w14:paraId="7AB59FCC" w14:textId="77777777" w:rsidR="00C9152E" w:rsidRPr="007430B8" w:rsidRDefault="003E6AA2" w:rsidP="00C9152E">
      <w:pPr>
        <w:pStyle w:val="ListParagraph"/>
        <w:numPr>
          <w:ilvl w:val="0"/>
          <w:numId w:val="1"/>
        </w:numPr>
      </w:pPr>
      <w:r w:rsidRPr="007430B8">
        <w:t>Using a partial script will help a presenter to keep on point and also keep some inflection in his/her voice</w:t>
      </w:r>
      <w:r w:rsidR="00786172" w:rsidRPr="007430B8">
        <w:t xml:space="preserve"> to keep audience members interested</w:t>
      </w:r>
      <w:r w:rsidRPr="007430B8">
        <w:t xml:space="preserve">. Using a full script can lead to a monotone presentation that can deter from the message. </w:t>
      </w:r>
      <w:r w:rsidR="00C9152E" w:rsidRPr="007430B8">
        <w:t xml:space="preserve"> </w:t>
      </w:r>
    </w:p>
    <w:p w14:paraId="24C0540A" w14:textId="77777777" w:rsidR="00B91511" w:rsidRPr="007430B8" w:rsidRDefault="00B91511" w:rsidP="00B91511">
      <w:pPr>
        <w:pStyle w:val="ListParagraph"/>
        <w:numPr>
          <w:ilvl w:val="0"/>
          <w:numId w:val="1"/>
        </w:numPr>
      </w:pPr>
      <w:r w:rsidRPr="007430B8">
        <w:t>End a webinar with an idea or summary not with question and answer period.</w:t>
      </w:r>
    </w:p>
    <w:p w14:paraId="0164D216" w14:textId="77777777" w:rsidR="003E6AA2" w:rsidRPr="007430B8" w:rsidRDefault="003E6AA2" w:rsidP="003E6AA2">
      <w:pPr>
        <w:pStyle w:val="ListParagraph"/>
        <w:numPr>
          <w:ilvl w:val="0"/>
          <w:numId w:val="1"/>
        </w:numPr>
      </w:pPr>
      <w:r w:rsidRPr="007430B8">
        <w:t xml:space="preserve">The presenter should work with the webinar developers and narrator to prepare some canned questions that reinforce take home points. </w:t>
      </w:r>
      <w:r w:rsidR="00B91511" w:rsidRPr="007430B8">
        <w:t xml:space="preserve">Consider sprinkling the questions throughout the power point rather than waiting until the end of the session. </w:t>
      </w:r>
    </w:p>
    <w:p w14:paraId="13DC504A" w14:textId="77777777" w:rsidR="003E6AA2" w:rsidRPr="007430B8" w:rsidRDefault="003E6AA2" w:rsidP="003E6AA2">
      <w:pPr>
        <w:pStyle w:val="ListParagraph"/>
        <w:numPr>
          <w:ilvl w:val="0"/>
          <w:numId w:val="1"/>
        </w:numPr>
      </w:pPr>
      <w:r w:rsidRPr="007430B8">
        <w:t xml:space="preserve">In order to help with continuity from one webinar to the next, presenters should provide a consistent message at the beginning of each webinar and provide a final thought at the end of each webinar. </w:t>
      </w:r>
    </w:p>
    <w:p w14:paraId="0600E681" w14:textId="77777777" w:rsidR="003E6AA2" w:rsidRPr="007430B8" w:rsidRDefault="003E6AA2" w:rsidP="003E6AA2">
      <w:pPr>
        <w:pStyle w:val="ListParagraph"/>
        <w:numPr>
          <w:ilvl w:val="0"/>
          <w:numId w:val="1"/>
        </w:numPr>
      </w:pPr>
      <w:r w:rsidRPr="007430B8">
        <w:t xml:space="preserve">Presenters should plan to provide 2-3 key ideas per webinar. </w:t>
      </w:r>
      <w:r w:rsidR="00B85435" w:rsidRPr="007430B8">
        <w:t xml:space="preserve">Each topic should be covered in 15 minutes or less. </w:t>
      </w:r>
    </w:p>
    <w:p w14:paraId="6B9783A4" w14:textId="77777777" w:rsidR="003E6AA2" w:rsidRPr="007430B8" w:rsidRDefault="00786172" w:rsidP="003E6AA2">
      <w:pPr>
        <w:pStyle w:val="ListParagraph"/>
        <w:numPr>
          <w:ilvl w:val="0"/>
          <w:numId w:val="1"/>
        </w:numPr>
      </w:pPr>
      <w:r w:rsidRPr="007430B8">
        <w:t>Please do not exceed 21 words/slide.</w:t>
      </w:r>
      <w:r w:rsidR="00B85435" w:rsidRPr="007430B8">
        <w:t xml:space="preserve"> Add pictures to reinforce the content.</w:t>
      </w:r>
    </w:p>
    <w:p w14:paraId="2EA2298C" w14:textId="77777777" w:rsidR="00C9152E" w:rsidRPr="007430B8" w:rsidRDefault="003E6AA2" w:rsidP="003E6AA2">
      <w:pPr>
        <w:pStyle w:val="ListParagraph"/>
        <w:numPr>
          <w:ilvl w:val="0"/>
          <w:numId w:val="1"/>
        </w:numPr>
      </w:pPr>
      <w:r w:rsidRPr="007430B8">
        <w:t>Presenters should all use the same CIFOR PPT template for</w:t>
      </w:r>
      <w:r w:rsidR="00786172" w:rsidRPr="007430B8">
        <w:t xml:space="preserve"> consistent branding</w:t>
      </w:r>
      <w:r w:rsidRPr="007430B8">
        <w:t xml:space="preserve">. </w:t>
      </w:r>
    </w:p>
    <w:p w14:paraId="1E209E94" w14:textId="77777777" w:rsidR="00B85435" w:rsidRPr="007430B8" w:rsidRDefault="00B85435" w:rsidP="003E6AA2">
      <w:pPr>
        <w:pStyle w:val="ListParagraph"/>
        <w:numPr>
          <w:ilvl w:val="0"/>
          <w:numId w:val="1"/>
        </w:numPr>
      </w:pPr>
      <w:r w:rsidRPr="007430B8">
        <w:t xml:space="preserve">Determine the time for the webinar and develop the content to fit the webinar. </w:t>
      </w:r>
    </w:p>
    <w:p w14:paraId="64704883" w14:textId="77777777" w:rsidR="00B85435" w:rsidRPr="007430B8" w:rsidRDefault="00B85435" w:rsidP="003E6AA2">
      <w:pPr>
        <w:pStyle w:val="ListParagraph"/>
        <w:numPr>
          <w:ilvl w:val="0"/>
          <w:numId w:val="1"/>
        </w:numPr>
      </w:pPr>
      <w:r w:rsidRPr="007430B8">
        <w:t>Consider developing a single page handout summarizing the main points of the presentation rather than handing out the power point presentation.</w:t>
      </w:r>
    </w:p>
    <w:p w14:paraId="429AC4FF" w14:textId="77777777" w:rsidR="00B85435" w:rsidRPr="007430B8" w:rsidRDefault="00B85435" w:rsidP="003E6AA2">
      <w:pPr>
        <w:pStyle w:val="ListParagraph"/>
        <w:numPr>
          <w:ilvl w:val="0"/>
          <w:numId w:val="1"/>
        </w:numPr>
      </w:pPr>
      <w:r w:rsidRPr="007430B8">
        <w:t>Consider having an introductory webinar that summarizes key points. The individual webinars focus on a particular topic in detail.</w:t>
      </w:r>
    </w:p>
    <w:p w14:paraId="46844AB2" w14:textId="77777777" w:rsidR="00B85435" w:rsidRPr="007430B8" w:rsidRDefault="00D72D99" w:rsidP="003E6AA2">
      <w:pPr>
        <w:pStyle w:val="ListParagraph"/>
        <w:numPr>
          <w:ilvl w:val="0"/>
          <w:numId w:val="1"/>
        </w:numPr>
      </w:pPr>
      <w:r w:rsidRPr="007430B8">
        <w:t>Place 2-3 learning objectives at the end of the power point.</w:t>
      </w:r>
    </w:p>
    <w:p w14:paraId="5C326342" w14:textId="77777777" w:rsidR="00256491" w:rsidRPr="0041596A" w:rsidRDefault="00256491" w:rsidP="0041596A">
      <w:pPr>
        <w:rPr>
          <w:sz w:val="44"/>
        </w:rPr>
      </w:pPr>
    </w:p>
    <w:sectPr w:rsidR="00256491" w:rsidRPr="0041596A" w:rsidSect="00867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FA4F0E"/>
    <w:multiLevelType w:val="hybridMultilevel"/>
    <w:tmpl w:val="0096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A7A"/>
    <w:rsid w:val="00024AA6"/>
    <w:rsid w:val="00051198"/>
    <w:rsid w:val="000F633F"/>
    <w:rsid w:val="00256491"/>
    <w:rsid w:val="003679B9"/>
    <w:rsid w:val="00381FD5"/>
    <w:rsid w:val="003B6420"/>
    <w:rsid w:val="003E6AA2"/>
    <w:rsid w:val="0041596A"/>
    <w:rsid w:val="0043144F"/>
    <w:rsid w:val="005868EB"/>
    <w:rsid w:val="005F1C1A"/>
    <w:rsid w:val="006B4EC9"/>
    <w:rsid w:val="00715DD3"/>
    <w:rsid w:val="007430B8"/>
    <w:rsid w:val="00776CC9"/>
    <w:rsid w:val="00786172"/>
    <w:rsid w:val="00812FA4"/>
    <w:rsid w:val="00865F34"/>
    <w:rsid w:val="00867A7A"/>
    <w:rsid w:val="00883C5D"/>
    <w:rsid w:val="008B23C6"/>
    <w:rsid w:val="00A9012D"/>
    <w:rsid w:val="00AC2685"/>
    <w:rsid w:val="00B61086"/>
    <w:rsid w:val="00B85435"/>
    <w:rsid w:val="00B91511"/>
    <w:rsid w:val="00C9152E"/>
    <w:rsid w:val="00D72D99"/>
    <w:rsid w:val="00E043A7"/>
    <w:rsid w:val="00F6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DE2D0"/>
  <w15:docId w15:val="{2E249F8E-4178-493F-8D56-A3B404DD4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7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867A7A"/>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41596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Strong">
    <w:name w:val="Strong"/>
    <w:basedOn w:val="DefaultParagraphFont"/>
    <w:uiPriority w:val="22"/>
    <w:qFormat/>
    <w:rsid w:val="00381FD5"/>
    <w:rPr>
      <w:b/>
      <w:bCs/>
    </w:rPr>
  </w:style>
  <w:style w:type="paragraph" w:styleId="ListParagraph">
    <w:name w:val="List Paragraph"/>
    <w:basedOn w:val="Normal"/>
    <w:uiPriority w:val="34"/>
    <w:qFormat/>
    <w:rsid w:val="00C915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614078">
      <w:bodyDiv w:val="1"/>
      <w:marLeft w:val="0"/>
      <w:marRight w:val="0"/>
      <w:marTop w:val="0"/>
      <w:marBottom w:val="0"/>
      <w:divBdr>
        <w:top w:val="none" w:sz="0" w:space="0" w:color="auto"/>
        <w:left w:val="none" w:sz="0" w:space="0" w:color="auto"/>
        <w:bottom w:val="none" w:sz="0" w:space="0" w:color="auto"/>
        <w:right w:val="none" w:sz="0" w:space="0" w:color="auto"/>
      </w:divBdr>
    </w:div>
    <w:div w:id="117507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Dalrymple, Sarah</dc:creator>
  <cp:lastModifiedBy>Andy Baker-White</cp:lastModifiedBy>
  <cp:revision>3</cp:revision>
  <dcterms:created xsi:type="dcterms:W3CDTF">2018-04-18T15:27:00Z</dcterms:created>
  <dcterms:modified xsi:type="dcterms:W3CDTF">2018-04-18T15:28:00Z</dcterms:modified>
</cp:coreProperties>
</file>