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4D4" w:rsidRDefault="002234D4" w:rsidP="002234D4"/>
    <w:p w:rsidR="002234D4" w:rsidRDefault="002234D4" w:rsidP="002234D4">
      <w:r>
        <w:t>Model Practices:</w:t>
      </w:r>
    </w:p>
    <w:p w:rsidR="002234D4" w:rsidRDefault="002234D4" w:rsidP="002234D4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Multi-jurisdictional information sharing platforms (i.e. </w:t>
      </w:r>
      <w:proofErr w:type="spellStart"/>
      <w:r>
        <w:rPr>
          <w:rFonts w:eastAsia="Times New Roman"/>
        </w:rPr>
        <w:t>FoodShield</w:t>
      </w:r>
      <w:proofErr w:type="spellEnd"/>
      <w:r>
        <w:rPr>
          <w:rFonts w:eastAsia="Times New Roman"/>
        </w:rPr>
        <w:t>)</w:t>
      </w:r>
    </w:p>
    <w:p w:rsidR="002234D4" w:rsidRDefault="002234D4" w:rsidP="002234D4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Utilization of the Incident Command System to clearly communicate and coordinate tasks during response (specifically related to the use of ICS forms for distribution to partners involved)</w:t>
      </w:r>
    </w:p>
    <w:p w:rsidR="002234D4" w:rsidRDefault="002234D4" w:rsidP="002234D4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On initial communications for outbreak response, it is helpful to attach some basic background information about a jurisdiction’s response process, important points of contacts, and meeting requirements so new hires have access to a guide on what to expect</w:t>
      </w:r>
    </w:p>
    <w:p w:rsidR="002234D4" w:rsidRDefault="002234D4" w:rsidP="002234D4">
      <w:pPr>
        <w:ind w:left="720"/>
        <w:rPr>
          <w:rFonts w:eastAsia="Times New Roman"/>
        </w:rPr>
      </w:pPr>
    </w:p>
    <w:p w:rsidR="002234D4" w:rsidRDefault="002234D4" w:rsidP="002234D4">
      <w:r>
        <w:t>Gaps:</w:t>
      </w:r>
    </w:p>
    <w:p w:rsidR="002234D4" w:rsidRDefault="002234D4" w:rsidP="002234D4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Multi-jurisdictional communication strategies during the recall process</w:t>
      </w:r>
    </w:p>
    <w:p w:rsidR="002234D4" w:rsidRDefault="002234D4" w:rsidP="002234D4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Best practices/rules of engagement for conducting after action reviews</w:t>
      </w:r>
    </w:p>
    <w:p w:rsidR="002234D4" w:rsidRDefault="002234D4" w:rsidP="002234D4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Documenting outcomes of the after action review</w:t>
      </w:r>
    </w:p>
    <w:p w:rsidR="002234D4" w:rsidRDefault="002234D4" w:rsidP="002234D4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Understanding informational traceback vs. regulatory traceback</w:t>
      </w:r>
    </w:p>
    <w:p w:rsidR="002234D4" w:rsidRDefault="002234D4" w:rsidP="002234D4">
      <w:pPr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Whole Genome Sequencing</w:t>
      </w:r>
    </w:p>
    <w:p w:rsidR="002234D4" w:rsidRDefault="002234D4" w:rsidP="002234D4">
      <w:pPr>
        <w:numPr>
          <w:ilvl w:val="1"/>
          <w:numId w:val="2"/>
        </w:numPr>
        <w:rPr>
          <w:rFonts w:eastAsia="Times New Roman"/>
        </w:rPr>
      </w:pPr>
      <w:r>
        <w:rPr>
          <w:rFonts w:eastAsia="Times New Roman"/>
        </w:rPr>
        <w:t>Prioritizing investigations- items to consider as more clusters are detected</w:t>
      </w:r>
    </w:p>
    <w:p w:rsidR="002234D4" w:rsidRDefault="002234D4" w:rsidP="002234D4">
      <w:pPr>
        <w:numPr>
          <w:ilvl w:val="1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Transition from PFGE to WGS in </w:t>
      </w:r>
      <w:proofErr w:type="spellStart"/>
      <w:r>
        <w:rPr>
          <w:rFonts w:eastAsia="Times New Roman"/>
        </w:rPr>
        <w:t>PulseNet</w:t>
      </w:r>
      <w:proofErr w:type="spellEnd"/>
      <w:r>
        <w:rPr>
          <w:rFonts w:eastAsia="Times New Roman"/>
        </w:rPr>
        <w:t>; what to expect</w:t>
      </w:r>
    </w:p>
    <w:p w:rsidR="002234D4" w:rsidRDefault="002234D4" w:rsidP="002234D4">
      <w:pPr>
        <w:numPr>
          <w:ilvl w:val="1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Gaining access and awareness of the NCBI database </w:t>
      </w:r>
    </w:p>
    <w:p w:rsidR="005C3AD1" w:rsidRDefault="005C3AD1">
      <w:bookmarkStart w:id="0" w:name="_GoBack"/>
      <w:bookmarkEnd w:id="0"/>
    </w:p>
    <w:sectPr w:rsidR="005C3A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52C51"/>
    <w:multiLevelType w:val="hybridMultilevel"/>
    <w:tmpl w:val="C0CAA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6F1988"/>
    <w:multiLevelType w:val="hybridMultilevel"/>
    <w:tmpl w:val="6E96C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4D4"/>
    <w:rsid w:val="002234D4"/>
    <w:rsid w:val="005C3AD1"/>
    <w:rsid w:val="00FB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1B2E0A-D1E1-4119-84E5-F430BE4FC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234D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Abraham Kulungara</dc:creator>
  <cp:keywords/>
  <dc:description/>
  <cp:lastModifiedBy>Abraham Kulungara</cp:lastModifiedBy>
  <cp:revision>1</cp:revision>
  <dcterms:created xsi:type="dcterms:W3CDTF">2017-04-13T17:45:00Z</dcterms:created>
  <dcterms:modified xsi:type="dcterms:W3CDTF">2017-04-13T17:46:00Z</dcterms:modified>
</cp:coreProperties>
</file>