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F572C4" w14:textId="793B913F" w:rsidR="004469ED" w:rsidRDefault="00955C98" w:rsidP="006E7EF8">
      <w:pPr>
        <w:pStyle w:val="Title"/>
      </w:pPr>
      <w:bookmarkStart w:id="0" w:name="_GoBack"/>
      <w:bookmarkEnd w:id="0"/>
      <w:r>
        <w:t>CIFOR</w:t>
      </w:r>
      <w:r w:rsidR="002B6838">
        <w:t xml:space="preserve"> </w:t>
      </w:r>
      <w:r w:rsidR="006E7EF8">
        <w:t>Worksheet 1: Results and Metrics</w:t>
      </w:r>
    </w:p>
    <w:p w14:paraId="4BD1154E" w14:textId="64E36A01" w:rsidR="00955C98" w:rsidRDefault="006A3A1C" w:rsidP="00334D84">
      <w:pPr>
        <w:pStyle w:val="Heading1"/>
      </w:pPr>
      <w:r>
        <w:t xml:space="preserve">Implementation </w:t>
      </w:r>
      <w:r w:rsidR="00A5023A">
        <w:t>Priority/Title:</w:t>
      </w:r>
      <w:r w:rsidR="00955C98">
        <w:t xml:space="preserve"> </w:t>
      </w:r>
      <w:r w:rsidR="00334D84">
        <w:t xml:space="preserve"> </w:t>
      </w:r>
      <w:r w:rsidR="00955C98" w:rsidRPr="00955C98">
        <w:rPr>
          <w:sz w:val="24"/>
        </w:rPr>
        <w:t>Promote</w:t>
      </w:r>
      <w:r w:rsidR="00955C98">
        <w:t xml:space="preserve"> model practices and other tools to support improvement</w:t>
      </w:r>
    </w:p>
    <w:p w14:paraId="25B554A6" w14:textId="77777777" w:rsidR="00685171" w:rsidRPr="003A7018" w:rsidRDefault="00685171" w:rsidP="00685171">
      <w:pPr>
        <w:pStyle w:val="ListParagraph"/>
        <w:numPr>
          <w:ilvl w:val="1"/>
          <w:numId w:val="3"/>
        </w:numPr>
        <w:rPr>
          <w:b/>
          <w:color w:val="5A87C6" w:themeColor="accent1"/>
        </w:rPr>
      </w:pPr>
      <w:r w:rsidRPr="003A7018">
        <w:rPr>
          <w:b/>
          <w:color w:val="5A87C6" w:themeColor="accent1"/>
        </w:rPr>
        <w:t>Increased use of CIFOR products by front line public health workers</w:t>
      </w:r>
    </w:p>
    <w:p w14:paraId="5A693162" w14:textId="6C0D52CB" w:rsidR="00685171" w:rsidRPr="003A7018" w:rsidRDefault="00685171" w:rsidP="00685171">
      <w:pPr>
        <w:pStyle w:val="BlueBullet"/>
        <w:numPr>
          <w:ilvl w:val="1"/>
          <w:numId w:val="3"/>
        </w:numPr>
        <w:rPr>
          <w:b/>
          <w:color w:val="5A87C6" w:themeColor="accent1"/>
        </w:rPr>
      </w:pPr>
      <w:r w:rsidRPr="003A7018">
        <w:rPr>
          <w:b/>
          <w:color w:val="5A87C6" w:themeColor="accent1"/>
        </w:rPr>
        <w:t>Increased recognition of CIFOR materials as the standard of practice by decision makers</w:t>
      </w:r>
    </w:p>
    <w:p w14:paraId="1453DC4F" w14:textId="77777777" w:rsidR="006E7EF8" w:rsidRDefault="006E7EF8" w:rsidP="006E7EF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03"/>
        <w:gridCol w:w="5147"/>
      </w:tblGrid>
      <w:tr w:rsidR="006E7EF8" w14:paraId="5ACA4E39" w14:textId="77777777" w:rsidTr="00B81D53">
        <w:tc>
          <w:tcPr>
            <w:tcW w:w="7803" w:type="dxa"/>
            <w:shd w:val="clear" w:color="auto" w:fill="F2F2F2" w:themeFill="background1" w:themeFillShade="F2"/>
          </w:tcPr>
          <w:p w14:paraId="70376BFB" w14:textId="77777777" w:rsidR="006E7EF8" w:rsidRPr="006E7EF8" w:rsidRDefault="006E7EF8" w:rsidP="00CF0717">
            <w:pPr>
              <w:pStyle w:val="Heading2"/>
              <w:jc w:val="center"/>
              <w:outlineLvl w:val="1"/>
            </w:pPr>
            <w:r w:rsidRPr="006E7EF8">
              <w:t>Result</w:t>
            </w:r>
          </w:p>
        </w:tc>
        <w:tc>
          <w:tcPr>
            <w:tcW w:w="5147" w:type="dxa"/>
            <w:shd w:val="clear" w:color="auto" w:fill="F2F2F2" w:themeFill="background1" w:themeFillShade="F2"/>
            <w:vAlign w:val="bottom"/>
          </w:tcPr>
          <w:p w14:paraId="19367F9C" w14:textId="77777777" w:rsidR="006E7EF8" w:rsidRPr="006E7EF8" w:rsidRDefault="006E7EF8" w:rsidP="00CF0717">
            <w:pPr>
              <w:pStyle w:val="Heading2"/>
              <w:jc w:val="center"/>
              <w:outlineLvl w:val="1"/>
            </w:pPr>
            <w:r w:rsidRPr="006E7EF8">
              <w:t>Metric</w:t>
            </w:r>
          </w:p>
        </w:tc>
      </w:tr>
      <w:tr w:rsidR="006E7EF8" w14:paraId="1CDEBC60" w14:textId="77777777" w:rsidTr="00974D18">
        <w:tc>
          <w:tcPr>
            <w:tcW w:w="7803" w:type="dxa"/>
          </w:tcPr>
          <w:p w14:paraId="43CB2FD5" w14:textId="21DB937A" w:rsidR="006E7EF8" w:rsidRDefault="001D6A67" w:rsidP="00685171">
            <w:pPr>
              <w:pStyle w:val="ListParagraph"/>
              <w:numPr>
                <w:ilvl w:val="0"/>
                <w:numId w:val="7"/>
              </w:numPr>
            </w:pPr>
            <w:r>
              <w:t xml:space="preserve">Redesigned </w:t>
            </w:r>
            <w:r w:rsidR="00D1226B">
              <w:t>CIFOR website</w:t>
            </w:r>
          </w:p>
          <w:p w14:paraId="79624E08" w14:textId="163FE9A8" w:rsidR="00D1226B" w:rsidRDefault="00D1226B" w:rsidP="00D1226B">
            <w:pPr>
              <w:pStyle w:val="ListParagraph"/>
              <w:ind w:left="360"/>
            </w:pPr>
          </w:p>
        </w:tc>
        <w:tc>
          <w:tcPr>
            <w:tcW w:w="5147" w:type="dxa"/>
          </w:tcPr>
          <w:p w14:paraId="4B587DCB" w14:textId="155D1C2B" w:rsidR="006E7EF8" w:rsidRDefault="0042765F" w:rsidP="006E7EF8">
            <w:r>
              <w:t>December 2016</w:t>
            </w:r>
          </w:p>
        </w:tc>
      </w:tr>
      <w:tr w:rsidR="006E7EF8" w14:paraId="3BB9FD0E" w14:textId="77777777" w:rsidTr="00974D18">
        <w:tc>
          <w:tcPr>
            <w:tcW w:w="7803" w:type="dxa"/>
          </w:tcPr>
          <w:p w14:paraId="182892C2" w14:textId="63F45617" w:rsidR="00275262" w:rsidRDefault="00275262" w:rsidP="00275262">
            <w:pPr>
              <w:pStyle w:val="ListParagraph"/>
              <w:numPr>
                <w:ilvl w:val="0"/>
                <w:numId w:val="7"/>
              </w:numPr>
            </w:pPr>
            <w:r>
              <w:t xml:space="preserve">Completed CIFOR Marketing </w:t>
            </w:r>
            <w:r w:rsidR="005C191A">
              <w:t xml:space="preserve">Strategy and Implementation </w:t>
            </w:r>
            <w:r>
              <w:t>Plan</w:t>
            </w:r>
          </w:p>
          <w:p w14:paraId="5A167A87" w14:textId="77777777" w:rsidR="006E7EF8" w:rsidRDefault="006E7EF8" w:rsidP="00275262"/>
        </w:tc>
        <w:tc>
          <w:tcPr>
            <w:tcW w:w="5147" w:type="dxa"/>
          </w:tcPr>
          <w:p w14:paraId="2B6779D7" w14:textId="4AE2C964" w:rsidR="006E7EF8" w:rsidRDefault="007851E6" w:rsidP="007851E6">
            <w:r>
              <w:t>Marketing p</w:t>
            </w:r>
            <w:r w:rsidR="00275262">
              <w:t xml:space="preserve">lan </w:t>
            </w:r>
            <w:r>
              <w:t>approved by the Council</w:t>
            </w:r>
            <w:r w:rsidR="00275262">
              <w:t xml:space="preserve"> by September 30, 2017</w:t>
            </w:r>
          </w:p>
        </w:tc>
      </w:tr>
      <w:tr w:rsidR="00275262" w14:paraId="58504B8F" w14:textId="77777777" w:rsidTr="00B67106">
        <w:trPr>
          <w:trHeight w:val="647"/>
        </w:trPr>
        <w:tc>
          <w:tcPr>
            <w:tcW w:w="7803" w:type="dxa"/>
          </w:tcPr>
          <w:p w14:paraId="1E441151" w14:textId="2962A913" w:rsidR="00275262" w:rsidRDefault="00275262" w:rsidP="00FA2E27">
            <w:pPr>
              <w:pStyle w:val="ListParagraph"/>
              <w:numPr>
                <w:ilvl w:val="0"/>
                <w:numId w:val="7"/>
              </w:numPr>
            </w:pPr>
            <w:r>
              <w:t>Increased use of</w:t>
            </w:r>
            <w:r w:rsidR="00FA2E27">
              <w:t xml:space="preserve"> the </w:t>
            </w:r>
            <w:r w:rsidR="00D76CAB">
              <w:t>C-MET</w:t>
            </w:r>
            <w:r w:rsidR="00FA2E27">
              <w:t xml:space="preserve"> </w:t>
            </w:r>
          </w:p>
        </w:tc>
        <w:tc>
          <w:tcPr>
            <w:tcW w:w="5147" w:type="dxa"/>
          </w:tcPr>
          <w:p w14:paraId="34591390" w14:textId="10179D0A" w:rsidR="00660A86" w:rsidRDefault="00FA2E27" w:rsidP="00FA2E27">
            <w:r>
              <w:t>An</w:t>
            </w:r>
            <w:r w:rsidR="00660A86">
              <w:t xml:space="preserve"> additional 10 jurisdictions </w:t>
            </w:r>
            <w:r>
              <w:t xml:space="preserve">will </w:t>
            </w:r>
            <w:r w:rsidR="00660A86">
              <w:t>hav</w:t>
            </w:r>
            <w:r>
              <w:t xml:space="preserve">e </w:t>
            </w:r>
            <w:r w:rsidR="00660A86">
              <w:t>entered their data into C-MET by September 30, 2017</w:t>
            </w:r>
          </w:p>
        </w:tc>
      </w:tr>
    </w:tbl>
    <w:p w14:paraId="3BA4C6CC" w14:textId="77777777" w:rsidR="006E7EF8" w:rsidRDefault="006E7EF8" w:rsidP="006E7EF8"/>
    <w:p w14:paraId="23254FFF" w14:textId="77777777" w:rsidR="00D76CAB" w:rsidRDefault="00D76CAB" w:rsidP="006E7EF8"/>
    <w:p w14:paraId="3B6B457E" w14:textId="77777777" w:rsidR="00205794" w:rsidRDefault="006A3A1C" w:rsidP="00205794">
      <w:r>
        <w:rPr>
          <w:rStyle w:val="Heading2Char"/>
        </w:rPr>
        <w:t xml:space="preserve">Implementation </w:t>
      </w:r>
      <w:r w:rsidR="00A52AB6" w:rsidRPr="00CF0717">
        <w:rPr>
          <w:rStyle w:val="Heading2Char"/>
        </w:rPr>
        <w:t>Priority/Title:</w:t>
      </w:r>
      <w:r w:rsidR="00A52AB6">
        <w:t xml:space="preserve"> </w:t>
      </w:r>
      <w:r w:rsidR="00205794">
        <w:t xml:space="preserve">the name </w:t>
      </w:r>
      <w:r>
        <w:t>of the</w:t>
      </w:r>
      <w:r w:rsidR="00205794">
        <w:t xml:space="preserve"> implementation priority/track of work with its associated </w:t>
      </w:r>
      <w:r>
        <w:t xml:space="preserve">strategic </w:t>
      </w:r>
      <w:r w:rsidR="00205794">
        <w:t>map objectives</w:t>
      </w:r>
    </w:p>
    <w:p w14:paraId="1D55D442" w14:textId="77777777" w:rsidR="00A52AB6" w:rsidRDefault="00A52AB6" w:rsidP="006E7EF8"/>
    <w:p w14:paraId="00BCA785" w14:textId="77777777" w:rsidR="00A52AB6" w:rsidRDefault="00A52AB6" w:rsidP="006E7EF8">
      <w:r w:rsidRPr="00CF0717">
        <w:rPr>
          <w:rStyle w:val="Heading2Char"/>
        </w:rPr>
        <w:t xml:space="preserve">Result: </w:t>
      </w:r>
      <w:r w:rsidR="001D4EB3">
        <w:t>“w</w:t>
      </w:r>
      <w:r>
        <w:t>hat” – a specific outcome to be achieved in support of the track of work/objectives</w:t>
      </w:r>
      <w:r w:rsidR="006A3A1C">
        <w:t xml:space="preserve"> (generally limited to three to five results)</w:t>
      </w:r>
    </w:p>
    <w:p w14:paraId="60734DFD" w14:textId="77777777" w:rsidR="00A52AB6" w:rsidRDefault="00A52AB6" w:rsidP="006E7EF8"/>
    <w:p w14:paraId="4283D75A" w14:textId="77777777" w:rsidR="00A52AB6" w:rsidRDefault="00A52AB6" w:rsidP="006E7EF8">
      <w:r w:rsidRPr="00CF0717">
        <w:rPr>
          <w:rStyle w:val="Heading2Char"/>
        </w:rPr>
        <w:t>Metric:</w:t>
      </w:r>
      <w:r>
        <w:t xml:space="preserve"> “</w:t>
      </w:r>
      <w:r w:rsidR="00CF0717">
        <w:t>h</w:t>
      </w:r>
      <w:r>
        <w:t>ow well/</w:t>
      </w:r>
      <w:r w:rsidR="00CF0717">
        <w:t>h</w:t>
      </w:r>
      <w:r>
        <w:t>ow much/etc.” – a measure or indicator of whether the result was achieved. The four typical types of measure are quality, quantity, cost and time.</w:t>
      </w:r>
    </w:p>
    <w:p w14:paraId="56E960F9" w14:textId="77777777" w:rsidR="001564C7" w:rsidRDefault="001564C7" w:rsidP="006E7EF8"/>
    <w:p w14:paraId="6E177CA3" w14:textId="77777777" w:rsidR="001564C7" w:rsidRPr="006E7EF8" w:rsidRDefault="001564C7" w:rsidP="002B6838">
      <w:pPr>
        <w:pStyle w:val="Title"/>
        <w:spacing w:line="320" w:lineRule="exact"/>
        <w:jc w:val="left"/>
      </w:pPr>
    </w:p>
    <w:sectPr w:rsidR="001564C7" w:rsidRPr="006E7EF8" w:rsidSect="006E7EF8">
      <w:footerReference w:type="default" r:id="rId10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B95C95" w14:textId="77777777" w:rsidR="000B0F00" w:rsidRDefault="000B0F00" w:rsidP="001564C7">
      <w:pPr>
        <w:spacing w:line="240" w:lineRule="auto"/>
      </w:pPr>
      <w:r>
        <w:separator/>
      </w:r>
    </w:p>
  </w:endnote>
  <w:endnote w:type="continuationSeparator" w:id="0">
    <w:p w14:paraId="023C5ADB" w14:textId="77777777" w:rsidR="000B0F00" w:rsidRDefault="000B0F00" w:rsidP="001564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727248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683F68D" w14:textId="7FDB0541" w:rsidR="002B6838" w:rsidRDefault="002B6838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31DF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5F9632EC" w14:textId="77777777" w:rsidR="002B6838" w:rsidRDefault="002B68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5140CD" w14:textId="77777777" w:rsidR="000B0F00" w:rsidRDefault="000B0F00" w:rsidP="001564C7">
      <w:pPr>
        <w:spacing w:line="240" w:lineRule="auto"/>
      </w:pPr>
      <w:r>
        <w:separator/>
      </w:r>
    </w:p>
  </w:footnote>
  <w:footnote w:type="continuationSeparator" w:id="0">
    <w:p w14:paraId="0BF4951E" w14:textId="77777777" w:rsidR="000B0F00" w:rsidRDefault="000B0F00" w:rsidP="001564C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E7813"/>
    <w:multiLevelType w:val="multilevel"/>
    <w:tmpl w:val="33AEF8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DE428AF"/>
    <w:multiLevelType w:val="multilevel"/>
    <w:tmpl w:val="B53C31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F82D37"/>
    <w:multiLevelType w:val="multilevel"/>
    <w:tmpl w:val="9C7024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17986758"/>
    <w:multiLevelType w:val="hybridMultilevel"/>
    <w:tmpl w:val="E18EB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AD003E"/>
    <w:multiLevelType w:val="multilevel"/>
    <w:tmpl w:val="B53C3132"/>
    <w:numStyleLink w:val="Style1"/>
  </w:abstractNum>
  <w:abstractNum w:abstractNumId="5" w15:restartNumberingAfterBreak="0">
    <w:nsid w:val="1B4B4E8C"/>
    <w:multiLevelType w:val="multilevel"/>
    <w:tmpl w:val="6FC8B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200F1A8B"/>
    <w:multiLevelType w:val="hybridMultilevel"/>
    <w:tmpl w:val="E18EB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F0595B"/>
    <w:multiLevelType w:val="multilevel"/>
    <w:tmpl w:val="33AEF8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229A1DAB"/>
    <w:multiLevelType w:val="multilevel"/>
    <w:tmpl w:val="C8D4EC0C"/>
    <w:styleLink w:val="TCGBlackBulletList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2ABB7BED"/>
    <w:multiLevelType w:val="multilevel"/>
    <w:tmpl w:val="EDF2E508"/>
    <w:styleLink w:val="BlackBullets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auto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auto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327445DA"/>
    <w:multiLevelType w:val="multilevel"/>
    <w:tmpl w:val="B53C3132"/>
    <w:styleLink w:val="Style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AA527E"/>
    <w:multiLevelType w:val="multilevel"/>
    <w:tmpl w:val="EDF2E508"/>
    <w:styleLink w:val="BlueNoSpacing"/>
    <w:lvl w:ilvl="0">
      <w:start w:val="1"/>
      <w:numFmt w:val="bullet"/>
      <w:pStyle w:val="Black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auto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auto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39150738"/>
    <w:multiLevelType w:val="multilevel"/>
    <w:tmpl w:val="2090B7AA"/>
    <w:lvl w:ilvl="0">
      <w:start w:val="1"/>
      <w:numFmt w:val="bullet"/>
      <w:pStyle w:val="Blue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5A87C6"/>
        <w:sz w:val="16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39B04D01"/>
    <w:multiLevelType w:val="multilevel"/>
    <w:tmpl w:val="B7EEB6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3F741707"/>
    <w:multiLevelType w:val="multilevel"/>
    <w:tmpl w:val="9C7024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45EC204E"/>
    <w:multiLevelType w:val="multilevel"/>
    <w:tmpl w:val="B7EEB6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460F6CE2"/>
    <w:multiLevelType w:val="multilevel"/>
    <w:tmpl w:val="89F28574"/>
    <w:lvl w:ilvl="0">
      <w:start w:val="1"/>
      <w:numFmt w:val="bullet"/>
      <w:pStyle w:val="NoSpacing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687A4C6B"/>
    <w:multiLevelType w:val="multilevel"/>
    <w:tmpl w:val="6FC8B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6B5B3EC2"/>
    <w:multiLevelType w:val="multilevel"/>
    <w:tmpl w:val="A42A77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6D064B88"/>
    <w:multiLevelType w:val="multilevel"/>
    <w:tmpl w:val="3D123AEA"/>
    <w:styleLink w:val="TCGBlueBulletList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5A87C6"/>
        <w:sz w:val="16"/>
        <w:u w:color="5A87C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5A87C6"/>
        <w:sz w:val="20"/>
        <w:u w:color="5A87C6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5A87C6"/>
        <w:sz w:val="18"/>
        <w:u w:color="5A87C6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5A87C6"/>
        <w:sz w:val="22"/>
        <w:u w:color="5A87C6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5A87C6"/>
        <w:sz w:val="16"/>
        <w:u w:color="5A87C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5A87C6"/>
        <w:sz w:val="16"/>
        <w:u w:color="5A87C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5A87C6"/>
        <w:u w:color="5A87C6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num w:numId="1">
    <w:abstractNumId w:val="16"/>
  </w:num>
  <w:num w:numId="2">
    <w:abstractNumId w:val="9"/>
  </w:num>
  <w:num w:numId="3">
    <w:abstractNumId w:val="12"/>
  </w:num>
  <w:num w:numId="4">
    <w:abstractNumId w:val="11"/>
    <w:lvlOverride w:ilvl="0">
      <w:lvl w:ilvl="0">
        <w:start w:val="1"/>
        <w:numFmt w:val="bullet"/>
        <w:pStyle w:val="BlackBullet"/>
        <w:lvlText w:val=""/>
        <w:lvlJc w:val="left"/>
        <w:pPr>
          <w:ind w:left="360" w:hanging="360"/>
        </w:pPr>
        <w:rPr>
          <w:rFonts w:ascii="Wingdings" w:hAnsi="Wingdings" w:hint="default"/>
          <w:b w:val="0"/>
          <w:i w:val="0"/>
          <w:color w:val="auto"/>
          <w:sz w:val="16"/>
        </w:rPr>
      </w:lvl>
    </w:lvlOverride>
  </w:num>
  <w:num w:numId="5">
    <w:abstractNumId w:val="8"/>
  </w:num>
  <w:num w:numId="6">
    <w:abstractNumId w:val="19"/>
  </w:num>
  <w:num w:numId="7">
    <w:abstractNumId w:val="4"/>
  </w:num>
  <w:num w:numId="8">
    <w:abstractNumId w:val="10"/>
  </w:num>
  <w:num w:numId="9">
    <w:abstractNumId w:val="11"/>
  </w:num>
  <w:num w:numId="10">
    <w:abstractNumId w:val="7"/>
  </w:num>
  <w:num w:numId="11">
    <w:abstractNumId w:val="14"/>
  </w:num>
  <w:num w:numId="12">
    <w:abstractNumId w:val="15"/>
  </w:num>
  <w:num w:numId="13">
    <w:abstractNumId w:val="17"/>
  </w:num>
  <w:num w:numId="14">
    <w:abstractNumId w:val="18"/>
  </w:num>
  <w:num w:numId="15">
    <w:abstractNumId w:val="6"/>
  </w:num>
  <w:num w:numId="16">
    <w:abstractNumId w:val="1"/>
  </w:num>
  <w:num w:numId="17">
    <w:abstractNumId w:val="3"/>
  </w:num>
  <w:num w:numId="18">
    <w:abstractNumId w:val="0"/>
  </w:num>
  <w:num w:numId="19">
    <w:abstractNumId w:val="2"/>
  </w:num>
  <w:num w:numId="20">
    <w:abstractNumId w:val="13"/>
  </w:num>
  <w:num w:numId="21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0A"/>
    <w:rsid w:val="00030F12"/>
    <w:rsid w:val="0005028C"/>
    <w:rsid w:val="000535B4"/>
    <w:rsid w:val="00055020"/>
    <w:rsid w:val="00086658"/>
    <w:rsid w:val="000A5F6B"/>
    <w:rsid w:val="000A7C90"/>
    <w:rsid w:val="000B0F00"/>
    <w:rsid w:val="000B5A42"/>
    <w:rsid w:val="000D5A2A"/>
    <w:rsid w:val="000E2EB3"/>
    <w:rsid w:val="00103BBA"/>
    <w:rsid w:val="00132E85"/>
    <w:rsid w:val="00137BFE"/>
    <w:rsid w:val="001564C7"/>
    <w:rsid w:val="00167F14"/>
    <w:rsid w:val="00197203"/>
    <w:rsid w:val="001B063C"/>
    <w:rsid w:val="001B4FAF"/>
    <w:rsid w:val="001D4EB3"/>
    <w:rsid w:val="001D6A67"/>
    <w:rsid w:val="001F5C3B"/>
    <w:rsid w:val="00205794"/>
    <w:rsid w:val="00216A0A"/>
    <w:rsid w:val="002619C2"/>
    <w:rsid w:val="00275262"/>
    <w:rsid w:val="002B6838"/>
    <w:rsid w:val="002B7863"/>
    <w:rsid w:val="002E46D1"/>
    <w:rsid w:val="00334D84"/>
    <w:rsid w:val="003834F4"/>
    <w:rsid w:val="0038521B"/>
    <w:rsid w:val="003A343F"/>
    <w:rsid w:val="003A7018"/>
    <w:rsid w:val="0040371C"/>
    <w:rsid w:val="00417AFB"/>
    <w:rsid w:val="0042765F"/>
    <w:rsid w:val="004469ED"/>
    <w:rsid w:val="00485935"/>
    <w:rsid w:val="004B1534"/>
    <w:rsid w:val="004B5E99"/>
    <w:rsid w:val="004C47E2"/>
    <w:rsid w:val="004D7EFE"/>
    <w:rsid w:val="005072A4"/>
    <w:rsid w:val="00556B29"/>
    <w:rsid w:val="00596462"/>
    <w:rsid w:val="005B1C0E"/>
    <w:rsid w:val="005B7738"/>
    <w:rsid w:val="005C191A"/>
    <w:rsid w:val="005D1807"/>
    <w:rsid w:val="005D7088"/>
    <w:rsid w:val="005F3AC2"/>
    <w:rsid w:val="00660A86"/>
    <w:rsid w:val="00667186"/>
    <w:rsid w:val="006765EE"/>
    <w:rsid w:val="00685171"/>
    <w:rsid w:val="006A3A1C"/>
    <w:rsid w:val="006E7EF8"/>
    <w:rsid w:val="007026E2"/>
    <w:rsid w:val="00706668"/>
    <w:rsid w:val="00720FA2"/>
    <w:rsid w:val="007304E7"/>
    <w:rsid w:val="00730A11"/>
    <w:rsid w:val="007662B8"/>
    <w:rsid w:val="007851E6"/>
    <w:rsid w:val="007B0B07"/>
    <w:rsid w:val="007F0B89"/>
    <w:rsid w:val="007F1E36"/>
    <w:rsid w:val="00830774"/>
    <w:rsid w:val="00886C71"/>
    <w:rsid w:val="008A5813"/>
    <w:rsid w:val="008B04C7"/>
    <w:rsid w:val="008D2DE9"/>
    <w:rsid w:val="008F2C55"/>
    <w:rsid w:val="00901F66"/>
    <w:rsid w:val="00913990"/>
    <w:rsid w:val="00955C98"/>
    <w:rsid w:val="00957671"/>
    <w:rsid w:val="00967344"/>
    <w:rsid w:val="00974D18"/>
    <w:rsid w:val="009E31DF"/>
    <w:rsid w:val="00A266D6"/>
    <w:rsid w:val="00A5023A"/>
    <w:rsid w:val="00A52AB6"/>
    <w:rsid w:val="00B11455"/>
    <w:rsid w:val="00B34810"/>
    <w:rsid w:val="00B518EF"/>
    <w:rsid w:val="00B67106"/>
    <w:rsid w:val="00B72A95"/>
    <w:rsid w:val="00B73D84"/>
    <w:rsid w:val="00B81D53"/>
    <w:rsid w:val="00B84E54"/>
    <w:rsid w:val="00BA3360"/>
    <w:rsid w:val="00C16029"/>
    <w:rsid w:val="00C23DA6"/>
    <w:rsid w:val="00C37A62"/>
    <w:rsid w:val="00C43CE8"/>
    <w:rsid w:val="00C70015"/>
    <w:rsid w:val="00C7255B"/>
    <w:rsid w:val="00C73332"/>
    <w:rsid w:val="00CA1DBF"/>
    <w:rsid w:val="00CE6924"/>
    <w:rsid w:val="00CF0717"/>
    <w:rsid w:val="00D036D0"/>
    <w:rsid w:val="00D1226B"/>
    <w:rsid w:val="00D55655"/>
    <w:rsid w:val="00D76CAB"/>
    <w:rsid w:val="00DA1B30"/>
    <w:rsid w:val="00DA67DF"/>
    <w:rsid w:val="00DC5804"/>
    <w:rsid w:val="00E06120"/>
    <w:rsid w:val="00E67C13"/>
    <w:rsid w:val="00EF1531"/>
    <w:rsid w:val="00EF67F0"/>
    <w:rsid w:val="00F1197F"/>
    <w:rsid w:val="00F83558"/>
    <w:rsid w:val="00FA2E27"/>
    <w:rsid w:val="00FD4268"/>
    <w:rsid w:val="00FE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C3DF2"/>
  <w15:docId w15:val="{61752559-3BD7-45B7-BADB-160CB53A1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line="280" w:lineRule="exact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6765EE"/>
    <w:pPr>
      <w:spacing w:line="240" w:lineRule="exact"/>
    </w:pPr>
    <w:rPr>
      <w:rFonts w:ascii="Century Gothic" w:hAnsi="Century Gothic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65EE"/>
    <w:pPr>
      <w:keepLines/>
      <w:spacing w:before="360" w:after="120"/>
      <w:outlineLvl w:val="0"/>
    </w:pPr>
    <w:rPr>
      <w:rFonts w:cstheme="minorBidi"/>
      <w:b/>
      <w:bCs/>
      <w:smallCaps/>
      <w:color w:val="5A87C6"/>
      <w:kern w:val="28"/>
      <w:sz w:val="28"/>
      <w:szCs w:val="28"/>
    </w:rPr>
  </w:style>
  <w:style w:type="paragraph" w:styleId="Heading2">
    <w:name w:val="heading 2"/>
    <w:aliases w:val="Heading 2 - Black"/>
    <w:basedOn w:val="Normal"/>
    <w:next w:val="Normal"/>
    <w:link w:val="Heading2Char"/>
    <w:uiPriority w:val="9"/>
    <w:unhideWhenUsed/>
    <w:qFormat/>
    <w:rsid w:val="006765EE"/>
    <w:pPr>
      <w:keepNext/>
      <w:keepLines/>
      <w:spacing w:before="240" w:after="60"/>
      <w:outlineLvl w:val="1"/>
    </w:pPr>
    <w:rPr>
      <w:rFonts w:cstheme="min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765EE"/>
    <w:pPr>
      <w:keepNext/>
      <w:keepLines/>
      <w:spacing w:before="240" w:after="60"/>
      <w:contextualSpacing/>
      <w:outlineLvl w:val="2"/>
    </w:pPr>
    <w:rPr>
      <w:rFonts w:cstheme="minorBidi"/>
      <w:bCs/>
      <w:smallCaps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765EE"/>
    <w:pPr>
      <w:keepNext/>
      <w:keepLines/>
      <w:spacing w:before="240" w:after="60"/>
      <w:outlineLvl w:val="3"/>
    </w:pPr>
    <w:rPr>
      <w:rFonts w:cstheme="minorBidi"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6765EE"/>
    <w:pPr>
      <w:keepNext/>
      <w:keepLines/>
      <w:outlineLvl w:val="4"/>
    </w:pPr>
    <w:rPr>
      <w:rFonts w:eastAsia="Times New Roman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6765EE"/>
    <w:pPr>
      <w:keepNext/>
      <w:keepLines/>
      <w:outlineLvl w:val="5"/>
    </w:pPr>
    <w:rPr>
      <w:rFonts w:eastAsia="Times New Roman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6765EE"/>
    <w:pPr>
      <w:keepNext/>
      <w:keepLines/>
      <w:outlineLvl w:val="6"/>
    </w:pPr>
    <w:rPr>
      <w:rFonts w:eastAsia="Times New Roman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765E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65EE"/>
    <w:rPr>
      <w:rFonts w:ascii="Century Gothic" w:hAnsi="Century Gothic" w:cs="Times New Roman"/>
    </w:rPr>
  </w:style>
  <w:style w:type="paragraph" w:styleId="Header">
    <w:name w:val="header"/>
    <w:basedOn w:val="Normal"/>
    <w:link w:val="HeaderChar"/>
    <w:uiPriority w:val="99"/>
    <w:unhideWhenUsed/>
    <w:rsid w:val="006765EE"/>
    <w:pPr>
      <w:tabs>
        <w:tab w:val="center" w:pos="4680"/>
        <w:tab w:val="right" w:pos="9360"/>
      </w:tabs>
      <w:spacing w:line="240" w:lineRule="auto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6765EE"/>
    <w:rPr>
      <w:rFonts w:ascii="Century Gothic" w:hAnsi="Century Gothic" w:cs="Times New Roman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765EE"/>
    <w:rPr>
      <w:rFonts w:ascii="Century Gothic" w:hAnsi="Century Gothic"/>
      <w:b/>
      <w:bCs/>
      <w:smallCaps/>
      <w:color w:val="5A87C6"/>
      <w:kern w:val="28"/>
      <w:sz w:val="28"/>
      <w:szCs w:val="28"/>
    </w:rPr>
  </w:style>
  <w:style w:type="character" w:customStyle="1" w:styleId="Heading2Char">
    <w:name w:val="Heading 2 Char"/>
    <w:aliases w:val="Heading 2 - Black Char"/>
    <w:basedOn w:val="DefaultParagraphFont"/>
    <w:link w:val="Heading2"/>
    <w:uiPriority w:val="9"/>
    <w:rsid w:val="006765EE"/>
    <w:rPr>
      <w:rFonts w:ascii="Century Gothic" w:hAnsi="Century Gothic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765EE"/>
    <w:rPr>
      <w:rFonts w:ascii="Century Gothic" w:hAnsi="Century Gothic"/>
      <w:bCs/>
      <w:smallCaps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765EE"/>
    <w:rPr>
      <w:rFonts w:ascii="Century Gothic" w:hAnsi="Century Gothic"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6765EE"/>
    <w:rPr>
      <w:rFonts w:ascii="Century Gothic" w:eastAsia="Times New Roman" w:hAnsi="Century Gothic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rsid w:val="006765EE"/>
    <w:rPr>
      <w:rFonts w:ascii="Century Gothic" w:eastAsia="Times New Roman" w:hAnsi="Century Gothic" w:cs="Times New Roman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rsid w:val="006765EE"/>
    <w:rPr>
      <w:rFonts w:ascii="Century Gothic" w:eastAsia="Times New Roman" w:hAnsi="Century Gothic" w:cs="Times New Roman"/>
      <w:i/>
      <w:iCs/>
      <w:color w:val="404040"/>
    </w:rPr>
  </w:style>
  <w:style w:type="paragraph" w:styleId="NoSpacing">
    <w:name w:val="No Spacing"/>
    <w:aliases w:val="Black No Spacing"/>
    <w:uiPriority w:val="1"/>
    <w:rsid w:val="006765EE"/>
    <w:pPr>
      <w:numPr>
        <w:numId w:val="1"/>
      </w:numPr>
      <w:spacing w:after="120" w:line="240" w:lineRule="auto"/>
      <w:contextualSpacing/>
    </w:pPr>
    <w:rPr>
      <w:rFonts w:ascii="Century Gothic" w:hAnsi="Century Gothic" w:cs="Times New Roman"/>
    </w:rPr>
  </w:style>
  <w:style w:type="paragraph" w:styleId="Title">
    <w:name w:val="Title"/>
    <w:basedOn w:val="Normal"/>
    <w:link w:val="TitleChar"/>
    <w:uiPriority w:val="10"/>
    <w:qFormat/>
    <w:rsid w:val="006765EE"/>
    <w:pPr>
      <w:spacing w:before="120"/>
      <w:jc w:val="center"/>
    </w:pPr>
    <w:rPr>
      <w:rFonts w:cstheme="minorBidi"/>
      <w:b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765EE"/>
    <w:rPr>
      <w:rFonts w:ascii="Century Gothic" w:hAnsi="Century Gothic"/>
      <w:b/>
      <w:spacing w:val="5"/>
      <w:kern w:val="28"/>
      <w:sz w:val="32"/>
      <w:szCs w:val="52"/>
    </w:rPr>
  </w:style>
  <w:style w:type="paragraph" w:styleId="ListParagraph">
    <w:name w:val="List Paragraph"/>
    <w:basedOn w:val="Normal"/>
    <w:uiPriority w:val="34"/>
    <w:rsid w:val="006765EE"/>
    <w:pPr>
      <w:ind w:left="720"/>
    </w:pPr>
  </w:style>
  <w:style w:type="paragraph" w:styleId="TOC1">
    <w:name w:val="toc 1"/>
    <w:basedOn w:val="Normal"/>
    <w:next w:val="Normal"/>
    <w:autoRedefine/>
    <w:uiPriority w:val="39"/>
    <w:rsid w:val="006765EE"/>
    <w:pPr>
      <w:spacing w:after="1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765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5E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6765EE"/>
    <w:rPr>
      <w:sz w:val="16"/>
      <w:szCs w:val="16"/>
    </w:rPr>
  </w:style>
  <w:style w:type="paragraph" w:styleId="CommentText">
    <w:name w:val="annotation text"/>
    <w:basedOn w:val="Normal"/>
    <w:link w:val="CommentTextChar"/>
    <w:rsid w:val="006765E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765EE"/>
    <w:rPr>
      <w:rFonts w:ascii="Century Gothic" w:hAnsi="Century Gothic" w:cs="Times New Roman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65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65EE"/>
    <w:rPr>
      <w:rFonts w:ascii="Century Gothic" w:hAnsi="Century Gothic" w:cs="Times New Roman"/>
      <w:b/>
      <w:bCs/>
      <w:sz w:val="20"/>
    </w:rPr>
  </w:style>
  <w:style w:type="numbering" w:customStyle="1" w:styleId="TCGBlackBulletList">
    <w:name w:val="TCG Black Bullet List"/>
    <w:uiPriority w:val="99"/>
    <w:rsid w:val="006765EE"/>
    <w:pPr>
      <w:numPr>
        <w:numId w:val="5"/>
      </w:numPr>
    </w:pPr>
  </w:style>
  <w:style w:type="numbering" w:customStyle="1" w:styleId="TCGBlueBulletList">
    <w:name w:val="TCG Blue Bullet List"/>
    <w:uiPriority w:val="99"/>
    <w:rsid w:val="006765EE"/>
    <w:pPr>
      <w:numPr>
        <w:numId w:val="6"/>
      </w:numPr>
    </w:pPr>
  </w:style>
  <w:style w:type="numbering" w:customStyle="1" w:styleId="BlueNoSpacing">
    <w:name w:val="Blue No Spacing"/>
    <w:uiPriority w:val="99"/>
    <w:rsid w:val="006765EE"/>
    <w:pPr>
      <w:numPr>
        <w:numId w:val="9"/>
      </w:numPr>
    </w:pPr>
  </w:style>
  <w:style w:type="character" w:customStyle="1" w:styleId="BlueNoSpacingChar">
    <w:name w:val="Blue No Spacing Char"/>
    <w:basedOn w:val="DefaultParagraphFont"/>
    <w:rsid w:val="006765EE"/>
    <w:rPr>
      <w:rFonts w:ascii="Century Gothic" w:hAnsi="Century Gothic" w:cs="Times New Roman"/>
    </w:rPr>
  </w:style>
  <w:style w:type="paragraph" w:customStyle="1" w:styleId="BlueBullet">
    <w:name w:val="Blue Bullet"/>
    <w:link w:val="BlueBulletChar"/>
    <w:qFormat/>
    <w:rsid w:val="006765EE"/>
    <w:pPr>
      <w:numPr>
        <w:numId w:val="3"/>
      </w:numPr>
      <w:spacing w:after="120" w:line="240" w:lineRule="auto"/>
      <w:contextualSpacing/>
    </w:pPr>
    <w:rPr>
      <w:rFonts w:ascii="Century Gothic" w:hAnsi="Century Gothic" w:cs="Times New Roman"/>
    </w:rPr>
  </w:style>
  <w:style w:type="character" w:customStyle="1" w:styleId="BlueBulletChar">
    <w:name w:val="Blue Bullet Char"/>
    <w:basedOn w:val="BlueNoSpacingChar"/>
    <w:link w:val="BlueBullet"/>
    <w:rsid w:val="006765EE"/>
    <w:rPr>
      <w:rFonts w:ascii="Century Gothic" w:hAnsi="Century Gothic" w:cs="Times New Roman"/>
    </w:rPr>
  </w:style>
  <w:style w:type="paragraph" w:customStyle="1" w:styleId="BlackBullet">
    <w:name w:val="Black Bullet"/>
    <w:basedOn w:val="NoSpacing"/>
    <w:link w:val="BlackBulletChar"/>
    <w:qFormat/>
    <w:rsid w:val="006765EE"/>
    <w:pPr>
      <w:numPr>
        <w:numId w:val="4"/>
      </w:numPr>
    </w:pPr>
  </w:style>
  <w:style w:type="character" w:customStyle="1" w:styleId="BlackBulletChar">
    <w:name w:val="Black Bullet Char"/>
    <w:basedOn w:val="DefaultParagraphFont"/>
    <w:link w:val="BlackBullet"/>
    <w:rsid w:val="006765EE"/>
    <w:rPr>
      <w:rFonts w:ascii="Century Gothic" w:hAnsi="Century Gothic" w:cs="Times New Roman"/>
    </w:rPr>
  </w:style>
  <w:style w:type="paragraph" w:customStyle="1" w:styleId="NoSpace">
    <w:name w:val="No Space"/>
    <w:basedOn w:val="Normal"/>
    <w:link w:val="NoSpaceChar"/>
    <w:qFormat/>
    <w:rsid w:val="006765EE"/>
    <w:pPr>
      <w:spacing w:line="240" w:lineRule="auto"/>
    </w:pPr>
  </w:style>
  <w:style w:type="character" w:customStyle="1" w:styleId="NoSpaceChar">
    <w:name w:val="No Space Char"/>
    <w:basedOn w:val="DefaultParagraphFont"/>
    <w:link w:val="NoSpace"/>
    <w:rsid w:val="006765EE"/>
    <w:rPr>
      <w:rFonts w:ascii="Century Gothic" w:hAnsi="Century Gothic" w:cs="Times New Roman"/>
    </w:rPr>
  </w:style>
  <w:style w:type="paragraph" w:customStyle="1" w:styleId="Heading2-CoolGray">
    <w:name w:val="Heading 2 - Cool Gray"/>
    <w:basedOn w:val="Heading2"/>
    <w:next w:val="Normal"/>
    <w:link w:val="Heading2-CoolGrayChar"/>
    <w:qFormat/>
    <w:rsid w:val="006765EE"/>
    <w:rPr>
      <w:color w:val="49505F"/>
    </w:rPr>
  </w:style>
  <w:style w:type="character" w:customStyle="1" w:styleId="Heading2-CoolGrayChar">
    <w:name w:val="Heading 2 - Cool Gray Char"/>
    <w:basedOn w:val="Heading2Char"/>
    <w:link w:val="Heading2-CoolGray"/>
    <w:rsid w:val="006765EE"/>
    <w:rPr>
      <w:rFonts w:ascii="Century Gothic" w:hAnsi="Century Gothic"/>
      <w:b/>
      <w:bCs/>
      <w:color w:val="49505F"/>
      <w:sz w:val="24"/>
      <w:szCs w:val="26"/>
    </w:rPr>
  </w:style>
  <w:style w:type="numbering" w:customStyle="1" w:styleId="BlackBullets">
    <w:name w:val="Black Bullets"/>
    <w:uiPriority w:val="99"/>
    <w:rsid w:val="006765EE"/>
    <w:pPr>
      <w:numPr>
        <w:numId w:val="2"/>
      </w:numPr>
    </w:pPr>
  </w:style>
  <w:style w:type="table" w:styleId="TableGrid">
    <w:name w:val="Table Grid"/>
    <w:basedOn w:val="TableNormal"/>
    <w:uiPriority w:val="59"/>
    <w:rsid w:val="006E7EF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6E7EF8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67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hleya.CLARIONGROUP\Downloads\Worksheet_1%20(3).dotx" TargetMode="External"/></Relationships>
</file>

<file path=word/theme/theme1.xml><?xml version="1.0" encoding="utf-8"?>
<a:theme xmlns:a="http://schemas.openxmlformats.org/drawingml/2006/main" name="Office Theme">
  <a:themeElements>
    <a:clrScheme name="TCG Theme">
      <a:dk1>
        <a:srgbClr val="000000"/>
      </a:dk1>
      <a:lt1>
        <a:srgbClr val="FFFFFF"/>
      </a:lt1>
      <a:dk2>
        <a:srgbClr val="66645E"/>
      </a:dk2>
      <a:lt2>
        <a:srgbClr val="D7D5D3"/>
      </a:lt2>
      <a:accent1>
        <a:srgbClr val="5A87C6"/>
      </a:accent1>
      <a:accent2>
        <a:srgbClr val="66645E"/>
      </a:accent2>
      <a:accent3>
        <a:srgbClr val="829C42"/>
      </a:accent3>
      <a:accent4>
        <a:srgbClr val="98687F"/>
      </a:accent4>
      <a:accent5>
        <a:srgbClr val="D59E15"/>
      </a:accent5>
      <a:accent6>
        <a:srgbClr val="AEC2FC"/>
      </a:accent6>
      <a:hlink>
        <a:srgbClr val="5A87C6"/>
      </a:hlink>
      <a:folHlink>
        <a:srgbClr val="66645E"/>
      </a:folHlink>
    </a:clrScheme>
    <a:fontScheme name="TCG Fonts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DD1636B8621C41A38A8B992956392C" ma:contentTypeVersion="2" ma:contentTypeDescription="Create a new document." ma:contentTypeScope="" ma:versionID="1afb9525a069383cabf65702b66f24a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5D214F-4D22-46BF-A6E5-EF55377320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6AB9317-6813-4E56-BAC4-4B07267FB5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7EE10D-3523-441C-92F3-B97E265828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Worksheet_1 (3)</Template>
  <TotalTime>0</TotalTime>
  <Pages>1</Pages>
  <Words>154</Words>
  <Characters>878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Ashley Agard</dc:creator>
  <cp:lastModifiedBy>Thuy Kim</cp:lastModifiedBy>
  <cp:revision>2</cp:revision>
  <dcterms:created xsi:type="dcterms:W3CDTF">2016-12-14T21:29:00Z</dcterms:created>
  <dcterms:modified xsi:type="dcterms:W3CDTF">2016-12-14T21:29:00Z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0x0101007BDD1636B8621C41A38A8B992956392C</vt:lpwstr>
  </property>
</Properties>
</file>