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35744" w14:textId="302F6752" w:rsidR="000F4EAB" w:rsidRPr="00E10E82" w:rsidRDefault="000F4EAB" w:rsidP="000F4EAB">
      <w:pPr>
        <w:jc w:val="center"/>
        <w:rPr>
          <w:b/>
          <w:bCs/>
          <w:color w:val="009739"/>
          <w:sz w:val="28"/>
          <w:szCs w:val="28"/>
        </w:rPr>
      </w:pPr>
      <w:r w:rsidRPr="00E10E82">
        <w:rPr>
          <w:b/>
          <w:bCs/>
          <w:color w:val="009739"/>
          <w:sz w:val="28"/>
          <w:szCs w:val="28"/>
        </w:rPr>
        <w:t>Promotions for the Third Edition of the CIFOR Guidelines</w:t>
      </w:r>
      <w:r>
        <w:rPr>
          <w:b/>
          <w:bCs/>
          <w:color w:val="009739"/>
          <w:sz w:val="28"/>
          <w:szCs w:val="28"/>
        </w:rPr>
        <w:t>: Online Version</w:t>
      </w:r>
    </w:p>
    <w:p w14:paraId="36079A87" w14:textId="0E196824" w:rsidR="000F4EAB" w:rsidRPr="00E10E82" w:rsidRDefault="000F4EAB" w:rsidP="000F4EAB">
      <w:pPr>
        <w:rPr>
          <w:b/>
          <w:bCs/>
          <w:color w:val="009739"/>
          <w:sz w:val="24"/>
          <w:szCs w:val="24"/>
        </w:rPr>
      </w:pPr>
      <w:r w:rsidRPr="00E10E82">
        <w:rPr>
          <w:b/>
          <w:bCs/>
          <w:color w:val="009739"/>
          <w:sz w:val="24"/>
          <w:szCs w:val="24"/>
        </w:rPr>
        <w:t>Newsletter Blurb</w:t>
      </w:r>
    </w:p>
    <w:p w14:paraId="5CC00A2D" w14:textId="77777777" w:rsidR="000F4EAB" w:rsidRPr="0000458B" w:rsidRDefault="000F4EAB" w:rsidP="000F4EAB">
      <w:pPr>
        <w:spacing w:after="0"/>
        <w:rPr>
          <w:b/>
          <w:bCs/>
        </w:rPr>
      </w:pPr>
      <w:r>
        <w:rPr>
          <w:b/>
          <w:bCs/>
        </w:rPr>
        <w:t xml:space="preserve">Now Online: </w:t>
      </w:r>
      <w:r w:rsidRPr="0000458B">
        <w:rPr>
          <w:b/>
          <w:bCs/>
        </w:rPr>
        <w:t>Third Edition of the CIFOR Guidelines for Foodborne Disease Outbreak Response</w:t>
      </w:r>
    </w:p>
    <w:p w14:paraId="4E535815" w14:textId="787912A2" w:rsidR="000F4EAB" w:rsidRDefault="000F4EAB" w:rsidP="000F4EAB">
      <w:r w:rsidRPr="0000458B">
        <w:t xml:space="preserve">The </w:t>
      </w:r>
      <w:r>
        <w:t xml:space="preserve">Council to Improve Foodborne Outbreak Response (CIFOR) released the streamlined and easy-to-read third edition of the </w:t>
      </w:r>
      <w:r w:rsidRPr="0000458B">
        <w:t xml:space="preserve">CIFOR Guidelines </w:t>
      </w:r>
      <w:r>
        <w:t xml:space="preserve">for Foodborne Disease Outbreak Response. The CIFOR Guidelines </w:t>
      </w:r>
      <w:r w:rsidRPr="0000458B">
        <w:t>are a comprehensive source of information on foodborne disease investigation and control for local, state</w:t>
      </w:r>
      <w:r>
        <w:t>, territories, tribes, and</w:t>
      </w:r>
      <w:r w:rsidRPr="0000458B">
        <w:t xml:space="preserve"> federal health agencies. </w:t>
      </w:r>
      <w:r>
        <w:t>Download the new Guidelines:</w:t>
      </w:r>
      <w:r w:rsidRPr="000F4EAB">
        <w:t xml:space="preserve"> </w:t>
      </w:r>
      <w:hyperlink r:id="rId4" w:history="1">
        <w:r>
          <w:rPr>
            <w:rStyle w:val="Hyperlink"/>
          </w:rPr>
          <w:t>https://cifor.us/clearinghouse/cifor-guidelines-for-foodborne-disease-outbreak-response</w:t>
        </w:r>
      </w:hyperlink>
      <w:r>
        <w:t>.</w:t>
      </w:r>
    </w:p>
    <w:p w14:paraId="3F3378BC" w14:textId="04D0C177" w:rsidR="000F4EAB" w:rsidRDefault="000F4EAB" w:rsidP="000F4EAB">
      <w:r>
        <w:t>Alternate Blurb:</w:t>
      </w:r>
    </w:p>
    <w:p w14:paraId="0C58D0E9" w14:textId="15712889" w:rsidR="000F4EAB" w:rsidRPr="0000458B" w:rsidRDefault="000F4EAB" w:rsidP="000F4EAB">
      <w:pPr>
        <w:spacing w:after="0"/>
        <w:rPr>
          <w:b/>
          <w:bCs/>
        </w:rPr>
      </w:pPr>
      <w:r>
        <w:rPr>
          <w:b/>
          <w:bCs/>
        </w:rPr>
        <w:t xml:space="preserve">New Release: </w:t>
      </w:r>
      <w:r w:rsidRPr="0000458B">
        <w:rPr>
          <w:b/>
          <w:bCs/>
        </w:rPr>
        <w:t>Third Edition of the CIFOR Guidelines for Foodborne Disease Outbreak Response</w:t>
      </w:r>
    </w:p>
    <w:p w14:paraId="5D987526" w14:textId="77D5256C" w:rsidR="000F4EAB" w:rsidRDefault="000F4EAB" w:rsidP="000F4EAB">
      <w:r>
        <w:t xml:space="preserve">The Council to Improve Foodborne Outbreak Response released </w:t>
      </w:r>
      <w:proofErr w:type="spellStart"/>
      <w:r>
        <w:t>it’s</w:t>
      </w:r>
      <w:proofErr w:type="spellEnd"/>
      <w:r>
        <w:t xml:space="preserve"> 3</w:t>
      </w:r>
      <w:r w:rsidRPr="000F4EAB">
        <w:rPr>
          <w:vertAlign w:val="superscript"/>
        </w:rPr>
        <w:t>rd</w:t>
      </w:r>
      <w:r>
        <w:t xml:space="preserve"> Edition Guidelines, which addresses rapid and continuing changes in many aspects of food safety, including laboratory technology, data sharing, improved disease detection methods, increasing centralization of food production, and changing eating habits. The Guidelines are now available to download online: </w:t>
      </w:r>
      <w:hyperlink r:id="rId5" w:history="1">
        <w:r>
          <w:rPr>
            <w:rStyle w:val="Hyperlink"/>
          </w:rPr>
          <w:t>https://cifor.us/clearinghouse/cifor-guidelines-for-foodborne-disease-outbreak-response</w:t>
        </w:r>
      </w:hyperlink>
    </w:p>
    <w:p w14:paraId="79F909C3" w14:textId="11C6A340" w:rsidR="000F4EAB" w:rsidRPr="000F4EAB" w:rsidRDefault="000F4EAB" w:rsidP="000F4EAB">
      <w:pPr>
        <w:rPr>
          <w:b/>
          <w:bCs/>
          <w:color w:val="009739"/>
          <w:sz w:val="24"/>
          <w:szCs w:val="24"/>
        </w:rPr>
      </w:pPr>
      <w:r w:rsidRPr="00E10E82">
        <w:rPr>
          <w:b/>
          <w:bCs/>
          <w:color w:val="009739"/>
          <w:sz w:val="24"/>
          <w:szCs w:val="24"/>
        </w:rPr>
        <w:t>Social Media Posts</w:t>
      </w:r>
    </w:p>
    <w:p w14:paraId="2B752F4B" w14:textId="545EBEA5" w:rsidR="000F4EAB" w:rsidRPr="000F4EAB" w:rsidRDefault="000F4EAB" w:rsidP="000F4EAB">
      <w:pPr>
        <w:rPr>
          <w:b/>
          <w:bCs/>
        </w:rPr>
      </w:pPr>
      <w:r w:rsidRPr="000F4EAB">
        <w:rPr>
          <w:b/>
          <w:bCs/>
        </w:rPr>
        <w:t>For Twitter</w:t>
      </w:r>
    </w:p>
    <w:p w14:paraId="489D7908" w14:textId="6FD3CD3A" w:rsidR="000F4EAB" w:rsidRDefault="000F4EAB" w:rsidP="000F4EAB">
      <w:r>
        <w:t xml:space="preserve">The highly anticipated third edition of the CIFOR Guidelines for Foodborne Disease Outbreak Response is now available online! Download your free copy today: </w:t>
      </w:r>
      <w:hyperlink r:id="rId6" w:history="1">
        <w:r>
          <w:rPr>
            <w:rStyle w:val="Hyperlink"/>
          </w:rPr>
          <w:t>https://cifor.us/clearinghouse/cifor-guidelines-for-foodborne-disease-outbreak-response</w:t>
        </w:r>
      </w:hyperlink>
      <w:r>
        <w:t xml:space="preserve"> #CIFORFood #FoodSafety</w:t>
      </w:r>
    </w:p>
    <w:p w14:paraId="063BC5D8" w14:textId="473CA0CD" w:rsidR="000F4EAB" w:rsidRDefault="000F4EAB" w:rsidP="000F4EAB">
      <w:r>
        <w:t>The latest edition of the CIFOR Guidelines for Foodborne Disease Outbreak Response is a streamlined and easy-to-read resource for local, state, and federal, agencies. Download your copy today:</w:t>
      </w:r>
      <w:r w:rsidRPr="000F4EAB">
        <w:t xml:space="preserve"> </w:t>
      </w:r>
      <w:hyperlink r:id="rId7" w:history="1">
        <w:r>
          <w:rPr>
            <w:rStyle w:val="Hyperlink"/>
          </w:rPr>
          <w:t>https://cifor.us/clearinghouse/cifor-guidelines-for-foodborne-disease-outbreak-response</w:t>
        </w:r>
      </w:hyperlink>
      <w:r>
        <w:t>. #CIFORFood #FoodSafety</w:t>
      </w:r>
    </w:p>
    <w:p w14:paraId="0D1695CA" w14:textId="058BFB8C" w:rsidR="000F4EAB" w:rsidRDefault="000F4EAB" w:rsidP="000F4EAB">
      <w:pPr>
        <w:rPr>
          <w:b/>
          <w:bCs/>
        </w:rPr>
      </w:pPr>
      <w:r w:rsidRPr="000F4EAB">
        <w:rPr>
          <w:b/>
          <w:bCs/>
        </w:rPr>
        <w:t>Longer social media posts (for Facebook, LinkedIn)</w:t>
      </w:r>
    </w:p>
    <w:p w14:paraId="24EA4796" w14:textId="3AD20E4F" w:rsidR="000F4EAB" w:rsidRDefault="000F4EAB" w:rsidP="000F4EAB">
      <w:r>
        <w:t xml:space="preserve">The Council to Improve Foodborne Outbreak Response has released </w:t>
      </w:r>
      <w:proofErr w:type="spellStart"/>
      <w:r>
        <w:t>it’s</w:t>
      </w:r>
      <w:proofErr w:type="spellEnd"/>
      <w:r>
        <w:t xml:space="preserve"> 3</w:t>
      </w:r>
      <w:r w:rsidRPr="000F4EAB">
        <w:rPr>
          <w:vertAlign w:val="superscript"/>
        </w:rPr>
        <w:t>rd</w:t>
      </w:r>
      <w:r>
        <w:t xml:space="preserve"> Edition Guidelines, which addresses rapid and continuing changes in many aspects of #foodsafety, including laboratory technology, data sharing, improved #disease detection methods, increasing centralization of food production, and changing eating habits. The Guidelines are now available to download online: </w:t>
      </w:r>
      <w:hyperlink r:id="rId8" w:history="1">
        <w:r>
          <w:rPr>
            <w:rStyle w:val="Hyperlink"/>
          </w:rPr>
          <w:t>https://cifor.us/clearinghouse/cifor-guidelines-for-foodborne-disease-outbreak-response</w:t>
        </w:r>
      </w:hyperlink>
      <w:r>
        <w:t xml:space="preserve"> #CIFORFood #FoodSafety</w:t>
      </w:r>
    </w:p>
    <w:p w14:paraId="3FA7D251" w14:textId="3658C19E" w:rsidR="000F4EAB" w:rsidRPr="000F4EAB" w:rsidRDefault="000F4EAB" w:rsidP="000F4EAB">
      <w:pPr>
        <w:rPr>
          <w:i/>
          <w:iCs/>
        </w:rPr>
      </w:pPr>
      <w:r w:rsidRPr="000F4EAB">
        <w:rPr>
          <w:i/>
          <w:iCs/>
        </w:rPr>
        <w:t>Please tag relevant CIFOR partner organizations in posts, where applicable.</w:t>
      </w:r>
    </w:p>
    <w:p w14:paraId="663DE700" w14:textId="77777777" w:rsidR="000F4EAB" w:rsidRPr="000F4EAB" w:rsidRDefault="000F4EAB" w:rsidP="000F4EAB">
      <w:pPr>
        <w:rPr>
          <w:b/>
          <w:bCs/>
        </w:rPr>
      </w:pPr>
    </w:p>
    <w:p w14:paraId="66E1F9DF" w14:textId="77777777" w:rsidR="000F4EAB" w:rsidRDefault="000F4EAB" w:rsidP="000F4EAB"/>
    <w:p w14:paraId="4D609038" w14:textId="77777777" w:rsidR="000F4EAB" w:rsidRDefault="000F4EAB"/>
    <w:sectPr w:rsidR="000F4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EAB"/>
    <w:rsid w:val="000F4EAB"/>
    <w:rsid w:val="001335CA"/>
    <w:rsid w:val="005946CE"/>
    <w:rsid w:val="00902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F9365"/>
  <w15:chartTrackingRefBased/>
  <w15:docId w15:val="{2B37C5AA-9448-48F3-ABBA-4A73DC42F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E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EAB"/>
    <w:rPr>
      <w:color w:val="0000FF"/>
      <w:u w:val="single"/>
    </w:rPr>
  </w:style>
  <w:style w:type="character" w:styleId="FollowedHyperlink">
    <w:name w:val="FollowedHyperlink"/>
    <w:basedOn w:val="DefaultParagraphFont"/>
    <w:uiPriority w:val="99"/>
    <w:semiHidden/>
    <w:unhideWhenUsed/>
    <w:rsid w:val="000F4EAB"/>
    <w:rPr>
      <w:color w:val="954F72" w:themeColor="followedHyperlink"/>
      <w:u w:val="single"/>
    </w:rPr>
  </w:style>
  <w:style w:type="character" w:styleId="UnresolvedMention">
    <w:name w:val="Unresolved Mention"/>
    <w:basedOn w:val="DefaultParagraphFont"/>
    <w:uiPriority w:val="99"/>
    <w:semiHidden/>
    <w:unhideWhenUsed/>
    <w:rsid w:val="000F4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for.us/clearinghouse/cifor-guidelines-for-foodborne-disease-outbreak-response" TargetMode="External"/><Relationship Id="rId3" Type="http://schemas.openxmlformats.org/officeDocument/2006/relationships/webSettings" Target="webSettings.xml"/><Relationship Id="rId7" Type="http://schemas.openxmlformats.org/officeDocument/2006/relationships/hyperlink" Target="https://cifor.us/clearinghouse/cifor-guidelines-for-foodborne-disease-outbreak-respon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for.us/clearinghouse/cifor-guidelines-for-foodborne-disease-outbreak-response" TargetMode="External"/><Relationship Id="rId5" Type="http://schemas.openxmlformats.org/officeDocument/2006/relationships/hyperlink" Target="https://cifor.us/clearinghouse/cifor-guidelines-for-foodborne-disease-outbreak-response" TargetMode="External"/><Relationship Id="rId10" Type="http://schemas.openxmlformats.org/officeDocument/2006/relationships/theme" Target="theme/theme1.xml"/><Relationship Id="rId4" Type="http://schemas.openxmlformats.org/officeDocument/2006/relationships/hyperlink" Target="https://cifor.us/clearinghouse/cifor-guidelines-for-foodborne-disease-outbreak-respons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Anupama Varma</dc:creator>
  <cp:keywords/>
  <dc:description/>
  <cp:lastModifiedBy>Anupama Varma</cp:lastModifiedBy>
  <cp:revision>2</cp:revision>
  <dcterms:created xsi:type="dcterms:W3CDTF">2020-06-18T16:08:00Z</dcterms:created>
  <dcterms:modified xsi:type="dcterms:W3CDTF">2020-06-18T16:08:00Z</dcterms:modified>
</cp:coreProperties>
</file>