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5C51A5" w14:textId="39BC3CFA" w:rsidR="00803AA6" w:rsidRPr="00D774F5" w:rsidRDefault="00F424B4" w:rsidP="00803AA6">
      <w:pPr>
        <w:spacing w:line="240" w:lineRule="auto"/>
        <w:contextualSpacing/>
        <w:rPr>
          <w:rFonts w:ascii="Arial" w:hAnsi="Arial" w:cs="Arial"/>
          <w:sz w:val="28"/>
          <w:szCs w:val="28"/>
          <w:u w:val="single"/>
        </w:rPr>
      </w:pPr>
      <w:r>
        <w:rPr>
          <w:rFonts w:ascii="Arial" w:hAnsi="Arial" w:cs="Arial"/>
          <w:sz w:val="28"/>
          <w:szCs w:val="28"/>
          <w:u w:val="single"/>
        </w:rPr>
        <w:fldChar w:fldCharType="begin"/>
      </w:r>
      <w:r>
        <w:rPr>
          <w:rFonts w:ascii="Arial" w:hAnsi="Arial" w:cs="Arial"/>
          <w:sz w:val="28"/>
          <w:szCs w:val="28"/>
          <w:u w:val="single"/>
        </w:rPr>
        <w:instrText xml:space="preserve"> HYPERLINK "http://www.cifor.us/projmetrics.cfm" </w:instrText>
      </w:r>
      <w:r>
        <w:rPr>
          <w:rFonts w:ascii="Arial" w:hAnsi="Arial" w:cs="Arial"/>
          <w:sz w:val="28"/>
          <w:szCs w:val="28"/>
          <w:u w:val="single"/>
        </w:rPr>
      </w:r>
      <w:r>
        <w:rPr>
          <w:rFonts w:ascii="Arial" w:hAnsi="Arial" w:cs="Arial"/>
          <w:sz w:val="28"/>
          <w:szCs w:val="28"/>
          <w:u w:val="single"/>
        </w:rPr>
        <w:fldChar w:fldCharType="separate"/>
      </w:r>
      <w:r w:rsidR="00494CA0" w:rsidRPr="00F424B4">
        <w:rPr>
          <w:rStyle w:val="Hyperlink"/>
          <w:rFonts w:ascii="Arial" w:hAnsi="Arial" w:cs="Arial"/>
          <w:sz w:val="28"/>
          <w:szCs w:val="28"/>
        </w:rPr>
        <w:t>Website</w:t>
      </w:r>
      <w:r>
        <w:rPr>
          <w:rFonts w:ascii="Arial" w:hAnsi="Arial" w:cs="Arial"/>
          <w:sz w:val="28"/>
          <w:szCs w:val="28"/>
          <w:u w:val="single"/>
        </w:rPr>
        <w:fldChar w:fldCharType="end"/>
      </w:r>
      <w:bookmarkStart w:id="0" w:name="_GoBack"/>
      <w:bookmarkEnd w:id="0"/>
      <w:r w:rsidR="00494CA0" w:rsidRPr="00D774F5">
        <w:rPr>
          <w:rFonts w:ascii="Arial" w:hAnsi="Arial" w:cs="Arial"/>
          <w:sz w:val="28"/>
          <w:szCs w:val="28"/>
          <w:u w:val="single"/>
        </w:rPr>
        <w:t xml:space="preserve"> and flyer language</w:t>
      </w:r>
      <w:r w:rsidR="00D774F5" w:rsidRPr="00D774F5">
        <w:rPr>
          <w:rFonts w:ascii="Arial" w:hAnsi="Arial" w:cs="Arial"/>
          <w:sz w:val="28"/>
          <w:szCs w:val="28"/>
          <w:u w:val="single"/>
        </w:rPr>
        <w:t>:</w:t>
      </w:r>
      <w:r w:rsidR="00494CA0" w:rsidRPr="00D774F5">
        <w:rPr>
          <w:rFonts w:ascii="Arial" w:hAnsi="Arial" w:cs="Arial"/>
          <w:sz w:val="28"/>
          <w:szCs w:val="28"/>
          <w:u w:val="single"/>
        </w:rPr>
        <w:t xml:space="preserve"> </w:t>
      </w:r>
    </w:p>
    <w:p w14:paraId="6CB4EDAC" w14:textId="77777777" w:rsidR="00803AA6" w:rsidRDefault="00803AA6" w:rsidP="00803AA6">
      <w:pPr>
        <w:spacing w:line="240" w:lineRule="auto"/>
        <w:contextualSpacing/>
        <w:rPr>
          <w:b/>
          <w:color w:val="0070C0"/>
          <w:sz w:val="28"/>
          <w:szCs w:val="28"/>
        </w:rPr>
      </w:pPr>
    </w:p>
    <w:p w14:paraId="740ECB4E" w14:textId="052566A8" w:rsidR="00304B35" w:rsidRDefault="00304B35" w:rsidP="00803AA6">
      <w:pPr>
        <w:spacing w:line="240" w:lineRule="auto"/>
        <w:contextualSpacing/>
        <w:rPr>
          <w:b/>
          <w:color w:val="0070C0"/>
          <w:sz w:val="28"/>
          <w:szCs w:val="28"/>
        </w:rPr>
      </w:pPr>
      <w:r>
        <w:rPr>
          <w:b/>
          <w:color w:val="0070C0"/>
          <w:sz w:val="28"/>
          <w:szCs w:val="28"/>
        </w:rPr>
        <w:t>16 CIFOR Metrics with Target Ranges</w:t>
      </w:r>
      <w:r w:rsidR="009369FF">
        <w:rPr>
          <w:b/>
          <w:color w:val="0070C0"/>
          <w:sz w:val="28"/>
          <w:szCs w:val="28"/>
        </w:rPr>
        <w:t xml:space="preserve"> </w:t>
      </w:r>
      <w:r w:rsidR="009369FF" w:rsidRPr="009369FF">
        <w:rPr>
          <w:b/>
          <w:color w:val="FF0000"/>
          <w:sz w:val="28"/>
          <w:szCs w:val="28"/>
        </w:rPr>
        <w:t xml:space="preserve">(See </w:t>
      </w:r>
      <w:r w:rsidR="000454F0">
        <w:rPr>
          <w:b/>
          <w:color w:val="FF0000"/>
          <w:sz w:val="28"/>
          <w:szCs w:val="28"/>
        </w:rPr>
        <w:t>n</w:t>
      </w:r>
      <w:r w:rsidR="009369FF" w:rsidRPr="009369FF">
        <w:rPr>
          <w:b/>
          <w:color w:val="FF0000"/>
          <w:sz w:val="28"/>
          <w:szCs w:val="28"/>
        </w:rPr>
        <w:t xml:space="preserve">ew </w:t>
      </w:r>
      <w:r w:rsidR="000454F0">
        <w:rPr>
          <w:b/>
          <w:color w:val="FF0000"/>
          <w:sz w:val="28"/>
          <w:szCs w:val="28"/>
        </w:rPr>
        <w:t xml:space="preserve">metrics entry tool </w:t>
      </w:r>
      <w:r w:rsidR="009369FF" w:rsidRPr="009369FF">
        <w:rPr>
          <w:b/>
          <w:color w:val="FF0000"/>
          <w:sz w:val="28"/>
          <w:szCs w:val="28"/>
        </w:rPr>
        <w:t>below</w:t>
      </w:r>
      <w:r w:rsidR="009369FF">
        <w:rPr>
          <w:b/>
          <w:color w:val="FF0000"/>
          <w:sz w:val="28"/>
          <w:szCs w:val="28"/>
        </w:rPr>
        <w:t>!</w:t>
      </w:r>
      <w:r w:rsidR="009369FF" w:rsidRPr="009369FF">
        <w:rPr>
          <w:b/>
          <w:color w:val="FF0000"/>
          <w:sz w:val="28"/>
          <w:szCs w:val="28"/>
        </w:rPr>
        <w:t>)</w:t>
      </w:r>
    </w:p>
    <w:p w14:paraId="769A57DC" w14:textId="675B9C4D" w:rsidR="00964DC1" w:rsidRDefault="00304B35" w:rsidP="00964DC1">
      <w:r>
        <w:t xml:space="preserve">CIFOR </w:t>
      </w:r>
      <w:r w:rsidR="00484071">
        <w:t xml:space="preserve">recently conducted an assessment of the many performance indicators in Chapter 8 of the CIFOR </w:t>
      </w:r>
      <w:r w:rsidR="00484071">
        <w:rPr>
          <w:rStyle w:val="Emphasis"/>
        </w:rPr>
        <w:t>Guidelines</w:t>
      </w:r>
      <w:r w:rsidR="00484071">
        <w:t xml:space="preserve"> to identify a subset of indicators for which sufficient data existed to develop specific metrics and target ranges.</w:t>
      </w:r>
      <w:r>
        <w:t xml:space="preserve"> CIFOR believes that these target ranges can assist agencies in </w:t>
      </w:r>
      <w:r w:rsidR="00584FBF">
        <w:t xml:space="preserve">evaluating </w:t>
      </w:r>
      <w:r>
        <w:t xml:space="preserve">their public health performance and effectiveness </w:t>
      </w:r>
      <w:r w:rsidR="00584FBF">
        <w:t>in</w:t>
      </w:r>
      <w:r>
        <w:t xml:space="preserve"> foodborne disease surveillance</w:t>
      </w:r>
      <w:r w:rsidR="00584FBF">
        <w:t xml:space="preserve"> and </w:t>
      </w:r>
      <w:r>
        <w:t xml:space="preserve">outbreak </w:t>
      </w:r>
      <w:r w:rsidR="00584FBF">
        <w:t xml:space="preserve">detection, </w:t>
      </w:r>
      <w:r>
        <w:t>investigation and control activities.</w:t>
      </w:r>
      <w:r>
        <w:rPr>
          <w:color w:val="1F497D"/>
        </w:rPr>
        <w:t xml:space="preserve"> </w:t>
      </w:r>
      <w:r>
        <w:t xml:space="preserve">Standardized performance criteria and metrics promote a common understanding of the key elements of </w:t>
      </w:r>
      <w:r w:rsidR="00584FBF">
        <w:t>these activities and can</w:t>
      </w:r>
      <w:r>
        <w:t xml:space="preserve"> facilitate training of staff and allow for the aggregation of data to evaluate program effectiveness and identify specific needs for improvement.</w:t>
      </w:r>
      <w:r w:rsidR="0013085F">
        <w:t xml:space="preserve"> </w:t>
      </w:r>
      <w:r w:rsidR="00964DC1">
        <w:t xml:space="preserve">The 16 selected CIFOR performance indicators are: </w:t>
      </w:r>
    </w:p>
    <w:tbl>
      <w:tblPr>
        <w:tblW w:w="5000" w:type="pct"/>
        <w:jc w:val="center"/>
        <w:tblCellSpacing w:w="0" w:type="dxa"/>
        <w:tblCellMar>
          <w:top w:w="75" w:type="dxa"/>
          <w:left w:w="75" w:type="dxa"/>
          <w:bottom w:w="75" w:type="dxa"/>
          <w:right w:w="75" w:type="dxa"/>
        </w:tblCellMar>
        <w:tblLook w:val="04A0" w:firstRow="1" w:lastRow="0" w:firstColumn="1" w:lastColumn="0" w:noHBand="0" w:noVBand="1"/>
      </w:tblPr>
      <w:tblGrid>
        <w:gridCol w:w="5407"/>
        <w:gridCol w:w="4673"/>
      </w:tblGrid>
      <w:tr w:rsidR="00964DC1" w:rsidRPr="000F20D2" w14:paraId="67B02C13" w14:textId="77777777" w:rsidTr="002B2507">
        <w:trPr>
          <w:tblCellSpacing w:w="0" w:type="dxa"/>
          <w:jc w:val="center"/>
        </w:trPr>
        <w:tc>
          <w:tcPr>
            <w:tcW w:w="0" w:type="auto"/>
            <w:hideMark/>
          </w:tcPr>
          <w:p w14:paraId="1A297BC0" w14:textId="77777777" w:rsidR="00964DC1" w:rsidRPr="000F20D2" w:rsidRDefault="00964DC1" w:rsidP="002B2507">
            <w:pPr>
              <w:numPr>
                <w:ilvl w:val="0"/>
                <w:numId w:val="7"/>
              </w:numPr>
              <w:spacing w:before="100" w:beforeAutospacing="1" w:after="100" w:afterAutospacing="1" w:line="240" w:lineRule="auto"/>
              <w:rPr>
                <w:rFonts w:ascii="Arial" w:eastAsia="Times New Roman" w:hAnsi="Arial" w:cs="Arial"/>
                <w:sz w:val="18"/>
                <w:szCs w:val="18"/>
              </w:rPr>
            </w:pPr>
            <w:r w:rsidRPr="000F20D2">
              <w:rPr>
                <w:rFonts w:ascii="Arial" w:eastAsia="Times New Roman" w:hAnsi="Arial" w:cs="Arial"/>
                <w:sz w:val="18"/>
                <w:szCs w:val="18"/>
              </w:rPr>
              <w:t>Foodborne illness complaint reporting system</w:t>
            </w:r>
          </w:p>
          <w:p w14:paraId="447D2CB9" w14:textId="77777777" w:rsidR="00964DC1" w:rsidRPr="000F20D2" w:rsidRDefault="00964DC1" w:rsidP="002B2507">
            <w:pPr>
              <w:numPr>
                <w:ilvl w:val="0"/>
                <w:numId w:val="7"/>
              </w:numPr>
              <w:spacing w:before="100" w:beforeAutospacing="1" w:after="100" w:afterAutospacing="1" w:line="240" w:lineRule="auto"/>
              <w:rPr>
                <w:rFonts w:ascii="Arial" w:eastAsia="Times New Roman" w:hAnsi="Arial" w:cs="Arial"/>
                <w:sz w:val="18"/>
                <w:szCs w:val="18"/>
              </w:rPr>
            </w:pPr>
            <w:r w:rsidRPr="000F20D2">
              <w:rPr>
                <w:rFonts w:ascii="Arial" w:eastAsia="Times New Roman" w:hAnsi="Arial" w:cs="Arial"/>
                <w:sz w:val="18"/>
                <w:szCs w:val="18"/>
              </w:rPr>
              <w:t>Outbreaks detected from complaints</w:t>
            </w:r>
          </w:p>
          <w:p w14:paraId="112982FC" w14:textId="77777777" w:rsidR="00964DC1" w:rsidRPr="000F20D2" w:rsidRDefault="00964DC1" w:rsidP="002B2507">
            <w:pPr>
              <w:numPr>
                <w:ilvl w:val="0"/>
                <w:numId w:val="7"/>
              </w:numPr>
              <w:spacing w:before="100" w:beforeAutospacing="1" w:after="100" w:afterAutospacing="1" w:line="240" w:lineRule="auto"/>
              <w:rPr>
                <w:rFonts w:ascii="Arial" w:eastAsia="Times New Roman" w:hAnsi="Arial" w:cs="Arial"/>
                <w:sz w:val="18"/>
                <w:szCs w:val="18"/>
              </w:rPr>
            </w:pPr>
            <w:r w:rsidRPr="000F20D2">
              <w:rPr>
                <w:rFonts w:ascii="Arial" w:eastAsia="Times New Roman" w:hAnsi="Arial" w:cs="Arial"/>
                <w:sz w:val="18"/>
                <w:szCs w:val="18"/>
              </w:rPr>
              <w:t>Foodborne illness outbreak rate</w:t>
            </w:r>
          </w:p>
          <w:p w14:paraId="0092C5DB" w14:textId="77777777" w:rsidR="00964DC1" w:rsidRPr="000F20D2" w:rsidRDefault="00964DC1" w:rsidP="002B2507">
            <w:pPr>
              <w:numPr>
                <w:ilvl w:val="0"/>
                <w:numId w:val="7"/>
              </w:numPr>
              <w:spacing w:before="100" w:beforeAutospacing="1" w:after="100" w:afterAutospacing="1" w:line="240" w:lineRule="auto"/>
              <w:rPr>
                <w:rFonts w:ascii="Arial" w:eastAsia="Times New Roman" w:hAnsi="Arial" w:cs="Arial"/>
                <w:sz w:val="18"/>
                <w:szCs w:val="18"/>
              </w:rPr>
            </w:pPr>
            <w:r w:rsidRPr="000F20D2">
              <w:rPr>
                <w:rFonts w:ascii="Arial" w:eastAsia="Times New Roman" w:hAnsi="Arial" w:cs="Arial"/>
                <w:sz w:val="18"/>
                <w:szCs w:val="18"/>
              </w:rPr>
              <w:t>Confirmed cases with exposure history obtained</w:t>
            </w:r>
          </w:p>
          <w:p w14:paraId="19BD20E7" w14:textId="77777777" w:rsidR="00964DC1" w:rsidRPr="000F20D2" w:rsidRDefault="00964DC1" w:rsidP="002B2507">
            <w:pPr>
              <w:numPr>
                <w:ilvl w:val="0"/>
                <w:numId w:val="7"/>
              </w:numPr>
              <w:spacing w:before="100" w:beforeAutospacing="1" w:after="100" w:afterAutospacing="1" w:line="240" w:lineRule="auto"/>
              <w:rPr>
                <w:rFonts w:ascii="Arial" w:eastAsia="Times New Roman" w:hAnsi="Arial" w:cs="Arial"/>
                <w:sz w:val="18"/>
                <w:szCs w:val="18"/>
              </w:rPr>
            </w:pPr>
            <w:r w:rsidRPr="000F20D2">
              <w:rPr>
                <w:rFonts w:ascii="Arial" w:eastAsia="Times New Roman" w:hAnsi="Arial" w:cs="Arial"/>
                <w:sz w:val="18"/>
                <w:szCs w:val="18"/>
              </w:rPr>
              <w:t>Isolate/CIDT-positive clinical specimen submissions to PHL</w:t>
            </w:r>
          </w:p>
          <w:p w14:paraId="07A3F632" w14:textId="77777777" w:rsidR="00964DC1" w:rsidRPr="000F20D2" w:rsidRDefault="00964DC1" w:rsidP="002B2507">
            <w:pPr>
              <w:numPr>
                <w:ilvl w:val="0"/>
                <w:numId w:val="7"/>
              </w:numPr>
              <w:spacing w:before="100" w:beforeAutospacing="1" w:after="100" w:afterAutospacing="1" w:line="240" w:lineRule="auto"/>
              <w:rPr>
                <w:rFonts w:ascii="Arial" w:eastAsia="Times New Roman" w:hAnsi="Arial" w:cs="Arial"/>
                <w:sz w:val="18"/>
                <w:szCs w:val="18"/>
              </w:rPr>
            </w:pPr>
            <w:r w:rsidRPr="000F20D2">
              <w:rPr>
                <w:rFonts w:ascii="Arial" w:eastAsia="Times New Roman" w:hAnsi="Arial" w:cs="Arial"/>
                <w:sz w:val="18"/>
                <w:szCs w:val="18"/>
              </w:rPr>
              <w:t>PFGE subtyping of isolates</w:t>
            </w:r>
          </w:p>
          <w:p w14:paraId="38288497" w14:textId="77777777" w:rsidR="00964DC1" w:rsidRPr="000F20D2" w:rsidRDefault="00964DC1" w:rsidP="002B2507">
            <w:pPr>
              <w:numPr>
                <w:ilvl w:val="0"/>
                <w:numId w:val="7"/>
              </w:numPr>
              <w:spacing w:before="100" w:beforeAutospacing="1" w:after="100" w:afterAutospacing="1" w:line="240" w:lineRule="auto"/>
              <w:rPr>
                <w:rFonts w:ascii="Arial" w:eastAsia="Times New Roman" w:hAnsi="Arial" w:cs="Arial"/>
                <w:sz w:val="18"/>
                <w:szCs w:val="18"/>
              </w:rPr>
            </w:pPr>
            <w:r w:rsidRPr="000F20D2">
              <w:rPr>
                <w:rFonts w:ascii="Arial" w:eastAsia="Times New Roman" w:hAnsi="Arial" w:cs="Arial"/>
                <w:sz w:val="18"/>
                <w:szCs w:val="18"/>
              </w:rPr>
              <w:t>Isolate/CIDT-positive clinical specimen submission interval</w:t>
            </w:r>
          </w:p>
          <w:p w14:paraId="05735B54" w14:textId="77777777" w:rsidR="00964DC1" w:rsidRPr="000F20D2" w:rsidRDefault="00964DC1" w:rsidP="002B2507">
            <w:pPr>
              <w:numPr>
                <w:ilvl w:val="0"/>
                <w:numId w:val="7"/>
              </w:numPr>
              <w:spacing w:before="100" w:beforeAutospacing="1" w:after="100" w:afterAutospacing="1" w:line="240" w:lineRule="auto"/>
              <w:rPr>
                <w:rFonts w:ascii="Arial" w:eastAsia="Times New Roman" w:hAnsi="Arial" w:cs="Arial"/>
                <w:sz w:val="18"/>
                <w:szCs w:val="18"/>
              </w:rPr>
            </w:pPr>
            <w:r w:rsidRPr="000F20D2">
              <w:rPr>
                <w:rFonts w:ascii="Arial" w:eastAsia="Times New Roman" w:hAnsi="Arial" w:cs="Arial"/>
                <w:sz w:val="18"/>
                <w:szCs w:val="18"/>
              </w:rPr>
              <w:t>Isolate subtyping interval</w:t>
            </w:r>
          </w:p>
        </w:tc>
        <w:tc>
          <w:tcPr>
            <w:tcW w:w="0" w:type="auto"/>
            <w:hideMark/>
          </w:tcPr>
          <w:p w14:paraId="358365CE" w14:textId="77777777" w:rsidR="00964DC1" w:rsidRPr="000F20D2" w:rsidRDefault="00964DC1" w:rsidP="002B2507">
            <w:pPr>
              <w:numPr>
                <w:ilvl w:val="0"/>
                <w:numId w:val="8"/>
              </w:numPr>
              <w:spacing w:before="100" w:beforeAutospacing="1" w:after="100" w:afterAutospacing="1" w:line="240" w:lineRule="auto"/>
              <w:rPr>
                <w:rFonts w:ascii="Arial" w:eastAsia="Times New Roman" w:hAnsi="Arial" w:cs="Arial"/>
                <w:sz w:val="18"/>
                <w:szCs w:val="18"/>
              </w:rPr>
            </w:pPr>
            <w:r w:rsidRPr="000F20D2">
              <w:rPr>
                <w:rFonts w:ascii="Arial" w:eastAsia="Times New Roman" w:hAnsi="Arial" w:cs="Arial"/>
                <w:sz w:val="18"/>
                <w:szCs w:val="18"/>
              </w:rPr>
              <w:t xml:space="preserve">PHEP </w:t>
            </w:r>
            <w:r w:rsidRPr="000F20D2">
              <w:rPr>
                <w:rFonts w:ascii="Arial" w:eastAsia="Times New Roman" w:hAnsi="Arial" w:cs="Arial"/>
                <w:i/>
                <w:iCs/>
                <w:sz w:val="18"/>
                <w:szCs w:val="18"/>
              </w:rPr>
              <w:t>E. coli</w:t>
            </w:r>
            <w:r w:rsidRPr="000F20D2">
              <w:rPr>
                <w:rFonts w:ascii="Arial" w:eastAsia="Times New Roman" w:hAnsi="Arial" w:cs="Arial"/>
                <w:sz w:val="18"/>
                <w:szCs w:val="18"/>
              </w:rPr>
              <w:t xml:space="preserve"> O157 and </w:t>
            </w:r>
            <w:r w:rsidRPr="000F20D2">
              <w:rPr>
                <w:rFonts w:ascii="Arial" w:eastAsia="Times New Roman" w:hAnsi="Arial" w:cs="Arial"/>
                <w:i/>
                <w:iCs/>
                <w:sz w:val="18"/>
                <w:szCs w:val="18"/>
              </w:rPr>
              <w:t>Listeria</w:t>
            </w:r>
            <w:r w:rsidRPr="000F20D2">
              <w:rPr>
                <w:rFonts w:ascii="Arial" w:eastAsia="Times New Roman" w:hAnsi="Arial" w:cs="Arial"/>
                <w:sz w:val="18"/>
                <w:szCs w:val="18"/>
              </w:rPr>
              <w:t xml:space="preserve"> subtyping interval</w:t>
            </w:r>
          </w:p>
          <w:p w14:paraId="0CE563D6" w14:textId="77777777" w:rsidR="00964DC1" w:rsidRPr="000F20D2" w:rsidRDefault="00964DC1" w:rsidP="002B2507">
            <w:pPr>
              <w:numPr>
                <w:ilvl w:val="0"/>
                <w:numId w:val="8"/>
              </w:numPr>
              <w:spacing w:before="100" w:beforeAutospacing="1" w:after="100" w:afterAutospacing="1" w:line="240" w:lineRule="auto"/>
              <w:rPr>
                <w:rFonts w:ascii="Arial" w:eastAsia="Times New Roman" w:hAnsi="Arial" w:cs="Arial"/>
                <w:sz w:val="18"/>
                <w:szCs w:val="18"/>
              </w:rPr>
            </w:pPr>
            <w:r w:rsidRPr="000F20D2">
              <w:rPr>
                <w:rFonts w:ascii="Arial" w:eastAsia="Times New Roman" w:hAnsi="Arial" w:cs="Arial"/>
                <w:sz w:val="18"/>
                <w:szCs w:val="18"/>
              </w:rPr>
              <w:t>Outbreak clinical specimen collections</w:t>
            </w:r>
          </w:p>
          <w:p w14:paraId="5733AD9B" w14:textId="77777777" w:rsidR="00964DC1" w:rsidRPr="000F20D2" w:rsidRDefault="00964DC1" w:rsidP="002B2507">
            <w:pPr>
              <w:numPr>
                <w:ilvl w:val="0"/>
                <w:numId w:val="8"/>
              </w:numPr>
              <w:spacing w:before="100" w:beforeAutospacing="1" w:after="100" w:afterAutospacing="1" w:line="240" w:lineRule="auto"/>
              <w:rPr>
                <w:rFonts w:ascii="Arial" w:eastAsia="Times New Roman" w:hAnsi="Arial" w:cs="Arial"/>
                <w:sz w:val="18"/>
                <w:szCs w:val="18"/>
              </w:rPr>
            </w:pPr>
            <w:r w:rsidRPr="000F20D2">
              <w:rPr>
                <w:rFonts w:ascii="Arial" w:eastAsia="Times New Roman" w:hAnsi="Arial" w:cs="Arial"/>
                <w:sz w:val="18"/>
                <w:szCs w:val="18"/>
              </w:rPr>
              <w:t>Cluster investigation interval</w:t>
            </w:r>
          </w:p>
          <w:p w14:paraId="7497FB3B" w14:textId="77777777" w:rsidR="00964DC1" w:rsidRPr="000F20D2" w:rsidRDefault="00964DC1" w:rsidP="002B2507">
            <w:pPr>
              <w:numPr>
                <w:ilvl w:val="0"/>
                <w:numId w:val="8"/>
              </w:numPr>
              <w:spacing w:before="100" w:beforeAutospacing="1" w:after="100" w:afterAutospacing="1" w:line="240" w:lineRule="auto"/>
              <w:rPr>
                <w:rFonts w:ascii="Arial" w:eastAsia="Times New Roman" w:hAnsi="Arial" w:cs="Arial"/>
                <w:sz w:val="18"/>
                <w:szCs w:val="18"/>
              </w:rPr>
            </w:pPr>
            <w:r w:rsidRPr="000F20D2">
              <w:rPr>
                <w:rFonts w:ascii="Arial" w:eastAsia="Times New Roman" w:hAnsi="Arial" w:cs="Arial"/>
                <w:sz w:val="18"/>
                <w:szCs w:val="18"/>
              </w:rPr>
              <w:t>Complaint investigation interval</w:t>
            </w:r>
          </w:p>
          <w:p w14:paraId="058E042B" w14:textId="77777777" w:rsidR="00964DC1" w:rsidRPr="000F20D2" w:rsidRDefault="00964DC1" w:rsidP="002B2507">
            <w:pPr>
              <w:numPr>
                <w:ilvl w:val="0"/>
                <w:numId w:val="8"/>
              </w:numPr>
              <w:spacing w:before="100" w:beforeAutospacing="1" w:after="100" w:afterAutospacing="1" w:line="240" w:lineRule="auto"/>
              <w:rPr>
                <w:rFonts w:ascii="Arial" w:eastAsia="Times New Roman" w:hAnsi="Arial" w:cs="Arial"/>
                <w:sz w:val="18"/>
                <w:szCs w:val="18"/>
              </w:rPr>
            </w:pPr>
            <w:r w:rsidRPr="000F20D2">
              <w:rPr>
                <w:rFonts w:ascii="Arial" w:eastAsia="Times New Roman" w:hAnsi="Arial" w:cs="Arial"/>
                <w:sz w:val="18"/>
                <w:szCs w:val="18"/>
              </w:rPr>
              <w:t>Cluster source identification</w:t>
            </w:r>
          </w:p>
          <w:p w14:paraId="3442914E" w14:textId="77777777" w:rsidR="00964DC1" w:rsidRPr="000F20D2" w:rsidRDefault="00964DC1" w:rsidP="002B2507">
            <w:pPr>
              <w:numPr>
                <w:ilvl w:val="0"/>
                <w:numId w:val="8"/>
              </w:numPr>
              <w:spacing w:before="100" w:beforeAutospacing="1" w:after="100" w:afterAutospacing="1" w:line="240" w:lineRule="auto"/>
              <w:rPr>
                <w:rFonts w:ascii="Arial" w:eastAsia="Times New Roman" w:hAnsi="Arial" w:cs="Arial"/>
                <w:sz w:val="18"/>
                <w:szCs w:val="18"/>
              </w:rPr>
            </w:pPr>
            <w:r w:rsidRPr="000F20D2">
              <w:rPr>
                <w:rFonts w:ascii="Arial" w:eastAsia="Times New Roman" w:hAnsi="Arial" w:cs="Arial"/>
                <w:sz w:val="18"/>
                <w:szCs w:val="18"/>
              </w:rPr>
              <w:t>Outbreak etiology reported to NORS</w:t>
            </w:r>
          </w:p>
          <w:p w14:paraId="78CD3333" w14:textId="77777777" w:rsidR="00964DC1" w:rsidRPr="000F20D2" w:rsidRDefault="00964DC1" w:rsidP="002B2507">
            <w:pPr>
              <w:numPr>
                <w:ilvl w:val="0"/>
                <w:numId w:val="8"/>
              </w:numPr>
              <w:spacing w:before="100" w:beforeAutospacing="1" w:after="100" w:afterAutospacing="1" w:line="240" w:lineRule="auto"/>
              <w:rPr>
                <w:rFonts w:ascii="Arial" w:eastAsia="Times New Roman" w:hAnsi="Arial" w:cs="Arial"/>
                <w:sz w:val="18"/>
                <w:szCs w:val="18"/>
              </w:rPr>
            </w:pPr>
            <w:r w:rsidRPr="000F20D2">
              <w:rPr>
                <w:rFonts w:ascii="Arial" w:eastAsia="Times New Roman" w:hAnsi="Arial" w:cs="Arial"/>
                <w:sz w:val="18"/>
                <w:szCs w:val="18"/>
              </w:rPr>
              <w:t>Outbreak vehicle reported to NORS</w:t>
            </w:r>
          </w:p>
          <w:p w14:paraId="733231DF" w14:textId="77777777" w:rsidR="00964DC1" w:rsidRPr="000F20D2" w:rsidRDefault="00964DC1" w:rsidP="002B2507">
            <w:pPr>
              <w:numPr>
                <w:ilvl w:val="0"/>
                <w:numId w:val="8"/>
              </w:numPr>
              <w:spacing w:before="100" w:beforeAutospacing="1" w:after="100" w:afterAutospacing="1" w:line="240" w:lineRule="auto"/>
              <w:rPr>
                <w:rFonts w:ascii="Arial" w:eastAsia="Times New Roman" w:hAnsi="Arial" w:cs="Arial"/>
                <w:sz w:val="18"/>
                <w:szCs w:val="18"/>
              </w:rPr>
            </w:pPr>
            <w:r w:rsidRPr="000F20D2">
              <w:rPr>
                <w:rFonts w:ascii="Arial" w:eastAsia="Times New Roman" w:hAnsi="Arial" w:cs="Arial"/>
                <w:sz w:val="18"/>
                <w:szCs w:val="18"/>
              </w:rPr>
              <w:t>Outbreak contributing factor reported to NORS</w:t>
            </w:r>
          </w:p>
        </w:tc>
      </w:tr>
    </w:tbl>
    <w:p w14:paraId="6C97BCAD" w14:textId="77777777" w:rsidR="00304B35" w:rsidRDefault="007313DB" w:rsidP="00304B35">
      <w:r>
        <w:t xml:space="preserve">The document that describes the process CIFOR used to select the final 16 indicators and develop associated metrics and target ranges is called “The Development of Target Ranges for Selected Performance Measures in the CIFOR Guidelines”.  </w:t>
      </w:r>
      <w:r w:rsidR="0013085F">
        <w:t>The document is available through these links:</w:t>
      </w:r>
    </w:p>
    <w:p w14:paraId="142E28A5" w14:textId="65CADA51" w:rsidR="00304B35" w:rsidRPr="00F83FB6" w:rsidRDefault="00F424B4" w:rsidP="00304B35">
      <w:pPr>
        <w:pStyle w:val="ListParagraph"/>
        <w:numPr>
          <w:ilvl w:val="0"/>
          <w:numId w:val="6"/>
        </w:numPr>
        <w:rPr>
          <w:u w:val="single"/>
        </w:rPr>
      </w:pPr>
      <w:hyperlink r:id="rId5" w:history="1">
        <w:r w:rsidR="00304B35" w:rsidRPr="00F424B4">
          <w:rPr>
            <w:rStyle w:val="Hyperlink"/>
          </w:rPr>
          <w:t xml:space="preserve">Abridged </w:t>
        </w:r>
        <w:r w:rsidR="008066CC" w:rsidRPr="00F424B4">
          <w:rPr>
            <w:rStyle w:val="Hyperlink"/>
          </w:rPr>
          <w:t>v</w:t>
        </w:r>
        <w:r w:rsidR="00304B35" w:rsidRPr="00F424B4">
          <w:rPr>
            <w:rStyle w:val="Hyperlink"/>
          </w:rPr>
          <w:t>ersion</w:t>
        </w:r>
        <w:r w:rsidR="008066CC" w:rsidRPr="00F424B4">
          <w:rPr>
            <w:rStyle w:val="Hyperlink"/>
          </w:rPr>
          <w:t xml:space="preserve"> of th</w:t>
        </w:r>
        <w:r w:rsidR="00E11EE1" w:rsidRPr="00F424B4">
          <w:rPr>
            <w:rStyle w:val="Hyperlink"/>
          </w:rPr>
          <w:t xml:space="preserve">e </w:t>
        </w:r>
        <w:r w:rsidR="008066CC" w:rsidRPr="00F424B4">
          <w:rPr>
            <w:rStyle w:val="Hyperlink"/>
          </w:rPr>
          <w:t>document</w:t>
        </w:r>
      </w:hyperlink>
    </w:p>
    <w:p w14:paraId="49D9F5B7" w14:textId="04B474D1" w:rsidR="00304B35" w:rsidRPr="00F83FB6" w:rsidRDefault="00F424B4" w:rsidP="00304B35">
      <w:pPr>
        <w:pStyle w:val="ListParagraph"/>
        <w:numPr>
          <w:ilvl w:val="0"/>
          <w:numId w:val="6"/>
        </w:numPr>
        <w:rPr>
          <w:u w:val="single"/>
        </w:rPr>
      </w:pPr>
      <w:hyperlink r:id="rId6" w:history="1">
        <w:r w:rsidR="00E11EE1" w:rsidRPr="00F424B4">
          <w:rPr>
            <w:rStyle w:val="Hyperlink"/>
          </w:rPr>
          <w:t>Full p</w:t>
        </w:r>
        <w:r w:rsidR="00304B35" w:rsidRPr="00F424B4">
          <w:rPr>
            <w:rStyle w:val="Hyperlink"/>
          </w:rPr>
          <w:t xml:space="preserve">roject </w:t>
        </w:r>
        <w:r w:rsidR="00E11EE1" w:rsidRPr="00F424B4">
          <w:rPr>
            <w:rStyle w:val="Hyperlink"/>
          </w:rPr>
          <w:t>r</w:t>
        </w:r>
        <w:r w:rsidR="00304B35" w:rsidRPr="00F424B4">
          <w:rPr>
            <w:rStyle w:val="Hyperlink"/>
          </w:rPr>
          <w:t>eport</w:t>
        </w:r>
      </w:hyperlink>
      <w:r w:rsidR="00304B35" w:rsidRPr="00F83FB6">
        <w:rPr>
          <w:u w:val="single"/>
        </w:rPr>
        <w:t xml:space="preserve"> </w:t>
      </w:r>
    </w:p>
    <w:p w14:paraId="49B45B06" w14:textId="00ADD89B" w:rsidR="00D774F5" w:rsidRPr="00D774F5" w:rsidRDefault="00D774F5" w:rsidP="00872D30">
      <w:pPr>
        <w:rPr>
          <w:b/>
          <w:color w:val="FF0000"/>
          <w:sz w:val="28"/>
          <w:szCs w:val="28"/>
        </w:rPr>
      </w:pPr>
      <w:r>
        <w:rPr>
          <w:b/>
          <w:color w:val="FF0000"/>
          <w:sz w:val="28"/>
          <w:szCs w:val="28"/>
        </w:rPr>
        <w:t xml:space="preserve">NEW!!!  </w:t>
      </w:r>
      <w:r w:rsidR="000454F0">
        <w:rPr>
          <w:b/>
          <w:color w:val="FF0000"/>
          <w:sz w:val="28"/>
          <w:szCs w:val="28"/>
        </w:rPr>
        <w:t xml:space="preserve">C-MET (CIFOR Metrics Entry Tool </w:t>
      </w:r>
      <w:r w:rsidRPr="00D774F5">
        <w:rPr>
          <w:b/>
          <w:color w:val="FF0000"/>
          <w:sz w:val="28"/>
          <w:szCs w:val="28"/>
        </w:rPr>
        <w:t>for 16 CIFOR Metrics with Target Ranges</w:t>
      </w:r>
      <w:r w:rsidR="000454F0">
        <w:rPr>
          <w:b/>
          <w:color w:val="FF0000"/>
          <w:sz w:val="28"/>
          <w:szCs w:val="28"/>
        </w:rPr>
        <w:t>)</w:t>
      </w:r>
    </w:p>
    <w:p w14:paraId="2714E473" w14:textId="39EA1420" w:rsidR="00872D30" w:rsidRPr="002A3825" w:rsidRDefault="00872D30" w:rsidP="00872D30">
      <w:r w:rsidRPr="002A3825">
        <w:t>In collaboration with the Minnesota Integrated Food Safety Center of Excellence (</w:t>
      </w:r>
      <w:proofErr w:type="spellStart"/>
      <w:r w:rsidRPr="002A3825">
        <w:t>C</w:t>
      </w:r>
      <w:r w:rsidR="00D774F5">
        <w:t>o</w:t>
      </w:r>
      <w:r w:rsidRPr="002A3825">
        <w:t>E</w:t>
      </w:r>
      <w:proofErr w:type="spellEnd"/>
      <w:r w:rsidRPr="002A3825">
        <w:t xml:space="preserve">) and </w:t>
      </w:r>
      <w:proofErr w:type="spellStart"/>
      <w:r w:rsidRPr="002A3825">
        <w:t>C</w:t>
      </w:r>
      <w:r w:rsidR="00D774F5">
        <w:t>o</w:t>
      </w:r>
      <w:r w:rsidRPr="002A3825">
        <w:t>E</w:t>
      </w:r>
      <w:proofErr w:type="spellEnd"/>
      <w:r w:rsidRPr="002A3825">
        <w:t xml:space="preserve"> Metrics Work Group, </w:t>
      </w:r>
      <w:r w:rsidR="00763CCA">
        <w:t xml:space="preserve">and through a contract managed by the Association of Public Health Laboratories (APHL), </w:t>
      </w:r>
      <w:r w:rsidRPr="002A3825">
        <w:t xml:space="preserve">CIFOR has developed </w:t>
      </w:r>
      <w:r w:rsidR="000454F0">
        <w:t xml:space="preserve">C-MET, </w:t>
      </w:r>
      <w:r w:rsidRPr="002A3825">
        <w:t>a</w:t>
      </w:r>
      <w:r w:rsidR="000454F0">
        <w:t xml:space="preserve"> tool </w:t>
      </w:r>
      <w:r w:rsidR="00173DDF" w:rsidRPr="002A3825">
        <w:t xml:space="preserve">that allows </w:t>
      </w:r>
      <w:r w:rsidR="007128A5">
        <w:t xml:space="preserve">officials from </w:t>
      </w:r>
      <w:r w:rsidR="00D774F5">
        <w:t>states and large cit</w:t>
      </w:r>
      <w:r w:rsidR="007128A5">
        <w:t>ies</w:t>
      </w:r>
      <w:r w:rsidR="00D774F5">
        <w:t>/count</w:t>
      </w:r>
      <w:r w:rsidR="007128A5">
        <w:t>ies</w:t>
      </w:r>
      <w:r w:rsidR="00173DDF" w:rsidRPr="002A3825">
        <w:rPr>
          <w:rFonts w:cs="Arial"/>
        </w:rPr>
        <w:t xml:space="preserve"> to </w:t>
      </w:r>
      <w:r w:rsidR="007128A5">
        <w:rPr>
          <w:rFonts w:cs="Arial"/>
        </w:rPr>
        <w:t xml:space="preserve">anonymously </w:t>
      </w:r>
      <w:r w:rsidR="00173DDF" w:rsidRPr="002A3825">
        <w:rPr>
          <w:rFonts w:cs="Arial"/>
        </w:rPr>
        <w:t xml:space="preserve">enter </w:t>
      </w:r>
      <w:r w:rsidR="007128A5">
        <w:rPr>
          <w:rFonts w:cs="Arial"/>
        </w:rPr>
        <w:t xml:space="preserve">their metrics </w:t>
      </w:r>
      <w:r w:rsidR="00173DDF" w:rsidRPr="002A3825">
        <w:rPr>
          <w:rFonts w:cs="Arial"/>
        </w:rPr>
        <w:t xml:space="preserve">data </w:t>
      </w:r>
      <w:r w:rsidR="00021653">
        <w:rPr>
          <w:rFonts w:cs="Arial"/>
        </w:rPr>
        <w:t>annually</w:t>
      </w:r>
      <w:r w:rsidR="00173DDF" w:rsidRPr="002A3825">
        <w:rPr>
          <w:rFonts w:cs="Arial"/>
        </w:rPr>
        <w:t xml:space="preserve"> in order to </w:t>
      </w:r>
      <w:r w:rsidR="0013085F">
        <w:rPr>
          <w:rFonts w:cs="Arial"/>
        </w:rPr>
        <w:t>measure</w:t>
      </w:r>
      <w:r w:rsidR="00173DDF" w:rsidRPr="002A3825">
        <w:rPr>
          <w:rFonts w:cs="Arial"/>
        </w:rPr>
        <w:t xml:space="preserve"> progress over time</w:t>
      </w:r>
      <w:r w:rsidR="007128A5">
        <w:rPr>
          <w:rFonts w:cs="Arial"/>
        </w:rPr>
        <w:t xml:space="preserve">. </w:t>
      </w:r>
      <w:r w:rsidR="000454F0">
        <w:rPr>
          <w:rFonts w:cs="Arial"/>
        </w:rPr>
        <w:t xml:space="preserve">C-MET </w:t>
      </w:r>
      <w:r w:rsidR="007128A5">
        <w:rPr>
          <w:rFonts w:cs="Arial"/>
        </w:rPr>
        <w:t xml:space="preserve">will also enable </w:t>
      </w:r>
      <w:r w:rsidR="001C16DD">
        <w:rPr>
          <w:rFonts w:cs="Arial"/>
        </w:rPr>
        <w:t xml:space="preserve">these officials to </w:t>
      </w:r>
      <w:r w:rsidR="007D525A" w:rsidRPr="002A3825">
        <w:rPr>
          <w:rFonts w:cs="Arial"/>
        </w:rPr>
        <w:t>compar</w:t>
      </w:r>
      <w:r w:rsidR="007D525A">
        <w:rPr>
          <w:rFonts w:cs="Arial"/>
        </w:rPr>
        <w:t xml:space="preserve">e </w:t>
      </w:r>
      <w:r w:rsidR="007D525A" w:rsidRPr="002A3825">
        <w:rPr>
          <w:rFonts w:cs="Arial"/>
        </w:rPr>
        <w:t>their</w:t>
      </w:r>
      <w:r w:rsidR="0013085F">
        <w:rPr>
          <w:rFonts w:cs="Arial"/>
        </w:rPr>
        <w:t xml:space="preserve"> data with aggregated data from other </w:t>
      </w:r>
      <w:r w:rsidR="0093031C">
        <w:rPr>
          <w:rFonts w:cs="Arial"/>
        </w:rPr>
        <w:t xml:space="preserve">C-MET </w:t>
      </w:r>
      <w:r w:rsidR="0013085F">
        <w:rPr>
          <w:rFonts w:cs="Arial"/>
        </w:rPr>
        <w:t>users</w:t>
      </w:r>
      <w:r w:rsidR="00173DDF" w:rsidRPr="002A3825">
        <w:rPr>
          <w:rFonts w:cs="Arial"/>
        </w:rPr>
        <w:t xml:space="preserve"> for each of the</w:t>
      </w:r>
      <w:r w:rsidR="000D0A2F">
        <w:rPr>
          <w:rFonts w:cs="Arial"/>
        </w:rPr>
        <w:t xml:space="preserve"> </w:t>
      </w:r>
      <w:r w:rsidR="007128A5">
        <w:rPr>
          <w:rFonts w:cs="Arial"/>
        </w:rPr>
        <w:t>metrics</w:t>
      </w:r>
      <w:r w:rsidR="00173DDF" w:rsidRPr="002A3825">
        <w:rPr>
          <w:rFonts w:cs="Arial"/>
        </w:rPr>
        <w:t xml:space="preserve">. </w:t>
      </w:r>
      <w:r w:rsidR="008A4C29">
        <w:rPr>
          <w:rFonts w:cs="Arial"/>
        </w:rPr>
        <w:t xml:space="preserve">The public will have access to </w:t>
      </w:r>
      <w:r w:rsidR="00021653">
        <w:rPr>
          <w:rFonts w:cs="Arial"/>
        </w:rPr>
        <w:t xml:space="preserve">aggregated </w:t>
      </w:r>
      <w:r w:rsidR="008A4C29">
        <w:rPr>
          <w:rFonts w:cs="Arial"/>
        </w:rPr>
        <w:t>data</w:t>
      </w:r>
      <w:r w:rsidR="007128A5">
        <w:rPr>
          <w:rFonts w:cs="Arial"/>
        </w:rPr>
        <w:t xml:space="preserve"> for each metric</w:t>
      </w:r>
      <w:r w:rsidR="008A4C29">
        <w:rPr>
          <w:rFonts w:cs="Arial"/>
        </w:rPr>
        <w:t xml:space="preserve">. </w:t>
      </w:r>
      <w:r w:rsidR="00173DDF" w:rsidRPr="002A3825">
        <w:rPr>
          <w:rFonts w:cs="Arial"/>
        </w:rPr>
        <w:t>A limited num</w:t>
      </w:r>
      <w:r w:rsidR="002A3825">
        <w:rPr>
          <w:rFonts w:cs="Arial"/>
        </w:rPr>
        <w:t xml:space="preserve">ber of database administrators </w:t>
      </w:r>
      <w:r w:rsidR="00173DDF" w:rsidRPr="002A3825">
        <w:t xml:space="preserve">will have access to </w:t>
      </w:r>
      <w:r w:rsidR="007128A5">
        <w:t xml:space="preserve">data stratified by </w:t>
      </w:r>
      <w:r w:rsidR="009369FF">
        <w:t>population category, geographic region, participation in various food safety programs</w:t>
      </w:r>
      <w:r w:rsidR="000454F0">
        <w:t xml:space="preserve">, and </w:t>
      </w:r>
      <w:r w:rsidR="001C16DD">
        <w:t xml:space="preserve">type of </w:t>
      </w:r>
      <w:r w:rsidR="000454F0">
        <w:t xml:space="preserve">jurisdiction </w:t>
      </w:r>
      <w:r w:rsidR="001C16DD">
        <w:t xml:space="preserve">(e.g. </w:t>
      </w:r>
      <w:r w:rsidR="0061564E">
        <w:t xml:space="preserve">local or </w:t>
      </w:r>
      <w:r w:rsidR="001C16DD">
        <w:t xml:space="preserve">state) </w:t>
      </w:r>
      <w:r w:rsidR="009369FF">
        <w:t>.  This analysis will</w:t>
      </w:r>
      <w:r w:rsidR="00173DDF" w:rsidRPr="002A3825">
        <w:t xml:space="preserve"> </w:t>
      </w:r>
      <w:r w:rsidR="008A4C29">
        <w:t xml:space="preserve">help </w:t>
      </w:r>
      <w:r w:rsidR="00173DDF" w:rsidRPr="002A3825">
        <w:t>identify nationwide gaps</w:t>
      </w:r>
      <w:r w:rsidR="008A4C29">
        <w:t xml:space="preserve"> which can</w:t>
      </w:r>
      <w:r w:rsidR="00173DDF" w:rsidRPr="002A3825">
        <w:t xml:space="preserve"> guide develop</w:t>
      </w:r>
      <w:r w:rsidR="008A4C29">
        <w:t>ment of</w:t>
      </w:r>
      <w:r w:rsidR="00173DDF" w:rsidRPr="002A3825">
        <w:t xml:space="preserve"> additional training, resources, and tools to </w:t>
      </w:r>
      <w:r w:rsidR="008A4C29">
        <w:t>improve</w:t>
      </w:r>
      <w:r w:rsidR="00173DDF" w:rsidRPr="002A3825">
        <w:t xml:space="preserve"> food</w:t>
      </w:r>
      <w:r w:rsidR="00A16628">
        <w:t>borne illness surveillance and outbreak response</w:t>
      </w:r>
      <w:r w:rsidR="00173DDF" w:rsidRPr="002A3825">
        <w:t xml:space="preserve"> efforts. </w:t>
      </w:r>
      <w:r w:rsidR="00B11B9F">
        <w:t>Q</w:t>
      </w:r>
      <w:r w:rsidR="002A3825">
        <w:t>uestions or concerns regardi</w:t>
      </w:r>
      <w:r w:rsidR="00B048F0">
        <w:t>ng anonymity and/or data sharing</w:t>
      </w:r>
      <w:r w:rsidR="00B11B9F">
        <w:t xml:space="preserve"> can be directed to CIFOR staff at </w:t>
      </w:r>
      <w:hyperlink r:id="rId7" w:history="1">
        <w:r w:rsidR="00B11B9F">
          <w:rPr>
            <w:rStyle w:val="Hyperlink"/>
            <w:rFonts w:ascii="Calibri" w:hAnsi="Calibri"/>
          </w:rPr>
          <w:t>info@cifor.us</w:t>
        </w:r>
      </w:hyperlink>
      <w:r w:rsidR="00B11B9F">
        <w:rPr>
          <w:rFonts w:ascii="Calibri" w:hAnsi="Calibri"/>
          <w:color w:val="1F497D"/>
        </w:rPr>
        <w:t xml:space="preserve">. </w:t>
      </w:r>
      <w:r w:rsidR="002A3825" w:rsidRPr="009A1B61">
        <w:rPr>
          <w:color w:val="538135" w:themeColor="accent6" w:themeShade="BF"/>
        </w:rPr>
        <w:t xml:space="preserve"> </w:t>
      </w:r>
      <w:r w:rsidR="0093031C" w:rsidRPr="00B11B9F">
        <w:t xml:space="preserve">C-MET </w:t>
      </w:r>
      <w:r w:rsidR="0013085F">
        <w:t xml:space="preserve">is available through this link: </w:t>
      </w:r>
    </w:p>
    <w:p w14:paraId="678CDF80" w14:textId="69372CD6" w:rsidR="009369FF" w:rsidRPr="009369FF" w:rsidRDefault="00F424B4" w:rsidP="009369FF">
      <w:pPr>
        <w:pStyle w:val="ListParagraph"/>
        <w:numPr>
          <w:ilvl w:val="0"/>
          <w:numId w:val="6"/>
        </w:numPr>
        <w:rPr>
          <w:color w:val="ED7D31" w:themeColor="accent2"/>
        </w:rPr>
      </w:pPr>
      <w:hyperlink r:id="rId8" w:history="1">
        <w:r w:rsidR="00EF4F5D" w:rsidRPr="00F424B4">
          <w:rPr>
            <w:rStyle w:val="Hyperlink"/>
          </w:rPr>
          <w:t xml:space="preserve">CIFOR Metrics Entry Tool </w:t>
        </w:r>
      </w:hyperlink>
      <w:r w:rsidR="0093031C">
        <w:rPr>
          <w:u w:val="single"/>
        </w:rPr>
        <w:t xml:space="preserve"> </w:t>
      </w:r>
    </w:p>
    <w:p w14:paraId="22671588" w14:textId="77777777" w:rsidR="00A74CDF" w:rsidRDefault="00A74CDF" w:rsidP="00494CA0">
      <w:pPr>
        <w:spacing w:line="240" w:lineRule="auto"/>
        <w:contextualSpacing/>
        <w:rPr>
          <w:sz w:val="28"/>
          <w:szCs w:val="28"/>
          <w:u w:val="single"/>
        </w:rPr>
      </w:pPr>
    </w:p>
    <w:p w14:paraId="67B1C8B0" w14:textId="77777777" w:rsidR="000E33BE" w:rsidRPr="00A74CDF" w:rsidRDefault="000E33BE" w:rsidP="00494CA0">
      <w:pPr>
        <w:spacing w:line="240" w:lineRule="auto"/>
        <w:contextualSpacing/>
        <w:rPr>
          <w:sz w:val="28"/>
          <w:szCs w:val="28"/>
          <w:u w:val="single"/>
        </w:rPr>
      </w:pPr>
      <w:r w:rsidRPr="00A74CDF">
        <w:rPr>
          <w:sz w:val="28"/>
          <w:szCs w:val="28"/>
          <w:u w:val="single"/>
        </w:rPr>
        <w:lastRenderedPageBreak/>
        <w:t>Email/ newsletter</w:t>
      </w:r>
      <w:r w:rsidR="00447380" w:rsidRPr="00A74CDF">
        <w:rPr>
          <w:sz w:val="28"/>
          <w:szCs w:val="28"/>
          <w:u w:val="single"/>
        </w:rPr>
        <w:t>/feature</w:t>
      </w:r>
      <w:r w:rsidRPr="00A74CDF">
        <w:rPr>
          <w:sz w:val="28"/>
          <w:szCs w:val="28"/>
          <w:u w:val="single"/>
        </w:rPr>
        <w:t xml:space="preserve"> blurb</w:t>
      </w:r>
      <w:r w:rsidR="00A74CDF" w:rsidRPr="00A74CDF">
        <w:rPr>
          <w:sz w:val="28"/>
          <w:szCs w:val="28"/>
          <w:u w:val="single"/>
        </w:rPr>
        <w:t>:</w:t>
      </w:r>
    </w:p>
    <w:p w14:paraId="2A6CF050" w14:textId="77777777" w:rsidR="00A74CDF" w:rsidRPr="00A74CDF" w:rsidRDefault="00A74CDF" w:rsidP="00494CA0">
      <w:pPr>
        <w:spacing w:line="240" w:lineRule="auto"/>
        <w:contextualSpacing/>
        <w:rPr>
          <w:b/>
          <w:sz w:val="28"/>
          <w:szCs w:val="28"/>
          <w:u w:val="single"/>
        </w:rPr>
      </w:pPr>
    </w:p>
    <w:p w14:paraId="304C07E0" w14:textId="6A241EEF" w:rsidR="00A74CDF" w:rsidRPr="00A74CDF" w:rsidRDefault="008A5D0E" w:rsidP="008A5D0E">
      <w:r>
        <w:t xml:space="preserve">CIFOR is pleased to announce the availability of a new </w:t>
      </w:r>
      <w:r w:rsidR="00EF4F5D">
        <w:t xml:space="preserve">CIFOR Metrics Entry Tool (C-MET) </w:t>
      </w:r>
      <w:r>
        <w:t>for</w:t>
      </w:r>
      <w:r w:rsidR="00A74CDF">
        <w:t xml:space="preserve"> state and local</w:t>
      </w:r>
      <w:r>
        <w:t xml:space="preserve"> metrics </w:t>
      </w:r>
      <w:r w:rsidR="00A74CDF">
        <w:t>data</w:t>
      </w:r>
      <w:r>
        <w:t xml:space="preserve">. </w:t>
      </w:r>
      <w:r w:rsidRPr="002A3825">
        <w:t>In collaboration with the Minnesota Integrated Food Safety Center of Excellence (</w:t>
      </w:r>
      <w:proofErr w:type="spellStart"/>
      <w:r w:rsidRPr="002A3825">
        <w:t>C</w:t>
      </w:r>
      <w:r>
        <w:t>o</w:t>
      </w:r>
      <w:r w:rsidRPr="002A3825">
        <w:t>E</w:t>
      </w:r>
      <w:proofErr w:type="spellEnd"/>
      <w:r w:rsidRPr="002A3825">
        <w:t xml:space="preserve">) and </w:t>
      </w:r>
      <w:proofErr w:type="spellStart"/>
      <w:r w:rsidRPr="002A3825">
        <w:t>C</w:t>
      </w:r>
      <w:r>
        <w:t>o</w:t>
      </w:r>
      <w:r w:rsidRPr="002A3825">
        <w:t>E</w:t>
      </w:r>
      <w:proofErr w:type="spellEnd"/>
      <w:r w:rsidRPr="002A3825">
        <w:t xml:space="preserve"> Metrics Work Group, </w:t>
      </w:r>
      <w:r w:rsidR="00F5451C">
        <w:t xml:space="preserve">and through a contract managed by the Association of Public Health Laboratories (APHL), </w:t>
      </w:r>
      <w:r w:rsidRPr="002A3825">
        <w:t xml:space="preserve">CIFOR has developed </w:t>
      </w:r>
      <w:r w:rsidR="00EF4F5D">
        <w:t xml:space="preserve">C-MET, a data entry tool </w:t>
      </w:r>
      <w:r>
        <w:t>for</w:t>
      </w:r>
      <w:r w:rsidRPr="002A3825">
        <w:t xml:space="preserve"> the </w:t>
      </w:r>
      <w:r>
        <w:t xml:space="preserve">16 </w:t>
      </w:r>
      <w:r w:rsidRPr="002A3825">
        <w:t xml:space="preserve">CIFOR </w:t>
      </w:r>
      <w:r>
        <w:t>m</w:t>
      </w:r>
      <w:r w:rsidRPr="002A3825">
        <w:t xml:space="preserve">etrics </w:t>
      </w:r>
      <w:r>
        <w:t xml:space="preserve">with target ranges </w:t>
      </w:r>
      <w:r w:rsidRPr="002A3825">
        <w:t xml:space="preserve">that allows </w:t>
      </w:r>
      <w:r>
        <w:t>officials from states and large cities/counties</w:t>
      </w:r>
      <w:r w:rsidRPr="002A3825">
        <w:rPr>
          <w:rFonts w:cs="Arial"/>
        </w:rPr>
        <w:t xml:space="preserve"> to </w:t>
      </w:r>
      <w:r>
        <w:rPr>
          <w:rFonts w:cs="Arial"/>
        </w:rPr>
        <w:t xml:space="preserve">anonymously </w:t>
      </w:r>
      <w:r w:rsidRPr="002A3825">
        <w:rPr>
          <w:rFonts w:cs="Arial"/>
        </w:rPr>
        <w:t xml:space="preserve">enter </w:t>
      </w:r>
      <w:r>
        <w:rPr>
          <w:rFonts w:cs="Arial"/>
        </w:rPr>
        <w:t xml:space="preserve">their metrics </w:t>
      </w:r>
      <w:r w:rsidRPr="002A3825">
        <w:rPr>
          <w:rFonts w:cs="Arial"/>
        </w:rPr>
        <w:t xml:space="preserve">data </w:t>
      </w:r>
      <w:r>
        <w:rPr>
          <w:rFonts w:cs="Arial"/>
        </w:rPr>
        <w:t>annually</w:t>
      </w:r>
      <w:r w:rsidRPr="002A3825">
        <w:rPr>
          <w:rFonts w:cs="Arial"/>
        </w:rPr>
        <w:t xml:space="preserve"> in order to </w:t>
      </w:r>
      <w:r>
        <w:rPr>
          <w:rFonts w:cs="Arial"/>
        </w:rPr>
        <w:t>measure</w:t>
      </w:r>
      <w:r w:rsidRPr="002A3825">
        <w:rPr>
          <w:rFonts w:cs="Arial"/>
        </w:rPr>
        <w:t xml:space="preserve"> progress over time</w:t>
      </w:r>
      <w:r>
        <w:rPr>
          <w:rFonts w:cs="Arial"/>
        </w:rPr>
        <w:t xml:space="preserve">. </w:t>
      </w:r>
      <w:r w:rsidR="00EF4F5D">
        <w:rPr>
          <w:rFonts w:cs="Arial"/>
        </w:rPr>
        <w:t xml:space="preserve">C-MET </w:t>
      </w:r>
      <w:r>
        <w:rPr>
          <w:rFonts w:cs="Arial"/>
        </w:rPr>
        <w:t xml:space="preserve">will also enable </w:t>
      </w:r>
      <w:r w:rsidR="0061564E">
        <w:rPr>
          <w:rFonts w:cs="Arial"/>
        </w:rPr>
        <w:t xml:space="preserve">these officials to </w:t>
      </w:r>
      <w:r w:rsidRPr="002A3825">
        <w:rPr>
          <w:rFonts w:cs="Arial"/>
        </w:rPr>
        <w:t>compar</w:t>
      </w:r>
      <w:r w:rsidR="0061564E">
        <w:rPr>
          <w:rFonts w:cs="Arial"/>
        </w:rPr>
        <w:t>e</w:t>
      </w:r>
      <w:r w:rsidRPr="002A3825">
        <w:rPr>
          <w:rFonts w:cs="Arial"/>
        </w:rPr>
        <w:t xml:space="preserve"> </w:t>
      </w:r>
      <w:r>
        <w:rPr>
          <w:rFonts w:cs="Arial"/>
        </w:rPr>
        <w:t>their data with aggregated</w:t>
      </w:r>
      <w:r w:rsidR="00EF4F5D">
        <w:rPr>
          <w:rFonts w:cs="Arial"/>
        </w:rPr>
        <w:t xml:space="preserve"> </w:t>
      </w:r>
      <w:r>
        <w:rPr>
          <w:rFonts w:cs="Arial"/>
        </w:rPr>
        <w:t>data from other portal users</w:t>
      </w:r>
      <w:r w:rsidRPr="002A3825">
        <w:rPr>
          <w:rFonts w:cs="Arial"/>
        </w:rPr>
        <w:t xml:space="preserve"> for each of the</w:t>
      </w:r>
      <w:r>
        <w:rPr>
          <w:rFonts w:cs="Arial"/>
        </w:rPr>
        <w:t xml:space="preserve"> metrics</w:t>
      </w:r>
      <w:r w:rsidRPr="002A3825">
        <w:rPr>
          <w:rFonts w:cs="Arial"/>
        </w:rPr>
        <w:t xml:space="preserve">. </w:t>
      </w:r>
      <w:r>
        <w:rPr>
          <w:rFonts w:cs="Arial"/>
        </w:rPr>
        <w:t>The public will have access to aggregated</w:t>
      </w:r>
      <w:r w:rsidR="00021653">
        <w:rPr>
          <w:rFonts w:cs="Arial"/>
        </w:rPr>
        <w:t xml:space="preserve"> </w:t>
      </w:r>
      <w:r>
        <w:rPr>
          <w:rFonts w:cs="Arial"/>
        </w:rPr>
        <w:t xml:space="preserve">data for each metric. </w:t>
      </w:r>
      <w:r w:rsidRPr="002A3825">
        <w:rPr>
          <w:rFonts w:cs="Arial"/>
        </w:rPr>
        <w:t>A limited num</w:t>
      </w:r>
      <w:r>
        <w:rPr>
          <w:rFonts w:cs="Arial"/>
        </w:rPr>
        <w:t xml:space="preserve">ber of database administrators </w:t>
      </w:r>
      <w:r>
        <w:t>will have access to data stratified by population category, geographic region, participation in various food safety programs</w:t>
      </w:r>
      <w:r w:rsidR="00EF4F5D">
        <w:t xml:space="preserve">, and </w:t>
      </w:r>
      <w:r w:rsidR="0061564E">
        <w:t xml:space="preserve">type of </w:t>
      </w:r>
      <w:r w:rsidR="00EF4F5D">
        <w:t>jurisdiction</w:t>
      </w:r>
      <w:r w:rsidR="0061564E">
        <w:t xml:space="preserve"> (e.g. local or state)</w:t>
      </w:r>
      <w:r>
        <w:t>.  This analysis will</w:t>
      </w:r>
      <w:r w:rsidRPr="002A3825">
        <w:t xml:space="preserve"> </w:t>
      </w:r>
      <w:r>
        <w:t xml:space="preserve">help </w:t>
      </w:r>
      <w:r w:rsidRPr="002A3825">
        <w:t>identify nationwide gaps</w:t>
      </w:r>
      <w:r>
        <w:t xml:space="preserve"> which can</w:t>
      </w:r>
      <w:r w:rsidRPr="002A3825">
        <w:t xml:space="preserve"> guide develop</w:t>
      </w:r>
      <w:r>
        <w:t>ment of</w:t>
      </w:r>
      <w:r w:rsidRPr="002A3825">
        <w:t xml:space="preserve"> additional training, resources, and tools to </w:t>
      </w:r>
      <w:r>
        <w:t>improve</w:t>
      </w:r>
      <w:r w:rsidRPr="002A3825">
        <w:t xml:space="preserve"> food</w:t>
      </w:r>
      <w:r>
        <w:t>borne illness surveillance and outbreak response</w:t>
      </w:r>
      <w:r w:rsidRPr="002A3825">
        <w:t xml:space="preserve"> efforts. </w:t>
      </w:r>
      <w:r w:rsidR="00A74CDF">
        <w:t>For more information about the 16 CIFOR metrics with target ranges and to access</w:t>
      </w:r>
      <w:r w:rsidR="00EF4F5D">
        <w:t xml:space="preserve"> C-MET</w:t>
      </w:r>
      <w:r w:rsidR="00A74CDF">
        <w:t xml:space="preserve">, please visit CIFOR’s website at </w:t>
      </w:r>
      <w:hyperlink r:id="rId9" w:history="1">
        <w:r w:rsidR="00EF4F5D" w:rsidRPr="00F72A95">
          <w:rPr>
            <w:rStyle w:val="Hyperlink"/>
          </w:rPr>
          <w:t>http://www.cifor.us/projmetrics.cfm</w:t>
        </w:r>
      </w:hyperlink>
      <w:r w:rsidR="00EF4F5D">
        <w:t xml:space="preserve">. </w:t>
      </w:r>
      <w:r w:rsidR="00A74CDF">
        <w:rPr>
          <w:rStyle w:val="Hyperlink"/>
        </w:rPr>
        <w:t xml:space="preserve">   </w:t>
      </w:r>
    </w:p>
    <w:p w14:paraId="6FD6FBE8" w14:textId="77777777" w:rsidR="00A74CDF" w:rsidRDefault="00A74CDF" w:rsidP="00447380">
      <w:pPr>
        <w:spacing w:line="240" w:lineRule="auto"/>
        <w:contextualSpacing/>
        <w:rPr>
          <w:b/>
          <w:color w:val="0070C0"/>
          <w:sz w:val="28"/>
          <w:szCs w:val="28"/>
        </w:rPr>
      </w:pPr>
    </w:p>
    <w:p w14:paraId="258AE3D3" w14:textId="77777777" w:rsidR="00447380" w:rsidRPr="00A74CDF" w:rsidRDefault="00447380" w:rsidP="00447380">
      <w:pPr>
        <w:spacing w:line="240" w:lineRule="auto"/>
        <w:contextualSpacing/>
        <w:rPr>
          <w:sz w:val="28"/>
          <w:szCs w:val="28"/>
          <w:u w:val="single"/>
        </w:rPr>
      </w:pPr>
      <w:r w:rsidRPr="00A74CDF">
        <w:rPr>
          <w:sz w:val="28"/>
          <w:szCs w:val="28"/>
          <w:u w:val="single"/>
        </w:rPr>
        <w:t>Social media blurb</w:t>
      </w:r>
      <w:r w:rsidR="00A74CDF">
        <w:rPr>
          <w:sz w:val="28"/>
          <w:szCs w:val="28"/>
          <w:u w:val="single"/>
        </w:rPr>
        <w:t>:</w:t>
      </w:r>
    </w:p>
    <w:p w14:paraId="5C52E8E5" w14:textId="77777777" w:rsidR="00A74CDF" w:rsidRPr="00A74CDF" w:rsidRDefault="00A74CDF" w:rsidP="00447380">
      <w:pPr>
        <w:spacing w:line="240" w:lineRule="auto"/>
        <w:contextualSpacing/>
        <w:rPr>
          <w:sz w:val="28"/>
          <w:szCs w:val="28"/>
        </w:rPr>
      </w:pPr>
    </w:p>
    <w:p w14:paraId="73BD91D3" w14:textId="04D9F7BB" w:rsidR="00447380" w:rsidRDefault="00447380" w:rsidP="00447380">
      <w:pPr>
        <w:spacing w:line="240" w:lineRule="auto"/>
        <w:contextualSpacing/>
      </w:pPr>
      <w:r w:rsidRPr="00447380">
        <w:rPr>
          <w:b/>
        </w:rPr>
        <w:t>Facebook</w:t>
      </w:r>
      <w:r w:rsidR="000D0A2F">
        <w:t>- The Council to Improve Foodborne Outbreak Response (CIFOR)</w:t>
      </w:r>
      <w:r>
        <w:t xml:space="preserve"> </w:t>
      </w:r>
      <w:r w:rsidR="000D0A2F">
        <w:t xml:space="preserve">recently developed </w:t>
      </w:r>
      <w:r w:rsidR="00EF4F5D">
        <w:t xml:space="preserve">C-MET, a data entry tool </w:t>
      </w:r>
      <w:r w:rsidR="00A74CDF">
        <w:t>for use by state and local officials</w:t>
      </w:r>
      <w:r w:rsidR="00F33A75">
        <w:t xml:space="preserve"> to enter and store data</w:t>
      </w:r>
      <w:r w:rsidR="00A74CDF">
        <w:t xml:space="preserve"> for the 16 CIFOR metrics with target ranges</w:t>
      </w:r>
      <w:r w:rsidR="00F33A75">
        <w:t>.  The public can view summary data</w:t>
      </w:r>
      <w:r w:rsidR="000D0A2F">
        <w:t xml:space="preserve"> to monitor nationwide progress and gaps for </w:t>
      </w:r>
      <w:r w:rsidR="00F33A75">
        <w:t xml:space="preserve">these </w:t>
      </w:r>
      <w:r w:rsidR="000D0A2F">
        <w:t xml:space="preserve">16 food safety performance </w:t>
      </w:r>
      <w:r w:rsidR="00F33A75">
        <w:t>measures</w:t>
      </w:r>
      <w:r w:rsidR="000D0A2F">
        <w:t xml:space="preserve">. </w:t>
      </w:r>
      <w:r>
        <w:t xml:space="preserve">For more information, please visit the CIFOR </w:t>
      </w:r>
      <w:r w:rsidR="00EF4F5D">
        <w:t xml:space="preserve">Metrics Project </w:t>
      </w:r>
      <w:r>
        <w:t xml:space="preserve">website at </w:t>
      </w:r>
      <w:r w:rsidR="00EF4F5D" w:rsidRPr="00EF4F5D">
        <w:t>http://www.cifor.us/projmetrics.cfm</w:t>
      </w:r>
      <w:r>
        <w:t xml:space="preserve">. </w:t>
      </w:r>
      <w:r w:rsidR="000D0A2F">
        <w:t xml:space="preserve">(FOR LATER) </w:t>
      </w:r>
    </w:p>
    <w:p w14:paraId="4A90366D" w14:textId="77777777" w:rsidR="00447380" w:rsidRDefault="00447380" w:rsidP="00447380">
      <w:pPr>
        <w:spacing w:line="240" w:lineRule="auto"/>
        <w:contextualSpacing/>
      </w:pPr>
    </w:p>
    <w:p w14:paraId="1984C74C" w14:textId="7E6ECBFB" w:rsidR="00447380" w:rsidRPr="00447380" w:rsidRDefault="00447380" w:rsidP="00447380">
      <w:pPr>
        <w:spacing w:line="240" w:lineRule="auto"/>
        <w:contextualSpacing/>
      </w:pPr>
      <w:r w:rsidRPr="00447380">
        <w:rPr>
          <w:b/>
        </w:rPr>
        <w:t>Twitter</w:t>
      </w:r>
      <w:r w:rsidR="00B048F0">
        <w:t xml:space="preserve">- New </w:t>
      </w:r>
      <w:r w:rsidR="00EF4F5D">
        <w:t xml:space="preserve">tool </w:t>
      </w:r>
      <w:r w:rsidR="00B048F0">
        <w:t>allows public to monitor nationwide progress for select food safety performance measures</w:t>
      </w:r>
      <w:r>
        <w:t xml:space="preserve">. Visit </w:t>
      </w:r>
      <w:hyperlink r:id="rId10" w:history="1">
        <w:r w:rsidR="000B4E88" w:rsidRPr="00F72A95">
          <w:rPr>
            <w:rStyle w:val="Hyperlink"/>
          </w:rPr>
          <w:t>http://tinyurl.com/ovx6m8u</w:t>
        </w:r>
      </w:hyperlink>
      <w:r>
        <w:t xml:space="preserve">. </w:t>
      </w:r>
      <w:r w:rsidR="000D0A2F">
        <w:t xml:space="preserve">(FOR LATER) </w:t>
      </w:r>
    </w:p>
    <w:p w14:paraId="15DE5DF8" w14:textId="77777777" w:rsidR="00F80CE8" w:rsidRDefault="00F80CE8">
      <w:pPr>
        <w:rPr>
          <w:color w:val="1F497D"/>
        </w:rPr>
      </w:pPr>
    </w:p>
    <w:p w14:paraId="0EC79EC8" w14:textId="77777777" w:rsidR="00447380" w:rsidRDefault="00447380"/>
    <w:sectPr w:rsidR="00447380" w:rsidSect="009369FF">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D64100"/>
    <w:multiLevelType w:val="hybridMultilevel"/>
    <w:tmpl w:val="89B44BA8"/>
    <w:lvl w:ilvl="0" w:tplc="D5F80F36">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EE59C7"/>
    <w:multiLevelType w:val="hybridMultilevel"/>
    <w:tmpl w:val="C6624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D42193"/>
    <w:multiLevelType w:val="hybridMultilevel"/>
    <w:tmpl w:val="88825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D50E9C"/>
    <w:multiLevelType w:val="multilevel"/>
    <w:tmpl w:val="61F2D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E173949"/>
    <w:multiLevelType w:val="hybridMultilevel"/>
    <w:tmpl w:val="909E8844"/>
    <w:lvl w:ilvl="0" w:tplc="1088813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63B791A"/>
    <w:multiLevelType w:val="hybridMultilevel"/>
    <w:tmpl w:val="6A302E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2222681"/>
    <w:multiLevelType w:val="multilevel"/>
    <w:tmpl w:val="ADEA8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DD42771"/>
    <w:multiLevelType w:val="hybridMultilevel"/>
    <w:tmpl w:val="156659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5"/>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409"/>
    <w:rsid w:val="00021653"/>
    <w:rsid w:val="000454F0"/>
    <w:rsid w:val="00051645"/>
    <w:rsid w:val="000B4E88"/>
    <w:rsid w:val="000D0A2F"/>
    <w:rsid w:val="000E33BE"/>
    <w:rsid w:val="000F20D2"/>
    <w:rsid w:val="0013085F"/>
    <w:rsid w:val="00173DDF"/>
    <w:rsid w:val="00193B4F"/>
    <w:rsid w:val="001C16DD"/>
    <w:rsid w:val="001D45D4"/>
    <w:rsid w:val="001E120D"/>
    <w:rsid w:val="00226812"/>
    <w:rsid w:val="00245730"/>
    <w:rsid w:val="0028263D"/>
    <w:rsid w:val="002A3825"/>
    <w:rsid w:val="002F3B3E"/>
    <w:rsid w:val="003018F9"/>
    <w:rsid w:val="00304B35"/>
    <w:rsid w:val="00413962"/>
    <w:rsid w:val="00447380"/>
    <w:rsid w:val="00477C2C"/>
    <w:rsid w:val="00484071"/>
    <w:rsid w:val="00494CA0"/>
    <w:rsid w:val="004D0323"/>
    <w:rsid w:val="00543DBC"/>
    <w:rsid w:val="00575DF4"/>
    <w:rsid w:val="00584FBF"/>
    <w:rsid w:val="0061564E"/>
    <w:rsid w:val="00632C3A"/>
    <w:rsid w:val="00660A25"/>
    <w:rsid w:val="007128A5"/>
    <w:rsid w:val="007313DB"/>
    <w:rsid w:val="00763CCA"/>
    <w:rsid w:val="007D525A"/>
    <w:rsid w:val="00803AA6"/>
    <w:rsid w:val="008066CC"/>
    <w:rsid w:val="00872D30"/>
    <w:rsid w:val="008A4C29"/>
    <w:rsid w:val="008A5D0E"/>
    <w:rsid w:val="008D76C7"/>
    <w:rsid w:val="0093031C"/>
    <w:rsid w:val="009369FF"/>
    <w:rsid w:val="00964DC1"/>
    <w:rsid w:val="009A1B61"/>
    <w:rsid w:val="009C5FE9"/>
    <w:rsid w:val="00A16628"/>
    <w:rsid w:val="00A74CDF"/>
    <w:rsid w:val="00AF1D8A"/>
    <w:rsid w:val="00B0339C"/>
    <w:rsid w:val="00B048F0"/>
    <w:rsid w:val="00B11B9F"/>
    <w:rsid w:val="00B32B90"/>
    <w:rsid w:val="00BD0BCC"/>
    <w:rsid w:val="00C10021"/>
    <w:rsid w:val="00C2678A"/>
    <w:rsid w:val="00C748D7"/>
    <w:rsid w:val="00D6646A"/>
    <w:rsid w:val="00D774F5"/>
    <w:rsid w:val="00E11EE1"/>
    <w:rsid w:val="00E34409"/>
    <w:rsid w:val="00EF4F5D"/>
    <w:rsid w:val="00F33A75"/>
    <w:rsid w:val="00F424B4"/>
    <w:rsid w:val="00F5451C"/>
    <w:rsid w:val="00F80CE8"/>
    <w:rsid w:val="00F83FB6"/>
    <w:rsid w:val="00FA6E61"/>
    <w:rsid w:val="00FC4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4DC71"/>
  <w15:docId w15:val="{73DD22EF-E396-44B2-B005-E57B9567B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6646A"/>
    <w:rPr>
      <w:sz w:val="16"/>
      <w:szCs w:val="16"/>
    </w:rPr>
  </w:style>
  <w:style w:type="paragraph" w:styleId="CommentText">
    <w:name w:val="annotation text"/>
    <w:basedOn w:val="Normal"/>
    <w:link w:val="CommentTextChar"/>
    <w:uiPriority w:val="99"/>
    <w:semiHidden/>
    <w:unhideWhenUsed/>
    <w:rsid w:val="00D6646A"/>
    <w:pPr>
      <w:spacing w:line="240" w:lineRule="auto"/>
    </w:pPr>
    <w:rPr>
      <w:sz w:val="20"/>
      <w:szCs w:val="20"/>
    </w:rPr>
  </w:style>
  <w:style w:type="character" w:customStyle="1" w:styleId="CommentTextChar">
    <w:name w:val="Comment Text Char"/>
    <w:basedOn w:val="DefaultParagraphFont"/>
    <w:link w:val="CommentText"/>
    <w:uiPriority w:val="99"/>
    <w:semiHidden/>
    <w:rsid w:val="00D6646A"/>
    <w:rPr>
      <w:sz w:val="20"/>
      <w:szCs w:val="20"/>
    </w:rPr>
  </w:style>
  <w:style w:type="paragraph" w:styleId="CommentSubject">
    <w:name w:val="annotation subject"/>
    <w:basedOn w:val="CommentText"/>
    <w:next w:val="CommentText"/>
    <w:link w:val="CommentSubjectChar"/>
    <w:uiPriority w:val="99"/>
    <w:semiHidden/>
    <w:unhideWhenUsed/>
    <w:rsid w:val="00D6646A"/>
    <w:rPr>
      <w:b/>
      <w:bCs/>
    </w:rPr>
  </w:style>
  <w:style w:type="character" w:customStyle="1" w:styleId="CommentSubjectChar">
    <w:name w:val="Comment Subject Char"/>
    <w:basedOn w:val="CommentTextChar"/>
    <w:link w:val="CommentSubject"/>
    <w:uiPriority w:val="99"/>
    <w:semiHidden/>
    <w:rsid w:val="00D6646A"/>
    <w:rPr>
      <w:b/>
      <w:bCs/>
      <w:sz w:val="20"/>
      <w:szCs w:val="20"/>
    </w:rPr>
  </w:style>
  <w:style w:type="paragraph" w:styleId="BalloonText">
    <w:name w:val="Balloon Text"/>
    <w:basedOn w:val="Normal"/>
    <w:link w:val="BalloonTextChar"/>
    <w:uiPriority w:val="99"/>
    <w:semiHidden/>
    <w:unhideWhenUsed/>
    <w:rsid w:val="00D664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646A"/>
    <w:rPr>
      <w:rFonts w:ascii="Segoe UI" w:hAnsi="Segoe UI" w:cs="Segoe UI"/>
      <w:sz w:val="18"/>
      <w:szCs w:val="18"/>
    </w:rPr>
  </w:style>
  <w:style w:type="paragraph" w:styleId="ListParagraph">
    <w:name w:val="List Paragraph"/>
    <w:basedOn w:val="Normal"/>
    <w:uiPriority w:val="34"/>
    <w:qFormat/>
    <w:rsid w:val="00226812"/>
    <w:pPr>
      <w:ind w:left="720"/>
      <w:contextualSpacing/>
    </w:pPr>
  </w:style>
  <w:style w:type="character" w:styleId="Hyperlink">
    <w:name w:val="Hyperlink"/>
    <w:basedOn w:val="DefaultParagraphFont"/>
    <w:uiPriority w:val="99"/>
    <w:unhideWhenUsed/>
    <w:rsid w:val="001D45D4"/>
    <w:rPr>
      <w:color w:val="0563C1"/>
      <w:u w:val="single"/>
    </w:rPr>
  </w:style>
  <w:style w:type="character" w:styleId="Emphasis">
    <w:name w:val="Emphasis"/>
    <w:basedOn w:val="DefaultParagraphFont"/>
    <w:uiPriority w:val="20"/>
    <w:qFormat/>
    <w:rsid w:val="002A382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723921">
      <w:bodyDiv w:val="1"/>
      <w:marLeft w:val="0"/>
      <w:marRight w:val="0"/>
      <w:marTop w:val="0"/>
      <w:marBottom w:val="0"/>
      <w:divBdr>
        <w:top w:val="none" w:sz="0" w:space="0" w:color="auto"/>
        <w:left w:val="none" w:sz="0" w:space="0" w:color="auto"/>
        <w:bottom w:val="none" w:sz="0" w:space="0" w:color="auto"/>
        <w:right w:val="none" w:sz="0" w:space="0" w:color="auto"/>
      </w:divBdr>
    </w:div>
    <w:div w:id="585067437">
      <w:bodyDiv w:val="1"/>
      <w:marLeft w:val="0"/>
      <w:marRight w:val="0"/>
      <w:marTop w:val="0"/>
      <w:marBottom w:val="0"/>
      <w:divBdr>
        <w:top w:val="none" w:sz="0" w:space="0" w:color="auto"/>
        <w:left w:val="none" w:sz="0" w:space="0" w:color="auto"/>
        <w:bottom w:val="none" w:sz="0" w:space="0" w:color="auto"/>
        <w:right w:val="none" w:sz="0" w:space="0" w:color="auto"/>
      </w:divBdr>
    </w:div>
    <w:div w:id="2039162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etrics.cifor.us/" TargetMode="External"/><Relationship Id="rId3" Type="http://schemas.openxmlformats.org/officeDocument/2006/relationships/settings" Target="settings.xml"/><Relationship Id="rId7" Type="http://schemas.openxmlformats.org/officeDocument/2006/relationships/hyperlink" Target="mailto:info@cifor.u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ifor.us/documents/CIFOR_MetricsReport14_FINAL.pdf" TargetMode="External"/><Relationship Id="rId11" Type="http://schemas.openxmlformats.org/officeDocument/2006/relationships/fontTable" Target="fontTable.xml"/><Relationship Id="rId5" Type="http://schemas.openxmlformats.org/officeDocument/2006/relationships/hyperlink" Target="http://www.cifor.us/documents/MetricsReport_Abridge_FINAL.pdf" TargetMode="External"/><Relationship Id="rId10" Type="http://schemas.openxmlformats.org/officeDocument/2006/relationships/hyperlink" Target="http://tinyurl.com/ovx6m8u" TargetMode="External"/><Relationship Id="rId4" Type="http://schemas.openxmlformats.org/officeDocument/2006/relationships/webSettings" Target="webSettings.xml"/><Relationship Id="rId9" Type="http://schemas.openxmlformats.org/officeDocument/2006/relationships/hyperlink" Target="http://www.cifor.us/projmetrics.c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819</Words>
  <Characters>4670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Assosiation of Public Health Laboratories</Company>
  <LinksUpToDate>false</LinksUpToDate>
  <CharactersWithSpaces>5479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Larson, Kirsten | APHL</dc:creator>
  <cp:lastModifiedBy>Amy Chang</cp:lastModifiedBy>
  <cp:revision>3</cp:revision>
  <dcterms:created xsi:type="dcterms:W3CDTF">2015-11-12T15:33:00Z</dcterms:created>
  <dcterms:modified xsi:type="dcterms:W3CDTF">2016-06-10T18:40:00Z</dcterms:modified>
</cp:coreProperties>
</file>