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E59C0" w14:textId="0C815918" w:rsidR="001A21D2" w:rsidRPr="00E34409" w:rsidRDefault="00253CE3" w:rsidP="00253CE3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253CE3">
        <w:rPr>
          <w:b/>
          <w:sz w:val="28"/>
          <w:szCs w:val="28"/>
        </w:rPr>
        <w:t>CIFOR OUE Guidelines</w:t>
      </w:r>
    </w:p>
    <w:p w14:paraId="29E5FC02" w14:textId="77777777" w:rsidR="00E34409" w:rsidRDefault="00E34409"/>
    <w:p w14:paraId="7701A9B9" w14:textId="2B560C25" w:rsidR="00543DBC" w:rsidRPr="00E40E17" w:rsidRDefault="00E34409">
      <w:pPr>
        <w:rPr>
          <w:b/>
          <w:i/>
        </w:rPr>
      </w:pPr>
      <w:r w:rsidRPr="00E40E17">
        <w:rPr>
          <w:b/>
          <w:i/>
        </w:rPr>
        <w:t xml:space="preserve">The CIFOR OUE Guidelines </w:t>
      </w:r>
      <w:r w:rsidR="00226812" w:rsidRPr="00E40E17">
        <w:rPr>
          <w:b/>
          <w:i/>
        </w:rPr>
        <w:t xml:space="preserve">provide </w:t>
      </w:r>
      <w:r w:rsidR="008A62EE" w:rsidRPr="00E40E17">
        <w:rPr>
          <w:b/>
          <w:i/>
        </w:rPr>
        <w:t xml:space="preserve">universal </w:t>
      </w:r>
      <w:r w:rsidR="00C748D7" w:rsidRPr="00E40E17">
        <w:rPr>
          <w:b/>
          <w:i/>
        </w:rPr>
        <w:t xml:space="preserve">recommendations </w:t>
      </w:r>
      <w:r w:rsidR="008A62EE" w:rsidRPr="00E40E17">
        <w:rPr>
          <w:b/>
          <w:i/>
        </w:rPr>
        <w:t>for collecting, shipping, testing, and retaining</w:t>
      </w:r>
      <w:r w:rsidR="00C748D7" w:rsidRPr="00E40E17">
        <w:rPr>
          <w:b/>
          <w:i/>
        </w:rPr>
        <w:t xml:space="preserve"> </w:t>
      </w:r>
      <w:r w:rsidRPr="00E40E17">
        <w:rPr>
          <w:b/>
          <w:i/>
        </w:rPr>
        <w:t xml:space="preserve">foodborne outbreak specimens </w:t>
      </w:r>
      <w:r w:rsidR="008A62EE" w:rsidRPr="00E40E17">
        <w:rPr>
          <w:b/>
          <w:i/>
        </w:rPr>
        <w:t>when</w:t>
      </w:r>
      <w:r w:rsidRPr="00E40E17">
        <w:rPr>
          <w:b/>
          <w:i/>
        </w:rPr>
        <w:t xml:space="preserve"> an etiology is </w:t>
      </w:r>
      <w:r w:rsidR="008A62EE" w:rsidRPr="00E40E17">
        <w:rPr>
          <w:b/>
          <w:i/>
        </w:rPr>
        <w:t>undetermined</w:t>
      </w:r>
      <w:r w:rsidRPr="00E40E17">
        <w:rPr>
          <w:b/>
          <w:i/>
        </w:rPr>
        <w:t>, even ea</w:t>
      </w:r>
      <w:r w:rsidR="00226812" w:rsidRPr="00E40E17">
        <w:rPr>
          <w:b/>
          <w:i/>
        </w:rPr>
        <w:t xml:space="preserve">rly </w:t>
      </w:r>
      <w:r w:rsidR="008A62EE" w:rsidRPr="00E40E17">
        <w:rPr>
          <w:b/>
          <w:i/>
        </w:rPr>
        <w:t>in</w:t>
      </w:r>
      <w:r w:rsidR="00226812" w:rsidRPr="00E40E17">
        <w:rPr>
          <w:b/>
          <w:i/>
        </w:rPr>
        <w:t xml:space="preserve"> an investigation. </w:t>
      </w:r>
    </w:p>
    <w:p w14:paraId="15D9059C" w14:textId="77777777" w:rsidR="00354AF7" w:rsidRDefault="00354AF7" w:rsidP="00354AF7">
      <w:pPr>
        <w:rPr>
          <w:b/>
          <w:color w:val="4472C4" w:themeColor="accent5"/>
          <w:sz w:val="28"/>
          <w:szCs w:val="28"/>
        </w:rPr>
      </w:pPr>
      <w:r>
        <w:rPr>
          <w:b/>
          <w:color w:val="4472C4" w:themeColor="accent5"/>
          <w:sz w:val="28"/>
          <w:szCs w:val="28"/>
        </w:rPr>
        <w:t>Background</w:t>
      </w:r>
    </w:p>
    <w:p w14:paraId="41B8FEA0" w14:textId="25C10612" w:rsidR="00E34409" w:rsidRDefault="00D9348D">
      <w:r>
        <w:t xml:space="preserve">Investigators generally collect and handle foodborne </w:t>
      </w:r>
      <w:r w:rsidR="00E34409">
        <w:t xml:space="preserve">outbreak specimens with a specific </w:t>
      </w:r>
      <w:r w:rsidR="00B8053C">
        <w:t xml:space="preserve">agent </w:t>
      </w:r>
      <w:r w:rsidR="00E34409">
        <w:t xml:space="preserve">in mind. </w:t>
      </w:r>
      <w:r w:rsidR="00157884">
        <w:t>B</w:t>
      </w:r>
      <w:r w:rsidR="00E818AA">
        <w:t>ut b</w:t>
      </w:r>
      <w:r w:rsidR="00157884">
        <w:t>y</w:t>
      </w:r>
      <w:r w:rsidR="00DF5F14">
        <w:t xml:space="preserve"> the time</w:t>
      </w:r>
      <w:r w:rsidR="00E34409">
        <w:t xml:space="preserve"> </w:t>
      </w:r>
      <w:r w:rsidR="00E40E17">
        <w:t>investigators establish</w:t>
      </w:r>
      <w:r w:rsidR="00E40E17" w:rsidRPr="00E40E17">
        <w:t xml:space="preserve">/ conclude the etiology is undetermined, the initial specimens may no longer be available or usable. </w:t>
      </w:r>
      <w:r w:rsidR="000C1D4B">
        <w:t>Attaining an additional specimen</w:t>
      </w:r>
      <w:r w:rsidR="00E40E17" w:rsidRPr="00E40E17">
        <w:t xml:space="preserve"> may prove unproductive or impossible, if the patient has recovered or died.</w:t>
      </w:r>
    </w:p>
    <w:p w14:paraId="710D0881" w14:textId="77777777" w:rsidR="009C5FE9" w:rsidRDefault="00FA6E61" w:rsidP="00543DBC">
      <w:r>
        <w:t>Current specimen collection guidelines are either agent specific or categorize</w:t>
      </w:r>
      <w:r w:rsidR="00C748D7">
        <w:t>d</w:t>
      </w:r>
      <w:r>
        <w:t xml:space="preserve"> by agent class (e.g. all bacteria or all viruses). These existing guidelines, while helpful when the agent is known or strongly suspecte</w:t>
      </w:r>
      <w:r w:rsidR="009C5FE9">
        <w:t>d, do not offer clear guidance o</w:t>
      </w:r>
      <w:r>
        <w:t xml:space="preserve">n outbreaks of undetermined etiology. </w:t>
      </w:r>
    </w:p>
    <w:p w14:paraId="1C0C288A" w14:textId="77777777" w:rsidR="00354AF7" w:rsidRDefault="00E93D04">
      <w:pPr>
        <w:rPr>
          <w:b/>
          <w:color w:val="4472C4" w:themeColor="accent5"/>
          <w:sz w:val="28"/>
          <w:szCs w:val="28"/>
        </w:rPr>
      </w:pPr>
      <w:r w:rsidRPr="00E40E17">
        <w:rPr>
          <w:b/>
          <w:color w:val="4472C4" w:themeColor="accent5"/>
          <w:sz w:val="28"/>
          <w:szCs w:val="28"/>
        </w:rPr>
        <w:t>Goal</w:t>
      </w:r>
    </w:p>
    <w:p w14:paraId="580DDB87" w14:textId="00D75628" w:rsidR="00466D8B" w:rsidRPr="0031482F" w:rsidRDefault="00466D8B" w:rsidP="0031482F">
      <w:pPr>
        <w:pStyle w:val="ListParagraph"/>
        <w:numPr>
          <w:ilvl w:val="0"/>
          <w:numId w:val="7"/>
        </w:numPr>
        <w:rPr>
          <w:color w:val="4472C4" w:themeColor="accent5"/>
        </w:rPr>
      </w:pPr>
      <w:r w:rsidRPr="00C73D6D">
        <w:t xml:space="preserve">Suggest optimal, universal specimens for all outbreaks </w:t>
      </w:r>
    </w:p>
    <w:p w14:paraId="197BEA5C" w14:textId="52AFD99B" w:rsidR="00487EFD" w:rsidRPr="0031482F" w:rsidRDefault="00354AF7" w:rsidP="0031482F">
      <w:pPr>
        <w:pStyle w:val="ListParagraph"/>
        <w:numPr>
          <w:ilvl w:val="0"/>
          <w:numId w:val="7"/>
        </w:numPr>
        <w:rPr>
          <w:b/>
          <w:color w:val="4472C4" w:themeColor="accent5"/>
          <w:sz w:val="28"/>
          <w:szCs w:val="28"/>
        </w:rPr>
      </w:pPr>
      <w:r>
        <w:t xml:space="preserve">Provide adequate specimens for second-tier testing and pathogen discovery </w:t>
      </w:r>
    </w:p>
    <w:p w14:paraId="41DA960D" w14:textId="1B57ACEA" w:rsidR="00354AF7" w:rsidRPr="0031482F" w:rsidRDefault="00487EFD" w:rsidP="0031482F">
      <w:pPr>
        <w:pStyle w:val="ListParagraph"/>
        <w:numPr>
          <w:ilvl w:val="0"/>
          <w:numId w:val="7"/>
        </w:numPr>
        <w:rPr>
          <w:b/>
          <w:color w:val="4472C4" w:themeColor="accent5"/>
          <w:sz w:val="28"/>
          <w:szCs w:val="28"/>
        </w:rPr>
      </w:pPr>
      <w:r>
        <w:t>Use</w:t>
      </w:r>
      <w:r w:rsidR="00354AF7">
        <w:t xml:space="preserve"> CIFOR-developed</w:t>
      </w:r>
      <w:r w:rsidR="0031482F">
        <w:t xml:space="preserve"> universal</w:t>
      </w:r>
      <w:r w:rsidR="00E93D04">
        <w:t xml:space="preserve"> </w:t>
      </w:r>
      <w:r w:rsidR="00FA6E61">
        <w:t xml:space="preserve">recommendations </w:t>
      </w:r>
      <w:r w:rsidR="00C748D7">
        <w:t xml:space="preserve">on </w:t>
      </w:r>
      <w:r w:rsidR="0031482F">
        <w:t xml:space="preserve">collection, </w:t>
      </w:r>
      <w:r w:rsidR="00632C3A">
        <w:t xml:space="preserve">shipment, </w:t>
      </w:r>
      <w:r w:rsidR="00C748D7">
        <w:t xml:space="preserve">rule-out testing, </w:t>
      </w:r>
      <w:r w:rsidR="00632C3A">
        <w:t xml:space="preserve">and </w:t>
      </w:r>
      <w:r w:rsidR="00C748D7">
        <w:t>long-term storage</w:t>
      </w:r>
      <w:r w:rsidR="00D6646A">
        <w:t xml:space="preserve"> </w:t>
      </w:r>
      <w:r w:rsidR="00543DBC">
        <w:t xml:space="preserve">of outbreak specimens </w:t>
      </w:r>
    </w:p>
    <w:p w14:paraId="79BB4743" w14:textId="77777777" w:rsidR="00487EFD" w:rsidRDefault="00487EFD" w:rsidP="0031482F">
      <w:pPr>
        <w:rPr>
          <w:b/>
          <w:color w:val="4472C4" w:themeColor="accent5"/>
          <w:sz w:val="28"/>
          <w:szCs w:val="28"/>
        </w:rPr>
      </w:pPr>
      <w:r>
        <w:rPr>
          <w:b/>
          <w:color w:val="4472C4" w:themeColor="accent5"/>
          <w:sz w:val="28"/>
          <w:szCs w:val="28"/>
        </w:rPr>
        <w:t xml:space="preserve">About the OUE Guidelines </w:t>
      </w:r>
    </w:p>
    <w:p w14:paraId="20A9CDAD" w14:textId="77777777" w:rsidR="00487EFD" w:rsidRPr="0031482F" w:rsidRDefault="00487EFD" w:rsidP="00487EFD">
      <w:pPr>
        <w:pStyle w:val="ListParagraph"/>
        <w:numPr>
          <w:ilvl w:val="0"/>
          <w:numId w:val="7"/>
        </w:numPr>
        <w:rPr>
          <w:b/>
          <w:color w:val="4472C4" w:themeColor="accent5"/>
          <w:sz w:val="28"/>
          <w:szCs w:val="28"/>
        </w:rPr>
      </w:pPr>
      <w:r>
        <w:t>Influenced by documents developed by the Minnesota and Wisconsin Departments of Health</w:t>
      </w:r>
    </w:p>
    <w:p w14:paraId="2D4434E6" w14:textId="1FF363FA" w:rsidR="00487EFD" w:rsidRDefault="00487EFD" w:rsidP="0031482F">
      <w:pPr>
        <w:pStyle w:val="ListParagraph"/>
        <w:numPr>
          <w:ilvl w:val="0"/>
          <w:numId w:val="7"/>
        </w:numPr>
      </w:pPr>
      <w:r>
        <w:t>B</w:t>
      </w:r>
      <w:r w:rsidR="00543DBC">
        <w:t xml:space="preserve">ased on specific outbreak profiles </w:t>
      </w:r>
    </w:p>
    <w:p w14:paraId="2CAE273C" w14:textId="77777777" w:rsidR="002F3B3E" w:rsidRDefault="00487EFD" w:rsidP="0031482F">
      <w:pPr>
        <w:pStyle w:val="ListParagraph"/>
        <w:numPr>
          <w:ilvl w:val="0"/>
          <w:numId w:val="7"/>
        </w:numPr>
      </w:pPr>
      <w:r>
        <w:t>B</w:t>
      </w:r>
      <w:r w:rsidR="002F3B3E">
        <w:t>roken down by key symptomology</w:t>
      </w:r>
      <w:r w:rsidR="00F5565D">
        <w:t>,</w:t>
      </w:r>
      <w:r w:rsidR="002F3B3E">
        <w:t xml:space="preserve"> including: </w:t>
      </w:r>
    </w:p>
    <w:p w14:paraId="3023EDCF" w14:textId="77777777" w:rsidR="002F3B3E" w:rsidRDefault="002F3B3E" w:rsidP="00226812">
      <w:pPr>
        <w:pStyle w:val="ListParagraph"/>
        <w:numPr>
          <w:ilvl w:val="0"/>
          <w:numId w:val="1"/>
        </w:numPr>
      </w:pPr>
      <w:r>
        <w:t xml:space="preserve">Diarrhea </w:t>
      </w:r>
    </w:p>
    <w:p w14:paraId="6D66DCD6" w14:textId="77777777" w:rsidR="002F3B3E" w:rsidRDefault="002F3B3E" w:rsidP="00226812">
      <w:pPr>
        <w:pStyle w:val="ListParagraph"/>
        <w:numPr>
          <w:ilvl w:val="0"/>
          <w:numId w:val="1"/>
        </w:numPr>
      </w:pPr>
      <w:r>
        <w:t xml:space="preserve">Vomiting </w:t>
      </w:r>
    </w:p>
    <w:p w14:paraId="1E32F841" w14:textId="77777777" w:rsidR="002F3B3E" w:rsidRDefault="002F3B3E" w:rsidP="00226812">
      <w:pPr>
        <w:pStyle w:val="ListParagraph"/>
        <w:numPr>
          <w:ilvl w:val="0"/>
          <w:numId w:val="1"/>
        </w:numPr>
      </w:pPr>
      <w:r>
        <w:t>Abdominal Cramping</w:t>
      </w:r>
    </w:p>
    <w:p w14:paraId="246A887E" w14:textId="77777777" w:rsidR="002F3B3E" w:rsidRDefault="002F3B3E" w:rsidP="00226812">
      <w:pPr>
        <w:pStyle w:val="ListParagraph"/>
        <w:numPr>
          <w:ilvl w:val="0"/>
          <w:numId w:val="1"/>
        </w:numPr>
      </w:pPr>
      <w:r>
        <w:t xml:space="preserve">Hemolytic Uremic Syndrome (HUS) </w:t>
      </w:r>
    </w:p>
    <w:p w14:paraId="26030A10" w14:textId="77777777" w:rsidR="002F3B3E" w:rsidRDefault="002F3B3E" w:rsidP="00226812">
      <w:pPr>
        <w:pStyle w:val="ListParagraph"/>
        <w:numPr>
          <w:ilvl w:val="0"/>
          <w:numId w:val="1"/>
        </w:numPr>
      </w:pPr>
      <w:r>
        <w:t xml:space="preserve">Neurological Manifestations (e.g. </w:t>
      </w:r>
      <w:proofErr w:type="spellStart"/>
      <w:r>
        <w:t>paresthesias</w:t>
      </w:r>
      <w:proofErr w:type="spellEnd"/>
      <w:r>
        <w:t xml:space="preserve">, respiratory depression) </w:t>
      </w:r>
    </w:p>
    <w:p w14:paraId="5DA5DBCE" w14:textId="77777777" w:rsidR="002F3B3E" w:rsidRDefault="002F3B3E" w:rsidP="00226812">
      <w:pPr>
        <w:pStyle w:val="ListParagraph"/>
        <w:numPr>
          <w:ilvl w:val="0"/>
          <w:numId w:val="1"/>
        </w:numPr>
      </w:pPr>
      <w:r>
        <w:t xml:space="preserve">Hepatic </w:t>
      </w:r>
      <w:r w:rsidR="00226812">
        <w:t xml:space="preserve">Symptoms </w:t>
      </w:r>
    </w:p>
    <w:p w14:paraId="3EEE5F6D" w14:textId="77777777" w:rsidR="00226812" w:rsidRDefault="00226812" w:rsidP="00226812">
      <w:pPr>
        <w:pStyle w:val="ListParagraph"/>
        <w:numPr>
          <w:ilvl w:val="0"/>
          <w:numId w:val="1"/>
        </w:numPr>
      </w:pPr>
      <w:r>
        <w:t xml:space="preserve">Systemic Illnesses (e.g. fever, weakness, arthritis) </w:t>
      </w:r>
    </w:p>
    <w:p w14:paraId="59CFC086" w14:textId="77777777" w:rsidR="00226812" w:rsidRDefault="00226812" w:rsidP="00226812">
      <w:pPr>
        <w:pStyle w:val="ListParagraph"/>
        <w:numPr>
          <w:ilvl w:val="0"/>
          <w:numId w:val="1"/>
        </w:numPr>
      </w:pPr>
      <w:r>
        <w:t xml:space="preserve">Other </w:t>
      </w:r>
    </w:p>
    <w:p w14:paraId="18FE1DE9" w14:textId="65736D18" w:rsidR="00F5565D" w:rsidRDefault="00487EFD" w:rsidP="0031482F">
      <w:pPr>
        <w:pStyle w:val="ListParagraph"/>
        <w:numPr>
          <w:ilvl w:val="0"/>
          <w:numId w:val="7"/>
        </w:numPr>
      </w:pPr>
      <w:r>
        <w:t xml:space="preserve">Cover </w:t>
      </w:r>
      <w:r w:rsidR="00F80CE8">
        <w:t xml:space="preserve">infectious and non-infectious agents </w:t>
      </w:r>
    </w:p>
    <w:p w14:paraId="67CE3581" w14:textId="1C9C1F81" w:rsidR="00F5565D" w:rsidRDefault="00F5565D" w:rsidP="0031482F">
      <w:pPr>
        <w:pStyle w:val="ListParagraph"/>
        <w:numPr>
          <w:ilvl w:val="0"/>
          <w:numId w:val="7"/>
        </w:numPr>
      </w:pPr>
      <w:r>
        <w:t xml:space="preserve">Includes an </w:t>
      </w:r>
      <w:r w:rsidR="009C5FE9">
        <w:t xml:space="preserve">OUE Agent List </w:t>
      </w:r>
      <w:r>
        <w:t xml:space="preserve">with </w:t>
      </w:r>
      <w:r w:rsidR="00F80CE8">
        <w:t>detailed information</w:t>
      </w:r>
      <w:r>
        <w:t xml:space="preserve">, </w:t>
      </w:r>
      <w:r w:rsidR="00F80CE8">
        <w:t>including</w:t>
      </w:r>
      <w:r>
        <w:t>:</w:t>
      </w:r>
    </w:p>
    <w:p w14:paraId="6CE7891A" w14:textId="28A3FAE6" w:rsidR="00F5565D" w:rsidRDefault="00F5565D" w:rsidP="0031482F">
      <w:pPr>
        <w:pStyle w:val="ListParagraph"/>
        <w:numPr>
          <w:ilvl w:val="0"/>
          <w:numId w:val="1"/>
        </w:numPr>
      </w:pPr>
      <w:r>
        <w:t>I</w:t>
      </w:r>
      <w:r w:rsidR="00F80CE8">
        <w:t>ncubation period</w:t>
      </w:r>
    </w:p>
    <w:p w14:paraId="0983923A" w14:textId="25AB2B98" w:rsidR="00F5565D" w:rsidRDefault="00F5565D" w:rsidP="0031482F">
      <w:pPr>
        <w:pStyle w:val="ListParagraph"/>
        <w:numPr>
          <w:ilvl w:val="0"/>
          <w:numId w:val="1"/>
        </w:numPr>
      </w:pPr>
      <w:r>
        <w:t>P</w:t>
      </w:r>
      <w:r w:rsidR="00F80CE8">
        <w:t>rimary signs and symptoms</w:t>
      </w:r>
    </w:p>
    <w:p w14:paraId="178D5E37" w14:textId="59B941D5" w:rsidR="00F5565D" w:rsidRDefault="00F5565D" w:rsidP="0031482F">
      <w:pPr>
        <w:pStyle w:val="ListParagraph"/>
        <w:numPr>
          <w:ilvl w:val="0"/>
          <w:numId w:val="1"/>
        </w:numPr>
      </w:pPr>
      <w:r>
        <w:t>P</w:t>
      </w:r>
      <w:r w:rsidR="00F80CE8">
        <w:t xml:space="preserve">rimary specimen(s) </w:t>
      </w:r>
    </w:p>
    <w:p w14:paraId="25641EBA" w14:textId="3F8372E4" w:rsidR="008D76C7" w:rsidRDefault="00F5565D" w:rsidP="0031482F">
      <w:pPr>
        <w:pStyle w:val="ListParagraph"/>
        <w:numPr>
          <w:ilvl w:val="0"/>
          <w:numId w:val="1"/>
        </w:numPr>
      </w:pPr>
      <w:r>
        <w:t xml:space="preserve">Key </w:t>
      </w:r>
      <w:r w:rsidR="00F80CE8">
        <w:t xml:space="preserve">epidemiological information </w:t>
      </w:r>
    </w:p>
    <w:p w14:paraId="0CFB88A2" w14:textId="77777777" w:rsidR="00F80CE8" w:rsidRPr="0031482F" w:rsidRDefault="00F80CE8">
      <w:pPr>
        <w:rPr>
          <w:b/>
          <w:color w:val="4472C4" w:themeColor="accent5"/>
          <w:sz w:val="28"/>
          <w:szCs w:val="28"/>
        </w:rPr>
      </w:pPr>
      <w:r w:rsidRPr="0031482F">
        <w:rPr>
          <w:b/>
          <w:color w:val="4472C4" w:themeColor="accent5"/>
          <w:sz w:val="28"/>
          <w:szCs w:val="28"/>
        </w:rPr>
        <w:t>Target Audience</w:t>
      </w:r>
    </w:p>
    <w:p w14:paraId="28B57822" w14:textId="07FFE39E" w:rsidR="00F5565D" w:rsidRDefault="00F5565D" w:rsidP="0031482F">
      <w:pPr>
        <w:pStyle w:val="ListParagraph"/>
        <w:numPr>
          <w:ilvl w:val="0"/>
          <w:numId w:val="7"/>
        </w:numPr>
      </w:pPr>
      <w:r>
        <w:lastRenderedPageBreak/>
        <w:t xml:space="preserve">Primarily </w:t>
      </w:r>
      <w:r w:rsidR="009C5FE9">
        <w:t xml:space="preserve">intended for state health departments making recommendations on specimen collection </w:t>
      </w:r>
      <w:r w:rsidR="00B8053C">
        <w:t xml:space="preserve">and conducting testing for foodborne outbreaks </w:t>
      </w:r>
    </w:p>
    <w:p w14:paraId="108D2303" w14:textId="705A1F0C" w:rsidR="00F5565D" w:rsidRPr="00E22A94" w:rsidRDefault="00ED334D" w:rsidP="00DB0F06">
      <w:pPr>
        <w:pStyle w:val="ListParagraph"/>
        <w:numPr>
          <w:ilvl w:val="0"/>
          <w:numId w:val="7"/>
        </w:numPr>
        <w:rPr>
          <w:b/>
          <w:color w:val="4472C4" w:themeColor="accent5"/>
          <w:sz w:val="28"/>
          <w:szCs w:val="28"/>
        </w:rPr>
      </w:pPr>
      <w:r>
        <w:t>A</w:t>
      </w:r>
      <w:bookmarkStart w:id="0" w:name="_GoBack"/>
      <w:bookmarkEnd w:id="0"/>
      <w:r w:rsidR="009C5FE9" w:rsidRPr="00E22A94">
        <w:t xml:space="preserve">lso appropriate for </w:t>
      </w:r>
      <w:r w:rsidR="00391ABD" w:rsidRPr="00E22A94">
        <w:t>local health departments</w:t>
      </w:r>
      <w:r w:rsidR="00F054E4" w:rsidRPr="00E22A94">
        <w:t xml:space="preserve"> that</w:t>
      </w:r>
      <w:r w:rsidR="00391ABD" w:rsidRPr="00E22A94">
        <w:t xml:space="preserve"> conduct their own outbreak investigations (including testing) independent of the state health department.</w:t>
      </w:r>
    </w:p>
    <w:p w14:paraId="1184F240" w14:textId="77777777" w:rsidR="00F5565D" w:rsidRPr="0031482F" w:rsidRDefault="00F5565D" w:rsidP="0031482F">
      <w:pPr>
        <w:rPr>
          <w:b/>
          <w:color w:val="4472C4" w:themeColor="accent5"/>
          <w:sz w:val="28"/>
          <w:szCs w:val="28"/>
        </w:rPr>
      </w:pPr>
      <w:r>
        <w:rPr>
          <w:b/>
          <w:color w:val="4472C4" w:themeColor="accent5"/>
          <w:sz w:val="28"/>
          <w:szCs w:val="28"/>
        </w:rPr>
        <w:t>Accessing</w:t>
      </w:r>
      <w:r w:rsidR="00F53494">
        <w:rPr>
          <w:rStyle w:val="FootnoteReference"/>
          <w:b/>
          <w:color w:val="4472C4" w:themeColor="accent5"/>
          <w:sz w:val="28"/>
          <w:szCs w:val="28"/>
        </w:rPr>
        <w:footnoteReference w:id="1"/>
      </w:r>
      <w:r>
        <w:rPr>
          <w:b/>
          <w:color w:val="4472C4" w:themeColor="accent5"/>
          <w:sz w:val="28"/>
          <w:szCs w:val="28"/>
        </w:rPr>
        <w:t xml:space="preserve"> the </w:t>
      </w:r>
      <w:r w:rsidR="00F53494">
        <w:rPr>
          <w:b/>
          <w:color w:val="4472C4" w:themeColor="accent5"/>
          <w:sz w:val="28"/>
          <w:szCs w:val="28"/>
        </w:rPr>
        <w:t xml:space="preserve">CIFOR OUE </w:t>
      </w:r>
      <w:r>
        <w:rPr>
          <w:b/>
          <w:color w:val="4472C4" w:themeColor="accent5"/>
          <w:sz w:val="28"/>
          <w:szCs w:val="28"/>
        </w:rPr>
        <w:t>Guidelines</w:t>
      </w:r>
      <w:r w:rsidR="00F53494">
        <w:rPr>
          <w:b/>
          <w:color w:val="4472C4" w:themeColor="accent5"/>
          <w:sz w:val="28"/>
          <w:szCs w:val="28"/>
        </w:rPr>
        <w:t xml:space="preserve"> for iOS app, PC, or Mac</w:t>
      </w:r>
    </w:p>
    <w:p w14:paraId="7C45587C" w14:textId="77777777" w:rsidR="00253CE3" w:rsidRPr="00EC1F81" w:rsidRDefault="00253CE3" w:rsidP="00253CE3">
      <w:pPr>
        <w:pStyle w:val="NormalWeb"/>
        <w:shd w:val="clear" w:color="auto" w:fill="FFFFFF"/>
        <w:rPr>
          <w:rFonts w:asciiTheme="minorHAnsi" w:hAnsiTheme="minorHAnsi" w:cs="Arial"/>
          <w:color w:val="666666"/>
          <w:sz w:val="22"/>
          <w:szCs w:val="22"/>
        </w:rPr>
      </w:pPr>
      <w:r w:rsidRPr="00EC1F81">
        <w:rPr>
          <w:rStyle w:val="Strong"/>
          <w:rFonts w:asciiTheme="minorHAnsi" w:hAnsiTheme="minorHAnsi" w:cs="Arial"/>
          <w:color w:val="666666"/>
          <w:sz w:val="22"/>
          <w:szCs w:val="22"/>
        </w:rPr>
        <w:t>Download OUE</w:t>
      </w:r>
      <w:r w:rsidRPr="00EC1F81">
        <w:rPr>
          <w:rFonts w:asciiTheme="minorHAnsi" w:hAnsiTheme="minorHAnsi" w:cs="Arial"/>
          <w:color w:val="666666"/>
          <w:sz w:val="22"/>
          <w:szCs w:val="22"/>
        </w:rPr>
        <w:br/>
        <w:t>In collaboration with the Oregon Integrated Food Safety Center of Excellence, the CIFOR OUE Guidelines can be accessed as a FileMaker Go iOS application or a runtime Windows version for PC.</w:t>
      </w:r>
    </w:p>
    <w:p w14:paraId="0B609186" w14:textId="77777777" w:rsidR="00253CE3" w:rsidRPr="00EC1F81" w:rsidRDefault="00253CE3" w:rsidP="00733BFB">
      <w:pPr>
        <w:pStyle w:val="NormalWeb"/>
        <w:rPr>
          <w:rFonts w:asciiTheme="minorHAnsi" w:hAnsiTheme="minorHAnsi" w:cs="Arial"/>
          <w:color w:val="FF0000"/>
          <w:sz w:val="22"/>
          <w:szCs w:val="22"/>
        </w:rPr>
      </w:pPr>
      <w:r w:rsidRPr="00EC1F81">
        <w:rPr>
          <w:rStyle w:val="Strong"/>
          <w:rFonts w:asciiTheme="minorHAnsi" w:hAnsiTheme="minorHAnsi" w:cs="Arial"/>
          <w:color w:val="666666"/>
          <w:sz w:val="22"/>
          <w:szCs w:val="22"/>
        </w:rPr>
        <w:t>iPad users</w:t>
      </w:r>
      <w:r w:rsidRPr="00EC1F81">
        <w:rPr>
          <w:rFonts w:asciiTheme="minorHAnsi" w:hAnsiTheme="minorHAnsi" w:cs="Arial"/>
          <w:color w:val="666666"/>
          <w:sz w:val="22"/>
          <w:szCs w:val="22"/>
        </w:rPr>
        <w:br/>
        <w:t>This file is designed for an iPad running the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r w:rsidRPr="00EC1F81">
        <w:rPr>
          <w:rStyle w:val="Emphasis"/>
          <w:rFonts w:asciiTheme="minorHAnsi" w:hAnsiTheme="minorHAnsi" w:cs="Arial"/>
          <w:color w:val="666666"/>
          <w:sz w:val="22"/>
          <w:szCs w:val="22"/>
        </w:rPr>
        <w:t>FileMaker Go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r w:rsidRPr="00EC1F81">
        <w:rPr>
          <w:rFonts w:asciiTheme="minorHAnsi" w:hAnsiTheme="minorHAnsi" w:cs="Arial"/>
          <w:color w:val="666666"/>
          <w:sz w:val="22"/>
          <w:szCs w:val="22"/>
        </w:rPr>
        <w:t>app.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hyperlink r:id="rId8" w:tgtFrame="_blank" w:history="1">
        <w:r w:rsidRPr="00EC1F81">
          <w:rPr>
            <w:rStyle w:val="Hyperlink"/>
            <w:rFonts w:asciiTheme="minorHAnsi" w:hAnsiTheme="minorHAnsi" w:cs="Arial"/>
            <w:color w:val="3300CC"/>
            <w:sz w:val="22"/>
            <w:szCs w:val="22"/>
          </w:rPr>
          <w:t>Download the free app</w:t>
        </w:r>
      </w:hyperlink>
      <w:r w:rsidRPr="00EC1F81">
        <w:rPr>
          <w:rFonts w:asciiTheme="minorHAnsi" w:hAnsiTheme="minorHAnsi" w:cs="Arial"/>
          <w:color w:val="666666"/>
          <w:sz w:val="22"/>
          <w:szCs w:val="22"/>
        </w:rPr>
        <w:t>.</w:t>
      </w:r>
    </w:p>
    <w:p w14:paraId="12BB7A8E" w14:textId="77777777" w:rsidR="00253CE3" w:rsidRPr="00EC1F81" w:rsidRDefault="00253CE3" w:rsidP="00733BFB">
      <w:pPr>
        <w:pStyle w:val="NormalWeb"/>
        <w:rPr>
          <w:rFonts w:asciiTheme="minorHAnsi" w:hAnsiTheme="minorHAnsi" w:cs="Arial"/>
          <w:color w:val="666666"/>
          <w:sz w:val="22"/>
          <w:szCs w:val="22"/>
        </w:rPr>
      </w:pPr>
      <w:r w:rsidRPr="00EC1F81">
        <w:rPr>
          <w:rFonts w:asciiTheme="minorHAnsi" w:hAnsiTheme="minorHAnsi" w:cs="Arial"/>
          <w:color w:val="666666"/>
          <w:sz w:val="22"/>
          <w:szCs w:val="22"/>
        </w:rPr>
        <w:t>With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r w:rsidRPr="00EC1F81">
        <w:rPr>
          <w:rStyle w:val="Emphasis"/>
          <w:rFonts w:asciiTheme="minorHAnsi" w:hAnsiTheme="minorHAnsi" w:cs="Arial"/>
          <w:color w:val="666666"/>
          <w:sz w:val="22"/>
          <w:szCs w:val="22"/>
        </w:rPr>
        <w:t>FileMaker Go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r w:rsidRPr="00EC1F81">
        <w:rPr>
          <w:rFonts w:asciiTheme="minorHAnsi" w:hAnsiTheme="minorHAnsi" w:cs="Arial"/>
          <w:color w:val="666666"/>
          <w:sz w:val="22"/>
          <w:szCs w:val="22"/>
        </w:rPr>
        <w:t>installed, if you're viewing this site on your iPad, this link will open the file directly in FileMaker Go: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hyperlink r:id="rId9" w:history="1">
        <w:r w:rsidRPr="00EC1F81">
          <w:rPr>
            <w:rStyle w:val="Hyperlink"/>
            <w:rFonts w:asciiTheme="minorHAnsi" w:hAnsiTheme="minorHAnsi" w:cs="Arial"/>
            <w:color w:val="3300CC"/>
            <w:sz w:val="22"/>
            <w:szCs w:val="22"/>
          </w:rPr>
          <w:t>CIFOR OUE Specimen Collection</w:t>
        </w:r>
      </w:hyperlink>
    </w:p>
    <w:p w14:paraId="3D5947E4" w14:textId="77777777" w:rsidR="00253CE3" w:rsidRPr="00EC1F81" w:rsidRDefault="00253CE3" w:rsidP="00733BFB">
      <w:pPr>
        <w:pStyle w:val="NormalWeb"/>
        <w:rPr>
          <w:rFonts w:asciiTheme="minorHAnsi" w:hAnsiTheme="minorHAnsi" w:cs="Arial"/>
          <w:color w:val="666666"/>
          <w:sz w:val="22"/>
          <w:szCs w:val="22"/>
        </w:rPr>
      </w:pPr>
      <w:r w:rsidRPr="00EC1F81">
        <w:rPr>
          <w:rStyle w:val="Strong"/>
          <w:rFonts w:asciiTheme="minorHAnsi" w:hAnsiTheme="minorHAnsi" w:cs="Arial"/>
          <w:color w:val="666666"/>
          <w:sz w:val="22"/>
          <w:szCs w:val="22"/>
        </w:rPr>
        <w:t>Windows PC users</w:t>
      </w:r>
      <w:r w:rsidRPr="00EC1F81">
        <w:rPr>
          <w:rFonts w:asciiTheme="minorHAnsi" w:hAnsiTheme="minorHAnsi" w:cs="Arial"/>
          <w:color w:val="666666"/>
          <w:sz w:val="22"/>
          <w:szCs w:val="22"/>
        </w:rPr>
        <w:br/>
        <w:t>View the</w:t>
      </w:r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hyperlink r:id="rId10" w:history="1">
        <w:r w:rsidRPr="00EC1F81">
          <w:rPr>
            <w:rStyle w:val="Hyperlink"/>
            <w:rFonts w:asciiTheme="minorHAnsi" w:hAnsiTheme="minorHAnsi" w:cs="Arial"/>
            <w:color w:val="3300CC"/>
            <w:sz w:val="22"/>
            <w:szCs w:val="22"/>
          </w:rPr>
          <w:t>CIFOR OUE Guidelines</w:t>
        </w:r>
      </w:hyperlink>
      <w:r w:rsidRPr="00EC1F81">
        <w:rPr>
          <w:rStyle w:val="apple-converted-space"/>
          <w:rFonts w:asciiTheme="minorHAnsi" w:hAnsiTheme="minorHAnsi" w:cs="Arial"/>
          <w:color w:val="666666"/>
          <w:sz w:val="22"/>
          <w:szCs w:val="22"/>
        </w:rPr>
        <w:t> </w:t>
      </w:r>
      <w:r w:rsidRPr="00EC1F81">
        <w:rPr>
          <w:rFonts w:asciiTheme="minorHAnsi" w:hAnsiTheme="minorHAnsi" w:cs="Arial"/>
          <w:color w:val="666666"/>
          <w:sz w:val="22"/>
          <w:szCs w:val="22"/>
        </w:rPr>
        <w:t>tool on your Windows PC (requires at least Windows 7).</w:t>
      </w:r>
    </w:p>
    <w:p w14:paraId="06DC9256" w14:textId="77777777" w:rsidR="0097240F" w:rsidRDefault="0097240F" w:rsidP="00494CA0">
      <w:pPr>
        <w:spacing w:after="0" w:line="240" w:lineRule="auto"/>
      </w:pPr>
    </w:p>
    <w:p w14:paraId="66747E40" w14:textId="57A202E0" w:rsidR="0097240F" w:rsidRDefault="0097240F" w:rsidP="00494CA0">
      <w:pPr>
        <w:spacing w:after="0" w:line="240" w:lineRule="auto"/>
      </w:pPr>
      <w:r w:rsidRPr="00733BFB">
        <w:t xml:space="preserve">Questions can be emailed to: </w:t>
      </w:r>
      <w:hyperlink r:id="rId11" w:history="1">
        <w:r w:rsidR="00FF74FF" w:rsidRPr="00733BFB">
          <w:rPr>
            <w:rStyle w:val="Hyperlink"/>
          </w:rPr>
          <w:t>info@cifor.us</w:t>
        </w:r>
      </w:hyperlink>
      <w:r w:rsidR="00FF74FF" w:rsidRPr="00733BFB">
        <w:t xml:space="preserve">. </w:t>
      </w:r>
    </w:p>
    <w:p w14:paraId="246003A6" w14:textId="77777777" w:rsidR="00B06B06" w:rsidRDefault="00B06B06" w:rsidP="00494CA0">
      <w:pPr>
        <w:spacing w:after="0" w:line="240" w:lineRule="auto"/>
      </w:pPr>
    </w:p>
    <w:p w14:paraId="1278B9C5" w14:textId="75E24FC5" w:rsidR="00B06B06" w:rsidRPr="00B06B06" w:rsidRDefault="00B06B06" w:rsidP="00B06B06">
      <w:pPr>
        <w:autoSpaceDE w:val="0"/>
        <w:autoSpaceDN w:val="0"/>
        <w:adjustRightInd w:val="0"/>
        <w:spacing w:after="0" w:line="240" w:lineRule="auto"/>
      </w:pPr>
      <w:r w:rsidRPr="00B06B06">
        <w:rPr>
          <w:rFonts w:cs="ArialNarrow-BoldItalic"/>
          <w:bCs/>
          <w:i/>
          <w:iCs/>
        </w:rPr>
        <w:t>CIFOR thanks the Oregon Integrated Food Safety Center of Excellence that created the FileMaker Go 14 app and Windows runtime version, and the</w:t>
      </w:r>
      <w:r w:rsidR="00FA6F1E">
        <w:rPr>
          <w:rFonts w:cs="ArialNarrow-BoldItalic"/>
          <w:bCs/>
          <w:i/>
          <w:iCs/>
        </w:rPr>
        <w:t xml:space="preserve"> CIFOR</w:t>
      </w:r>
      <w:r w:rsidRPr="00B06B06">
        <w:rPr>
          <w:rFonts w:cs="ArialNarrow-BoldItalic"/>
          <w:bCs/>
          <w:i/>
          <w:iCs/>
        </w:rPr>
        <w:t xml:space="preserve"> APHL OUE Guidelines Working Group for producing content and promotional material.</w:t>
      </w:r>
    </w:p>
    <w:p w14:paraId="11C72817" w14:textId="77777777" w:rsidR="00245730" w:rsidRPr="00733BFB" w:rsidRDefault="00245730" w:rsidP="00245730">
      <w:pPr>
        <w:pStyle w:val="ListParagraph"/>
        <w:rPr>
          <w:color w:val="1F497D"/>
        </w:rPr>
      </w:pPr>
    </w:p>
    <w:p w14:paraId="2059B22E" w14:textId="77777777" w:rsidR="000E33BE" w:rsidRPr="00733BFB" w:rsidRDefault="000E33BE" w:rsidP="00494CA0">
      <w:pPr>
        <w:spacing w:line="240" w:lineRule="auto"/>
        <w:contextualSpacing/>
        <w:rPr>
          <w:b/>
          <w:color w:val="0070C0"/>
          <w:sz w:val="28"/>
          <w:szCs w:val="28"/>
        </w:rPr>
      </w:pPr>
      <w:r w:rsidRPr="00733BFB">
        <w:rPr>
          <w:b/>
          <w:color w:val="0070C0"/>
          <w:sz w:val="28"/>
          <w:szCs w:val="28"/>
        </w:rPr>
        <w:t>Email/ newsletter</w:t>
      </w:r>
      <w:r w:rsidR="00447380" w:rsidRPr="00733BFB">
        <w:rPr>
          <w:b/>
          <w:color w:val="0070C0"/>
          <w:sz w:val="28"/>
          <w:szCs w:val="28"/>
        </w:rPr>
        <w:t>/feature</w:t>
      </w:r>
      <w:r w:rsidRPr="00733BFB">
        <w:rPr>
          <w:b/>
          <w:color w:val="0070C0"/>
          <w:sz w:val="28"/>
          <w:szCs w:val="28"/>
        </w:rPr>
        <w:t xml:space="preserve"> blurb</w:t>
      </w:r>
    </w:p>
    <w:p w14:paraId="2C154E8D" w14:textId="7D25E59C" w:rsidR="00447380" w:rsidRPr="00494CA0" w:rsidRDefault="0011152D" w:rsidP="000E33BE">
      <w:r w:rsidRPr="00733BFB">
        <w:t xml:space="preserve">CIFOR announces the new </w:t>
      </w:r>
      <w:hyperlink r:id="rId12" w:history="1">
        <w:r w:rsidR="00494CA0" w:rsidRPr="00733BFB">
          <w:rPr>
            <w:rStyle w:val="Hyperlink"/>
            <w:b/>
            <w:i/>
          </w:rPr>
          <w:t>Outbreaks of Undetermined Etiology (OUE) Guidelines</w:t>
        </w:r>
      </w:hyperlink>
      <w:r w:rsidR="000E33BE" w:rsidRPr="00733BFB">
        <w:t xml:space="preserve"> </w:t>
      </w:r>
      <w:r w:rsidRPr="00733BFB">
        <w:t>with</w:t>
      </w:r>
      <w:r w:rsidR="000E33BE" w:rsidRPr="00733BFB">
        <w:t xml:space="preserve"> </w:t>
      </w:r>
      <w:r w:rsidRPr="00733BFB">
        <w:t xml:space="preserve">universal </w:t>
      </w:r>
      <w:r w:rsidR="000E33BE" w:rsidRPr="00733BFB">
        <w:t xml:space="preserve">recommendations </w:t>
      </w:r>
      <w:r w:rsidRPr="00733BFB">
        <w:t xml:space="preserve">for collecting, shipping, testing, and retaining foodborne outbreak specimens when an etiology is undetermined, even early in an investigation. </w:t>
      </w:r>
      <w:r w:rsidR="000E33BE" w:rsidRPr="00733BFB">
        <w:t xml:space="preserve">The OUE Guidelines cover both infectious and non-infectious agents, and are primarily intended for state health departments making recommendations on specimen collection for foodborne outbreaks. The OUE Guidelines may also be appropriate for </w:t>
      </w:r>
      <w:r w:rsidR="00F054E4" w:rsidRPr="00733BFB">
        <w:t>local health departments that conduct their own outbreak investigations (including testing) independent of the state health department</w:t>
      </w:r>
      <w:r w:rsidR="000E33BE" w:rsidRPr="00733BFB">
        <w:t>. A companion</w:t>
      </w:r>
      <w:r w:rsidR="000E33BE">
        <w:t xml:space="preserve"> OUE Agent List provides detailed information on infectious and non-infectious agents that can </w:t>
      </w:r>
      <w:r>
        <w:t>cause</w:t>
      </w:r>
      <w:r w:rsidR="000E33BE">
        <w:t xml:space="preserve"> foodborne illness. The OUE Guidelines</w:t>
      </w:r>
      <w:r>
        <w:t xml:space="preserve">, </w:t>
      </w:r>
      <w:r w:rsidR="000E33BE">
        <w:t xml:space="preserve">available on the </w:t>
      </w:r>
      <w:hyperlink r:id="rId13" w:history="1">
        <w:r w:rsidR="000E33BE" w:rsidRPr="0097240F">
          <w:rPr>
            <w:rStyle w:val="Hyperlink"/>
          </w:rPr>
          <w:t>CIFOR website</w:t>
        </w:r>
      </w:hyperlink>
      <w:r>
        <w:t>,</w:t>
      </w:r>
      <w:r w:rsidR="000E33BE">
        <w:t xml:space="preserve"> can be accessed as a FileMaker Go iOS application or a runtime Windows version for PC. For more information regarding the OUE Guidelines, please contact Kirsten Larson at </w:t>
      </w:r>
      <w:hyperlink r:id="rId14" w:history="1">
        <w:r w:rsidR="000E33BE">
          <w:rPr>
            <w:rStyle w:val="Hyperlink"/>
          </w:rPr>
          <w:t>Kirsten.larson@aphl.org</w:t>
        </w:r>
      </w:hyperlink>
      <w:r w:rsidR="000E33BE">
        <w:t>.</w:t>
      </w:r>
    </w:p>
    <w:p w14:paraId="487347C5" w14:textId="77777777" w:rsidR="00447380" w:rsidRDefault="00447380" w:rsidP="00447380">
      <w:pPr>
        <w:spacing w:line="240" w:lineRule="auto"/>
        <w:contextualSpacing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Social media blurb</w:t>
      </w:r>
    </w:p>
    <w:p w14:paraId="09953486" w14:textId="73F00BE1" w:rsidR="00447380" w:rsidRDefault="00447380" w:rsidP="00447380">
      <w:pPr>
        <w:spacing w:line="240" w:lineRule="auto"/>
        <w:contextualSpacing/>
      </w:pPr>
      <w:r w:rsidRPr="00447380">
        <w:rPr>
          <w:b/>
        </w:rPr>
        <w:lastRenderedPageBreak/>
        <w:t>Facebook</w:t>
      </w:r>
      <w:r>
        <w:t xml:space="preserve">- </w:t>
      </w:r>
      <w:r w:rsidR="00DB0F06">
        <w:t xml:space="preserve">CIFOR announces the new </w:t>
      </w:r>
      <w:hyperlink r:id="rId15" w:history="1">
        <w:r w:rsidR="00DB0F06" w:rsidRPr="0097240F">
          <w:rPr>
            <w:rStyle w:val="Hyperlink"/>
            <w:b/>
            <w:i/>
          </w:rPr>
          <w:t>Outbreaks of Undetermined Etiology (OUE) Guidelines</w:t>
        </w:r>
      </w:hyperlink>
      <w:r w:rsidR="00DB0F06">
        <w:t xml:space="preserve"> with universal recommendations </w:t>
      </w:r>
      <w:r w:rsidR="00DB0F06" w:rsidRPr="00E03D8D">
        <w:t xml:space="preserve">for collecting, shipping, testing, and retaining foodborne outbreak specimens when an etiology is undetermined, even early in an investigation. </w:t>
      </w:r>
      <w:r>
        <w:t xml:space="preserve"> For more information, please visit the CIFOR website at </w:t>
      </w:r>
      <w:hyperlink r:id="rId16" w:history="1">
        <w:r w:rsidRPr="00F54C3B">
          <w:rPr>
            <w:rStyle w:val="Hyperlink"/>
          </w:rPr>
          <w:t>www.cifor.us</w:t>
        </w:r>
      </w:hyperlink>
      <w:r>
        <w:t xml:space="preserve">. </w:t>
      </w:r>
    </w:p>
    <w:p w14:paraId="3C0CB7FF" w14:textId="77777777" w:rsidR="00447380" w:rsidRDefault="00447380" w:rsidP="00447380">
      <w:pPr>
        <w:spacing w:line="240" w:lineRule="auto"/>
        <w:contextualSpacing/>
      </w:pPr>
    </w:p>
    <w:p w14:paraId="18FC8EE1" w14:textId="3D03925F" w:rsidR="000D2234" w:rsidRDefault="000D2234" w:rsidP="000D2234">
      <w:pPr>
        <w:rPr>
          <w:color w:val="1F497D"/>
        </w:rPr>
      </w:pPr>
      <w:r w:rsidRPr="00447380">
        <w:rPr>
          <w:b/>
        </w:rPr>
        <w:t>Twitter</w:t>
      </w:r>
      <w:r>
        <w:t>-</w:t>
      </w:r>
      <w:r w:rsidRPr="00602BE0">
        <w:rPr>
          <w:sz w:val="28"/>
        </w:rPr>
        <w:t xml:space="preserve"> </w:t>
      </w:r>
      <w:r w:rsidRPr="00602BE0">
        <w:rPr>
          <w:rFonts w:cs="Helvetica"/>
          <w:color w:val="292F33"/>
          <w:szCs w:val="18"/>
          <w:lang w:val="en"/>
        </w:rPr>
        <w:t xml:space="preserve">CIFOR releases Outbreaks of Undetermined Etiology Guidelines; Universal recs for foodborne outbreak specimen </w:t>
      </w:r>
      <w:r w:rsidR="00ED334D" w:rsidRPr="00602BE0">
        <w:rPr>
          <w:rFonts w:cs="Helvetica"/>
          <w:color w:val="292F33"/>
          <w:szCs w:val="18"/>
          <w:lang w:val="en"/>
        </w:rPr>
        <w:t>can</w:t>
      </w:r>
      <w:r w:rsidRPr="00602BE0">
        <w:rPr>
          <w:rFonts w:cs="Helvetica"/>
          <w:color w:val="292F33"/>
          <w:szCs w:val="18"/>
          <w:lang w:val="en"/>
        </w:rPr>
        <w:t xml:space="preserve"> </w:t>
      </w:r>
      <w:hyperlink r:id="rId17" w:history="1">
        <w:r w:rsidRPr="00602BE0">
          <w:rPr>
            <w:rStyle w:val="Hyperlink"/>
            <w:rFonts w:cs="Helvetica"/>
            <w:color w:val="2B7BB9"/>
            <w:szCs w:val="18"/>
            <w:lang w:val="en"/>
          </w:rPr>
          <w:t>http://www.cifor.us/productOUE.cfm</w:t>
        </w:r>
      </w:hyperlink>
    </w:p>
    <w:p w14:paraId="202E9B02" w14:textId="77777777" w:rsidR="00F80CE8" w:rsidRDefault="00F80CE8">
      <w:pPr>
        <w:rPr>
          <w:color w:val="1F497D"/>
        </w:rPr>
      </w:pPr>
    </w:p>
    <w:p w14:paraId="36FD586B" w14:textId="77777777" w:rsidR="00447380" w:rsidRDefault="00447380"/>
    <w:sectPr w:rsidR="00447380" w:rsidSect="00F5565D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EC0CA" w14:textId="77777777" w:rsidR="00F2219D" w:rsidRDefault="00F2219D" w:rsidP="00F5565D">
      <w:pPr>
        <w:spacing w:after="0" w:line="240" w:lineRule="auto"/>
      </w:pPr>
      <w:r>
        <w:separator/>
      </w:r>
    </w:p>
  </w:endnote>
  <w:endnote w:type="continuationSeparator" w:id="0">
    <w:p w14:paraId="72CA700B" w14:textId="77777777" w:rsidR="00F2219D" w:rsidRDefault="00F2219D" w:rsidP="00F55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E145A" w14:textId="77777777" w:rsidR="00F2219D" w:rsidRDefault="00F2219D" w:rsidP="00F5565D">
      <w:pPr>
        <w:spacing w:after="0" w:line="240" w:lineRule="auto"/>
      </w:pPr>
      <w:r>
        <w:separator/>
      </w:r>
    </w:p>
  </w:footnote>
  <w:footnote w:type="continuationSeparator" w:id="0">
    <w:p w14:paraId="1ABD273C" w14:textId="77777777" w:rsidR="00F2219D" w:rsidRDefault="00F2219D" w:rsidP="00F5565D">
      <w:pPr>
        <w:spacing w:after="0" w:line="240" w:lineRule="auto"/>
      </w:pPr>
      <w:r>
        <w:continuationSeparator/>
      </w:r>
    </w:p>
  </w:footnote>
  <w:footnote w:id="1">
    <w:p w14:paraId="74AE8D18" w14:textId="77777777" w:rsidR="00F53494" w:rsidRDefault="00F53494">
      <w:pPr>
        <w:pStyle w:val="FootnoteText"/>
      </w:pPr>
      <w:r>
        <w:rPr>
          <w:rStyle w:val="FootnoteReference"/>
        </w:rPr>
        <w:footnoteRef/>
      </w:r>
      <w:r>
        <w:t xml:space="preserve"> Credit:  </w:t>
      </w:r>
      <w:r w:rsidRPr="00F53494">
        <w:rPr>
          <w:noProof/>
        </w:rPr>
        <w:t>The Oregon Integrated Food Safety Center of Excellence is responsible for creating the FileMaker Go 14 app and Windows runtime version.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B5D2A" w14:textId="77777777" w:rsidR="00F5565D" w:rsidRPr="00E40E17" w:rsidRDefault="00F5565D" w:rsidP="00E40E17">
    <w:pPr>
      <w:spacing w:line="240" w:lineRule="auto"/>
      <w:contextualSpacing/>
      <w:rPr>
        <w:b/>
        <w:color w:val="0070C0"/>
        <w:sz w:val="28"/>
        <w:szCs w:val="28"/>
      </w:rPr>
    </w:pPr>
    <w:r>
      <w:rPr>
        <w:b/>
        <w:color w:val="0070C0"/>
        <w:sz w:val="28"/>
        <w:szCs w:val="28"/>
      </w:rPr>
      <w:t>Website and flyer language</w:t>
    </w:r>
  </w:p>
  <w:p w14:paraId="4CA1F511" w14:textId="77777777" w:rsidR="00F5565D" w:rsidRDefault="00F556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64100"/>
    <w:multiLevelType w:val="hybridMultilevel"/>
    <w:tmpl w:val="89B44BA8"/>
    <w:lvl w:ilvl="0" w:tplc="D5F80F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E59C7"/>
    <w:multiLevelType w:val="hybridMultilevel"/>
    <w:tmpl w:val="48ECDAEA"/>
    <w:lvl w:ilvl="0" w:tplc="CD5CCE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72C4" w:themeColor="accent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3920D44"/>
    <w:multiLevelType w:val="hybridMultilevel"/>
    <w:tmpl w:val="58F8A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242ECB"/>
    <w:multiLevelType w:val="hybridMultilevel"/>
    <w:tmpl w:val="9E2EEAEA"/>
    <w:lvl w:ilvl="0" w:tplc="D39E0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/>
        <w:color w:val="5B9BD5" w:themeColor="accen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A30F1"/>
    <w:multiLevelType w:val="hybridMultilevel"/>
    <w:tmpl w:val="8326C632"/>
    <w:lvl w:ilvl="0" w:tplc="F2FAFDB4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hint="default"/>
        <w:strike w:val="0"/>
        <w:dstrike/>
        <w:color w:val="5B9BD5" w:themeColor="accent1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FC4567"/>
    <w:multiLevelType w:val="hybridMultilevel"/>
    <w:tmpl w:val="7AAC8466"/>
    <w:lvl w:ilvl="0" w:tplc="0068F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5"/>
        <w:sz w:val="22"/>
        <w:szCs w:val="22"/>
      </w:rPr>
    </w:lvl>
    <w:lvl w:ilvl="1" w:tplc="D39E03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dstrike/>
        <w:color w:val="5B9BD5" w:themeColor="accent1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D42193"/>
    <w:multiLevelType w:val="hybridMultilevel"/>
    <w:tmpl w:val="88825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B791A"/>
    <w:multiLevelType w:val="hybridMultilevel"/>
    <w:tmpl w:val="6A302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575BD"/>
    <w:multiLevelType w:val="hybridMultilevel"/>
    <w:tmpl w:val="77CE7A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D42771"/>
    <w:multiLevelType w:val="hybridMultilevel"/>
    <w:tmpl w:val="15665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C64B0"/>
    <w:multiLevelType w:val="hybridMultilevel"/>
    <w:tmpl w:val="DA601A52"/>
    <w:lvl w:ilvl="0" w:tplc="8724D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6FE2D1A"/>
    <w:multiLevelType w:val="hybridMultilevel"/>
    <w:tmpl w:val="730892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10"/>
  </w:num>
  <w:num w:numId="10">
    <w:abstractNumId w:val="3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09"/>
    <w:rsid w:val="00051645"/>
    <w:rsid w:val="000929A4"/>
    <w:rsid w:val="000C1D4B"/>
    <w:rsid w:val="000D2234"/>
    <w:rsid w:val="000E33BE"/>
    <w:rsid w:val="0011152D"/>
    <w:rsid w:val="00123BC6"/>
    <w:rsid w:val="00126C61"/>
    <w:rsid w:val="00157884"/>
    <w:rsid w:val="001D45D4"/>
    <w:rsid w:val="00226812"/>
    <w:rsid w:val="00245730"/>
    <w:rsid w:val="00253CE3"/>
    <w:rsid w:val="0027633D"/>
    <w:rsid w:val="002F3B3E"/>
    <w:rsid w:val="003018F9"/>
    <w:rsid w:val="0031482F"/>
    <w:rsid w:val="00354AF7"/>
    <w:rsid w:val="00391ABD"/>
    <w:rsid w:val="00413962"/>
    <w:rsid w:val="00447380"/>
    <w:rsid w:val="00466D8B"/>
    <w:rsid w:val="00487EFD"/>
    <w:rsid w:val="00494CA0"/>
    <w:rsid w:val="00543DBC"/>
    <w:rsid w:val="005825A0"/>
    <w:rsid w:val="00600C42"/>
    <w:rsid w:val="00632C3A"/>
    <w:rsid w:val="00660A25"/>
    <w:rsid w:val="0072784E"/>
    <w:rsid w:val="00733BFB"/>
    <w:rsid w:val="00733FC5"/>
    <w:rsid w:val="0075058A"/>
    <w:rsid w:val="00803AA6"/>
    <w:rsid w:val="0083281A"/>
    <w:rsid w:val="008A62EE"/>
    <w:rsid w:val="008D76C7"/>
    <w:rsid w:val="00951FAA"/>
    <w:rsid w:val="0097240F"/>
    <w:rsid w:val="009C5FE9"/>
    <w:rsid w:val="00AB3404"/>
    <w:rsid w:val="00AD773D"/>
    <w:rsid w:val="00AF1D8A"/>
    <w:rsid w:val="00B06B06"/>
    <w:rsid w:val="00B7218C"/>
    <w:rsid w:val="00B8053C"/>
    <w:rsid w:val="00B92417"/>
    <w:rsid w:val="00B978BF"/>
    <w:rsid w:val="00C10021"/>
    <w:rsid w:val="00C73D6D"/>
    <w:rsid w:val="00C748D7"/>
    <w:rsid w:val="00D6646A"/>
    <w:rsid w:val="00D9348D"/>
    <w:rsid w:val="00DB0F06"/>
    <w:rsid w:val="00DF5F14"/>
    <w:rsid w:val="00E22A94"/>
    <w:rsid w:val="00E34409"/>
    <w:rsid w:val="00E40E17"/>
    <w:rsid w:val="00E818AA"/>
    <w:rsid w:val="00E93D04"/>
    <w:rsid w:val="00EC1F81"/>
    <w:rsid w:val="00ED334D"/>
    <w:rsid w:val="00EF10F4"/>
    <w:rsid w:val="00F054E4"/>
    <w:rsid w:val="00F2219D"/>
    <w:rsid w:val="00F53494"/>
    <w:rsid w:val="00F5565D"/>
    <w:rsid w:val="00F80CE8"/>
    <w:rsid w:val="00FA6E61"/>
    <w:rsid w:val="00FA6F1E"/>
    <w:rsid w:val="00FB47C3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5C75D"/>
  <w15:chartTrackingRefBased/>
  <w15:docId w15:val="{409792C4-73DA-48A7-AF15-D3E2C61A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664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4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4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4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4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46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8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45D4"/>
    <w:rPr>
      <w:color w:val="0563C1"/>
      <w:u w:val="single"/>
    </w:rPr>
  </w:style>
  <w:style w:type="paragraph" w:styleId="Revision">
    <w:name w:val="Revision"/>
    <w:hidden/>
    <w:uiPriority w:val="99"/>
    <w:semiHidden/>
    <w:rsid w:val="00DF5F1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5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5D"/>
  </w:style>
  <w:style w:type="paragraph" w:styleId="Footer">
    <w:name w:val="footer"/>
    <w:basedOn w:val="Normal"/>
    <w:link w:val="FooterChar"/>
    <w:uiPriority w:val="99"/>
    <w:unhideWhenUsed/>
    <w:rsid w:val="00F55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5D"/>
  </w:style>
  <w:style w:type="paragraph" w:styleId="FootnoteText">
    <w:name w:val="footnote text"/>
    <w:basedOn w:val="Normal"/>
    <w:link w:val="FootnoteTextChar"/>
    <w:uiPriority w:val="99"/>
    <w:semiHidden/>
    <w:unhideWhenUsed/>
    <w:rsid w:val="00F534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4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3494"/>
    <w:rPr>
      <w:vertAlign w:val="superscript"/>
    </w:rPr>
  </w:style>
  <w:style w:type="character" w:customStyle="1" w:styleId="apple-converted-space">
    <w:name w:val="apple-converted-space"/>
    <w:basedOn w:val="DefaultParagraphFont"/>
    <w:rsid w:val="0097240F"/>
  </w:style>
  <w:style w:type="paragraph" w:styleId="NormalWeb">
    <w:name w:val="Normal (Web)"/>
    <w:basedOn w:val="Normal"/>
    <w:uiPriority w:val="99"/>
    <w:semiHidden/>
    <w:unhideWhenUsed/>
    <w:rsid w:val="00253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3CE3"/>
    <w:rPr>
      <w:b/>
      <w:bCs/>
    </w:rPr>
  </w:style>
  <w:style w:type="character" w:styleId="Emphasis">
    <w:name w:val="Emphasis"/>
    <w:basedOn w:val="DefaultParagraphFont"/>
    <w:uiPriority w:val="20"/>
    <w:qFormat/>
    <w:rsid w:val="00253C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lemaker.com/products/filemaker-go/" TargetMode="External"/><Relationship Id="rId13" Type="http://schemas.openxmlformats.org/officeDocument/2006/relationships/hyperlink" Target="http://www.cifor.us/productOUE.cf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ifor.us/productOUE.cfm" TargetMode="External"/><Relationship Id="rId17" Type="http://schemas.openxmlformats.org/officeDocument/2006/relationships/hyperlink" Target="http://www.cifor.us/productOUE.cf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ifor.u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ifor.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ifor.us/productOUE.cfm" TargetMode="External"/><Relationship Id="rId10" Type="http://schemas.openxmlformats.org/officeDocument/2006/relationships/hyperlink" Target="http://www.cifor.us/documents/CIFOR%20OUE%20folder.zi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ifor.us/documents/CIFOR%20OUE%20Specimen%20Collection/CIFOR%20OUE%20Specimen%20Collection.fmp12" TargetMode="External"/><Relationship Id="rId14" Type="http://schemas.openxmlformats.org/officeDocument/2006/relationships/hyperlink" Target="mailto:Kirsten.larson@aph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3F1B0-8950-4C4E-937D-84AB6E16C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5122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Larson, Kirsten | APHL</dc:creator>
  <cp:keywords/>
  <dc:description/>
  <cp:lastModifiedBy>Amy Chang</cp:lastModifiedBy>
  <cp:revision>10</cp:revision>
  <dcterms:created xsi:type="dcterms:W3CDTF">2015-12-23T14:36:00Z</dcterms:created>
  <dcterms:modified xsi:type="dcterms:W3CDTF">2016-05-18T13:03:00Z</dcterms:modified>
</cp:coreProperties>
</file>