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7FF" w:rsidRPr="00EA1BC1" w:rsidRDefault="000267FF" w:rsidP="000267FF">
      <w:pPr>
        <w:jc w:val="center"/>
        <w:rPr>
          <w:rFonts w:ascii="Arial" w:hAnsi="Arial" w:cs="Arial"/>
          <w:b/>
          <w:color w:val="339966"/>
          <w:sz w:val="60"/>
          <w:szCs w:val="60"/>
        </w:rPr>
      </w:pPr>
      <w:r w:rsidRPr="00ED5E1F">
        <w:rPr>
          <w:rFonts w:ascii="Arial" w:hAnsi="Arial" w:cs="Arial"/>
          <w:b/>
          <w:sz w:val="60"/>
          <w:szCs w:val="60"/>
        </w:rPr>
        <w:t xml:space="preserve">CIFOR </w:t>
      </w:r>
      <w:r w:rsidRPr="00EA1BC1">
        <w:rPr>
          <w:rFonts w:ascii="Arial" w:hAnsi="Arial" w:cs="Arial"/>
          <w:b/>
          <w:i/>
          <w:sz w:val="60"/>
          <w:szCs w:val="60"/>
        </w:rPr>
        <w:t>Guidelines</w:t>
      </w:r>
      <w:r w:rsidRPr="00EA1BC1">
        <w:rPr>
          <w:rFonts w:ascii="Arial" w:hAnsi="Arial" w:cs="Arial"/>
          <w:b/>
          <w:sz w:val="60"/>
          <w:szCs w:val="60"/>
        </w:rPr>
        <w:t xml:space="preserve"> Toolkit</w:t>
      </w:r>
    </w:p>
    <w:p w:rsidR="000267FF" w:rsidRDefault="000267FF" w:rsidP="000267FF">
      <w:pPr>
        <w:jc w:val="center"/>
        <w:rPr>
          <w:rFonts w:ascii="Arial" w:hAnsi="Arial" w:cs="Arial"/>
          <w:b/>
          <w:i/>
          <w:sz w:val="60"/>
          <w:szCs w:val="60"/>
        </w:rPr>
      </w:pPr>
    </w:p>
    <w:p w:rsidR="000267FF" w:rsidRPr="0089356C" w:rsidRDefault="000267FF" w:rsidP="000267FF">
      <w:pPr>
        <w:jc w:val="center"/>
        <w:rPr>
          <w:rFonts w:ascii="Arial" w:hAnsi="Arial" w:cs="Arial"/>
          <w:b/>
          <w:sz w:val="72"/>
          <w:szCs w:val="72"/>
        </w:rPr>
      </w:pPr>
    </w:p>
    <w:p w:rsidR="000267FF" w:rsidRDefault="000267FF" w:rsidP="000267FF">
      <w:pPr>
        <w:jc w:val="center"/>
        <w:rPr>
          <w:rFonts w:ascii="Arial" w:hAnsi="Arial" w:cs="Arial"/>
          <w:sz w:val="72"/>
          <w:szCs w:val="72"/>
        </w:rPr>
      </w:pPr>
    </w:p>
    <w:p w:rsidR="000267FF" w:rsidRPr="00EA1BC1" w:rsidRDefault="000267FF" w:rsidP="000267FF">
      <w:pPr>
        <w:jc w:val="center"/>
        <w:rPr>
          <w:rFonts w:ascii="Arial" w:hAnsi="Arial" w:cs="Arial"/>
          <w:sz w:val="84"/>
          <w:szCs w:val="84"/>
        </w:rPr>
      </w:pPr>
      <w:r w:rsidRPr="00EA1BC1">
        <w:rPr>
          <w:rFonts w:ascii="Arial" w:hAnsi="Arial" w:cs="Arial"/>
          <w:sz w:val="84"/>
          <w:szCs w:val="84"/>
        </w:rPr>
        <w:t xml:space="preserve">Document </w:t>
      </w:r>
      <w:r>
        <w:rPr>
          <w:rFonts w:ascii="Arial" w:hAnsi="Arial" w:cs="Arial"/>
          <w:sz w:val="84"/>
          <w:szCs w:val="84"/>
        </w:rPr>
        <w:t>I</w:t>
      </w:r>
      <w:r w:rsidRPr="00EA1BC1">
        <w:rPr>
          <w:rFonts w:ascii="Arial" w:hAnsi="Arial" w:cs="Arial"/>
          <w:sz w:val="84"/>
          <w:szCs w:val="84"/>
        </w:rPr>
        <w:t>:</w:t>
      </w:r>
    </w:p>
    <w:p w:rsidR="000267FF" w:rsidRPr="00EA1BC1" w:rsidRDefault="000267FF" w:rsidP="000267FF">
      <w:pPr>
        <w:spacing w:line="1360" w:lineRule="exact"/>
        <w:jc w:val="center"/>
        <w:rPr>
          <w:rFonts w:ascii="Avenir LT Std 55 Roman" w:hAnsi="Avenir LT Std 55 Roman" w:cs="Arial"/>
          <w:b/>
          <w:color w:val="0079C1"/>
          <w:sz w:val="104"/>
          <w:szCs w:val="104"/>
        </w:rPr>
      </w:pPr>
      <w:r>
        <w:rPr>
          <w:rFonts w:ascii="Avenir LT Std 55 Roman" w:hAnsi="Avenir LT Std 55 Roman" w:cs="Arial"/>
          <w:b/>
          <w:color w:val="0079C1"/>
          <w:sz w:val="104"/>
          <w:szCs w:val="104"/>
        </w:rPr>
        <w:t xml:space="preserve">Toolkit </w:t>
      </w:r>
      <w:r w:rsidRPr="00EA1BC1">
        <w:rPr>
          <w:rFonts w:ascii="Avenir LT Std 55 Roman" w:hAnsi="Avenir LT Std 55 Roman" w:cs="Arial"/>
          <w:b/>
          <w:color w:val="0079C1"/>
          <w:sz w:val="104"/>
          <w:szCs w:val="104"/>
        </w:rPr>
        <w:t>T</w:t>
      </w:r>
      <w:r>
        <w:rPr>
          <w:rFonts w:ascii="Avenir LT Std 55 Roman" w:hAnsi="Avenir LT Std 55 Roman" w:cs="Arial"/>
          <w:b/>
          <w:color w:val="0079C1"/>
          <w:sz w:val="104"/>
          <w:szCs w:val="104"/>
        </w:rPr>
        <w:t>ips for Facilitators</w:t>
      </w:r>
    </w:p>
    <w:p w:rsidR="00BB4793" w:rsidRPr="00035B52" w:rsidRDefault="00BB4793" w:rsidP="004D6CFA">
      <w:pPr>
        <w:rPr>
          <w:sz w:val="22"/>
          <w:szCs w:val="22"/>
        </w:rPr>
      </w:pPr>
    </w:p>
    <w:p w:rsidR="00BB4793" w:rsidRPr="00035B52" w:rsidRDefault="009B4F0C" w:rsidP="004D6CFA">
      <w:pPr>
        <w:rPr>
          <w:sz w:val="22"/>
          <w:szCs w:val="22"/>
        </w:rPr>
      </w:pPr>
      <w:r w:rsidRPr="00035B52">
        <w:rPr>
          <w:noProof/>
          <w:sz w:val="22"/>
          <w:szCs w:val="22"/>
        </w:rPr>
        <w:drawing>
          <wp:anchor distT="0" distB="0" distL="114300" distR="114300" simplePos="0" relativeHeight="251657728" behindDoc="1" locked="1" layoutInCell="1" allowOverlap="0" wp14:anchorId="513910A6" wp14:editId="15409B88">
            <wp:simplePos x="0" y="0"/>
            <wp:positionH relativeFrom="column">
              <wp:posOffset>3086100</wp:posOffset>
            </wp:positionH>
            <wp:positionV relativeFrom="page">
              <wp:posOffset>8161020</wp:posOffset>
            </wp:positionV>
            <wp:extent cx="3200400" cy="1161415"/>
            <wp:effectExtent l="0" t="0" r="0" b="635"/>
            <wp:wrapTight wrapText="bothSides">
              <wp:wrapPolygon edited="0">
                <wp:start x="0" y="0"/>
                <wp:lineTo x="0" y="21258"/>
                <wp:lineTo x="21471" y="21258"/>
                <wp:lineTo x="21471" y="0"/>
                <wp:lineTo x="0" y="0"/>
              </wp:wrapPolygon>
            </wp:wrapTight>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161415"/>
                    </a:xfrm>
                    <a:prstGeom prst="rect">
                      <a:avLst/>
                    </a:prstGeom>
                    <a:noFill/>
                  </pic:spPr>
                </pic:pic>
              </a:graphicData>
            </a:graphic>
            <wp14:sizeRelH relativeFrom="page">
              <wp14:pctWidth>0</wp14:pctWidth>
            </wp14:sizeRelH>
            <wp14:sizeRelV relativeFrom="page">
              <wp14:pctHeight>0</wp14:pctHeight>
            </wp14:sizeRelV>
          </wp:anchor>
        </w:drawing>
      </w:r>
    </w:p>
    <w:p w:rsidR="00BB4793" w:rsidRPr="00035B52" w:rsidRDefault="00BB4793" w:rsidP="00DF25A0">
      <w:pPr>
        <w:rPr>
          <w:rFonts w:ascii="Arial" w:hAnsi="Arial" w:cs="Arial"/>
          <w:b/>
          <w:color w:val="0079C1"/>
          <w:sz w:val="22"/>
          <w:szCs w:val="22"/>
        </w:rPr>
        <w:sectPr w:rsidR="00BB4793" w:rsidRPr="00035B52" w:rsidSect="00FF4B7D">
          <w:headerReference w:type="default" r:id="rId9"/>
          <w:pgSz w:w="12240" w:h="15840"/>
          <w:pgMar w:top="1440" w:right="1440" w:bottom="1440" w:left="1440" w:header="720" w:footer="720" w:gutter="0"/>
          <w:pgNumType w:start="1"/>
          <w:cols w:space="720"/>
          <w:docGrid w:linePitch="360"/>
        </w:sectPr>
      </w:pPr>
    </w:p>
    <w:p w:rsidR="00BB4793" w:rsidRPr="00035B52" w:rsidRDefault="00BB4793" w:rsidP="00DF25A0">
      <w:pPr>
        <w:rPr>
          <w:rFonts w:ascii="Arial" w:hAnsi="Arial" w:cs="Arial"/>
          <w:b/>
          <w:color w:val="0079C1"/>
          <w:sz w:val="22"/>
          <w:szCs w:val="22"/>
        </w:rPr>
      </w:pPr>
    </w:p>
    <w:p w:rsidR="00BB4793" w:rsidRPr="00035B52" w:rsidRDefault="00BB4793" w:rsidP="00DF25A0">
      <w:pPr>
        <w:rPr>
          <w:rFonts w:ascii="Arial" w:hAnsi="Arial" w:cs="Arial"/>
          <w:b/>
          <w:color w:val="0079C1"/>
          <w:sz w:val="22"/>
          <w:szCs w:val="22"/>
        </w:rPr>
      </w:pPr>
      <w:r w:rsidRPr="00035B52">
        <w:rPr>
          <w:rFonts w:ascii="Arial" w:hAnsi="Arial" w:cs="Arial"/>
          <w:b/>
          <w:color w:val="0079C1"/>
          <w:sz w:val="22"/>
          <w:szCs w:val="22"/>
        </w:rPr>
        <w:t>Facilitator role</w:t>
      </w:r>
    </w:p>
    <w:p w:rsidR="00BB4793" w:rsidRPr="00035B52" w:rsidRDefault="00BB4793" w:rsidP="00DF25A0">
      <w:pPr>
        <w:rPr>
          <w:sz w:val="22"/>
          <w:szCs w:val="22"/>
        </w:rPr>
      </w:pPr>
      <w:r w:rsidRPr="00035B52">
        <w:rPr>
          <w:sz w:val="22"/>
          <w:szCs w:val="22"/>
        </w:rPr>
        <w:t xml:space="preserve">Assist </w:t>
      </w:r>
      <w:r w:rsidR="005666E5">
        <w:rPr>
          <w:sz w:val="22"/>
          <w:szCs w:val="22"/>
        </w:rPr>
        <w:t>work</w:t>
      </w:r>
      <w:r w:rsidRPr="00035B52">
        <w:rPr>
          <w:sz w:val="22"/>
          <w:szCs w:val="22"/>
        </w:rPr>
        <w:t xml:space="preserve">groups of local or state staff responsible for responding to foodborne disease outbreaks with assessing their current outbreak response capabilities and determining where and how to make improvements. </w:t>
      </w:r>
    </w:p>
    <w:p w:rsidR="00035B52" w:rsidRPr="00035B52" w:rsidRDefault="00035B52" w:rsidP="00DF25A0">
      <w:pPr>
        <w:rPr>
          <w:rFonts w:ascii="Arial" w:hAnsi="Arial" w:cs="Arial"/>
          <w:sz w:val="22"/>
          <w:szCs w:val="22"/>
        </w:rPr>
      </w:pPr>
    </w:p>
    <w:p w:rsidR="00BB4793" w:rsidRPr="00035B52" w:rsidRDefault="00BB4793" w:rsidP="00DF25A0">
      <w:pPr>
        <w:rPr>
          <w:rFonts w:ascii="Arial" w:hAnsi="Arial" w:cs="Arial"/>
          <w:b/>
          <w:color w:val="0079C1"/>
          <w:sz w:val="22"/>
          <w:szCs w:val="22"/>
        </w:rPr>
      </w:pPr>
      <w:r w:rsidRPr="00035B52">
        <w:rPr>
          <w:rFonts w:ascii="Arial" w:hAnsi="Arial" w:cs="Arial"/>
          <w:b/>
          <w:color w:val="0079C1"/>
          <w:sz w:val="22"/>
          <w:szCs w:val="22"/>
        </w:rPr>
        <w:t>Facilitator experience</w:t>
      </w:r>
    </w:p>
    <w:p w:rsidR="00BB4793" w:rsidRPr="00035B52" w:rsidRDefault="00BB4793" w:rsidP="00DF25A0">
      <w:pPr>
        <w:numPr>
          <w:ilvl w:val="0"/>
          <w:numId w:val="68"/>
        </w:numPr>
        <w:rPr>
          <w:sz w:val="22"/>
          <w:szCs w:val="22"/>
        </w:rPr>
      </w:pPr>
      <w:r w:rsidRPr="00035B52">
        <w:rPr>
          <w:sz w:val="22"/>
          <w:szCs w:val="22"/>
        </w:rPr>
        <w:t xml:space="preserve">Familiarity with the CIFOR </w:t>
      </w:r>
      <w:r w:rsidRPr="00035B52">
        <w:rPr>
          <w:i/>
          <w:sz w:val="22"/>
          <w:szCs w:val="22"/>
        </w:rPr>
        <w:t>Guidelines</w:t>
      </w:r>
      <w:r w:rsidRPr="00035B52">
        <w:rPr>
          <w:sz w:val="22"/>
          <w:szCs w:val="22"/>
        </w:rPr>
        <w:t xml:space="preserve">; </w:t>
      </w:r>
    </w:p>
    <w:p w:rsidR="00BB4793" w:rsidRPr="00035B52" w:rsidRDefault="00BB4793" w:rsidP="00DF25A0">
      <w:pPr>
        <w:numPr>
          <w:ilvl w:val="0"/>
          <w:numId w:val="68"/>
        </w:numPr>
        <w:rPr>
          <w:sz w:val="22"/>
          <w:szCs w:val="22"/>
        </w:rPr>
      </w:pPr>
      <w:r w:rsidRPr="00035B52">
        <w:rPr>
          <w:sz w:val="22"/>
          <w:szCs w:val="22"/>
        </w:rPr>
        <w:t>Extensive experience in surveillance and outbreak detection, investigation, and control;</w:t>
      </w:r>
    </w:p>
    <w:p w:rsidR="00BB4793" w:rsidRPr="00035B52" w:rsidRDefault="00BB4793" w:rsidP="00DF25A0">
      <w:pPr>
        <w:numPr>
          <w:ilvl w:val="0"/>
          <w:numId w:val="68"/>
        </w:numPr>
        <w:rPr>
          <w:sz w:val="22"/>
          <w:szCs w:val="22"/>
        </w:rPr>
      </w:pPr>
      <w:r w:rsidRPr="00035B52">
        <w:rPr>
          <w:sz w:val="22"/>
          <w:szCs w:val="22"/>
        </w:rPr>
        <w:t>Knowledge of local and state resources available to help implement and carry out surveillance, investigation, and control activities; and</w:t>
      </w:r>
    </w:p>
    <w:p w:rsidR="00BB4793" w:rsidRPr="00035B52" w:rsidRDefault="00BB4793" w:rsidP="00DF25A0">
      <w:pPr>
        <w:numPr>
          <w:ilvl w:val="0"/>
          <w:numId w:val="68"/>
        </w:numPr>
        <w:rPr>
          <w:sz w:val="22"/>
          <w:szCs w:val="22"/>
        </w:rPr>
      </w:pPr>
      <w:r w:rsidRPr="00035B52">
        <w:rPr>
          <w:sz w:val="22"/>
          <w:szCs w:val="22"/>
        </w:rPr>
        <w:t>Familiarity with the CIFOR Toolkit materials and process.</w:t>
      </w:r>
    </w:p>
    <w:p w:rsidR="00BB4793" w:rsidRPr="00035B52" w:rsidRDefault="00BB4793" w:rsidP="00DF25A0">
      <w:pPr>
        <w:rPr>
          <w:rFonts w:ascii="Arial" w:hAnsi="Arial" w:cs="Arial"/>
          <w:sz w:val="22"/>
          <w:szCs w:val="22"/>
        </w:rPr>
      </w:pPr>
    </w:p>
    <w:p w:rsidR="00BB4793" w:rsidRPr="00035B52" w:rsidRDefault="00BB4793" w:rsidP="00DF25A0">
      <w:pPr>
        <w:rPr>
          <w:rFonts w:ascii="Arial" w:hAnsi="Arial" w:cs="Arial"/>
          <w:b/>
          <w:color w:val="0079C1"/>
          <w:sz w:val="22"/>
          <w:szCs w:val="22"/>
        </w:rPr>
      </w:pPr>
      <w:r w:rsidRPr="00035B52">
        <w:rPr>
          <w:rFonts w:ascii="Arial" w:hAnsi="Arial" w:cs="Arial"/>
          <w:b/>
          <w:color w:val="0079C1"/>
          <w:sz w:val="22"/>
          <w:szCs w:val="22"/>
        </w:rPr>
        <w:t>Facilitation tips</w:t>
      </w:r>
    </w:p>
    <w:p w:rsidR="000267FF" w:rsidRPr="000267FF" w:rsidRDefault="00BB4793" w:rsidP="000267FF">
      <w:pPr>
        <w:pStyle w:val="CommentText"/>
        <w:numPr>
          <w:ilvl w:val="0"/>
          <w:numId w:val="69"/>
        </w:numPr>
        <w:spacing w:after="120"/>
        <w:rPr>
          <w:sz w:val="22"/>
          <w:szCs w:val="22"/>
        </w:rPr>
      </w:pPr>
      <w:r w:rsidRPr="000267FF">
        <w:rPr>
          <w:sz w:val="22"/>
          <w:szCs w:val="22"/>
        </w:rPr>
        <w:t xml:space="preserve">Read through the </w:t>
      </w:r>
      <w:r w:rsidRPr="000267FF">
        <w:rPr>
          <w:b/>
          <w:sz w:val="22"/>
          <w:szCs w:val="22"/>
        </w:rPr>
        <w:t>“Toolkit User Instructions”</w:t>
      </w:r>
      <w:r w:rsidRPr="000267FF">
        <w:rPr>
          <w:sz w:val="22"/>
          <w:szCs w:val="22"/>
        </w:rPr>
        <w:t xml:space="preserve"> (Document B) and examine the worksheets before assembling the workgroup. Think about how these materials could help your outbreak response team prevent foodborne illnesses and deaths through more effective disease surveillance and response efforts.</w:t>
      </w:r>
      <w:r w:rsidR="00035B52" w:rsidRPr="000267FF">
        <w:rPr>
          <w:sz w:val="22"/>
          <w:szCs w:val="22"/>
        </w:rPr>
        <w:t xml:space="preserve"> </w:t>
      </w:r>
    </w:p>
    <w:p w:rsidR="000267FF" w:rsidRPr="000267FF" w:rsidRDefault="00035B52" w:rsidP="000267FF">
      <w:pPr>
        <w:pStyle w:val="CommentText"/>
        <w:numPr>
          <w:ilvl w:val="0"/>
          <w:numId w:val="69"/>
        </w:numPr>
        <w:spacing w:after="120"/>
        <w:rPr>
          <w:sz w:val="22"/>
          <w:szCs w:val="22"/>
        </w:rPr>
      </w:pPr>
      <w:r w:rsidRPr="000267FF">
        <w:rPr>
          <w:sz w:val="22"/>
          <w:szCs w:val="22"/>
        </w:rPr>
        <w:t xml:space="preserve">Be clear about the scope and intended goals for </w:t>
      </w:r>
      <w:r w:rsidR="00267C1B">
        <w:rPr>
          <w:sz w:val="22"/>
          <w:szCs w:val="22"/>
        </w:rPr>
        <w:t xml:space="preserve">your  agency’s or jurisdiction’s Toolkit </w:t>
      </w:r>
      <w:r w:rsidRPr="000267FF">
        <w:rPr>
          <w:sz w:val="22"/>
          <w:szCs w:val="22"/>
        </w:rPr>
        <w:t xml:space="preserve">process so that subsequent discussions can </w:t>
      </w:r>
      <w:r w:rsidR="000267FF" w:rsidRPr="000267FF">
        <w:rPr>
          <w:sz w:val="22"/>
          <w:szCs w:val="22"/>
        </w:rPr>
        <w:t>be scaled up or down according to available time and intended goals.</w:t>
      </w:r>
    </w:p>
    <w:p w:rsidR="00BB4793" w:rsidRPr="000267FF" w:rsidRDefault="00BB4793" w:rsidP="00DF25A0">
      <w:pPr>
        <w:numPr>
          <w:ilvl w:val="0"/>
          <w:numId w:val="69"/>
        </w:numPr>
        <w:spacing w:after="120"/>
        <w:rPr>
          <w:sz w:val="22"/>
          <w:szCs w:val="22"/>
        </w:rPr>
      </w:pPr>
      <w:r w:rsidRPr="000267FF">
        <w:rPr>
          <w:sz w:val="22"/>
          <w:szCs w:val="22"/>
        </w:rPr>
        <w:t>Identify the local and state agencies in your jurisdiction that are involved in foodborne disease outbreak response.</w:t>
      </w:r>
    </w:p>
    <w:p w:rsidR="00BB4793" w:rsidRPr="00035B52" w:rsidRDefault="00BB4793" w:rsidP="00DF25A0">
      <w:pPr>
        <w:numPr>
          <w:ilvl w:val="0"/>
          <w:numId w:val="69"/>
        </w:numPr>
        <w:spacing w:after="120"/>
        <w:rPr>
          <w:sz w:val="22"/>
          <w:szCs w:val="22"/>
        </w:rPr>
      </w:pPr>
      <w:r w:rsidRPr="000267FF">
        <w:rPr>
          <w:sz w:val="22"/>
          <w:szCs w:val="22"/>
        </w:rPr>
        <w:t>Identify who will participate in the workgroup. Remember to include representatives with different types of expertise, including epidemiology, environmental health, food regulation, laboratory</w:t>
      </w:r>
      <w:r w:rsidR="005666E5">
        <w:rPr>
          <w:sz w:val="22"/>
          <w:szCs w:val="22"/>
        </w:rPr>
        <w:t xml:space="preserve"> science</w:t>
      </w:r>
      <w:r w:rsidRPr="000267FF">
        <w:rPr>
          <w:sz w:val="22"/>
          <w:szCs w:val="22"/>
        </w:rPr>
        <w:t>, health education, and communication as well as knowledge of the agency or jurisdiction and to include staff from other agencies</w:t>
      </w:r>
      <w:r w:rsidRPr="00035B52">
        <w:rPr>
          <w:sz w:val="22"/>
          <w:szCs w:val="22"/>
        </w:rPr>
        <w:t xml:space="preserve">, such as State officials. </w:t>
      </w:r>
    </w:p>
    <w:p w:rsidR="00BB4793" w:rsidRPr="00035B52" w:rsidRDefault="00BB4793" w:rsidP="00DF25A0">
      <w:pPr>
        <w:numPr>
          <w:ilvl w:val="0"/>
          <w:numId w:val="69"/>
        </w:numPr>
        <w:spacing w:after="120"/>
        <w:rPr>
          <w:sz w:val="22"/>
          <w:szCs w:val="22"/>
        </w:rPr>
      </w:pPr>
      <w:r w:rsidRPr="00035B52">
        <w:rPr>
          <w:sz w:val="22"/>
          <w:szCs w:val="22"/>
        </w:rPr>
        <w:t xml:space="preserve">Make sure that the workgroup has access to all necessary materials including the entire CIFOR </w:t>
      </w:r>
      <w:r w:rsidR="005666E5" w:rsidRPr="005666E5">
        <w:rPr>
          <w:i/>
          <w:sz w:val="22"/>
          <w:szCs w:val="22"/>
        </w:rPr>
        <w:t>Guidelines</w:t>
      </w:r>
      <w:r w:rsidRPr="00035B52">
        <w:rPr>
          <w:sz w:val="22"/>
          <w:szCs w:val="22"/>
        </w:rPr>
        <w:t xml:space="preserve">, written agency protocols, after-action reports from recent foodborne disease outbreaks or exercises, data from pathogen-specific surveillance and foodborne disease complaint systems, and information on other quality improvement initiatives in which your agency might be involved. </w:t>
      </w:r>
    </w:p>
    <w:p w:rsidR="00BB4793" w:rsidRPr="00035B52" w:rsidRDefault="00BB4793" w:rsidP="00DF25A0">
      <w:pPr>
        <w:numPr>
          <w:ilvl w:val="0"/>
          <w:numId w:val="69"/>
        </w:numPr>
        <w:spacing w:after="120"/>
        <w:rPr>
          <w:sz w:val="22"/>
          <w:szCs w:val="22"/>
        </w:rPr>
      </w:pPr>
      <w:r w:rsidRPr="00035B52">
        <w:rPr>
          <w:sz w:val="22"/>
          <w:szCs w:val="22"/>
        </w:rPr>
        <w:t>Before starting, ask participants to identify their agency’s objectives for the workgroup, potential opportunities that will aid implementation of CIFOR recommendations, and any constraints workgroup members should be aware of.</w:t>
      </w:r>
    </w:p>
    <w:p w:rsidR="00BB4793" w:rsidRPr="00035B52" w:rsidRDefault="00BB4793" w:rsidP="00ED5E1F">
      <w:pPr>
        <w:numPr>
          <w:ilvl w:val="0"/>
          <w:numId w:val="69"/>
        </w:numPr>
        <w:spacing w:after="120"/>
        <w:rPr>
          <w:sz w:val="22"/>
          <w:szCs w:val="22"/>
        </w:rPr>
      </w:pPr>
      <w:r w:rsidRPr="00035B52">
        <w:rPr>
          <w:sz w:val="22"/>
          <w:szCs w:val="22"/>
        </w:rPr>
        <w:t>Help motivate workgroup members by sharing information on the occurrence of foodborne diseases in their jurisdiction and the agency’s past performance in outbreak response. Be honest but stay positive. Do not blame or appear condescending.</w:t>
      </w:r>
    </w:p>
    <w:p w:rsidR="00BB4793" w:rsidRPr="00035B52" w:rsidRDefault="00BB4793" w:rsidP="00DF25A0">
      <w:pPr>
        <w:numPr>
          <w:ilvl w:val="0"/>
          <w:numId w:val="69"/>
        </w:numPr>
        <w:spacing w:after="120"/>
        <w:rPr>
          <w:sz w:val="22"/>
          <w:szCs w:val="22"/>
        </w:rPr>
      </w:pPr>
      <w:r w:rsidRPr="00035B52">
        <w:rPr>
          <w:sz w:val="22"/>
          <w:szCs w:val="22"/>
        </w:rPr>
        <w:t xml:space="preserve">Walk the workgroup through the </w:t>
      </w:r>
      <w:r w:rsidR="005666E5">
        <w:rPr>
          <w:sz w:val="22"/>
          <w:szCs w:val="22"/>
        </w:rPr>
        <w:t>T</w:t>
      </w:r>
      <w:r w:rsidRPr="00035B52">
        <w:rPr>
          <w:sz w:val="22"/>
          <w:szCs w:val="22"/>
        </w:rPr>
        <w:t xml:space="preserve">oolkit process, step by step, using the </w:t>
      </w:r>
      <w:r w:rsidRPr="00035B52">
        <w:rPr>
          <w:b/>
          <w:sz w:val="22"/>
          <w:szCs w:val="22"/>
        </w:rPr>
        <w:t>“Toolkit User Instructions (Cheat Sheet for Facilitators)”</w:t>
      </w:r>
      <w:r w:rsidRPr="00035B52">
        <w:rPr>
          <w:sz w:val="22"/>
          <w:szCs w:val="22"/>
        </w:rPr>
        <w:t xml:space="preserve"> (Document C). </w:t>
      </w:r>
    </w:p>
    <w:p w:rsidR="00BB4793" w:rsidRPr="00035B52" w:rsidRDefault="00BB4793" w:rsidP="00DF25A0">
      <w:pPr>
        <w:numPr>
          <w:ilvl w:val="0"/>
          <w:numId w:val="69"/>
        </w:numPr>
        <w:spacing w:after="120"/>
        <w:rPr>
          <w:sz w:val="22"/>
          <w:szCs w:val="22"/>
        </w:rPr>
      </w:pPr>
      <w:r w:rsidRPr="00035B52">
        <w:rPr>
          <w:sz w:val="22"/>
          <w:szCs w:val="22"/>
        </w:rPr>
        <w:t>Describe the general lay</w:t>
      </w:r>
      <w:r w:rsidR="00035B52" w:rsidRPr="00035B52">
        <w:rPr>
          <w:sz w:val="22"/>
          <w:szCs w:val="22"/>
        </w:rPr>
        <w:t>out of the worksheets for the 11</w:t>
      </w:r>
      <w:r w:rsidRPr="00035B52">
        <w:rPr>
          <w:sz w:val="22"/>
          <w:szCs w:val="22"/>
        </w:rPr>
        <w:t xml:space="preserve"> Focus Areas so they do not look so intimidating to workgroup members. </w:t>
      </w:r>
    </w:p>
    <w:p w:rsidR="00BB4793" w:rsidRPr="00035B52" w:rsidRDefault="00BB4793" w:rsidP="00DF25A0">
      <w:pPr>
        <w:numPr>
          <w:ilvl w:val="0"/>
          <w:numId w:val="69"/>
        </w:numPr>
        <w:spacing w:after="120"/>
        <w:rPr>
          <w:sz w:val="22"/>
          <w:szCs w:val="22"/>
        </w:rPr>
      </w:pPr>
      <w:r w:rsidRPr="00035B52">
        <w:rPr>
          <w:sz w:val="22"/>
          <w:szCs w:val="22"/>
        </w:rPr>
        <w:t xml:space="preserve">Help the workgroup identify their high priority Focus Areas. Remind them to keep the goals of any capacity development or quality assurance initiatives in mind. If different agencies or units are involved in the process, anticipate that their representatives might identify areas of </w:t>
      </w:r>
      <w:r w:rsidR="00FB23DA">
        <w:rPr>
          <w:sz w:val="22"/>
          <w:szCs w:val="22"/>
        </w:rPr>
        <w:t>interest primarily to their agency</w:t>
      </w:r>
      <w:r w:rsidRPr="00035B52">
        <w:rPr>
          <w:sz w:val="22"/>
          <w:szCs w:val="22"/>
        </w:rPr>
        <w:t xml:space="preserve"> as well as </w:t>
      </w:r>
      <w:r w:rsidR="00FB23DA">
        <w:rPr>
          <w:sz w:val="22"/>
          <w:szCs w:val="22"/>
        </w:rPr>
        <w:t xml:space="preserve">areas of </w:t>
      </w:r>
      <w:r w:rsidRPr="00035B52">
        <w:rPr>
          <w:sz w:val="22"/>
          <w:szCs w:val="22"/>
        </w:rPr>
        <w:t>shared interest.</w:t>
      </w:r>
    </w:p>
    <w:p w:rsidR="00BB4793" w:rsidRDefault="00BB4793" w:rsidP="00DF25A0">
      <w:pPr>
        <w:numPr>
          <w:ilvl w:val="0"/>
          <w:numId w:val="69"/>
        </w:numPr>
        <w:spacing w:after="120"/>
        <w:rPr>
          <w:sz w:val="22"/>
          <w:szCs w:val="22"/>
        </w:rPr>
      </w:pPr>
      <w:r w:rsidRPr="00035B52">
        <w:rPr>
          <w:sz w:val="22"/>
          <w:szCs w:val="22"/>
        </w:rPr>
        <w:t>If workgroup members are having difficulty identifying areas of shared interest, use standard facilitation techniques such as having each person vote on his/her top three priorities for collaboration.</w:t>
      </w:r>
    </w:p>
    <w:p w:rsidR="00C61839" w:rsidRPr="00035B52" w:rsidRDefault="00C61839" w:rsidP="00C61839">
      <w:pPr>
        <w:spacing w:after="120"/>
        <w:ind w:left="360"/>
        <w:rPr>
          <w:sz w:val="22"/>
          <w:szCs w:val="22"/>
        </w:rPr>
      </w:pPr>
    </w:p>
    <w:p w:rsidR="00BB4793" w:rsidRPr="00035B52" w:rsidRDefault="00BB4793" w:rsidP="00DF25A0">
      <w:pPr>
        <w:numPr>
          <w:ilvl w:val="0"/>
          <w:numId w:val="69"/>
        </w:numPr>
        <w:spacing w:after="120"/>
        <w:rPr>
          <w:sz w:val="22"/>
          <w:szCs w:val="22"/>
        </w:rPr>
      </w:pPr>
      <w:r w:rsidRPr="00035B52">
        <w:rPr>
          <w:sz w:val="22"/>
          <w:szCs w:val="22"/>
        </w:rPr>
        <w:t xml:space="preserve">Do not overplay the selection of priority Focus Areas, however, since most agencies and jurisdictions will benefit from improvements in a number of different (if not all) Focus Areas.  </w:t>
      </w:r>
    </w:p>
    <w:p w:rsidR="00BB4793" w:rsidRPr="00035B52" w:rsidRDefault="00BB4793" w:rsidP="00DF25A0">
      <w:pPr>
        <w:numPr>
          <w:ilvl w:val="0"/>
          <w:numId w:val="69"/>
        </w:numPr>
        <w:spacing w:after="120"/>
        <w:rPr>
          <w:sz w:val="22"/>
          <w:szCs w:val="22"/>
        </w:rPr>
      </w:pPr>
      <w:r w:rsidRPr="00035B52">
        <w:rPr>
          <w:sz w:val="22"/>
          <w:szCs w:val="22"/>
        </w:rPr>
        <w:t>Workgroups might want to focus initially on “Relationships with Relevant Agencies and Organizations” as a first step since that Focus Area will be relevant to all agencies and likely has broader-reaching ramifications due to its impact on multi</w:t>
      </w:r>
      <w:r w:rsidR="00FB23DA">
        <w:rPr>
          <w:sz w:val="22"/>
          <w:szCs w:val="22"/>
        </w:rPr>
        <w:t xml:space="preserve">jurisdictional outbreaks. </w:t>
      </w:r>
      <w:r w:rsidRPr="00035B52">
        <w:rPr>
          <w:sz w:val="22"/>
          <w:szCs w:val="22"/>
        </w:rPr>
        <w:t>Remember that industry groups are among the relevant organizations with whom to develop working relationships.</w:t>
      </w:r>
    </w:p>
    <w:p w:rsidR="00BB4793" w:rsidRPr="00035B52" w:rsidRDefault="00FB23DA" w:rsidP="00DF25A0">
      <w:pPr>
        <w:numPr>
          <w:ilvl w:val="0"/>
          <w:numId w:val="69"/>
        </w:numPr>
        <w:spacing w:after="120"/>
        <w:rPr>
          <w:sz w:val="22"/>
          <w:szCs w:val="22"/>
        </w:rPr>
      </w:pPr>
      <w:r>
        <w:rPr>
          <w:sz w:val="22"/>
          <w:szCs w:val="22"/>
        </w:rPr>
        <w:t xml:space="preserve">Keep the workgroup moving. </w:t>
      </w:r>
      <w:r w:rsidR="00BB4793" w:rsidRPr="00035B52">
        <w:rPr>
          <w:sz w:val="22"/>
          <w:szCs w:val="22"/>
        </w:rPr>
        <w:t xml:space="preserve">Working through the materials for a Focus Area (e.g., viewing the keys to success and related CIFOR recommendations) alone will help workgroup members become more familiar with the CIFOR </w:t>
      </w:r>
      <w:r w:rsidR="00BB4793" w:rsidRPr="00035B52">
        <w:rPr>
          <w:i/>
          <w:sz w:val="22"/>
          <w:szCs w:val="22"/>
        </w:rPr>
        <w:t>Guidelines</w:t>
      </w:r>
      <w:r w:rsidR="00BB4793" w:rsidRPr="00035B52">
        <w:rPr>
          <w:sz w:val="22"/>
          <w:szCs w:val="22"/>
        </w:rPr>
        <w:t xml:space="preserve"> as a resource.  </w:t>
      </w:r>
    </w:p>
    <w:p w:rsidR="00BB4793" w:rsidRPr="00035B52" w:rsidRDefault="00BB4793" w:rsidP="00DF25A0">
      <w:pPr>
        <w:numPr>
          <w:ilvl w:val="0"/>
          <w:numId w:val="69"/>
        </w:numPr>
        <w:spacing w:after="120"/>
        <w:rPr>
          <w:sz w:val="22"/>
          <w:szCs w:val="22"/>
        </w:rPr>
      </w:pPr>
      <w:r w:rsidRPr="00035B52">
        <w:rPr>
          <w:sz w:val="22"/>
          <w:szCs w:val="22"/>
        </w:rPr>
        <w:t>In selecting actions to address a particular target for improvement, help the workgroup focus on a few realistic goals as opposed to developing detailed expansive plans. Focusing efforts and energies on a few actions might allow the workgroup to demonstrate more immediate results that will fuel continued efforts toward improvement.</w:t>
      </w:r>
    </w:p>
    <w:p w:rsidR="00BB4793" w:rsidRPr="00035B52" w:rsidRDefault="00BB4793" w:rsidP="00DF25A0">
      <w:pPr>
        <w:numPr>
          <w:ilvl w:val="0"/>
          <w:numId w:val="69"/>
        </w:numPr>
        <w:spacing w:after="120"/>
        <w:rPr>
          <w:sz w:val="22"/>
          <w:szCs w:val="22"/>
        </w:rPr>
      </w:pPr>
      <w:r w:rsidRPr="00035B52">
        <w:rPr>
          <w:sz w:val="22"/>
          <w:szCs w:val="22"/>
        </w:rPr>
        <w:t xml:space="preserve">Encourage all members of the workgroup to participate. Consider calling on individual members of the group, or otherwise encouraging quiet members to provide their input.  </w:t>
      </w:r>
    </w:p>
    <w:p w:rsidR="00BB4793" w:rsidRPr="00035B52" w:rsidRDefault="00BB4793" w:rsidP="00DF25A0">
      <w:pPr>
        <w:numPr>
          <w:ilvl w:val="0"/>
          <w:numId w:val="69"/>
        </w:numPr>
        <w:spacing w:after="120"/>
        <w:rPr>
          <w:sz w:val="22"/>
          <w:szCs w:val="22"/>
        </w:rPr>
      </w:pPr>
      <w:r w:rsidRPr="00035B52">
        <w:rPr>
          <w:sz w:val="22"/>
          <w:szCs w:val="22"/>
        </w:rPr>
        <w:t xml:space="preserve">Assure that the workgroup’s findings and recommendations are accurately and concisely recorded. </w:t>
      </w:r>
    </w:p>
    <w:p w:rsidR="00BB4793" w:rsidRPr="00035B52" w:rsidRDefault="00BB4793" w:rsidP="00DF25A0">
      <w:pPr>
        <w:numPr>
          <w:ilvl w:val="0"/>
          <w:numId w:val="69"/>
        </w:numPr>
        <w:spacing w:after="120"/>
        <w:rPr>
          <w:sz w:val="22"/>
          <w:szCs w:val="22"/>
        </w:rPr>
      </w:pPr>
      <w:r w:rsidRPr="00035B52">
        <w:rPr>
          <w:sz w:val="22"/>
          <w:szCs w:val="22"/>
        </w:rPr>
        <w:t xml:space="preserve">Assure that each specialty is reflected in workgroup recommendations (e.g., don’t let all of the recommendations focus on just epidemiology or just environmental health). </w:t>
      </w:r>
    </w:p>
    <w:p w:rsidR="00BB4793" w:rsidRPr="00035B52" w:rsidRDefault="00BB4793" w:rsidP="00DF25A0">
      <w:pPr>
        <w:numPr>
          <w:ilvl w:val="0"/>
          <w:numId w:val="69"/>
        </w:numPr>
        <w:spacing w:after="120"/>
        <w:rPr>
          <w:sz w:val="22"/>
          <w:szCs w:val="22"/>
        </w:rPr>
      </w:pPr>
      <w:r w:rsidRPr="00035B52">
        <w:rPr>
          <w:sz w:val="22"/>
          <w:szCs w:val="22"/>
        </w:rPr>
        <w:t xml:space="preserve">Assure that the workgroup develops an action plan for their recommendations, with the timeframe for implementation and assigned responsibilities. </w:t>
      </w:r>
    </w:p>
    <w:p w:rsidR="00BB4793" w:rsidRPr="00035B52" w:rsidRDefault="00BB4793" w:rsidP="00DF25A0">
      <w:pPr>
        <w:numPr>
          <w:ilvl w:val="0"/>
          <w:numId w:val="69"/>
        </w:numPr>
        <w:spacing w:after="120"/>
        <w:rPr>
          <w:sz w:val="22"/>
          <w:szCs w:val="22"/>
        </w:rPr>
      </w:pPr>
      <w:r w:rsidRPr="00035B52">
        <w:rPr>
          <w:sz w:val="22"/>
          <w:szCs w:val="22"/>
        </w:rPr>
        <w:t xml:space="preserve">Identify how the recommended action plan will be coordinated with the right decision-makers to obtain the high-level support needed for implementation. </w:t>
      </w:r>
    </w:p>
    <w:p w:rsidR="00BB4793" w:rsidRPr="00035B52" w:rsidRDefault="00BB4793" w:rsidP="00DF25A0">
      <w:pPr>
        <w:numPr>
          <w:ilvl w:val="0"/>
          <w:numId w:val="69"/>
        </w:numPr>
        <w:spacing w:after="120"/>
        <w:rPr>
          <w:sz w:val="22"/>
          <w:szCs w:val="22"/>
        </w:rPr>
      </w:pPr>
      <w:r w:rsidRPr="00035B52">
        <w:rPr>
          <w:sz w:val="22"/>
          <w:szCs w:val="22"/>
        </w:rPr>
        <w:t xml:space="preserve">Before the meeting is over, assure that specific plans have been developed for addressing any priorities that were not analyzed during this work session (e.g., setting a date for a subsequent meeting).  </w:t>
      </w:r>
    </w:p>
    <w:p w:rsidR="00BB4793" w:rsidRPr="00035B52" w:rsidRDefault="00BB4793" w:rsidP="004D6CFA">
      <w:pPr>
        <w:spacing w:after="120"/>
        <w:rPr>
          <w:sz w:val="22"/>
          <w:szCs w:val="22"/>
        </w:rPr>
      </w:pPr>
    </w:p>
    <w:p w:rsidR="00BB4793" w:rsidRPr="00035B52" w:rsidRDefault="00BB4793" w:rsidP="004D6CFA">
      <w:pPr>
        <w:spacing w:after="120"/>
        <w:rPr>
          <w:rFonts w:ascii="Arial" w:hAnsi="Arial" w:cs="Arial"/>
          <w:sz w:val="22"/>
          <w:szCs w:val="22"/>
        </w:rPr>
      </w:pPr>
    </w:p>
    <w:p w:rsidR="00BB4793" w:rsidRPr="00035B52" w:rsidRDefault="00BB4793" w:rsidP="00DF25A0">
      <w:pPr>
        <w:spacing w:after="120"/>
        <w:rPr>
          <w:rFonts w:ascii="Arial" w:hAnsi="Arial" w:cs="Arial"/>
          <w:sz w:val="22"/>
          <w:szCs w:val="22"/>
        </w:rPr>
      </w:pPr>
    </w:p>
    <w:p w:rsidR="00BB4793" w:rsidRDefault="00BB4793" w:rsidP="00C55075">
      <w:pPr>
        <w:spacing w:after="120"/>
        <w:jc w:val="right"/>
        <w:rPr>
          <w:rFonts w:ascii="Arial" w:hAnsi="Arial" w:cs="Arial"/>
          <w:sz w:val="22"/>
          <w:szCs w:val="22"/>
        </w:rPr>
      </w:pPr>
    </w:p>
    <w:p w:rsidR="00FB23DA" w:rsidRDefault="00FB23DA" w:rsidP="00C55075">
      <w:pPr>
        <w:spacing w:after="120"/>
        <w:jc w:val="right"/>
        <w:rPr>
          <w:rFonts w:ascii="Arial" w:hAnsi="Arial" w:cs="Arial"/>
          <w:sz w:val="22"/>
          <w:szCs w:val="22"/>
        </w:rPr>
      </w:pPr>
    </w:p>
    <w:p w:rsidR="00FB23DA" w:rsidRDefault="00FB23DA" w:rsidP="00C55075">
      <w:pPr>
        <w:spacing w:after="120"/>
        <w:jc w:val="right"/>
        <w:rPr>
          <w:rFonts w:ascii="Arial" w:hAnsi="Arial" w:cs="Arial"/>
          <w:sz w:val="22"/>
          <w:szCs w:val="22"/>
        </w:rPr>
      </w:pPr>
    </w:p>
    <w:p w:rsidR="000267FF" w:rsidRDefault="000267FF"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C55075">
      <w:pPr>
        <w:spacing w:after="120"/>
        <w:jc w:val="right"/>
        <w:rPr>
          <w:rFonts w:ascii="Arial" w:hAnsi="Arial" w:cs="Arial"/>
          <w:sz w:val="22"/>
          <w:szCs w:val="22"/>
        </w:rPr>
      </w:pPr>
    </w:p>
    <w:p w:rsidR="00BB4793" w:rsidRPr="00035B52" w:rsidRDefault="00BB4793" w:rsidP="0027257E">
      <w:pPr>
        <w:jc w:val="center"/>
        <w:rPr>
          <w:sz w:val="22"/>
          <w:szCs w:val="22"/>
        </w:rPr>
      </w:pPr>
      <w:bookmarkStart w:id="0" w:name="_GoBack"/>
      <w:bookmarkEnd w:id="0"/>
    </w:p>
    <w:sectPr w:rsidR="00BB4793" w:rsidRPr="00035B52" w:rsidSect="00F40CD4">
      <w:headerReference w:type="default" r:id="rId10"/>
      <w:footerReference w:type="default" r:id="rId11"/>
      <w:pgSz w:w="12240" w:h="15840"/>
      <w:pgMar w:top="1152" w:right="1440" w:bottom="1152"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863" w:rsidRDefault="00120863" w:rsidP="008D272B">
      <w:r>
        <w:separator/>
      </w:r>
    </w:p>
  </w:endnote>
  <w:endnote w:type="continuationSeparator" w:id="0">
    <w:p w:rsidR="00120863" w:rsidRDefault="00120863" w:rsidP="008D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45 Book">
    <w:altName w:val="Times New Roman"/>
    <w:panose1 w:val="00000000000000000000"/>
    <w:charset w:val="00"/>
    <w:family w:val="swiss"/>
    <w:notTrueType/>
    <w:pitch w:val="default"/>
    <w:sig w:usb0="00000003" w:usb1="00000000" w:usb2="00000000" w:usb3="00000000" w:csb0="00000001" w:csb1="00000000"/>
  </w:font>
  <w:font w:name="Baskerville">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venir LT Std 55 Roman">
    <w:altName w:val="Malgun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793" w:rsidRDefault="00BB47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863" w:rsidRDefault="00120863" w:rsidP="008D272B">
      <w:r>
        <w:separator/>
      </w:r>
    </w:p>
  </w:footnote>
  <w:footnote w:type="continuationSeparator" w:id="0">
    <w:p w:rsidR="00120863" w:rsidRDefault="00120863" w:rsidP="008D2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793" w:rsidRDefault="00BB4793" w:rsidP="004D6CFA">
    <w:pPr>
      <w:pStyle w:val="Footer"/>
    </w:pPr>
  </w:p>
  <w:p w:rsidR="00BB4793" w:rsidRDefault="00BB47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793" w:rsidRPr="001110C7" w:rsidRDefault="00BB4793" w:rsidP="001110C7">
    <w:pPr>
      <w:pStyle w:val="Footer"/>
      <w:tabs>
        <w:tab w:val="left" w:pos="6660"/>
      </w:tabs>
      <w:jc w:val="right"/>
      <w:rPr>
        <w:rFonts w:ascii="Arial" w:hAnsi="Arial" w:cs="Arial"/>
        <w:sz w:val="20"/>
        <w:szCs w:val="20"/>
      </w:rPr>
    </w:pPr>
    <w:r w:rsidRPr="001110C7">
      <w:rPr>
        <w:rFonts w:ascii="Arial" w:hAnsi="Arial" w:cs="Arial"/>
        <w:sz w:val="20"/>
        <w:szCs w:val="20"/>
      </w:rPr>
      <w:t xml:space="preserve">Toolkit Tips for Facilitators – p. </w:t>
    </w:r>
    <w:r w:rsidRPr="001110C7">
      <w:rPr>
        <w:rStyle w:val="PageNumber"/>
        <w:rFonts w:ascii="Arial" w:hAnsi="Arial" w:cs="Arial"/>
        <w:sz w:val="20"/>
        <w:szCs w:val="20"/>
      </w:rPr>
      <w:fldChar w:fldCharType="begin"/>
    </w:r>
    <w:r w:rsidRPr="001110C7">
      <w:rPr>
        <w:rStyle w:val="PageNumber"/>
        <w:rFonts w:ascii="Arial" w:hAnsi="Arial" w:cs="Arial"/>
        <w:sz w:val="20"/>
        <w:szCs w:val="20"/>
      </w:rPr>
      <w:instrText xml:space="preserve"> PAGE </w:instrText>
    </w:r>
    <w:r w:rsidRPr="001110C7">
      <w:rPr>
        <w:rStyle w:val="PageNumber"/>
        <w:rFonts w:ascii="Arial" w:hAnsi="Arial" w:cs="Arial"/>
        <w:sz w:val="20"/>
        <w:szCs w:val="20"/>
      </w:rPr>
      <w:fldChar w:fldCharType="separate"/>
    </w:r>
    <w:r w:rsidR="0003767E">
      <w:rPr>
        <w:rStyle w:val="PageNumber"/>
        <w:rFonts w:ascii="Arial" w:hAnsi="Arial" w:cs="Arial"/>
        <w:noProof/>
        <w:sz w:val="20"/>
        <w:szCs w:val="20"/>
      </w:rPr>
      <w:t>2</w:t>
    </w:r>
    <w:r w:rsidRPr="001110C7">
      <w:rPr>
        <w:rStyle w:val="PageNumbe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967"/>
    <w:multiLevelType w:val="hybridMultilevel"/>
    <w:tmpl w:val="A51CB278"/>
    <w:lvl w:ilvl="0" w:tplc="6E7AD874">
      <w:start w:val="1"/>
      <w:numFmt w:val="bullet"/>
      <w:lvlText w:val="o"/>
      <w:lvlJc w:val="left"/>
      <w:pPr>
        <w:tabs>
          <w:tab w:val="num" w:pos="576"/>
        </w:tabs>
        <w:ind w:left="576" w:hanging="288"/>
      </w:pPr>
      <w:rPr>
        <w:rFonts w:ascii="Courier New" w:hAnsi="Courier New"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
    <w:nsid w:val="02081858"/>
    <w:multiLevelType w:val="hybridMultilevel"/>
    <w:tmpl w:val="44EC8764"/>
    <w:lvl w:ilvl="0" w:tplc="F15C0F12">
      <w:start w:val="1"/>
      <w:numFmt w:val="bullet"/>
      <w:lvlText w:val="o"/>
      <w:lvlJc w:val="left"/>
      <w:pPr>
        <w:tabs>
          <w:tab w:val="num" w:pos="360"/>
        </w:tabs>
        <w:ind w:left="648" w:hanging="288"/>
      </w:pPr>
      <w:rPr>
        <w:rFonts w:ascii="Courier New" w:hAnsi="Courier New" w:hint="default"/>
        <w:b w:val="0"/>
        <w:i w:val="0"/>
        <w:sz w:val="22"/>
      </w:rPr>
    </w:lvl>
    <w:lvl w:ilvl="1" w:tplc="C242D0C2">
      <w:start w:val="1"/>
      <w:numFmt w:val="bullet"/>
      <w:lvlText w:val=""/>
      <w:lvlJc w:val="left"/>
      <w:pPr>
        <w:tabs>
          <w:tab w:val="num" w:pos="936"/>
        </w:tabs>
        <w:ind w:left="936" w:hanging="288"/>
      </w:pPr>
      <w:rPr>
        <w:rFonts w:ascii="Symbol" w:hAnsi="Symbol" w:hint="default"/>
        <w:b w:val="0"/>
        <w:i w:val="0"/>
        <w:color w:val="auto"/>
        <w:sz w:val="22"/>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
    <w:nsid w:val="03A73EA3"/>
    <w:multiLevelType w:val="hybridMultilevel"/>
    <w:tmpl w:val="27CC38E8"/>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22B6065A">
      <w:start w:val="1"/>
      <w:numFmt w:val="bullet"/>
      <w:lvlText w:val="o"/>
      <w:lvlJc w:val="left"/>
      <w:pPr>
        <w:tabs>
          <w:tab w:val="num" w:pos="576"/>
        </w:tabs>
        <w:ind w:left="576" w:hanging="288"/>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
    <w:nsid w:val="09715BCA"/>
    <w:multiLevelType w:val="hybridMultilevel"/>
    <w:tmpl w:val="FB1C2E44"/>
    <w:lvl w:ilvl="0" w:tplc="6E7AD874">
      <w:start w:val="1"/>
      <w:numFmt w:val="bullet"/>
      <w:lvlText w:val="o"/>
      <w:lvlJc w:val="left"/>
      <w:pPr>
        <w:tabs>
          <w:tab w:val="num" w:pos="288"/>
        </w:tabs>
        <w:ind w:left="288" w:hanging="288"/>
      </w:pPr>
      <w:rPr>
        <w:rFonts w:ascii="Courier New" w:hAnsi="Courier New" w:hint="default"/>
        <w:b w:val="0"/>
        <w:i w:val="0"/>
        <w:sz w:val="22"/>
      </w:rPr>
    </w:lvl>
    <w:lvl w:ilvl="1" w:tplc="1FD2E1E8">
      <w:start w:val="1"/>
      <w:numFmt w:val="bullet"/>
      <w:lvlText w:val=""/>
      <w:lvlJc w:val="left"/>
      <w:pPr>
        <w:tabs>
          <w:tab w:val="num" w:pos="1440"/>
        </w:tabs>
        <w:ind w:left="1440" w:hanging="360"/>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DA1887"/>
    <w:multiLevelType w:val="hybridMultilevel"/>
    <w:tmpl w:val="5D7A6E8C"/>
    <w:lvl w:ilvl="0" w:tplc="6E7AD874">
      <w:start w:val="1"/>
      <w:numFmt w:val="bullet"/>
      <w:lvlText w:val="o"/>
      <w:lvlJc w:val="left"/>
      <w:pPr>
        <w:tabs>
          <w:tab w:val="num" w:pos="576"/>
        </w:tabs>
        <w:ind w:left="576" w:hanging="288"/>
      </w:pPr>
      <w:rPr>
        <w:rFonts w:ascii="Courier New" w:hAnsi="Courier New" w:hint="default"/>
        <w:b w:val="0"/>
        <w:i w:val="0"/>
        <w:color w:val="auto"/>
        <w:sz w:val="22"/>
      </w:rPr>
    </w:lvl>
    <w:lvl w:ilvl="1" w:tplc="04090003">
      <w:start w:val="1"/>
      <w:numFmt w:val="bullet"/>
      <w:lvlText w:val="o"/>
      <w:lvlJc w:val="left"/>
      <w:pPr>
        <w:tabs>
          <w:tab w:val="num" w:pos="1728"/>
        </w:tabs>
        <w:ind w:left="1728" w:hanging="360"/>
      </w:pPr>
      <w:rPr>
        <w:rFonts w:ascii="Courier New" w:hAnsi="Courier New" w:hint="default"/>
        <w:b w:val="0"/>
        <w:i w:val="0"/>
        <w:color w:val="auto"/>
        <w:sz w:val="22"/>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5">
    <w:nsid w:val="0A464D62"/>
    <w:multiLevelType w:val="hybridMultilevel"/>
    <w:tmpl w:val="BB7AC1A4"/>
    <w:lvl w:ilvl="0" w:tplc="F15C0F12">
      <w:start w:val="1"/>
      <w:numFmt w:val="bullet"/>
      <w:lvlText w:val="o"/>
      <w:lvlJc w:val="left"/>
      <w:pPr>
        <w:tabs>
          <w:tab w:val="num" w:pos="216"/>
        </w:tabs>
        <w:ind w:left="504" w:hanging="288"/>
      </w:pPr>
      <w:rPr>
        <w:rFonts w:ascii="Courier New" w:hAnsi="Courier New" w:hint="default"/>
        <w:b w:val="0"/>
        <w:i w:val="0"/>
        <w:color w:val="auto"/>
        <w:sz w:val="22"/>
      </w:rPr>
    </w:lvl>
    <w:lvl w:ilvl="1" w:tplc="B5D06C14">
      <w:start w:val="1"/>
      <w:numFmt w:val="bullet"/>
      <w:lvlText w:val=""/>
      <w:lvlJc w:val="left"/>
      <w:pPr>
        <w:tabs>
          <w:tab w:val="num" w:pos="792"/>
        </w:tabs>
        <w:ind w:left="792" w:hanging="216"/>
      </w:pPr>
      <w:rPr>
        <w:rFonts w:ascii="Symbol" w:hAnsi="Symbol" w:hint="default"/>
        <w:b w:val="0"/>
        <w:i w:val="0"/>
        <w:color w:val="auto"/>
        <w:sz w:val="22"/>
      </w:rPr>
    </w:lvl>
    <w:lvl w:ilvl="2" w:tplc="0409001B" w:tentative="1">
      <w:start w:val="1"/>
      <w:numFmt w:val="lowerRoman"/>
      <w:lvlText w:val="%3."/>
      <w:lvlJc w:val="right"/>
      <w:pPr>
        <w:tabs>
          <w:tab w:val="num" w:pos="1656"/>
        </w:tabs>
        <w:ind w:left="1656" w:hanging="180"/>
      </w:pPr>
      <w:rPr>
        <w:rFonts w:cs="Times New Roman"/>
      </w:rPr>
    </w:lvl>
    <w:lvl w:ilvl="3" w:tplc="0409000F" w:tentative="1">
      <w:start w:val="1"/>
      <w:numFmt w:val="decimal"/>
      <w:lvlText w:val="%4."/>
      <w:lvlJc w:val="left"/>
      <w:pPr>
        <w:tabs>
          <w:tab w:val="num" w:pos="2376"/>
        </w:tabs>
        <w:ind w:left="2376" w:hanging="360"/>
      </w:pPr>
      <w:rPr>
        <w:rFonts w:cs="Times New Roman"/>
      </w:rPr>
    </w:lvl>
    <w:lvl w:ilvl="4" w:tplc="04090019" w:tentative="1">
      <w:start w:val="1"/>
      <w:numFmt w:val="lowerLetter"/>
      <w:lvlText w:val="%5."/>
      <w:lvlJc w:val="left"/>
      <w:pPr>
        <w:tabs>
          <w:tab w:val="num" w:pos="3096"/>
        </w:tabs>
        <w:ind w:left="3096" w:hanging="360"/>
      </w:pPr>
      <w:rPr>
        <w:rFonts w:cs="Times New Roman"/>
      </w:rPr>
    </w:lvl>
    <w:lvl w:ilvl="5" w:tplc="0409001B" w:tentative="1">
      <w:start w:val="1"/>
      <w:numFmt w:val="lowerRoman"/>
      <w:lvlText w:val="%6."/>
      <w:lvlJc w:val="right"/>
      <w:pPr>
        <w:tabs>
          <w:tab w:val="num" w:pos="3816"/>
        </w:tabs>
        <w:ind w:left="3816" w:hanging="180"/>
      </w:pPr>
      <w:rPr>
        <w:rFonts w:cs="Times New Roman"/>
      </w:rPr>
    </w:lvl>
    <w:lvl w:ilvl="6" w:tplc="0409000F" w:tentative="1">
      <w:start w:val="1"/>
      <w:numFmt w:val="decimal"/>
      <w:lvlText w:val="%7."/>
      <w:lvlJc w:val="left"/>
      <w:pPr>
        <w:tabs>
          <w:tab w:val="num" w:pos="4536"/>
        </w:tabs>
        <w:ind w:left="4536" w:hanging="360"/>
      </w:pPr>
      <w:rPr>
        <w:rFonts w:cs="Times New Roman"/>
      </w:rPr>
    </w:lvl>
    <w:lvl w:ilvl="7" w:tplc="04090019" w:tentative="1">
      <w:start w:val="1"/>
      <w:numFmt w:val="lowerLetter"/>
      <w:lvlText w:val="%8."/>
      <w:lvlJc w:val="left"/>
      <w:pPr>
        <w:tabs>
          <w:tab w:val="num" w:pos="5256"/>
        </w:tabs>
        <w:ind w:left="5256" w:hanging="360"/>
      </w:pPr>
      <w:rPr>
        <w:rFonts w:cs="Times New Roman"/>
      </w:rPr>
    </w:lvl>
    <w:lvl w:ilvl="8" w:tplc="0409001B" w:tentative="1">
      <w:start w:val="1"/>
      <w:numFmt w:val="lowerRoman"/>
      <w:lvlText w:val="%9."/>
      <w:lvlJc w:val="right"/>
      <w:pPr>
        <w:tabs>
          <w:tab w:val="num" w:pos="5976"/>
        </w:tabs>
        <w:ind w:left="5976" w:hanging="180"/>
      </w:pPr>
      <w:rPr>
        <w:rFonts w:cs="Times New Roman"/>
      </w:rPr>
    </w:lvl>
  </w:abstractNum>
  <w:abstractNum w:abstractNumId="6">
    <w:nsid w:val="0A853C02"/>
    <w:multiLevelType w:val="hybridMultilevel"/>
    <w:tmpl w:val="B4EA01FE"/>
    <w:lvl w:ilvl="0" w:tplc="04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0B0153DF"/>
    <w:multiLevelType w:val="hybridMultilevel"/>
    <w:tmpl w:val="87D8C8AA"/>
    <w:lvl w:ilvl="0" w:tplc="D1EA858E">
      <w:start w:val="1"/>
      <w:numFmt w:val="bullet"/>
      <w:lvlText w:val="o"/>
      <w:lvlJc w:val="left"/>
      <w:pPr>
        <w:tabs>
          <w:tab w:val="num" w:pos="576"/>
        </w:tabs>
        <w:ind w:left="576" w:hanging="288"/>
      </w:pPr>
      <w:rPr>
        <w:rFonts w:ascii="Courier New" w:hAnsi="Courier New" w:hint="default"/>
        <w:b w:val="0"/>
        <w:i w:val="0"/>
        <w:sz w:val="22"/>
      </w:rPr>
    </w:lvl>
    <w:lvl w:ilvl="1" w:tplc="23FE4536">
      <w:start w:val="1"/>
      <w:numFmt w:val="bullet"/>
      <w:lvlText w:val=""/>
      <w:lvlJc w:val="left"/>
      <w:pPr>
        <w:tabs>
          <w:tab w:val="num" w:pos="288"/>
        </w:tabs>
        <w:ind w:left="288" w:hanging="288"/>
      </w:pPr>
      <w:rPr>
        <w:rFonts w:ascii="Symbol" w:hAnsi="Symbol"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B986C61"/>
    <w:multiLevelType w:val="hybridMultilevel"/>
    <w:tmpl w:val="10CCBAEE"/>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9">
    <w:nsid w:val="0C670F2A"/>
    <w:multiLevelType w:val="hybridMultilevel"/>
    <w:tmpl w:val="EE306224"/>
    <w:lvl w:ilvl="0" w:tplc="4484CC88">
      <w:start w:val="1"/>
      <w:numFmt w:val="bullet"/>
      <w:lvlText w:val=""/>
      <w:lvlJc w:val="left"/>
      <w:pPr>
        <w:tabs>
          <w:tab w:val="num" w:pos="288"/>
        </w:tabs>
        <w:ind w:left="288" w:hanging="288"/>
      </w:pPr>
      <w:rPr>
        <w:rFonts w:ascii="Symbol" w:hAnsi="Symbol"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3FC5088"/>
    <w:multiLevelType w:val="hybridMultilevel"/>
    <w:tmpl w:val="701E88B0"/>
    <w:lvl w:ilvl="0" w:tplc="1FD2E1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nsid w:val="15BB4EDF"/>
    <w:multiLevelType w:val="hybridMultilevel"/>
    <w:tmpl w:val="715E9BF0"/>
    <w:lvl w:ilvl="0" w:tplc="F15C0F12">
      <w:start w:val="1"/>
      <w:numFmt w:val="bullet"/>
      <w:lvlText w:val="o"/>
      <w:lvlJc w:val="left"/>
      <w:pPr>
        <w:tabs>
          <w:tab w:val="num" w:pos="288"/>
        </w:tabs>
        <w:ind w:left="576" w:hanging="288"/>
      </w:pPr>
      <w:rPr>
        <w:rFonts w:ascii="Courier New" w:hAnsi="Courier New" w:hint="default"/>
        <w:b w:val="0"/>
        <w:i w:val="0"/>
        <w:sz w:val="22"/>
      </w:rPr>
    </w:lvl>
    <w:lvl w:ilvl="1" w:tplc="0409000F">
      <w:start w:val="1"/>
      <w:numFmt w:val="decimal"/>
      <w:lvlText w:val="%2."/>
      <w:lvlJc w:val="left"/>
      <w:pPr>
        <w:tabs>
          <w:tab w:val="num" w:pos="1440"/>
        </w:tabs>
        <w:ind w:left="1440" w:hanging="360"/>
      </w:pPr>
      <w:rPr>
        <w:rFonts w:cs="Times New Roman"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CA5EC9"/>
    <w:multiLevelType w:val="hybridMultilevel"/>
    <w:tmpl w:val="0DA4C782"/>
    <w:lvl w:ilvl="0" w:tplc="F79009DA">
      <w:start w:val="1"/>
      <w:numFmt w:val="bullet"/>
      <w:lvlText w:val=""/>
      <w:lvlJc w:val="left"/>
      <w:pPr>
        <w:tabs>
          <w:tab w:val="num" w:pos="288"/>
        </w:tabs>
        <w:ind w:left="288" w:hanging="288"/>
      </w:pPr>
      <w:rPr>
        <w:rFonts w:ascii="Symbol" w:hAnsi="Symbol"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B897C12"/>
    <w:multiLevelType w:val="hybridMultilevel"/>
    <w:tmpl w:val="BD1ECC0E"/>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6EA06BA2">
      <w:start w:val="1"/>
      <w:numFmt w:val="bullet"/>
      <w:lvlText w:val="o"/>
      <w:lvlJc w:val="left"/>
      <w:pPr>
        <w:tabs>
          <w:tab w:val="num" w:pos="576"/>
        </w:tabs>
        <w:ind w:left="576" w:hanging="288"/>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4">
    <w:nsid w:val="20C43CC0"/>
    <w:multiLevelType w:val="hybridMultilevel"/>
    <w:tmpl w:val="C8227842"/>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5">
    <w:nsid w:val="21A72E1E"/>
    <w:multiLevelType w:val="hybridMultilevel"/>
    <w:tmpl w:val="E3CCC288"/>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6">
    <w:nsid w:val="232614A7"/>
    <w:multiLevelType w:val="multilevel"/>
    <w:tmpl w:val="244CEDB0"/>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7">
    <w:nsid w:val="236F11C0"/>
    <w:multiLevelType w:val="hybridMultilevel"/>
    <w:tmpl w:val="57A0FD4C"/>
    <w:lvl w:ilvl="0" w:tplc="F64EAA7E">
      <w:start w:val="1"/>
      <w:numFmt w:val="bullet"/>
      <w:lvlText w:val="o"/>
      <w:lvlJc w:val="left"/>
      <w:pPr>
        <w:tabs>
          <w:tab w:val="num" w:pos="576"/>
        </w:tabs>
        <w:ind w:left="576" w:hanging="288"/>
      </w:pPr>
      <w:rPr>
        <w:rFonts w:ascii="Courier New" w:hAnsi="Courier New" w:hint="default"/>
        <w:b w:val="0"/>
        <w:i w:val="0"/>
        <w:color w:val="auto"/>
        <w:sz w:val="22"/>
      </w:rPr>
    </w:lvl>
    <w:lvl w:ilvl="1" w:tplc="F15C0F12">
      <w:start w:val="1"/>
      <w:numFmt w:val="bullet"/>
      <w:lvlText w:val="o"/>
      <w:lvlJc w:val="left"/>
      <w:pPr>
        <w:tabs>
          <w:tab w:val="num" w:pos="792"/>
        </w:tabs>
        <w:ind w:left="1080" w:hanging="288"/>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8">
    <w:nsid w:val="24256B4E"/>
    <w:multiLevelType w:val="hybridMultilevel"/>
    <w:tmpl w:val="31748CC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9">
    <w:nsid w:val="27231AA1"/>
    <w:multiLevelType w:val="hybridMultilevel"/>
    <w:tmpl w:val="DB5E2D1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F15C0F12">
      <w:start w:val="1"/>
      <w:numFmt w:val="bullet"/>
      <w:lvlText w:val="o"/>
      <w:lvlJc w:val="left"/>
      <w:pPr>
        <w:tabs>
          <w:tab w:val="num" w:pos="792"/>
        </w:tabs>
        <w:ind w:left="1080" w:hanging="288"/>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20">
    <w:nsid w:val="29B710FF"/>
    <w:multiLevelType w:val="hybridMultilevel"/>
    <w:tmpl w:val="8BC2FCC2"/>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21">
    <w:nsid w:val="2B0101C0"/>
    <w:multiLevelType w:val="hybridMultilevel"/>
    <w:tmpl w:val="C68EBD2C"/>
    <w:lvl w:ilvl="0" w:tplc="C4B25BCE">
      <w:start w:val="1"/>
      <w:numFmt w:val="lowerLetter"/>
      <w:lvlText w:val="%1."/>
      <w:lvlJc w:val="left"/>
      <w:pPr>
        <w:tabs>
          <w:tab w:val="num" w:pos="720"/>
        </w:tabs>
        <w:ind w:left="720" w:hanging="720"/>
      </w:pPr>
      <w:rPr>
        <w:rFonts w:cs="Times New Roman" w:hint="default"/>
      </w:rPr>
    </w:lvl>
    <w:lvl w:ilvl="1" w:tplc="B5D06C14">
      <w:start w:val="1"/>
      <w:numFmt w:val="bullet"/>
      <w:lvlText w:val=""/>
      <w:lvlJc w:val="left"/>
      <w:pPr>
        <w:tabs>
          <w:tab w:val="num" w:pos="1296"/>
        </w:tabs>
        <w:ind w:left="1296" w:hanging="216"/>
      </w:pPr>
      <w:rPr>
        <w:rFonts w:ascii="Symbol" w:hAnsi="Symbol" w:hint="default"/>
        <w:b w:val="0"/>
        <w:i w:val="0"/>
        <w:color w:val="auto"/>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2BE10F63"/>
    <w:multiLevelType w:val="hybridMultilevel"/>
    <w:tmpl w:val="196813F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B5D06C14">
      <w:start w:val="1"/>
      <w:numFmt w:val="bullet"/>
      <w:lvlText w:val=""/>
      <w:lvlJc w:val="left"/>
      <w:pPr>
        <w:tabs>
          <w:tab w:val="num" w:pos="576"/>
        </w:tabs>
        <w:ind w:left="576" w:hanging="216"/>
      </w:pPr>
      <w:rPr>
        <w:rFonts w:ascii="Symbol" w:hAnsi="Symbol" w:hint="default"/>
        <w:b w:val="0"/>
        <w:i w:val="0"/>
        <w:color w:val="auto"/>
        <w:sz w:val="22"/>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3">
    <w:nsid w:val="2E5D6D66"/>
    <w:multiLevelType w:val="hybridMultilevel"/>
    <w:tmpl w:val="7FB0EF2A"/>
    <w:lvl w:ilvl="0" w:tplc="1FD2E1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nsid w:val="2EB50FDD"/>
    <w:multiLevelType w:val="hybridMultilevel"/>
    <w:tmpl w:val="7B6A2E66"/>
    <w:lvl w:ilvl="0" w:tplc="F15C0F12">
      <w:start w:val="1"/>
      <w:numFmt w:val="bullet"/>
      <w:lvlText w:val="o"/>
      <w:lvlJc w:val="left"/>
      <w:pPr>
        <w:tabs>
          <w:tab w:val="num" w:pos="360"/>
        </w:tabs>
        <w:ind w:left="648" w:hanging="288"/>
      </w:pPr>
      <w:rPr>
        <w:rFonts w:ascii="Courier New" w:hAnsi="Courier New" w:hint="default"/>
        <w:b w:val="0"/>
        <w:i w:val="0"/>
        <w:sz w:val="22"/>
      </w:rPr>
    </w:lvl>
    <w:lvl w:ilvl="1" w:tplc="B5D06C14">
      <w:start w:val="1"/>
      <w:numFmt w:val="bullet"/>
      <w:lvlText w:val=""/>
      <w:lvlJc w:val="left"/>
      <w:pPr>
        <w:tabs>
          <w:tab w:val="num" w:pos="864"/>
        </w:tabs>
        <w:ind w:left="864" w:hanging="216"/>
      </w:pPr>
      <w:rPr>
        <w:rFonts w:ascii="Symbol" w:hAnsi="Symbol" w:hint="default"/>
        <w:b w:val="0"/>
        <w:i w:val="0"/>
        <w:color w:val="auto"/>
        <w:sz w:val="22"/>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5">
    <w:nsid w:val="2F46520C"/>
    <w:multiLevelType w:val="hybridMultilevel"/>
    <w:tmpl w:val="B5D2D866"/>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B5D06C14">
      <w:start w:val="1"/>
      <w:numFmt w:val="bullet"/>
      <w:lvlText w:val=""/>
      <w:lvlJc w:val="left"/>
      <w:pPr>
        <w:tabs>
          <w:tab w:val="num" w:pos="1296"/>
        </w:tabs>
        <w:ind w:left="1296" w:hanging="216"/>
      </w:pPr>
      <w:rPr>
        <w:rFonts w:ascii="Symbol" w:hAnsi="Symbol" w:hint="default"/>
        <w:b w:val="0"/>
        <w:i w:val="0"/>
        <w:color w:val="auto"/>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0E50745"/>
    <w:multiLevelType w:val="hybridMultilevel"/>
    <w:tmpl w:val="1DCA270C"/>
    <w:lvl w:ilvl="0" w:tplc="CFC0A0DA">
      <w:start w:val="1"/>
      <w:numFmt w:val="bullet"/>
      <w:lvlText w:val="o"/>
      <w:lvlJc w:val="left"/>
      <w:pPr>
        <w:tabs>
          <w:tab w:val="num" w:pos="288"/>
        </w:tabs>
        <w:ind w:left="288" w:hanging="288"/>
      </w:pPr>
      <w:rPr>
        <w:rFonts w:ascii="Courier New" w:hAnsi="Courier New" w:hint="default"/>
        <w:b w:val="0"/>
        <w:i w:val="0"/>
        <w:sz w:val="22"/>
      </w:rPr>
    </w:lvl>
    <w:lvl w:ilvl="1" w:tplc="8ADA4620">
      <w:start w:val="1"/>
      <w:numFmt w:val="bullet"/>
      <w:lvlText w:val=""/>
      <w:lvlJc w:val="left"/>
      <w:pPr>
        <w:tabs>
          <w:tab w:val="num" w:pos="1080"/>
        </w:tabs>
        <w:ind w:left="1080" w:hanging="288"/>
      </w:pPr>
      <w:rPr>
        <w:rFonts w:ascii="Symbol" w:hAnsi="Symbol"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27">
    <w:nsid w:val="32C728D8"/>
    <w:multiLevelType w:val="hybridMultilevel"/>
    <w:tmpl w:val="34DE83A8"/>
    <w:lvl w:ilvl="0" w:tplc="C242D0C2">
      <w:start w:val="1"/>
      <w:numFmt w:val="bullet"/>
      <w:lvlText w:val=""/>
      <w:lvlJc w:val="left"/>
      <w:pPr>
        <w:tabs>
          <w:tab w:val="num" w:pos="288"/>
        </w:tabs>
        <w:ind w:left="288" w:hanging="288"/>
      </w:pPr>
      <w:rPr>
        <w:rFonts w:ascii="Symbol" w:hAnsi="Symbol" w:hint="default"/>
        <w:b w:val="0"/>
        <w:i w:val="0"/>
        <w:color w:val="auto"/>
        <w:sz w:val="22"/>
      </w:rPr>
    </w:lvl>
    <w:lvl w:ilvl="1" w:tplc="04090003">
      <w:start w:val="1"/>
      <w:numFmt w:val="bullet"/>
      <w:lvlText w:val="o"/>
      <w:lvlJc w:val="left"/>
      <w:pPr>
        <w:tabs>
          <w:tab w:val="num" w:pos="1440"/>
        </w:tabs>
        <w:ind w:left="1440" w:hanging="360"/>
      </w:pPr>
      <w:rPr>
        <w:rFonts w:ascii="Courier New" w:hAnsi="Courier New"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30572AF"/>
    <w:multiLevelType w:val="hybridMultilevel"/>
    <w:tmpl w:val="F04AF630"/>
    <w:lvl w:ilvl="0" w:tplc="C1B61DF4">
      <w:start w:val="2"/>
      <w:numFmt w:val="lowerLetter"/>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53024D6"/>
    <w:multiLevelType w:val="hybridMultilevel"/>
    <w:tmpl w:val="A5C86216"/>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C4B25BCE">
      <w:start w:val="1"/>
      <w:numFmt w:val="lowerLetter"/>
      <w:lvlText w:val="%2."/>
      <w:lvlJc w:val="left"/>
      <w:pPr>
        <w:tabs>
          <w:tab w:val="num" w:pos="1512"/>
        </w:tabs>
        <w:ind w:left="1512" w:hanging="720"/>
      </w:pPr>
      <w:rPr>
        <w:rFonts w:cs="Times New Roman"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0">
    <w:nsid w:val="39553B3A"/>
    <w:multiLevelType w:val="hybridMultilevel"/>
    <w:tmpl w:val="91086A7E"/>
    <w:lvl w:ilvl="0" w:tplc="F15C0F12">
      <w:start w:val="1"/>
      <w:numFmt w:val="bullet"/>
      <w:lvlText w:val="o"/>
      <w:lvlJc w:val="left"/>
      <w:pPr>
        <w:tabs>
          <w:tab w:val="num" w:pos="360"/>
        </w:tabs>
        <w:ind w:left="648" w:hanging="288"/>
      </w:pPr>
      <w:rPr>
        <w:rFonts w:ascii="Courier New" w:hAnsi="Courier New" w:hint="default"/>
        <w:b w:val="0"/>
        <w:i w:val="0"/>
        <w:sz w:val="22"/>
      </w:rPr>
    </w:lvl>
    <w:lvl w:ilvl="1" w:tplc="57E09FE0">
      <w:start w:val="1"/>
      <w:numFmt w:val="bullet"/>
      <w:lvlText w:val=""/>
      <w:lvlJc w:val="left"/>
      <w:pPr>
        <w:tabs>
          <w:tab w:val="num" w:pos="936"/>
        </w:tabs>
        <w:ind w:left="936" w:hanging="288"/>
      </w:pPr>
      <w:rPr>
        <w:rFonts w:ascii="Symbol" w:hAnsi="Symbol" w:hint="default"/>
        <w:b w:val="0"/>
        <w:i w:val="0"/>
        <w:color w:val="auto"/>
        <w:sz w:val="22"/>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31">
    <w:nsid w:val="3B3E6D56"/>
    <w:multiLevelType w:val="hybridMultilevel"/>
    <w:tmpl w:val="96BC31C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2">
    <w:nsid w:val="3D3146E0"/>
    <w:multiLevelType w:val="hybridMultilevel"/>
    <w:tmpl w:val="9BAEDA0A"/>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9144542C">
      <w:start w:val="1"/>
      <w:numFmt w:val="bullet"/>
      <w:lvlText w:val="o"/>
      <w:lvlJc w:val="left"/>
      <w:pPr>
        <w:tabs>
          <w:tab w:val="num" w:pos="576"/>
        </w:tabs>
        <w:ind w:left="576" w:hanging="288"/>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3">
    <w:nsid w:val="3EA16DDD"/>
    <w:multiLevelType w:val="hybridMultilevel"/>
    <w:tmpl w:val="F09C4F1C"/>
    <w:lvl w:ilvl="0" w:tplc="29A2A708">
      <w:start w:val="1"/>
      <w:numFmt w:val="lowerLetter"/>
      <w:lvlText w:val="%1."/>
      <w:lvlJc w:val="left"/>
      <w:pPr>
        <w:tabs>
          <w:tab w:val="num" w:pos="720"/>
        </w:tabs>
        <w:ind w:left="720" w:hanging="720"/>
      </w:pPr>
      <w:rPr>
        <w:rFonts w:cs="Times New Roman" w:hint="default"/>
      </w:rPr>
    </w:lvl>
    <w:lvl w:ilvl="1" w:tplc="B5D06C14">
      <w:start w:val="1"/>
      <w:numFmt w:val="bullet"/>
      <w:lvlText w:val=""/>
      <w:lvlJc w:val="left"/>
      <w:pPr>
        <w:tabs>
          <w:tab w:val="num" w:pos="1296"/>
        </w:tabs>
        <w:ind w:left="1296" w:hanging="216"/>
      </w:pPr>
      <w:rPr>
        <w:rFonts w:ascii="Symbol" w:hAnsi="Symbol" w:hint="default"/>
        <w:b w:val="0"/>
        <w:i w:val="0"/>
        <w:color w:val="auto"/>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3F876FD9"/>
    <w:multiLevelType w:val="hybridMultilevel"/>
    <w:tmpl w:val="332A1944"/>
    <w:lvl w:ilvl="0" w:tplc="C4B25BCE">
      <w:start w:val="1"/>
      <w:numFmt w:val="lowerLetter"/>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3FB42BF9"/>
    <w:multiLevelType w:val="hybridMultilevel"/>
    <w:tmpl w:val="048EF35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6E7AD874">
      <w:start w:val="1"/>
      <w:numFmt w:val="bullet"/>
      <w:lvlText w:val="o"/>
      <w:lvlJc w:val="left"/>
      <w:pPr>
        <w:tabs>
          <w:tab w:val="num" w:pos="1080"/>
        </w:tabs>
        <w:ind w:left="1080" w:hanging="288"/>
      </w:pPr>
      <w:rPr>
        <w:rFonts w:ascii="Courier New" w:hAnsi="Courier New" w:hint="default"/>
        <w:b w:val="0"/>
        <w:i w:val="0"/>
        <w:color w:val="auto"/>
        <w:sz w:val="22"/>
      </w:rPr>
    </w:lvl>
    <w:lvl w:ilvl="2" w:tplc="09BE0EE8">
      <w:start w:val="1"/>
      <w:numFmt w:val="bullet"/>
      <w:lvlText w:val=""/>
      <w:lvlJc w:val="left"/>
      <w:pPr>
        <w:tabs>
          <w:tab w:val="num" w:pos="1800"/>
        </w:tabs>
        <w:ind w:left="1800" w:hanging="288"/>
      </w:pPr>
      <w:rPr>
        <w:rFonts w:ascii="Symbol" w:hAnsi="Symbol" w:hint="default"/>
        <w:b w:val="0"/>
        <w:i w:val="0"/>
        <w:color w:val="auto"/>
        <w:sz w:val="22"/>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6">
    <w:nsid w:val="3FB7005E"/>
    <w:multiLevelType w:val="hybridMultilevel"/>
    <w:tmpl w:val="7CD0DD4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7">
    <w:nsid w:val="44BC12B8"/>
    <w:multiLevelType w:val="hybridMultilevel"/>
    <w:tmpl w:val="BBC402C8"/>
    <w:lvl w:ilvl="0" w:tplc="0FF48090">
      <w:start w:val="1"/>
      <w:numFmt w:val="bullet"/>
      <w:lvlText w:val="o"/>
      <w:lvlJc w:val="left"/>
      <w:pPr>
        <w:tabs>
          <w:tab w:val="num" w:pos="576"/>
        </w:tabs>
        <w:ind w:left="576" w:hanging="288"/>
      </w:pPr>
      <w:rPr>
        <w:rFonts w:ascii="Courier New" w:hAnsi="Courier New"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5424532"/>
    <w:multiLevelType w:val="hybridMultilevel"/>
    <w:tmpl w:val="814CD33E"/>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B5D06C14">
      <w:start w:val="1"/>
      <w:numFmt w:val="bullet"/>
      <w:lvlText w:val=""/>
      <w:lvlJc w:val="left"/>
      <w:pPr>
        <w:tabs>
          <w:tab w:val="num" w:pos="1296"/>
        </w:tabs>
        <w:ind w:left="1296" w:hanging="216"/>
      </w:pPr>
      <w:rPr>
        <w:rFonts w:ascii="Symbol" w:hAnsi="Symbol" w:hint="default"/>
        <w:b w:val="0"/>
        <w:i w:val="0"/>
        <w:color w:val="auto"/>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5477744"/>
    <w:multiLevelType w:val="hybridMultilevel"/>
    <w:tmpl w:val="5F0A7F36"/>
    <w:lvl w:ilvl="0" w:tplc="6E7AD874">
      <w:start w:val="1"/>
      <w:numFmt w:val="bullet"/>
      <w:lvlText w:val="o"/>
      <w:lvlJc w:val="left"/>
      <w:pPr>
        <w:tabs>
          <w:tab w:val="num" w:pos="288"/>
        </w:tabs>
        <w:ind w:left="288" w:hanging="288"/>
      </w:pPr>
      <w:rPr>
        <w:rFonts w:ascii="Courier New" w:hAnsi="Courier New" w:hint="default"/>
        <w:b w:val="0"/>
        <w:i w:val="0"/>
        <w:sz w:val="22"/>
      </w:rPr>
    </w:lvl>
    <w:lvl w:ilvl="1" w:tplc="33603790">
      <w:start w:val="1"/>
      <w:numFmt w:val="bullet"/>
      <w:lvlText w:val=""/>
      <w:lvlJc w:val="left"/>
      <w:pPr>
        <w:tabs>
          <w:tab w:val="num" w:pos="1368"/>
        </w:tabs>
        <w:ind w:left="1368" w:hanging="288"/>
      </w:pPr>
      <w:rPr>
        <w:rFonts w:ascii="Symbol" w:hAnsi="Symbol"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908049D"/>
    <w:multiLevelType w:val="hybridMultilevel"/>
    <w:tmpl w:val="460A4E32"/>
    <w:lvl w:ilvl="0" w:tplc="1FD2E1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nsid w:val="4B9E3E12"/>
    <w:multiLevelType w:val="hybridMultilevel"/>
    <w:tmpl w:val="F3DAB202"/>
    <w:lvl w:ilvl="0" w:tplc="99EC8BAA">
      <w:start w:val="3"/>
      <w:numFmt w:val="lowerLetter"/>
      <w:lvlText w:val="%1."/>
      <w:lvlJc w:val="left"/>
      <w:pPr>
        <w:tabs>
          <w:tab w:val="num" w:pos="720"/>
        </w:tabs>
        <w:ind w:left="720" w:hanging="720"/>
      </w:pPr>
      <w:rPr>
        <w:rFonts w:cs="Times New Roman" w:hint="default"/>
      </w:rPr>
    </w:lvl>
    <w:lvl w:ilvl="1" w:tplc="B5D06C14">
      <w:start w:val="1"/>
      <w:numFmt w:val="bullet"/>
      <w:lvlText w:val=""/>
      <w:lvlJc w:val="left"/>
      <w:pPr>
        <w:tabs>
          <w:tab w:val="num" w:pos="1296"/>
        </w:tabs>
        <w:ind w:left="1296" w:hanging="216"/>
      </w:pPr>
      <w:rPr>
        <w:rFonts w:ascii="Symbol" w:hAnsi="Symbol" w:hint="default"/>
        <w:b w:val="0"/>
        <w:i w:val="0"/>
        <w:color w:val="auto"/>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52AE2790"/>
    <w:multiLevelType w:val="hybridMultilevel"/>
    <w:tmpl w:val="FB36D8C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43">
    <w:nsid w:val="53842F36"/>
    <w:multiLevelType w:val="multilevel"/>
    <w:tmpl w:val="C2CED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5503100A"/>
    <w:multiLevelType w:val="hybridMultilevel"/>
    <w:tmpl w:val="7B585E0E"/>
    <w:lvl w:ilvl="0" w:tplc="32184100">
      <w:start w:val="1"/>
      <w:numFmt w:val="decimal"/>
      <w:lvlText w:val="%1."/>
      <w:lvlJc w:val="left"/>
      <w:pPr>
        <w:tabs>
          <w:tab w:val="num" w:pos="648"/>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5706582C"/>
    <w:multiLevelType w:val="hybridMultilevel"/>
    <w:tmpl w:val="C43836EA"/>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46">
    <w:nsid w:val="586F5770"/>
    <w:multiLevelType w:val="hybridMultilevel"/>
    <w:tmpl w:val="41F4BB70"/>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47">
    <w:nsid w:val="590E3284"/>
    <w:multiLevelType w:val="hybridMultilevel"/>
    <w:tmpl w:val="6B52B09C"/>
    <w:lvl w:ilvl="0" w:tplc="CFC0A0DA">
      <w:start w:val="1"/>
      <w:numFmt w:val="bullet"/>
      <w:lvlText w:val="o"/>
      <w:lvlJc w:val="left"/>
      <w:pPr>
        <w:tabs>
          <w:tab w:val="num" w:pos="576"/>
        </w:tabs>
        <w:ind w:left="576" w:hanging="288"/>
      </w:pPr>
      <w:rPr>
        <w:rFonts w:ascii="Courier New" w:hAnsi="Courier New"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B0B757C"/>
    <w:multiLevelType w:val="hybridMultilevel"/>
    <w:tmpl w:val="C2D63E7C"/>
    <w:lvl w:ilvl="0" w:tplc="6E7AD874">
      <w:start w:val="1"/>
      <w:numFmt w:val="bullet"/>
      <w:lvlText w:val="o"/>
      <w:lvlJc w:val="left"/>
      <w:pPr>
        <w:tabs>
          <w:tab w:val="num" w:pos="288"/>
        </w:tabs>
        <w:ind w:left="288" w:hanging="288"/>
      </w:pPr>
      <w:rPr>
        <w:rFonts w:ascii="Courier New" w:hAnsi="Courier New" w:hint="default"/>
        <w:b w:val="0"/>
        <w:i w:val="0"/>
        <w:sz w:val="22"/>
      </w:rPr>
    </w:lvl>
    <w:lvl w:ilvl="1" w:tplc="8A16CF48">
      <w:start w:val="1"/>
      <w:numFmt w:val="bullet"/>
      <w:lvlText w:val=""/>
      <w:lvlJc w:val="left"/>
      <w:pPr>
        <w:tabs>
          <w:tab w:val="num" w:pos="576"/>
        </w:tabs>
        <w:ind w:left="576" w:hanging="288"/>
      </w:pPr>
      <w:rPr>
        <w:rFonts w:ascii="Symbol" w:hAnsi="Symbol"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D140ED4"/>
    <w:multiLevelType w:val="hybridMultilevel"/>
    <w:tmpl w:val="171CE092"/>
    <w:lvl w:ilvl="0" w:tplc="A58EAE1C">
      <w:start w:val="1"/>
      <w:numFmt w:val="bullet"/>
      <w:lvlText w:val=""/>
      <w:lvlJc w:val="left"/>
      <w:pPr>
        <w:tabs>
          <w:tab w:val="num" w:pos="288"/>
        </w:tabs>
        <w:ind w:left="288" w:hanging="288"/>
      </w:pPr>
      <w:rPr>
        <w:rFonts w:ascii="Symbol" w:hAnsi="Symbol" w:hint="default"/>
        <w:b w:val="0"/>
        <w:i w:val="0"/>
        <w:color w:val="auto"/>
        <w:sz w:val="22"/>
      </w:rPr>
    </w:lvl>
    <w:lvl w:ilvl="1" w:tplc="04090003" w:tentative="1">
      <w:start w:val="1"/>
      <w:numFmt w:val="bullet"/>
      <w:lvlText w:val="o"/>
      <w:lvlJc w:val="left"/>
      <w:pPr>
        <w:tabs>
          <w:tab w:val="num" w:pos="1224"/>
        </w:tabs>
        <w:ind w:left="1224" w:hanging="360"/>
      </w:pPr>
      <w:rPr>
        <w:rFonts w:ascii="Courier New" w:hAnsi="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50">
    <w:nsid w:val="60EA4076"/>
    <w:multiLevelType w:val="hybridMultilevel"/>
    <w:tmpl w:val="86E45198"/>
    <w:lvl w:ilvl="0" w:tplc="1A5A5F5C">
      <w:start w:val="1"/>
      <w:numFmt w:val="bullet"/>
      <w:lvlText w:val="o"/>
      <w:lvlJc w:val="left"/>
      <w:pPr>
        <w:tabs>
          <w:tab w:val="num" w:pos="288"/>
        </w:tabs>
        <w:ind w:left="576" w:hanging="288"/>
      </w:pPr>
      <w:rPr>
        <w:rFonts w:ascii="Courier New" w:hAnsi="Courier New" w:hint="default"/>
        <w:b w:val="0"/>
        <w:i w:val="0"/>
        <w:sz w:val="22"/>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51">
    <w:nsid w:val="61BE0B4E"/>
    <w:multiLevelType w:val="hybridMultilevel"/>
    <w:tmpl w:val="DCE607C2"/>
    <w:lvl w:ilvl="0" w:tplc="964E95C2">
      <w:start w:val="1"/>
      <w:numFmt w:val="bullet"/>
      <w:lvlText w:val=""/>
      <w:lvlJc w:val="left"/>
      <w:pPr>
        <w:tabs>
          <w:tab w:val="num" w:pos="288"/>
        </w:tabs>
        <w:ind w:left="288" w:hanging="288"/>
      </w:pPr>
      <w:rPr>
        <w:rFonts w:ascii="Symbol" w:hAnsi="Symbol" w:hint="default"/>
        <w:b w:val="0"/>
        <w:i w:val="0"/>
        <w:color w:val="auto"/>
        <w:sz w:val="22"/>
      </w:rPr>
    </w:lvl>
    <w:lvl w:ilvl="1" w:tplc="0409000F">
      <w:start w:val="1"/>
      <w:numFmt w:val="decimal"/>
      <w:lvlText w:val="%2."/>
      <w:lvlJc w:val="left"/>
      <w:pPr>
        <w:tabs>
          <w:tab w:val="num" w:pos="1440"/>
        </w:tabs>
        <w:ind w:left="1440" w:hanging="360"/>
      </w:pPr>
      <w:rPr>
        <w:rFonts w:cs="Times New Roman"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2122B20"/>
    <w:multiLevelType w:val="hybridMultilevel"/>
    <w:tmpl w:val="2F7063B8"/>
    <w:lvl w:ilvl="0" w:tplc="1A5A5F5C">
      <w:start w:val="1"/>
      <w:numFmt w:val="bullet"/>
      <w:lvlText w:val="o"/>
      <w:lvlJc w:val="left"/>
      <w:pPr>
        <w:tabs>
          <w:tab w:val="num" w:pos="252"/>
        </w:tabs>
        <w:ind w:left="540" w:hanging="288"/>
      </w:pPr>
      <w:rPr>
        <w:rFonts w:ascii="Courier New" w:hAnsi="Courier New" w:hint="default"/>
        <w:b w:val="0"/>
        <w:i w:val="0"/>
        <w:sz w:val="22"/>
      </w:rPr>
    </w:lvl>
    <w:lvl w:ilvl="1" w:tplc="04090003">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3">
    <w:nsid w:val="632131A6"/>
    <w:multiLevelType w:val="hybridMultilevel"/>
    <w:tmpl w:val="23D61D54"/>
    <w:lvl w:ilvl="0" w:tplc="B5D06C14">
      <w:start w:val="1"/>
      <w:numFmt w:val="bullet"/>
      <w:lvlText w:val=""/>
      <w:lvlJc w:val="left"/>
      <w:pPr>
        <w:tabs>
          <w:tab w:val="num" w:pos="504"/>
        </w:tabs>
        <w:ind w:left="504" w:hanging="216"/>
      </w:pPr>
      <w:rPr>
        <w:rFonts w:ascii="Symbol" w:hAnsi="Symbol" w:hint="default"/>
        <w:b w:val="0"/>
        <w:i w:val="0"/>
        <w:color w:val="auto"/>
        <w:sz w:val="22"/>
      </w:rPr>
    </w:lvl>
    <w:lvl w:ilvl="1" w:tplc="32A68852">
      <w:start w:val="1"/>
      <w:numFmt w:val="bullet"/>
      <w:lvlText w:val="o"/>
      <w:lvlJc w:val="left"/>
      <w:pPr>
        <w:tabs>
          <w:tab w:val="num" w:pos="576"/>
        </w:tabs>
        <w:ind w:left="576" w:hanging="288"/>
      </w:pPr>
      <w:rPr>
        <w:rFonts w:ascii="Courier New" w:hAnsi="Courier New"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5497549"/>
    <w:multiLevelType w:val="hybridMultilevel"/>
    <w:tmpl w:val="6BA04192"/>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B5D06C14">
      <w:start w:val="1"/>
      <w:numFmt w:val="bullet"/>
      <w:lvlText w:val=""/>
      <w:lvlJc w:val="left"/>
      <w:pPr>
        <w:tabs>
          <w:tab w:val="num" w:pos="1296"/>
        </w:tabs>
        <w:ind w:left="1296" w:hanging="216"/>
      </w:pPr>
      <w:rPr>
        <w:rFonts w:ascii="Symbol" w:hAnsi="Symbol" w:hint="default"/>
        <w:b w:val="0"/>
        <w:i w:val="0"/>
        <w:color w:val="auto"/>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689B5ED5"/>
    <w:multiLevelType w:val="hybridMultilevel"/>
    <w:tmpl w:val="20944E78"/>
    <w:lvl w:ilvl="0" w:tplc="81201D1A">
      <w:start w:val="1"/>
      <w:numFmt w:val="lowerLetter"/>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56">
    <w:nsid w:val="6A2C7AEE"/>
    <w:multiLevelType w:val="hybridMultilevel"/>
    <w:tmpl w:val="171611C2"/>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start w:val="1"/>
      <w:numFmt w:val="bullet"/>
      <w:lvlText w:val="o"/>
      <w:lvlJc w:val="left"/>
      <w:pPr>
        <w:tabs>
          <w:tab w:val="num" w:pos="1152"/>
        </w:tabs>
        <w:ind w:left="1152" w:hanging="360"/>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57">
    <w:nsid w:val="6ABE5A49"/>
    <w:multiLevelType w:val="hybridMultilevel"/>
    <w:tmpl w:val="E25456B8"/>
    <w:lvl w:ilvl="0" w:tplc="7FAC4F80">
      <w:start w:val="1"/>
      <w:numFmt w:val="bullet"/>
      <w:lvlText w:val="o"/>
      <w:lvlJc w:val="left"/>
      <w:pPr>
        <w:tabs>
          <w:tab w:val="num" w:pos="576"/>
        </w:tabs>
        <w:ind w:left="576" w:hanging="288"/>
      </w:pPr>
      <w:rPr>
        <w:rFonts w:ascii="Courier New" w:hAnsi="Courier New"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58">
    <w:nsid w:val="6AF93036"/>
    <w:multiLevelType w:val="hybridMultilevel"/>
    <w:tmpl w:val="224AF224"/>
    <w:lvl w:ilvl="0" w:tplc="899A4768">
      <w:start w:val="1"/>
      <w:numFmt w:val="bullet"/>
      <w:lvlText w:val="o"/>
      <w:lvlJc w:val="left"/>
      <w:pPr>
        <w:tabs>
          <w:tab w:val="num" w:pos="576"/>
        </w:tabs>
        <w:ind w:left="576" w:hanging="288"/>
      </w:pPr>
      <w:rPr>
        <w:rFonts w:ascii="Courier New" w:hAnsi="Courier New"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C32190A"/>
    <w:multiLevelType w:val="hybridMultilevel"/>
    <w:tmpl w:val="0E0E8D90"/>
    <w:lvl w:ilvl="0" w:tplc="81201D1A">
      <w:start w:val="1"/>
      <w:numFmt w:val="lowerLetter"/>
      <w:lvlText w:val="%1."/>
      <w:lvlJc w:val="left"/>
      <w:pPr>
        <w:tabs>
          <w:tab w:val="num" w:pos="720"/>
        </w:tabs>
        <w:ind w:left="720" w:hanging="720"/>
      </w:pPr>
      <w:rPr>
        <w:rFonts w:cs="Times New Roman" w:hint="default"/>
      </w:rPr>
    </w:lvl>
    <w:lvl w:ilvl="1" w:tplc="B5D06C14">
      <w:start w:val="1"/>
      <w:numFmt w:val="bullet"/>
      <w:lvlText w:val=""/>
      <w:lvlJc w:val="left"/>
      <w:pPr>
        <w:tabs>
          <w:tab w:val="num" w:pos="576"/>
        </w:tabs>
        <w:ind w:left="576" w:hanging="216"/>
      </w:pPr>
      <w:rPr>
        <w:rFonts w:ascii="Symbol" w:hAnsi="Symbol" w:hint="default"/>
        <w:b w:val="0"/>
        <w:i w:val="0"/>
        <w:color w:val="auto"/>
        <w:sz w:val="22"/>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0">
    <w:nsid w:val="6C83269D"/>
    <w:multiLevelType w:val="hybridMultilevel"/>
    <w:tmpl w:val="39306906"/>
    <w:lvl w:ilvl="0" w:tplc="CFC0A0DA">
      <w:start w:val="1"/>
      <w:numFmt w:val="bullet"/>
      <w:lvlText w:val="o"/>
      <w:lvlJc w:val="left"/>
      <w:pPr>
        <w:tabs>
          <w:tab w:val="num" w:pos="576"/>
        </w:tabs>
        <w:ind w:left="576" w:hanging="288"/>
      </w:pPr>
      <w:rPr>
        <w:rFonts w:ascii="Courier New" w:hAnsi="Courier New"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61">
    <w:nsid w:val="6C8D2A26"/>
    <w:multiLevelType w:val="hybridMultilevel"/>
    <w:tmpl w:val="6C86DB10"/>
    <w:lvl w:ilvl="0" w:tplc="D1EA858E">
      <w:start w:val="1"/>
      <w:numFmt w:val="bullet"/>
      <w:lvlText w:val="o"/>
      <w:lvlJc w:val="left"/>
      <w:pPr>
        <w:tabs>
          <w:tab w:val="num" w:pos="576"/>
        </w:tabs>
        <w:ind w:left="576" w:hanging="288"/>
      </w:pPr>
      <w:rPr>
        <w:rFonts w:ascii="Courier New" w:hAnsi="Courier New"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F347C92"/>
    <w:multiLevelType w:val="hybridMultilevel"/>
    <w:tmpl w:val="B17EA058"/>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63">
    <w:nsid w:val="6FB42D21"/>
    <w:multiLevelType w:val="hybridMultilevel"/>
    <w:tmpl w:val="2F182ED6"/>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64">
    <w:nsid w:val="701C20A9"/>
    <w:multiLevelType w:val="hybridMultilevel"/>
    <w:tmpl w:val="3D10E78A"/>
    <w:lvl w:ilvl="0" w:tplc="81201D1A">
      <w:start w:val="1"/>
      <w:numFmt w:val="lowerLetter"/>
      <w:lvlText w:val="%1."/>
      <w:lvlJc w:val="left"/>
      <w:pPr>
        <w:tabs>
          <w:tab w:val="num" w:pos="720"/>
        </w:tabs>
        <w:ind w:left="720" w:hanging="720"/>
      </w:pPr>
      <w:rPr>
        <w:rFonts w:cs="Times New Roman" w:hint="default"/>
      </w:rPr>
    </w:lvl>
    <w:lvl w:ilvl="1" w:tplc="B5D06C14">
      <w:start w:val="1"/>
      <w:numFmt w:val="bullet"/>
      <w:lvlText w:val=""/>
      <w:lvlJc w:val="left"/>
      <w:pPr>
        <w:tabs>
          <w:tab w:val="num" w:pos="576"/>
        </w:tabs>
        <w:ind w:left="576" w:hanging="216"/>
      </w:pPr>
      <w:rPr>
        <w:rFonts w:ascii="Symbol" w:hAnsi="Symbol" w:hint="default"/>
        <w:b w:val="0"/>
        <w:i w:val="0"/>
        <w:color w:val="auto"/>
        <w:sz w:val="22"/>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5">
    <w:nsid w:val="70AC42C1"/>
    <w:multiLevelType w:val="hybridMultilevel"/>
    <w:tmpl w:val="D65AEF9E"/>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start w:val="1"/>
      <w:numFmt w:val="bullet"/>
      <w:lvlText w:val="o"/>
      <w:lvlJc w:val="left"/>
      <w:pPr>
        <w:tabs>
          <w:tab w:val="num" w:pos="1152"/>
        </w:tabs>
        <w:ind w:left="1152" w:hanging="360"/>
      </w:pPr>
      <w:rPr>
        <w:rFonts w:ascii="Courier New" w:hAnsi="Courier New" w:hint="default"/>
        <w:b w:val="0"/>
        <w:i w:val="0"/>
        <w:color w:val="auto"/>
        <w:sz w:val="22"/>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66">
    <w:nsid w:val="70CE5626"/>
    <w:multiLevelType w:val="hybridMultilevel"/>
    <w:tmpl w:val="57141E3C"/>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B5D06C14">
      <w:start w:val="1"/>
      <w:numFmt w:val="bullet"/>
      <w:lvlText w:val=""/>
      <w:lvlJc w:val="left"/>
      <w:pPr>
        <w:tabs>
          <w:tab w:val="num" w:pos="576"/>
        </w:tabs>
        <w:ind w:left="576" w:hanging="216"/>
      </w:pPr>
      <w:rPr>
        <w:rFonts w:ascii="Symbol" w:hAnsi="Symbol" w:hint="default"/>
        <w:b w:val="0"/>
        <w:i w:val="0"/>
        <w:color w:val="auto"/>
        <w:sz w:val="22"/>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7">
    <w:nsid w:val="74E95194"/>
    <w:multiLevelType w:val="hybridMultilevel"/>
    <w:tmpl w:val="42681032"/>
    <w:lvl w:ilvl="0" w:tplc="ECE23ADE">
      <w:start w:val="2"/>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8">
    <w:nsid w:val="77460FFD"/>
    <w:multiLevelType w:val="hybridMultilevel"/>
    <w:tmpl w:val="393E85E4"/>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B5D06C14">
      <w:start w:val="1"/>
      <w:numFmt w:val="bullet"/>
      <w:lvlText w:val=""/>
      <w:lvlJc w:val="left"/>
      <w:pPr>
        <w:tabs>
          <w:tab w:val="num" w:pos="576"/>
        </w:tabs>
        <w:ind w:left="576" w:hanging="216"/>
      </w:pPr>
      <w:rPr>
        <w:rFonts w:ascii="Symbol" w:hAnsi="Symbol" w:hint="default"/>
        <w:b w:val="0"/>
        <w:i w:val="0"/>
        <w:color w:val="auto"/>
        <w:sz w:val="22"/>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9">
    <w:nsid w:val="777F1C60"/>
    <w:multiLevelType w:val="hybridMultilevel"/>
    <w:tmpl w:val="ACCED036"/>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2665C8E">
      <w:start w:val="1"/>
      <w:numFmt w:val="bullet"/>
      <w:lvlText w:val="o"/>
      <w:lvlJc w:val="left"/>
      <w:pPr>
        <w:tabs>
          <w:tab w:val="num" w:pos="576"/>
        </w:tabs>
        <w:ind w:left="576" w:hanging="288"/>
      </w:pPr>
      <w:rPr>
        <w:rFonts w:ascii="Courier New" w:hAnsi="Courier New" w:hint="default"/>
        <w:b w:val="0"/>
        <w:i w:val="0"/>
        <w:color w:val="auto"/>
        <w:sz w:val="22"/>
      </w:rPr>
    </w:lvl>
    <w:lvl w:ilvl="2" w:tplc="A58EAE1C">
      <w:start w:val="1"/>
      <w:numFmt w:val="bullet"/>
      <w:lvlText w:val=""/>
      <w:lvlJc w:val="left"/>
      <w:pPr>
        <w:tabs>
          <w:tab w:val="num" w:pos="1800"/>
        </w:tabs>
        <w:ind w:left="1800" w:hanging="288"/>
      </w:pPr>
      <w:rPr>
        <w:rFonts w:ascii="Symbol" w:hAnsi="Symbol" w:hint="default"/>
        <w:b w:val="0"/>
        <w:i w:val="0"/>
        <w:color w:val="auto"/>
        <w:sz w:val="22"/>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70">
    <w:nsid w:val="78FC24EC"/>
    <w:multiLevelType w:val="hybridMultilevel"/>
    <w:tmpl w:val="4D9A9CDA"/>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71">
    <w:nsid w:val="79C30519"/>
    <w:multiLevelType w:val="hybridMultilevel"/>
    <w:tmpl w:val="9E4AFDF0"/>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72">
    <w:nsid w:val="7B164063"/>
    <w:multiLevelType w:val="hybridMultilevel"/>
    <w:tmpl w:val="A3B4E0F8"/>
    <w:lvl w:ilvl="0" w:tplc="09BE0EE8">
      <w:start w:val="1"/>
      <w:numFmt w:val="bullet"/>
      <w:lvlText w:val=""/>
      <w:lvlJc w:val="left"/>
      <w:pPr>
        <w:tabs>
          <w:tab w:val="num" w:pos="288"/>
        </w:tabs>
        <w:ind w:left="288" w:hanging="288"/>
      </w:pPr>
      <w:rPr>
        <w:rFonts w:ascii="Symbol" w:hAnsi="Symbol" w:hint="default"/>
        <w:b w:val="0"/>
        <w:i w:val="0"/>
        <w:color w:val="auto"/>
        <w:sz w:val="22"/>
      </w:rPr>
    </w:lvl>
    <w:lvl w:ilvl="1" w:tplc="C242D0C2">
      <w:start w:val="1"/>
      <w:numFmt w:val="bullet"/>
      <w:lvlText w:val=""/>
      <w:lvlJc w:val="left"/>
      <w:pPr>
        <w:tabs>
          <w:tab w:val="num" w:pos="936"/>
        </w:tabs>
        <w:ind w:left="936" w:hanging="288"/>
      </w:pPr>
      <w:rPr>
        <w:rFonts w:ascii="Symbol" w:hAnsi="Symbol" w:hint="default"/>
        <w:b w:val="0"/>
        <w:i w:val="0"/>
        <w:color w:val="auto"/>
        <w:sz w:val="22"/>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73">
    <w:nsid w:val="7C965C9C"/>
    <w:multiLevelType w:val="hybridMultilevel"/>
    <w:tmpl w:val="2FBC8C32"/>
    <w:lvl w:ilvl="0" w:tplc="B5D06C14">
      <w:start w:val="1"/>
      <w:numFmt w:val="bullet"/>
      <w:lvlText w:val=""/>
      <w:lvlJc w:val="left"/>
      <w:pPr>
        <w:tabs>
          <w:tab w:val="num" w:pos="216"/>
        </w:tabs>
        <w:ind w:left="216" w:hanging="216"/>
      </w:pPr>
      <w:rPr>
        <w:rFonts w:ascii="Symbol" w:hAnsi="Symbol" w:hint="default"/>
        <w:b w:val="0"/>
        <w:i w:val="0"/>
        <w:color w:val="auto"/>
        <w:sz w:val="22"/>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num w:numId="1">
    <w:abstractNumId w:val="39"/>
  </w:num>
  <w:num w:numId="2">
    <w:abstractNumId w:val="3"/>
  </w:num>
  <w:num w:numId="3">
    <w:abstractNumId w:val="64"/>
  </w:num>
  <w:num w:numId="4">
    <w:abstractNumId w:val="16"/>
  </w:num>
  <w:num w:numId="5">
    <w:abstractNumId w:val="43"/>
  </w:num>
  <w:num w:numId="6">
    <w:abstractNumId w:val="55"/>
  </w:num>
  <w:num w:numId="7">
    <w:abstractNumId w:val="59"/>
  </w:num>
  <w:num w:numId="8">
    <w:abstractNumId w:val="33"/>
  </w:num>
  <w:num w:numId="9">
    <w:abstractNumId w:val="41"/>
  </w:num>
  <w:num w:numId="10">
    <w:abstractNumId w:val="21"/>
  </w:num>
  <w:num w:numId="11">
    <w:abstractNumId w:val="68"/>
  </w:num>
  <w:num w:numId="12">
    <w:abstractNumId w:val="66"/>
  </w:num>
  <w:num w:numId="13">
    <w:abstractNumId w:val="15"/>
  </w:num>
  <w:num w:numId="14">
    <w:abstractNumId w:val="29"/>
  </w:num>
  <w:num w:numId="15">
    <w:abstractNumId w:val="73"/>
  </w:num>
  <w:num w:numId="16">
    <w:abstractNumId w:val="54"/>
  </w:num>
  <w:num w:numId="17">
    <w:abstractNumId w:val="22"/>
  </w:num>
  <w:num w:numId="18">
    <w:abstractNumId w:val="25"/>
  </w:num>
  <w:num w:numId="19">
    <w:abstractNumId w:val="36"/>
  </w:num>
  <w:num w:numId="20">
    <w:abstractNumId w:val="38"/>
  </w:num>
  <w:num w:numId="21">
    <w:abstractNumId w:val="34"/>
  </w:num>
  <w:num w:numId="22">
    <w:abstractNumId w:val="28"/>
  </w:num>
  <w:num w:numId="23">
    <w:abstractNumId w:val="42"/>
  </w:num>
  <w:num w:numId="24">
    <w:abstractNumId w:val="35"/>
  </w:num>
  <w:num w:numId="25">
    <w:abstractNumId w:val="31"/>
  </w:num>
  <w:num w:numId="26">
    <w:abstractNumId w:val="62"/>
  </w:num>
  <w:num w:numId="27">
    <w:abstractNumId w:val="65"/>
  </w:num>
  <w:num w:numId="28">
    <w:abstractNumId w:val="45"/>
  </w:num>
  <w:num w:numId="29">
    <w:abstractNumId w:val="14"/>
  </w:num>
  <w:num w:numId="30">
    <w:abstractNumId w:val="18"/>
  </w:num>
  <w:num w:numId="31">
    <w:abstractNumId w:val="56"/>
  </w:num>
  <w:num w:numId="32">
    <w:abstractNumId w:val="70"/>
  </w:num>
  <w:num w:numId="33">
    <w:abstractNumId w:val="63"/>
  </w:num>
  <w:num w:numId="34">
    <w:abstractNumId w:val="20"/>
  </w:num>
  <w:num w:numId="35">
    <w:abstractNumId w:val="53"/>
  </w:num>
  <w:num w:numId="36">
    <w:abstractNumId w:val="69"/>
  </w:num>
  <w:num w:numId="37">
    <w:abstractNumId w:val="32"/>
  </w:num>
  <w:num w:numId="38">
    <w:abstractNumId w:val="13"/>
  </w:num>
  <w:num w:numId="39">
    <w:abstractNumId w:val="2"/>
  </w:num>
  <w:num w:numId="40">
    <w:abstractNumId w:val="8"/>
  </w:num>
  <w:num w:numId="41">
    <w:abstractNumId w:val="46"/>
  </w:num>
  <w:num w:numId="42">
    <w:abstractNumId w:val="71"/>
  </w:num>
  <w:num w:numId="43">
    <w:abstractNumId w:val="19"/>
  </w:num>
  <w:num w:numId="44">
    <w:abstractNumId w:val="27"/>
  </w:num>
  <w:num w:numId="45">
    <w:abstractNumId w:val="4"/>
  </w:num>
  <w:num w:numId="46">
    <w:abstractNumId w:val="0"/>
  </w:num>
  <w:num w:numId="47">
    <w:abstractNumId w:val="50"/>
  </w:num>
  <w:num w:numId="48">
    <w:abstractNumId w:val="52"/>
  </w:num>
  <w:num w:numId="49">
    <w:abstractNumId w:val="24"/>
  </w:num>
  <w:num w:numId="50">
    <w:abstractNumId w:val="30"/>
  </w:num>
  <w:num w:numId="51">
    <w:abstractNumId w:val="1"/>
  </w:num>
  <w:num w:numId="52">
    <w:abstractNumId w:val="5"/>
  </w:num>
  <w:num w:numId="53">
    <w:abstractNumId w:val="11"/>
  </w:num>
  <w:num w:numId="54">
    <w:abstractNumId w:val="72"/>
  </w:num>
  <w:num w:numId="55">
    <w:abstractNumId w:val="51"/>
  </w:num>
  <w:num w:numId="56">
    <w:abstractNumId w:val="12"/>
  </w:num>
  <w:num w:numId="57">
    <w:abstractNumId w:val="9"/>
  </w:num>
  <w:num w:numId="58">
    <w:abstractNumId w:val="67"/>
  </w:num>
  <w:num w:numId="59">
    <w:abstractNumId w:val="49"/>
  </w:num>
  <w:num w:numId="60">
    <w:abstractNumId w:val="17"/>
  </w:num>
  <w:num w:numId="61">
    <w:abstractNumId w:val="37"/>
  </w:num>
  <w:num w:numId="62">
    <w:abstractNumId w:val="58"/>
  </w:num>
  <w:num w:numId="63">
    <w:abstractNumId w:val="7"/>
  </w:num>
  <w:num w:numId="64">
    <w:abstractNumId w:val="61"/>
  </w:num>
  <w:num w:numId="65">
    <w:abstractNumId w:val="57"/>
  </w:num>
  <w:num w:numId="66">
    <w:abstractNumId w:val="60"/>
  </w:num>
  <w:num w:numId="67">
    <w:abstractNumId w:val="6"/>
  </w:num>
  <w:num w:numId="68">
    <w:abstractNumId w:val="40"/>
  </w:num>
  <w:num w:numId="69">
    <w:abstractNumId w:val="10"/>
  </w:num>
  <w:num w:numId="70">
    <w:abstractNumId w:val="47"/>
  </w:num>
  <w:num w:numId="71">
    <w:abstractNumId w:val="26"/>
  </w:num>
  <w:num w:numId="72">
    <w:abstractNumId w:val="48"/>
  </w:num>
  <w:num w:numId="73">
    <w:abstractNumId w:val="23"/>
  </w:num>
  <w:num w:numId="7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5A0"/>
    <w:rsid w:val="00002425"/>
    <w:rsid w:val="00020A4A"/>
    <w:rsid w:val="00024849"/>
    <w:rsid w:val="00024F03"/>
    <w:rsid w:val="000267FF"/>
    <w:rsid w:val="00032D43"/>
    <w:rsid w:val="00035B52"/>
    <w:rsid w:val="0003767E"/>
    <w:rsid w:val="000532C8"/>
    <w:rsid w:val="0006603B"/>
    <w:rsid w:val="00074894"/>
    <w:rsid w:val="00082927"/>
    <w:rsid w:val="0008651E"/>
    <w:rsid w:val="00086BC3"/>
    <w:rsid w:val="00091E02"/>
    <w:rsid w:val="000950B1"/>
    <w:rsid w:val="000A151A"/>
    <w:rsid w:val="000B5AA5"/>
    <w:rsid w:val="000B7663"/>
    <w:rsid w:val="000D3DE6"/>
    <w:rsid w:val="000E765E"/>
    <w:rsid w:val="000F505C"/>
    <w:rsid w:val="001101C8"/>
    <w:rsid w:val="001110C7"/>
    <w:rsid w:val="00111476"/>
    <w:rsid w:val="00120863"/>
    <w:rsid w:val="0014474F"/>
    <w:rsid w:val="001577E6"/>
    <w:rsid w:val="00157E5E"/>
    <w:rsid w:val="00173CEB"/>
    <w:rsid w:val="0019512E"/>
    <w:rsid w:val="001951EB"/>
    <w:rsid w:val="001A5435"/>
    <w:rsid w:val="001B29C9"/>
    <w:rsid w:val="00203307"/>
    <w:rsid w:val="0021103D"/>
    <w:rsid w:val="00222737"/>
    <w:rsid w:val="00227165"/>
    <w:rsid w:val="00232C7C"/>
    <w:rsid w:val="002339EA"/>
    <w:rsid w:val="00246CE0"/>
    <w:rsid w:val="002501E3"/>
    <w:rsid w:val="002575C4"/>
    <w:rsid w:val="00261639"/>
    <w:rsid w:val="00267C1B"/>
    <w:rsid w:val="0027257E"/>
    <w:rsid w:val="00273886"/>
    <w:rsid w:val="00275A59"/>
    <w:rsid w:val="00280C49"/>
    <w:rsid w:val="0028175C"/>
    <w:rsid w:val="0028321C"/>
    <w:rsid w:val="002A3F96"/>
    <w:rsid w:val="002B1427"/>
    <w:rsid w:val="002D6133"/>
    <w:rsid w:val="002E521F"/>
    <w:rsid w:val="003067D0"/>
    <w:rsid w:val="003120F7"/>
    <w:rsid w:val="00313E3A"/>
    <w:rsid w:val="00330391"/>
    <w:rsid w:val="00334F34"/>
    <w:rsid w:val="00340449"/>
    <w:rsid w:val="003835CD"/>
    <w:rsid w:val="00396345"/>
    <w:rsid w:val="003C449B"/>
    <w:rsid w:val="003D4E74"/>
    <w:rsid w:val="003F2036"/>
    <w:rsid w:val="00434640"/>
    <w:rsid w:val="00436010"/>
    <w:rsid w:val="00462597"/>
    <w:rsid w:val="0048402F"/>
    <w:rsid w:val="00490DF0"/>
    <w:rsid w:val="0049189A"/>
    <w:rsid w:val="00492FF9"/>
    <w:rsid w:val="004B5D3D"/>
    <w:rsid w:val="004D37B9"/>
    <w:rsid w:val="004D6CFA"/>
    <w:rsid w:val="005032DE"/>
    <w:rsid w:val="0051723A"/>
    <w:rsid w:val="005303BC"/>
    <w:rsid w:val="005466F1"/>
    <w:rsid w:val="005666E5"/>
    <w:rsid w:val="005737A4"/>
    <w:rsid w:val="00580C96"/>
    <w:rsid w:val="005A16C2"/>
    <w:rsid w:val="005A63CD"/>
    <w:rsid w:val="005B023F"/>
    <w:rsid w:val="005B0454"/>
    <w:rsid w:val="005B1B3C"/>
    <w:rsid w:val="005C5F7B"/>
    <w:rsid w:val="005C6F27"/>
    <w:rsid w:val="005E4983"/>
    <w:rsid w:val="005F47DF"/>
    <w:rsid w:val="005F6474"/>
    <w:rsid w:val="006042F4"/>
    <w:rsid w:val="006250E3"/>
    <w:rsid w:val="00630834"/>
    <w:rsid w:val="00644FF2"/>
    <w:rsid w:val="00646F8E"/>
    <w:rsid w:val="006560F0"/>
    <w:rsid w:val="006627A7"/>
    <w:rsid w:val="0069557F"/>
    <w:rsid w:val="006A2F52"/>
    <w:rsid w:val="006A50A5"/>
    <w:rsid w:val="006B4877"/>
    <w:rsid w:val="006B7425"/>
    <w:rsid w:val="006C58BE"/>
    <w:rsid w:val="006D3353"/>
    <w:rsid w:val="006E46CC"/>
    <w:rsid w:val="006E65FB"/>
    <w:rsid w:val="006F42D5"/>
    <w:rsid w:val="00702AB2"/>
    <w:rsid w:val="00715E13"/>
    <w:rsid w:val="007328A1"/>
    <w:rsid w:val="007609D3"/>
    <w:rsid w:val="007A257E"/>
    <w:rsid w:val="007C1991"/>
    <w:rsid w:val="007C4DB6"/>
    <w:rsid w:val="007E38B3"/>
    <w:rsid w:val="007E700A"/>
    <w:rsid w:val="007F0425"/>
    <w:rsid w:val="007F0CD1"/>
    <w:rsid w:val="00810020"/>
    <w:rsid w:val="008151A7"/>
    <w:rsid w:val="00822C65"/>
    <w:rsid w:val="00833DC2"/>
    <w:rsid w:val="00834F73"/>
    <w:rsid w:val="00836A75"/>
    <w:rsid w:val="008824EB"/>
    <w:rsid w:val="0089356C"/>
    <w:rsid w:val="008D272B"/>
    <w:rsid w:val="0090066B"/>
    <w:rsid w:val="00900966"/>
    <w:rsid w:val="00972570"/>
    <w:rsid w:val="00977233"/>
    <w:rsid w:val="009B4F0C"/>
    <w:rsid w:val="009B6277"/>
    <w:rsid w:val="009D0683"/>
    <w:rsid w:val="009D7663"/>
    <w:rsid w:val="00A14E2C"/>
    <w:rsid w:val="00A17464"/>
    <w:rsid w:val="00A36779"/>
    <w:rsid w:val="00A3685B"/>
    <w:rsid w:val="00A468EB"/>
    <w:rsid w:val="00A81B5C"/>
    <w:rsid w:val="00A81B8F"/>
    <w:rsid w:val="00A83B01"/>
    <w:rsid w:val="00AA2864"/>
    <w:rsid w:val="00AD09C9"/>
    <w:rsid w:val="00AE373C"/>
    <w:rsid w:val="00AE50EE"/>
    <w:rsid w:val="00B072DE"/>
    <w:rsid w:val="00B16C83"/>
    <w:rsid w:val="00B1702A"/>
    <w:rsid w:val="00B22306"/>
    <w:rsid w:val="00B301DD"/>
    <w:rsid w:val="00B415E2"/>
    <w:rsid w:val="00B47A98"/>
    <w:rsid w:val="00B61C2D"/>
    <w:rsid w:val="00B62D33"/>
    <w:rsid w:val="00B71D04"/>
    <w:rsid w:val="00B843EE"/>
    <w:rsid w:val="00B86F85"/>
    <w:rsid w:val="00B92125"/>
    <w:rsid w:val="00B94549"/>
    <w:rsid w:val="00B96BE2"/>
    <w:rsid w:val="00BB4793"/>
    <w:rsid w:val="00BC0337"/>
    <w:rsid w:val="00BC1DCF"/>
    <w:rsid w:val="00BC52C2"/>
    <w:rsid w:val="00BF3A29"/>
    <w:rsid w:val="00C12A41"/>
    <w:rsid w:val="00C23DD1"/>
    <w:rsid w:val="00C402C6"/>
    <w:rsid w:val="00C446A4"/>
    <w:rsid w:val="00C454FD"/>
    <w:rsid w:val="00C55075"/>
    <w:rsid w:val="00C55C5B"/>
    <w:rsid w:val="00C61839"/>
    <w:rsid w:val="00C77B84"/>
    <w:rsid w:val="00CA16AB"/>
    <w:rsid w:val="00CA441B"/>
    <w:rsid w:val="00CA611A"/>
    <w:rsid w:val="00CC1A67"/>
    <w:rsid w:val="00CC45D5"/>
    <w:rsid w:val="00CD3788"/>
    <w:rsid w:val="00CE1C91"/>
    <w:rsid w:val="00CE42AC"/>
    <w:rsid w:val="00D02F68"/>
    <w:rsid w:val="00D073E7"/>
    <w:rsid w:val="00D25057"/>
    <w:rsid w:val="00D32FC6"/>
    <w:rsid w:val="00D57B1D"/>
    <w:rsid w:val="00D65461"/>
    <w:rsid w:val="00D715B6"/>
    <w:rsid w:val="00D81CC3"/>
    <w:rsid w:val="00D85D72"/>
    <w:rsid w:val="00D90D40"/>
    <w:rsid w:val="00D9767E"/>
    <w:rsid w:val="00DA54F9"/>
    <w:rsid w:val="00DB187D"/>
    <w:rsid w:val="00DC5EF7"/>
    <w:rsid w:val="00DC6956"/>
    <w:rsid w:val="00DE1CAD"/>
    <w:rsid w:val="00DF0B29"/>
    <w:rsid w:val="00DF25A0"/>
    <w:rsid w:val="00E11619"/>
    <w:rsid w:val="00E2405D"/>
    <w:rsid w:val="00E24B92"/>
    <w:rsid w:val="00E32206"/>
    <w:rsid w:val="00E354BF"/>
    <w:rsid w:val="00E6006E"/>
    <w:rsid w:val="00E71A99"/>
    <w:rsid w:val="00E72600"/>
    <w:rsid w:val="00E74BFB"/>
    <w:rsid w:val="00E74E2D"/>
    <w:rsid w:val="00E86D6C"/>
    <w:rsid w:val="00E9392C"/>
    <w:rsid w:val="00EA1BC1"/>
    <w:rsid w:val="00EC01FC"/>
    <w:rsid w:val="00EC19F2"/>
    <w:rsid w:val="00EC6A54"/>
    <w:rsid w:val="00ED5E1F"/>
    <w:rsid w:val="00F12FB2"/>
    <w:rsid w:val="00F23757"/>
    <w:rsid w:val="00F254FD"/>
    <w:rsid w:val="00F32B32"/>
    <w:rsid w:val="00F40CD4"/>
    <w:rsid w:val="00F41D1F"/>
    <w:rsid w:val="00F46D2D"/>
    <w:rsid w:val="00F609AC"/>
    <w:rsid w:val="00F61E40"/>
    <w:rsid w:val="00F638E6"/>
    <w:rsid w:val="00F6419E"/>
    <w:rsid w:val="00F67B6B"/>
    <w:rsid w:val="00F74E62"/>
    <w:rsid w:val="00F82A53"/>
    <w:rsid w:val="00F92D53"/>
    <w:rsid w:val="00FA3106"/>
    <w:rsid w:val="00FA3D0F"/>
    <w:rsid w:val="00FA6861"/>
    <w:rsid w:val="00FB23DA"/>
    <w:rsid w:val="00FC3C67"/>
    <w:rsid w:val="00FC5A92"/>
    <w:rsid w:val="00FD4B65"/>
    <w:rsid w:val="00FE2DD5"/>
    <w:rsid w:val="00FF281E"/>
    <w:rsid w:val="00FF4B7D"/>
    <w:rsid w:val="00FF5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F25A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F2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F25A0"/>
    <w:pPr>
      <w:tabs>
        <w:tab w:val="center" w:pos="4320"/>
        <w:tab w:val="right" w:pos="8640"/>
      </w:tabs>
    </w:pPr>
  </w:style>
  <w:style w:type="character" w:customStyle="1" w:styleId="HeaderChar">
    <w:name w:val="Header Char"/>
    <w:basedOn w:val="DefaultParagraphFont"/>
    <w:link w:val="Header"/>
    <w:uiPriority w:val="99"/>
    <w:locked/>
    <w:rsid w:val="00DF25A0"/>
    <w:rPr>
      <w:rFonts w:ascii="Times New Roman" w:hAnsi="Times New Roman" w:cs="Times New Roman"/>
      <w:sz w:val="24"/>
      <w:szCs w:val="24"/>
    </w:rPr>
  </w:style>
  <w:style w:type="paragraph" w:styleId="Footer">
    <w:name w:val="footer"/>
    <w:basedOn w:val="Normal"/>
    <w:link w:val="FooterChar"/>
    <w:uiPriority w:val="99"/>
    <w:rsid w:val="00DF25A0"/>
    <w:pPr>
      <w:tabs>
        <w:tab w:val="center" w:pos="4320"/>
        <w:tab w:val="right" w:pos="8640"/>
      </w:tabs>
    </w:pPr>
  </w:style>
  <w:style w:type="character" w:customStyle="1" w:styleId="FooterChar">
    <w:name w:val="Footer Char"/>
    <w:basedOn w:val="DefaultParagraphFont"/>
    <w:link w:val="Footer"/>
    <w:uiPriority w:val="99"/>
    <w:locked/>
    <w:rsid w:val="00DF25A0"/>
    <w:rPr>
      <w:rFonts w:ascii="Times New Roman" w:hAnsi="Times New Roman" w:cs="Times New Roman"/>
      <w:sz w:val="24"/>
      <w:szCs w:val="24"/>
    </w:rPr>
  </w:style>
  <w:style w:type="character" w:styleId="PageNumber">
    <w:name w:val="page number"/>
    <w:basedOn w:val="DefaultParagraphFont"/>
    <w:uiPriority w:val="99"/>
    <w:rsid w:val="00DF25A0"/>
    <w:rPr>
      <w:rFonts w:cs="Times New Roman"/>
    </w:rPr>
  </w:style>
  <w:style w:type="character" w:styleId="Hyperlink">
    <w:name w:val="Hyperlink"/>
    <w:basedOn w:val="DefaultParagraphFont"/>
    <w:uiPriority w:val="99"/>
    <w:rsid w:val="00DF25A0"/>
    <w:rPr>
      <w:rFonts w:cs="Times New Roman"/>
      <w:color w:val="0000FF"/>
      <w:u w:val="single"/>
    </w:rPr>
  </w:style>
  <w:style w:type="character" w:styleId="FollowedHyperlink">
    <w:name w:val="FollowedHyperlink"/>
    <w:basedOn w:val="DefaultParagraphFont"/>
    <w:uiPriority w:val="99"/>
    <w:rsid w:val="00DF25A0"/>
    <w:rPr>
      <w:rFonts w:cs="Times New Roman"/>
      <w:color w:val="800080"/>
      <w:u w:val="single"/>
    </w:rPr>
  </w:style>
  <w:style w:type="character" w:styleId="Strong">
    <w:name w:val="Strong"/>
    <w:basedOn w:val="DefaultParagraphFont"/>
    <w:uiPriority w:val="99"/>
    <w:qFormat/>
    <w:rsid w:val="00DF25A0"/>
    <w:rPr>
      <w:rFonts w:cs="Times New Roman"/>
      <w:b/>
      <w:bCs/>
    </w:rPr>
  </w:style>
  <w:style w:type="paragraph" w:customStyle="1" w:styleId="Default">
    <w:name w:val="Default"/>
    <w:uiPriority w:val="99"/>
    <w:rsid w:val="00DF25A0"/>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basedOn w:val="DefaultParagraphFont"/>
    <w:uiPriority w:val="99"/>
    <w:semiHidden/>
    <w:rsid w:val="00DF25A0"/>
    <w:rPr>
      <w:rFonts w:cs="Times New Roman"/>
      <w:sz w:val="18"/>
    </w:rPr>
  </w:style>
  <w:style w:type="paragraph" w:styleId="CommentText">
    <w:name w:val="annotation text"/>
    <w:basedOn w:val="Normal"/>
    <w:link w:val="CommentTextChar"/>
    <w:uiPriority w:val="99"/>
    <w:semiHidden/>
    <w:rsid w:val="00DF25A0"/>
  </w:style>
  <w:style w:type="character" w:customStyle="1" w:styleId="CommentTextChar">
    <w:name w:val="Comment Text Char"/>
    <w:basedOn w:val="DefaultParagraphFont"/>
    <w:link w:val="CommentText"/>
    <w:uiPriority w:val="99"/>
    <w:semiHidden/>
    <w:locked/>
    <w:rsid w:val="00DF25A0"/>
    <w:rPr>
      <w:rFonts w:ascii="Times New Roman" w:hAnsi="Times New Roman" w:cs="Times New Roman"/>
      <w:sz w:val="24"/>
      <w:szCs w:val="24"/>
    </w:rPr>
  </w:style>
  <w:style w:type="paragraph" w:styleId="BalloonText">
    <w:name w:val="Balloon Text"/>
    <w:basedOn w:val="Normal"/>
    <w:link w:val="BalloonTextChar"/>
    <w:uiPriority w:val="99"/>
    <w:semiHidden/>
    <w:rsid w:val="00DF25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5A0"/>
    <w:rPr>
      <w:rFonts w:ascii="Tahoma" w:hAnsi="Tahoma" w:cs="Tahoma"/>
      <w:sz w:val="16"/>
      <w:szCs w:val="16"/>
    </w:rPr>
  </w:style>
  <w:style w:type="paragraph" w:customStyle="1" w:styleId="Pa17">
    <w:name w:val="Pa17"/>
    <w:basedOn w:val="Default"/>
    <w:next w:val="Default"/>
    <w:uiPriority w:val="99"/>
    <w:rsid w:val="00DF25A0"/>
    <w:pPr>
      <w:spacing w:line="181" w:lineRule="atLeast"/>
    </w:pPr>
    <w:rPr>
      <w:rFonts w:ascii="Avenir 45 Book" w:hAnsi="Avenir 45 Book"/>
      <w:color w:val="auto"/>
    </w:rPr>
  </w:style>
  <w:style w:type="paragraph" w:customStyle="1" w:styleId="Pa34">
    <w:name w:val="Pa34"/>
    <w:basedOn w:val="Default"/>
    <w:next w:val="Default"/>
    <w:uiPriority w:val="99"/>
    <w:rsid w:val="00DF25A0"/>
    <w:pPr>
      <w:spacing w:line="181" w:lineRule="atLeast"/>
    </w:pPr>
    <w:rPr>
      <w:rFonts w:ascii="Avenir 45 Book" w:hAnsi="Avenir 45 Book"/>
      <w:color w:val="auto"/>
    </w:rPr>
  </w:style>
  <w:style w:type="paragraph" w:customStyle="1" w:styleId="Pa12">
    <w:name w:val="Pa12"/>
    <w:basedOn w:val="Default"/>
    <w:next w:val="Default"/>
    <w:uiPriority w:val="99"/>
    <w:rsid w:val="00DF25A0"/>
    <w:pPr>
      <w:spacing w:line="201" w:lineRule="atLeast"/>
    </w:pPr>
    <w:rPr>
      <w:rFonts w:ascii="Baskerville" w:hAnsi="Baskerville"/>
      <w:color w:val="auto"/>
    </w:rPr>
  </w:style>
  <w:style w:type="paragraph" w:customStyle="1" w:styleId="Pa9">
    <w:name w:val="Pa9"/>
    <w:basedOn w:val="Default"/>
    <w:next w:val="Default"/>
    <w:uiPriority w:val="99"/>
    <w:rsid w:val="00DF25A0"/>
    <w:pPr>
      <w:spacing w:line="201" w:lineRule="atLeast"/>
    </w:pPr>
    <w:rPr>
      <w:rFonts w:ascii="Baskerville" w:hAnsi="Baskerville"/>
      <w:color w:val="auto"/>
    </w:rPr>
  </w:style>
  <w:style w:type="character" w:customStyle="1" w:styleId="A9">
    <w:name w:val="A9"/>
    <w:uiPriority w:val="99"/>
    <w:rsid w:val="00DF25A0"/>
    <w:rPr>
      <w:rFonts w:ascii="Arial" w:hAnsi="Arial"/>
      <w:color w:val="000000"/>
      <w:sz w:val="16"/>
    </w:rPr>
  </w:style>
  <w:style w:type="paragraph" w:customStyle="1" w:styleId="Pa32">
    <w:name w:val="Pa32"/>
    <w:basedOn w:val="Default"/>
    <w:next w:val="Default"/>
    <w:uiPriority w:val="99"/>
    <w:rsid w:val="00DF25A0"/>
    <w:pPr>
      <w:spacing w:line="201" w:lineRule="atLeast"/>
    </w:pPr>
    <w:rPr>
      <w:rFonts w:ascii="Baskerville" w:hAnsi="Baskerville"/>
      <w:color w:val="auto"/>
    </w:rPr>
  </w:style>
  <w:style w:type="paragraph" w:customStyle="1" w:styleId="Pa13">
    <w:name w:val="Pa13"/>
    <w:basedOn w:val="Default"/>
    <w:next w:val="Default"/>
    <w:uiPriority w:val="99"/>
    <w:rsid w:val="00DF25A0"/>
    <w:pPr>
      <w:spacing w:line="201" w:lineRule="atLeast"/>
    </w:pPr>
    <w:rPr>
      <w:rFonts w:ascii="Baskerville" w:hAnsi="Baskerville"/>
      <w:color w:val="auto"/>
    </w:rPr>
  </w:style>
  <w:style w:type="paragraph" w:customStyle="1" w:styleId="Pa19">
    <w:name w:val="Pa19"/>
    <w:basedOn w:val="Default"/>
    <w:next w:val="Default"/>
    <w:uiPriority w:val="99"/>
    <w:rsid w:val="00DF25A0"/>
    <w:pPr>
      <w:spacing w:line="201" w:lineRule="atLeast"/>
    </w:pPr>
    <w:rPr>
      <w:rFonts w:ascii="Baskerville" w:hAnsi="Baskerville"/>
      <w:color w:val="auto"/>
    </w:rPr>
  </w:style>
  <w:style w:type="paragraph" w:styleId="CommentSubject">
    <w:name w:val="annotation subject"/>
    <w:basedOn w:val="CommentText"/>
    <w:next w:val="CommentText"/>
    <w:link w:val="CommentSubjectChar"/>
    <w:uiPriority w:val="99"/>
    <w:semiHidden/>
    <w:rsid w:val="00DF25A0"/>
  </w:style>
  <w:style w:type="character" w:customStyle="1" w:styleId="CommentSubjectChar">
    <w:name w:val="Comment Subject Char"/>
    <w:basedOn w:val="CommentTextChar"/>
    <w:link w:val="CommentSubject"/>
    <w:uiPriority w:val="99"/>
    <w:semiHidden/>
    <w:locked/>
    <w:rsid w:val="00DF25A0"/>
    <w:rPr>
      <w:rFonts w:ascii="Times New Roman" w:hAnsi="Times New Roman" w:cs="Times New Roman"/>
      <w:sz w:val="24"/>
      <w:szCs w:val="24"/>
    </w:rPr>
  </w:style>
  <w:style w:type="paragraph" w:styleId="Caption">
    <w:name w:val="caption"/>
    <w:basedOn w:val="Normal"/>
    <w:next w:val="Normal"/>
    <w:uiPriority w:val="99"/>
    <w:qFormat/>
    <w:rsid w:val="00DF25A0"/>
    <w:pPr>
      <w:spacing w:after="200"/>
    </w:pPr>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F25A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F2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F25A0"/>
    <w:pPr>
      <w:tabs>
        <w:tab w:val="center" w:pos="4320"/>
        <w:tab w:val="right" w:pos="8640"/>
      </w:tabs>
    </w:pPr>
  </w:style>
  <w:style w:type="character" w:customStyle="1" w:styleId="HeaderChar">
    <w:name w:val="Header Char"/>
    <w:basedOn w:val="DefaultParagraphFont"/>
    <w:link w:val="Header"/>
    <w:uiPriority w:val="99"/>
    <w:locked/>
    <w:rsid w:val="00DF25A0"/>
    <w:rPr>
      <w:rFonts w:ascii="Times New Roman" w:hAnsi="Times New Roman" w:cs="Times New Roman"/>
      <w:sz w:val="24"/>
      <w:szCs w:val="24"/>
    </w:rPr>
  </w:style>
  <w:style w:type="paragraph" w:styleId="Footer">
    <w:name w:val="footer"/>
    <w:basedOn w:val="Normal"/>
    <w:link w:val="FooterChar"/>
    <w:uiPriority w:val="99"/>
    <w:rsid w:val="00DF25A0"/>
    <w:pPr>
      <w:tabs>
        <w:tab w:val="center" w:pos="4320"/>
        <w:tab w:val="right" w:pos="8640"/>
      </w:tabs>
    </w:pPr>
  </w:style>
  <w:style w:type="character" w:customStyle="1" w:styleId="FooterChar">
    <w:name w:val="Footer Char"/>
    <w:basedOn w:val="DefaultParagraphFont"/>
    <w:link w:val="Footer"/>
    <w:uiPriority w:val="99"/>
    <w:locked/>
    <w:rsid w:val="00DF25A0"/>
    <w:rPr>
      <w:rFonts w:ascii="Times New Roman" w:hAnsi="Times New Roman" w:cs="Times New Roman"/>
      <w:sz w:val="24"/>
      <w:szCs w:val="24"/>
    </w:rPr>
  </w:style>
  <w:style w:type="character" w:styleId="PageNumber">
    <w:name w:val="page number"/>
    <w:basedOn w:val="DefaultParagraphFont"/>
    <w:uiPriority w:val="99"/>
    <w:rsid w:val="00DF25A0"/>
    <w:rPr>
      <w:rFonts w:cs="Times New Roman"/>
    </w:rPr>
  </w:style>
  <w:style w:type="character" w:styleId="Hyperlink">
    <w:name w:val="Hyperlink"/>
    <w:basedOn w:val="DefaultParagraphFont"/>
    <w:uiPriority w:val="99"/>
    <w:rsid w:val="00DF25A0"/>
    <w:rPr>
      <w:rFonts w:cs="Times New Roman"/>
      <w:color w:val="0000FF"/>
      <w:u w:val="single"/>
    </w:rPr>
  </w:style>
  <w:style w:type="character" w:styleId="FollowedHyperlink">
    <w:name w:val="FollowedHyperlink"/>
    <w:basedOn w:val="DefaultParagraphFont"/>
    <w:uiPriority w:val="99"/>
    <w:rsid w:val="00DF25A0"/>
    <w:rPr>
      <w:rFonts w:cs="Times New Roman"/>
      <w:color w:val="800080"/>
      <w:u w:val="single"/>
    </w:rPr>
  </w:style>
  <w:style w:type="character" w:styleId="Strong">
    <w:name w:val="Strong"/>
    <w:basedOn w:val="DefaultParagraphFont"/>
    <w:uiPriority w:val="99"/>
    <w:qFormat/>
    <w:rsid w:val="00DF25A0"/>
    <w:rPr>
      <w:rFonts w:cs="Times New Roman"/>
      <w:b/>
      <w:bCs/>
    </w:rPr>
  </w:style>
  <w:style w:type="paragraph" w:customStyle="1" w:styleId="Default">
    <w:name w:val="Default"/>
    <w:uiPriority w:val="99"/>
    <w:rsid w:val="00DF25A0"/>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basedOn w:val="DefaultParagraphFont"/>
    <w:uiPriority w:val="99"/>
    <w:semiHidden/>
    <w:rsid w:val="00DF25A0"/>
    <w:rPr>
      <w:rFonts w:cs="Times New Roman"/>
      <w:sz w:val="18"/>
    </w:rPr>
  </w:style>
  <w:style w:type="paragraph" w:styleId="CommentText">
    <w:name w:val="annotation text"/>
    <w:basedOn w:val="Normal"/>
    <w:link w:val="CommentTextChar"/>
    <w:uiPriority w:val="99"/>
    <w:semiHidden/>
    <w:rsid w:val="00DF25A0"/>
  </w:style>
  <w:style w:type="character" w:customStyle="1" w:styleId="CommentTextChar">
    <w:name w:val="Comment Text Char"/>
    <w:basedOn w:val="DefaultParagraphFont"/>
    <w:link w:val="CommentText"/>
    <w:uiPriority w:val="99"/>
    <w:semiHidden/>
    <w:locked/>
    <w:rsid w:val="00DF25A0"/>
    <w:rPr>
      <w:rFonts w:ascii="Times New Roman" w:hAnsi="Times New Roman" w:cs="Times New Roman"/>
      <w:sz w:val="24"/>
      <w:szCs w:val="24"/>
    </w:rPr>
  </w:style>
  <w:style w:type="paragraph" w:styleId="BalloonText">
    <w:name w:val="Balloon Text"/>
    <w:basedOn w:val="Normal"/>
    <w:link w:val="BalloonTextChar"/>
    <w:uiPriority w:val="99"/>
    <w:semiHidden/>
    <w:rsid w:val="00DF25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5A0"/>
    <w:rPr>
      <w:rFonts w:ascii="Tahoma" w:hAnsi="Tahoma" w:cs="Tahoma"/>
      <w:sz w:val="16"/>
      <w:szCs w:val="16"/>
    </w:rPr>
  </w:style>
  <w:style w:type="paragraph" w:customStyle="1" w:styleId="Pa17">
    <w:name w:val="Pa17"/>
    <w:basedOn w:val="Default"/>
    <w:next w:val="Default"/>
    <w:uiPriority w:val="99"/>
    <w:rsid w:val="00DF25A0"/>
    <w:pPr>
      <w:spacing w:line="181" w:lineRule="atLeast"/>
    </w:pPr>
    <w:rPr>
      <w:rFonts w:ascii="Avenir 45 Book" w:hAnsi="Avenir 45 Book"/>
      <w:color w:val="auto"/>
    </w:rPr>
  </w:style>
  <w:style w:type="paragraph" w:customStyle="1" w:styleId="Pa34">
    <w:name w:val="Pa34"/>
    <w:basedOn w:val="Default"/>
    <w:next w:val="Default"/>
    <w:uiPriority w:val="99"/>
    <w:rsid w:val="00DF25A0"/>
    <w:pPr>
      <w:spacing w:line="181" w:lineRule="atLeast"/>
    </w:pPr>
    <w:rPr>
      <w:rFonts w:ascii="Avenir 45 Book" w:hAnsi="Avenir 45 Book"/>
      <w:color w:val="auto"/>
    </w:rPr>
  </w:style>
  <w:style w:type="paragraph" w:customStyle="1" w:styleId="Pa12">
    <w:name w:val="Pa12"/>
    <w:basedOn w:val="Default"/>
    <w:next w:val="Default"/>
    <w:uiPriority w:val="99"/>
    <w:rsid w:val="00DF25A0"/>
    <w:pPr>
      <w:spacing w:line="201" w:lineRule="atLeast"/>
    </w:pPr>
    <w:rPr>
      <w:rFonts w:ascii="Baskerville" w:hAnsi="Baskerville"/>
      <w:color w:val="auto"/>
    </w:rPr>
  </w:style>
  <w:style w:type="paragraph" w:customStyle="1" w:styleId="Pa9">
    <w:name w:val="Pa9"/>
    <w:basedOn w:val="Default"/>
    <w:next w:val="Default"/>
    <w:uiPriority w:val="99"/>
    <w:rsid w:val="00DF25A0"/>
    <w:pPr>
      <w:spacing w:line="201" w:lineRule="atLeast"/>
    </w:pPr>
    <w:rPr>
      <w:rFonts w:ascii="Baskerville" w:hAnsi="Baskerville"/>
      <w:color w:val="auto"/>
    </w:rPr>
  </w:style>
  <w:style w:type="character" w:customStyle="1" w:styleId="A9">
    <w:name w:val="A9"/>
    <w:uiPriority w:val="99"/>
    <w:rsid w:val="00DF25A0"/>
    <w:rPr>
      <w:rFonts w:ascii="Arial" w:hAnsi="Arial"/>
      <w:color w:val="000000"/>
      <w:sz w:val="16"/>
    </w:rPr>
  </w:style>
  <w:style w:type="paragraph" w:customStyle="1" w:styleId="Pa32">
    <w:name w:val="Pa32"/>
    <w:basedOn w:val="Default"/>
    <w:next w:val="Default"/>
    <w:uiPriority w:val="99"/>
    <w:rsid w:val="00DF25A0"/>
    <w:pPr>
      <w:spacing w:line="201" w:lineRule="atLeast"/>
    </w:pPr>
    <w:rPr>
      <w:rFonts w:ascii="Baskerville" w:hAnsi="Baskerville"/>
      <w:color w:val="auto"/>
    </w:rPr>
  </w:style>
  <w:style w:type="paragraph" w:customStyle="1" w:styleId="Pa13">
    <w:name w:val="Pa13"/>
    <w:basedOn w:val="Default"/>
    <w:next w:val="Default"/>
    <w:uiPriority w:val="99"/>
    <w:rsid w:val="00DF25A0"/>
    <w:pPr>
      <w:spacing w:line="201" w:lineRule="atLeast"/>
    </w:pPr>
    <w:rPr>
      <w:rFonts w:ascii="Baskerville" w:hAnsi="Baskerville"/>
      <w:color w:val="auto"/>
    </w:rPr>
  </w:style>
  <w:style w:type="paragraph" w:customStyle="1" w:styleId="Pa19">
    <w:name w:val="Pa19"/>
    <w:basedOn w:val="Default"/>
    <w:next w:val="Default"/>
    <w:uiPriority w:val="99"/>
    <w:rsid w:val="00DF25A0"/>
    <w:pPr>
      <w:spacing w:line="201" w:lineRule="atLeast"/>
    </w:pPr>
    <w:rPr>
      <w:rFonts w:ascii="Baskerville" w:hAnsi="Baskerville"/>
      <w:color w:val="auto"/>
    </w:rPr>
  </w:style>
  <w:style w:type="paragraph" w:styleId="CommentSubject">
    <w:name w:val="annotation subject"/>
    <w:basedOn w:val="CommentText"/>
    <w:next w:val="CommentText"/>
    <w:link w:val="CommentSubjectChar"/>
    <w:uiPriority w:val="99"/>
    <w:semiHidden/>
    <w:rsid w:val="00DF25A0"/>
  </w:style>
  <w:style w:type="character" w:customStyle="1" w:styleId="CommentSubjectChar">
    <w:name w:val="Comment Subject Char"/>
    <w:basedOn w:val="CommentTextChar"/>
    <w:link w:val="CommentSubject"/>
    <w:uiPriority w:val="99"/>
    <w:semiHidden/>
    <w:locked/>
    <w:rsid w:val="00DF25A0"/>
    <w:rPr>
      <w:rFonts w:ascii="Times New Roman" w:hAnsi="Times New Roman" w:cs="Times New Roman"/>
      <w:sz w:val="24"/>
      <w:szCs w:val="24"/>
    </w:rPr>
  </w:style>
  <w:style w:type="paragraph" w:styleId="Caption">
    <w:name w:val="caption"/>
    <w:basedOn w:val="Normal"/>
    <w:next w:val="Normal"/>
    <w:uiPriority w:val="99"/>
    <w:qFormat/>
    <w:rsid w:val="00DF25A0"/>
    <w:pPr>
      <w:spacing w:after="200"/>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768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LRosenberg</dc:creator>
  <cp:lastModifiedBy>Katie Thure</cp:lastModifiedBy>
  <cp:revision>8</cp:revision>
  <cp:lastPrinted>2015-02-23T13:12:00Z</cp:lastPrinted>
  <dcterms:created xsi:type="dcterms:W3CDTF">2014-10-22T02:45:00Z</dcterms:created>
  <dcterms:modified xsi:type="dcterms:W3CDTF">2015-02-23T13:14:00Z</dcterms:modified>
</cp:coreProperties>
</file>