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FC8" w:rsidRPr="00860FC8" w:rsidRDefault="00860FC8" w:rsidP="00860FC8">
      <w:pPr>
        <w:spacing w:after="0" w:line="240" w:lineRule="auto"/>
        <w:rPr>
          <w:rFonts w:ascii="Times New Roman" w:eastAsia="Times New Roman" w:hAnsi="Times New Roman" w:cs="Times New Roman"/>
          <w:sz w:val="24"/>
          <w:szCs w:val="24"/>
        </w:rPr>
      </w:pPr>
      <w:r w:rsidRPr="00860FC8">
        <w:rPr>
          <w:rFonts w:ascii="Times New Roman" w:eastAsia="Times New Roman" w:hAnsi="Times New Roman" w:cs="Times New Roman"/>
          <w:sz w:val="24"/>
          <w:szCs w:val="24"/>
        </w:rPr>
        <w:t xml:space="preserve">The default temporal algorithm in ESSENCE is an automated selection between data modeling (adaptive multiple regression) and control-chart-based (adaptive exponentially weighted moving average (EWMA)) algorithms, resorting to a simplistic (Poisson) method if only a few days of recent data are available. The primary regression and EWMA methods are first discussed separately.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t xml:space="preserve">Each description below gives a method category, purposes of the method, a brief technical description, key benefits, limitations, and literature sources.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b/>
          <w:bCs/>
          <w:sz w:val="24"/>
          <w:szCs w:val="24"/>
          <w:u w:val="single"/>
        </w:rPr>
        <w:t>1. Algorithm:</w:t>
      </w:r>
      <w:r w:rsidRPr="00860FC8">
        <w:rPr>
          <w:rFonts w:ascii="Times New Roman" w:eastAsia="Times New Roman" w:hAnsi="Times New Roman" w:cs="Times New Roman"/>
          <w:b/>
          <w:bCs/>
          <w:sz w:val="24"/>
          <w:szCs w:val="24"/>
        </w:rPr>
        <w:t xml:space="preserve"> Linear Regression</w:t>
      </w:r>
      <w:r w:rsidRPr="00860FC8">
        <w:rPr>
          <w:rFonts w:ascii="Times New Roman" w:eastAsia="Times New Roman" w:hAnsi="Times New Roman" w:cs="Times New Roman"/>
          <w:sz w:val="24"/>
          <w:szCs w:val="24"/>
        </w:rPr>
        <w:br/>
      </w:r>
      <w:proofErr w:type="spellStart"/>
      <w:r w:rsidRPr="00860FC8">
        <w:rPr>
          <w:rFonts w:ascii="Times New Roman" w:eastAsia="Times New Roman" w:hAnsi="Times New Roman" w:cs="Times New Roman"/>
          <w:sz w:val="24"/>
          <w:szCs w:val="24"/>
          <w:u w:val="single"/>
        </w:rPr>
        <w:t>Categorization</w:t>
      </w:r>
      <w:proofErr w:type="gramStart"/>
      <w:r w:rsidRPr="00860FC8">
        <w:rPr>
          <w:rFonts w:ascii="Times New Roman" w:eastAsia="Times New Roman" w:hAnsi="Times New Roman" w:cs="Times New Roman"/>
          <w:sz w:val="24"/>
          <w:szCs w:val="24"/>
          <w:u w:val="single"/>
        </w:rPr>
        <w:t>:</w:t>
      </w:r>
      <w:r w:rsidRPr="00860FC8">
        <w:rPr>
          <w:rFonts w:ascii="Times New Roman" w:eastAsia="Times New Roman" w:hAnsi="Times New Roman" w:cs="Times New Roman"/>
          <w:sz w:val="24"/>
          <w:szCs w:val="24"/>
        </w:rPr>
        <w:t>Adaptive</w:t>
      </w:r>
      <w:proofErr w:type="spellEnd"/>
      <w:proofErr w:type="gramEnd"/>
      <w:r w:rsidRPr="00860FC8">
        <w:rPr>
          <w:rFonts w:ascii="Times New Roman" w:eastAsia="Times New Roman" w:hAnsi="Times New Roman" w:cs="Times New Roman"/>
          <w:sz w:val="24"/>
          <w:szCs w:val="24"/>
        </w:rPr>
        <w:t xml:space="preserve"> Multiple Regression Model</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Purposes:</w:t>
      </w:r>
      <w:r w:rsidRPr="00860FC8">
        <w:rPr>
          <w:rFonts w:ascii="Times New Roman" w:eastAsia="Times New Roman" w:hAnsi="Times New Roman" w:cs="Times New Roman"/>
          <w:sz w:val="24"/>
          <w:szCs w:val="24"/>
        </w:rPr>
        <w:t xml:space="preserve"> This model is an adaptive regression model applied to remove the systematic behavior often seen in time series of daily, syndromic, clinical visit counts and in other surveillance data. The reason for removing these common effects is to avoid bias in identifying unusual behavior. For example, there is a customary jump in visits on Mondays because many clinics resume normal hours, and this expected jump should not automatically increase the possibility of an alarm</w:t>
      </w:r>
      <w:r w:rsidRPr="00860FC8">
        <w:rPr>
          <w:rFonts w:ascii="Times New Roman" w:eastAsia="Times New Roman" w:hAnsi="Times New Roman" w:cs="Times New Roman"/>
          <w:sz w:val="24"/>
          <w:szCs w:val="24"/>
          <w:vertAlign w:val="superscript"/>
        </w:rPr>
        <w:t>1</w:t>
      </w:r>
      <w:proofErr w:type="gramStart"/>
      <w:r w:rsidRPr="00860FC8">
        <w:rPr>
          <w:rFonts w:ascii="Times New Roman" w:eastAsia="Times New Roman" w:hAnsi="Times New Roman" w:cs="Times New Roman"/>
          <w:sz w:val="24"/>
          <w:szCs w:val="24"/>
          <w:vertAlign w:val="superscript"/>
        </w:rPr>
        <w:t>,2</w:t>
      </w:r>
      <w:proofErr w:type="gramEnd"/>
      <w:r w:rsidRPr="00860FC8">
        <w:rPr>
          <w:rFonts w:ascii="Times New Roman" w:eastAsia="Times New Roman" w:hAnsi="Times New Roman" w:cs="Times New Roman"/>
          <w:sz w:val="24"/>
          <w:szCs w:val="24"/>
        </w:rPr>
        <w:t xml:space="preserve">. Similarly, alarms should be possible on weekends even though visit counts drop off from weekday levels.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Technical Details:</w:t>
      </w:r>
      <w:r w:rsidRPr="00860FC8">
        <w:rPr>
          <w:rFonts w:ascii="Times New Roman" w:eastAsia="Times New Roman" w:hAnsi="Times New Roman" w:cs="Times New Roman"/>
          <w:sz w:val="24"/>
          <w:szCs w:val="24"/>
        </w:rPr>
        <w:t xml:space="preserve"> This adaptive, multiple, least-squares regression algorithm contains terms to account for linear trends, day-of-week effects, and holidays. Multipliers for these terms are calculated using 4 weeks of recent counts as a training period. This training period is separated from the date of the test data by a 2-day buffer intended to keep early outbreak effects from contaminating the training. Extreme data values in the training period are reduced to reasonable values in order to avoid exaggerated predictions. This outlier correction for model inference avoids loss of sensitivity in the weeks after either data problems or true outbreaks. The regression multipliers are recomputed each day for calculation of a predicted count based on the expected data trends. The algorithm then subtracts this prediction from the observed visit count, scales the excess by the standard error of regression, and applies a statistical hypothesis test to determine whether to signal an alert. The test is a Student’s t distribution at significance levels of 1% for red alerts and 5% for yellow alerts, with the number of degrees of freedom determined by the number of regression covariates and the baseline length</w:t>
      </w:r>
      <w:r w:rsidRPr="00860FC8">
        <w:rPr>
          <w:rFonts w:ascii="Times New Roman" w:eastAsia="Times New Roman" w:hAnsi="Times New Roman" w:cs="Times New Roman"/>
          <w:sz w:val="24"/>
          <w:szCs w:val="24"/>
          <w:vertAlign w:val="superscript"/>
        </w:rPr>
        <w:t>3</w:t>
      </w:r>
      <w:r w:rsidRPr="00860FC8">
        <w:rPr>
          <w:rFonts w:ascii="Times New Roman" w:eastAsia="Times New Roman" w:hAnsi="Times New Roman" w:cs="Times New Roman"/>
          <w:sz w:val="24"/>
          <w:szCs w:val="24"/>
        </w:rPr>
        <w:t xml:space="preserve">.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t xml:space="preserve">Benefits: The main benefit is avoiding alerting bias resulting from expected data trends. The length for the training baseline is critical. Based on performance comparisons among multiple baseline lengths, it was chosen to be short and recent enough to capture seasonal time series behavior but long enough to smooth out daily fluctuations. Separate multipliers are updated so that a data source with regular but unusual patterns such as high weekend counts will be modeled correctly. While a better fit may often be obtained with a more complex model for a given data stream with a certain syndromic filter for a certain </w:t>
      </w:r>
      <w:proofErr w:type="spellStart"/>
      <w:r w:rsidRPr="00860FC8">
        <w:rPr>
          <w:rFonts w:ascii="Times New Roman" w:eastAsia="Times New Roman" w:hAnsi="Times New Roman" w:cs="Times New Roman"/>
          <w:sz w:val="24"/>
          <w:szCs w:val="24"/>
        </w:rPr>
        <w:t>subregion</w:t>
      </w:r>
      <w:proofErr w:type="spellEnd"/>
      <w:r w:rsidRPr="00860FC8">
        <w:rPr>
          <w:rFonts w:ascii="Times New Roman" w:eastAsia="Times New Roman" w:hAnsi="Times New Roman" w:cs="Times New Roman"/>
          <w:sz w:val="24"/>
          <w:szCs w:val="24"/>
        </w:rPr>
        <w:t xml:space="preserve"> and analysis of sufficient data history, the current regression approach is relatively robust across time series employed in ESSENCE.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Limitations:</w:t>
      </w:r>
      <w:r w:rsidRPr="00860FC8">
        <w:rPr>
          <w:rFonts w:ascii="Times New Roman" w:eastAsia="Times New Roman" w:hAnsi="Times New Roman" w:cs="Times New Roman"/>
          <w:sz w:val="24"/>
          <w:szCs w:val="24"/>
        </w:rPr>
        <w:t xml:space="preserve"> If this algorithm is applied to a data series without the baseline weekly and seasonal behavior, the model will not explain the data well, and the detection sensitivity and specificity </w:t>
      </w:r>
      <w:r w:rsidRPr="00860FC8">
        <w:rPr>
          <w:rFonts w:ascii="Times New Roman" w:eastAsia="Times New Roman" w:hAnsi="Times New Roman" w:cs="Times New Roman"/>
          <w:sz w:val="24"/>
          <w:szCs w:val="24"/>
        </w:rPr>
        <w:lastRenderedPageBreak/>
        <w:t>will be decreased. The automated switch in the default method is applied for this reason. There is no claim of optimal modeling for a given time series. This general-use implementation does not assume the availability of a denominator variable such as the total visit count that can be used to adjust the counts to emulate series of rates rather than counts. This adjustment has been implemented in particular versions of ESSENCE and in past versions of Biosense</w:t>
      </w:r>
      <w:r w:rsidRPr="00860FC8">
        <w:rPr>
          <w:rFonts w:ascii="Times New Roman" w:eastAsia="Times New Roman" w:hAnsi="Times New Roman" w:cs="Times New Roman"/>
          <w:sz w:val="24"/>
          <w:szCs w:val="24"/>
          <w:vertAlign w:val="superscript"/>
        </w:rPr>
        <w:t>4</w:t>
      </w:r>
      <w:proofErr w:type="gramStart"/>
      <w:r w:rsidRPr="00860FC8">
        <w:rPr>
          <w:rFonts w:ascii="Times New Roman" w:eastAsia="Times New Roman" w:hAnsi="Times New Roman" w:cs="Times New Roman"/>
          <w:sz w:val="24"/>
          <w:szCs w:val="24"/>
          <w:vertAlign w:val="superscript"/>
        </w:rPr>
        <w:t>,5</w:t>
      </w:r>
      <w:proofErr w:type="gramEnd"/>
      <w:r w:rsidRPr="00860FC8">
        <w:rPr>
          <w:rFonts w:ascii="Times New Roman" w:eastAsia="Times New Roman" w:hAnsi="Times New Roman" w:cs="Times New Roman"/>
          <w:sz w:val="24"/>
          <w:szCs w:val="24"/>
        </w:rPr>
        <w:t xml:space="preserve"> and could be added as an option.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b/>
          <w:bCs/>
          <w:sz w:val="24"/>
          <w:szCs w:val="24"/>
          <w:u w:val="single"/>
        </w:rPr>
        <w:t xml:space="preserve">2. </w:t>
      </w:r>
      <w:proofErr w:type="spellStart"/>
      <w:r w:rsidRPr="00860FC8">
        <w:rPr>
          <w:rFonts w:ascii="Times New Roman" w:eastAsia="Times New Roman" w:hAnsi="Times New Roman" w:cs="Times New Roman"/>
          <w:b/>
          <w:bCs/>
          <w:sz w:val="24"/>
          <w:szCs w:val="24"/>
          <w:u w:val="single"/>
        </w:rPr>
        <w:t>Algorithm</w:t>
      </w:r>
      <w:proofErr w:type="gramStart"/>
      <w:r w:rsidRPr="00860FC8">
        <w:rPr>
          <w:rFonts w:ascii="Times New Roman" w:eastAsia="Times New Roman" w:hAnsi="Times New Roman" w:cs="Times New Roman"/>
          <w:b/>
          <w:bCs/>
          <w:sz w:val="24"/>
          <w:szCs w:val="24"/>
          <w:u w:val="single"/>
        </w:rPr>
        <w:t>:</w:t>
      </w:r>
      <w:r w:rsidRPr="00860FC8">
        <w:rPr>
          <w:rFonts w:ascii="Times New Roman" w:eastAsia="Times New Roman" w:hAnsi="Times New Roman" w:cs="Times New Roman"/>
          <w:b/>
          <w:bCs/>
          <w:sz w:val="24"/>
          <w:szCs w:val="24"/>
        </w:rPr>
        <w:t>Adaptive</w:t>
      </w:r>
      <w:proofErr w:type="spellEnd"/>
      <w:proofErr w:type="gramEnd"/>
      <w:r w:rsidRPr="00860FC8">
        <w:rPr>
          <w:rFonts w:ascii="Times New Roman" w:eastAsia="Times New Roman" w:hAnsi="Times New Roman" w:cs="Times New Roman"/>
          <w:b/>
          <w:bCs/>
          <w:sz w:val="24"/>
          <w:szCs w:val="24"/>
        </w:rPr>
        <w:t xml:space="preserve"> Exponentially Weighted Moving Average (EWMA)</w:t>
      </w:r>
      <w:r w:rsidRPr="00860FC8">
        <w:rPr>
          <w:rFonts w:ascii="Times New Roman" w:eastAsia="Times New Roman" w:hAnsi="Times New Roman" w:cs="Times New Roman"/>
          <w:sz w:val="24"/>
          <w:szCs w:val="24"/>
        </w:rPr>
        <w:br/>
      </w:r>
      <w:proofErr w:type="spellStart"/>
      <w:r w:rsidRPr="00860FC8">
        <w:rPr>
          <w:rFonts w:ascii="Times New Roman" w:eastAsia="Times New Roman" w:hAnsi="Times New Roman" w:cs="Times New Roman"/>
          <w:sz w:val="24"/>
          <w:szCs w:val="24"/>
          <w:u w:val="single"/>
        </w:rPr>
        <w:t>Categorization:</w:t>
      </w:r>
      <w:r w:rsidRPr="00860FC8">
        <w:rPr>
          <w:rFonts w:ascii="Times New Roman" w:eastAsia="Times New Roman" w:hAnsi="Times New Roman" w:cs="Times New Roman"/>
          <w:sz w:val="24"/>
          <w:szCs w:val="24"/>
        </w:rPr>
        <w:t>Adaptive</w:t>
      </w:r>
      <w:proofErr w:type="spellEnd"/>
      <w:r w:rsidRPr="00860FC8">
        <w:rPr>
          <w:rFonts w:ascii="Times New Roman" w:eastAsia="Times New Roman" w:hAnsi="Times New Roman" w:cs="Times New Roman"/>
          <w:sz w:val="24"/>
          <w:szCs w:val="24"/>
        </w:rPr>
        <w:t xml:space="preserve"> Control Chart</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Purposes:</w:t>
      </w:r>
      <w:r w:rsidRPr="00860FC8">
        <w:rPr>
          <w:rFonts w:ascii="Times New Roman" w:eastAsia="Times New Roman" w:hAnsi="Times New Roman" w:cs="Times New Roman"/>
          <w:sz w:val="24"/>
          <w:szCs w:val="24"/>
        </w:rPr>
        <w:t xml:space="preserve"> This algorithm is appropriate for daily counts that do not have the characteristic features modeled in the regression algorithm. It is more applicable for Emergency Department data from certain hospital groups and for time series with small counts (daily average below 10) because of the limited case definition or chosen geographic region.</w:t>
      </w:r>
      <w:r w:rsidRPr="00860FC8">
        <w:rPr>
          <w:rFonts w:ascii="Times New Roman" w:eastAsia="Times New Roman" w:hAnsi="Times New Roman" w:cs="Times New Roman"/>
          <w:sz w:val="24"/>
          <w:szCs w:val="24"/>
          <w:vertAlign w:val="superscript"/>
        </w:rPr>
        <w:t>6</w:t>
      </w:r>
      <w:r w:rsidRPr="00860FC8">
        <w:rPr>
          <w:rFonts w:ascii="Times New Roman" w:eastAsia="Times New Roman" w:hAnsi="Times New Roman" w:cs="Times New Roman"/>
          <w:sz w:val="24"/>
          <w:szCs w:val="24"/>
        </w:rPr>
        <w:t xml:space="preserve">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Technical Details:</w:t>
      </w:r>
      <w:r w:rsidRPr="00860FC8">
        <w:rPr>
          <w:rFonts w:ascii="Times New Roman" w:eastAsia="Times New Roman" w:hAnsi="Times New Roman" w:cs="Times New Roman"/>
          <w:sz w:val="24"/>
          <w:szCs w:val="24"/>
        </w:rPr>
        <w:t xml:space="preserve"> This algorithm compares a weighted average of the most recent visit counts to a baseline expectation. For the weighted average to be tested, an exponential weighting gives the most influence to the most recent observations. Two weightings are applied: the first gives negligible weight to observations over 3 days old and is designed to detect sudden events where most outbreak cases affect data within a few days. The second weighting distributes influence further over the past week for sensitivity to more gradual outbreaks. These weightings emulate a dual strategy published for the hospital setting.</w:t>
      </w:r>
      <w:r w:rsidRPr="00860FC8">
        <w:rPr>
          <w:rFonts w:ascii="Times New Roman" w:eastAsia="Times New Roman" w:hAnsi="Times New Roman" w:cs="Times New Roman"/>
          <w:sz w:val="24"/>
          <w:szCs w:val="24"/>
          <w:vertAlign w:val="superscript"/>
        </w:rPr>
        <w:t>7</w:t>
      </w:r>
      <w:r w:rsidRPr="00860FC8">
        <w:rPr>
          <w:rFonts w:ascii="Times New Roman" w:eastAsia="Times New Roman" w:hAnsi="Times New Roman" w:cs="Times New Roman"/>
          <w:sz w:val="24"/>
          <w:szCs w:val="24"/>
        </w:rPr>
        <w:t xml:space="preserve">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proofErr w:type="gramStart"/>
      <w:r w:rsidRPr="00860FC8">
        <w:rPr>
          <w:rFonts w:ascii="Times New Roman" w:eastAsia="Times New Roman" w:hAnsi="Times New Roman" w:cs="Times New Roman"/>
          <w:sz w:val="24"/>
          <w:szCs w:val="24"/>
        </w:rPr>
        <w:t>The</w:t>
      </w:r>
      <w:proofErr w:type="gramEnd"/>
      <w:r w:rsidRPr="00860FC8">
        <w:rPr>
          <w:rFonts w:ascii="Times New Roman" w:eastAsia="Times New Roman" w:hAnsi="Times New Roman" w:cs="Times New Roman"/>
          <w:sz w:val="24"/>
          <w:szCs w:val="24"/>
        </w:rPr>
        <w:t xml:space="preserve"> monitored weighted averages are the </w:t>
      </w:r>
      <w:proofErr w:type="spellStart"/>
      <w:r w:rsidRPr="00860FC8">
        <w:rPr>
          <w:rFonts w:ascii="Times New Roman" w:eastAsia="Times New Roman" w:hAnsi="Times New Roman" w:cs="Times New Roman"/>
          <w:sz w:val="24"/>
          <w:szCs w:val="24"/>
        </w:rPr>
        <w:t>Sk</w:t>
      </w:r>
      <w:proofErr w:type="spellEnd"/>
      <w:r w:rsidRPr="00860FC8">
        <w:rPr>
          <w:rFonts w:ascii="Times New Roman" w:eastAsia="Times New Roman" w:hAnsi="Times New Roman" w:cs="Times New Roman"/>
          <w:sz w:val="24"/>
          <w:szCs w:val="24"/>
        </w:rPr>
        <w:t xml:space="preserve"> given by:</w:t>
      </w:r>
    </w:p>
    <w:p w:rsidR="00860FC8" w:rsidRPr="00860FC8" w:rsidRDefault="00860FC8" w:rsidP="00860FC8">
      <w:pPr>
        <w:spacing w:after="0" w:line="240" w:lineRule="auto"/>
        <w:jc w:val="center"/>
        <w:rPr>
          <w:rFonts w:ascii="Times New Roman" w:eastAsia="Times New Roman" w:hAnsi="Times New Roman" w:cs="Times New Roman"/>
          <w:sz w:val="24"/>
          <w:szCs w:val="24"/>
        </w:rPr>
      </w:pPr>
      <w:proofErr w:type="spellStart"/>
      <w:proofErr w:type="gramStart"/>
      <w:r w:rsidRPr="00860FC8">
        <w:rPr>
          <w:rFonts w:ascii="Times New Roman" w:eastAsia="Times New Roman" w:hAnsi="Times New Roman" w:cs="Times New Roman"/>
          <w:sz w:val="24"/>
          <w:szCs w:val="24"/>
        </w:rPr>
        <w:t>S</w:t>
      </w:r>
      <w:r w:rsidRPr="00860FC8">
        <w:rPr>
          <w:rFonts w:ascii="Times New Roman" w:eastAsia="Times New Roman" w:hAnsi="Times New Roman" w:cs="Times New Roman"/>
          <w:sz w:val="24"/>
          <w:szCs w:val="24"/>
          <w:vertAlign w:val="subscript"/>
        </w:rPr>
        <w:t>k</w:t>
      </w:r>
      <w:proofErr w:type="spellEnd"/>
      <w:proofErr w:type="gramEnd"/>
      <w:r w:rsidRPr="00860FC8">
        <w:rPr>
          <w:rFonts w:ascii="Times New Roman" w:eastAsia="Times New Roman" w:hAnsi="Times New Roman" w:cs="Times New Roman"/>
          <w:sz w:val="24"/>
          <w:szCs w:val="24"/>
        </w:rPr>
        <w:t xml:space="preserve"> = ωS</w:t>
      </w:r>
      <w:r w:rsidRPr="00860FC8">
        <w:rPr>
          <w:rFonts w:ascii="Times New Roman" w:eastAsia="Times New Roman" w:hAnsi="Times New Roman" w:cs="Times New Roman"/>
          <w:sz w:val="24"/>
          <w:szCs w:val="24"/>
          <w:vertAlign w:val="subscript"/>
        </w:rPr>
        <w:t>k-1</w:t>
      </w:r>
      <w:r w:rsidRPr="00860FC8">
        <w:rPr>
          <w:rFonts w:ascii="Times New Roman" w:eastAsia="Times New Roman" w:hAnsi="Times New Roman" w:cs="Times New Roman"/>
          <w:sz w:val="24"/>
          <w:szCs w:val="24"/>
        </w:rPr>
        <w:t xml:space="preserve"> + (1- ω) </w:t>
      </w:r>
      <w:proofErr w:type="spellStart"/>
      <w:r w:rsidRPr="00860FC8">
        <w:rPr>
          <w:rFonts w:ascii="Times New Roman" w:eastAsia="Times New Roman" w:hAnsi="Times New Roman" w:cs="Times New Roman"/>
          <w:sz w:val="24"/>
          <w:szCs w:val="24"/>
        </w:rPr>
        <w:t>X</w:t>
      </w:r>
      <w:r w:rsidRPr="00860FC8">
        <w:rPr>
          <w:rFonts w:ascii="Times New Roman" w:eastAsia="Times New Roman" w:hAnsi="Times New Roman" w:cs="Times New Roman"/>
          <w:sz w:val="24"/>
          <w:szCs w:val="24"/>
          <w:vertAlign w:val="subscript"/>
        </w:rPr>
        <w:t>k</w:t>
      </w:r>
      <w:proofErr w:type="spellEnd"/>
      <w:r w:rsidRPr="00860FC8">
        <w:rPr>
          <w:rFonts w:ascii="Times New Roman" w:eastAsia="Times New Roman" w:hAnsi="Times New Roman" w:cs="Times New Roman"/>
          <w:sz w:val="24"/>
          <w:szCs w:val="24"/>
        </w:rPr>
        <w:t xml:space="preserve">, </w:t>
      </w:r>
    </w:p>
    <w:p w:rsidR="00F62E67" w:rsidRDefault="00860FC8" w:rsidP="00860FC8">
      <w:pPr>
        <w:rPr>
          <w:rFonts w:ascii="Times New Roman" w:eastAsia="Times New Roman" w:hAnsi="Times New Roman" w:cs="Times New Roman"/>
          <w:sz w:val="24"/>
          <w:szCs w:val="24"/>
        </w:rPr>
      </w:pP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proofErr w:type="gramStart"/>
      <w:r w:rsidRPr="00860FC8">
        <w:rPr>
          <w:rFonts w:ascii="Times New Roman" w:eastAsia="Times New Roman" w:hAnsi="Times New Roman" w:cs="Times New Roman"/>
          <w:sz w:val="24"/>
          <w:szCs w:val="24"/>
        </w:rPr>
        <w:t>for</w:t>
      </w:r>
      <w:proofErr w:type="gramEnd"/>
      <w:r w:rsidRPr="00860FC8">
        <w:rPr>
          <w:rFonts w:ascii="Times New Roman" w:eastAsia="Times New Roman" w:hAnsi="Times New Roman" w:cs="Times New Roman"/>
          <w:sz w:val="24"/>
          <w:szCs w:val="24"/>
        </w:rPr>
        <w:t xml:space="preserve"> a constant smoothing coefficient ω</w:t>
      </w:r>
      <w:r w:rsidRPr="00860FC8">
        <w:rPr>
          <w:rFonts w:ascii="Times New Roman" w:eastAsia="Times New Roman" w:hAnsi="Times New Roman" w:cs="Times New Roman"/>
          <w:sz w:val="24"/>
          <w:szCs w:val="24"/>
        </w:rPr>
        <w:sym w:font="Symbol" w:char="F020"/>
      </w:r>
      <w:r w:rsidRPr="00860FC8">
        <w:rPr>
          <w:rFonts w:ascii="Times New Roman" w:eastAsia="Times New Roman" w:hAnsi="Times New Roman" w:cs="Times New Roman"/>
          <w:sz w:val="24"/>
          <w:szCs w:val="24"/>
        </w:rPr>
        <w:t xml:space="preserve">with 0 &lt; ω &lt; 1 and </w:t>
      </w:r>
      <w:proofErr w:type="spellStart"/>
      <w:r w:rsidRPr="00860FC8">
        <w:rPr>
          <w:rFonts w:ascii="Times New Roman" w:eastAsia="Times New Roman" w:hAnsi="Times New Roman" w:cs="Times New Roman"/>
          <w:sz w:val="24"/>
          <w:szCs w:val="24"/>
        </w:rPr>
        <w:t>X</w:t>
      </w:r>
      <w:r w:rsidRPr="00860FC8">
        <w:rPr>
          <w:rFonts w:ascii="Times New Roman" w:eastAsia="Times New Roman" w:hAnsi="Times New Roman" w:cs="Times New Roman"/>
          <w:sz w:val="24"/>
          <w:szCs w:val="24"/>
          <w:vertAlign w:val="subscript"/>
        </w:rPr>
        <w:t>k</w:t>
      </w:r>
      <w:proofErr w:type="spellEnd"/>
      <w:r w:rsidRPr="00860FC8">
        <w:rPr>
          <w:rFonts w:ascii="Times New Roman" w:eastAsia="Times New Roman" w:hAnsi="Times New Roman" w:cs="Times New Roman"/>
          <w:sz w:val="24"/>
          <w:szCs w:val="24"/>
        </w:rPr>
        <w:t xml:space="preserve"> as the successive data counts, with X</w:t>
      </w:r>
      <w:r w:rsidRPr="00860FC8">
        <w:rPr>
          <w:rFonts w:ascii="Times New Roman" w:eastAsia="Times New Roman" w:hAnsi="Times New Roman" w:cs="Times New Roman"/>
          <w:sz w:val="24"/>
          <w:szCs w:val="24"/>
          <w:vertAlign w:val="subscript"/>
        </w:rPr>
        <w:t>0</w:t>
      </w:r>
      <w:r w:rsidRPr="00860FC8">
        <w:rPr>
          <w:rFonts w:ascii="Times New Roman" w:eastAsia="Times New Roman" w:hAnsi="Times New Roman" w:cs="Times New Roman"/>
          <w:sz w:val="24"/>
          <w:szCs w:val="24"/>
        </w:rPr>
        <w:t xml:space="preserve"> = 0 and S</w:t>
      </w:r>
      <w:r w:rsidRPr="00860FC8">
        <w:rPr>
          <w:rFonts w:ascii="Times New Roman" w:eastAsia="Times New Roman" w:hAnsi="Times New Roman" w:cs="Times New Roman"/>
          <w:sz w:val="24"/>
          <w:szCs w:val="24"/>
          <w:vertAlign w:val="subscript"/>
        </w:rPr>
        <w:t>0</w:t>
      </w:r>
      <w:r w:rsidRPr="00860FC8">
        <w:rPr>
          <w:rFonts w:ascii="Times New Roman" w:eastAsia="Times New Roman" w:hAnsi="Times New Roman" w:cs="Times New Roman"/>
          <w:sz w:val="24"/>
          <w:szCs w:val="24"/>
        </w:rPr>
        <w:t xml:space="preserve"> = half the alerting threshold for prompt sensitivity. (Occasionally a useful starting value for X</w:t>
      </w:r>
      <w:r w:rsidRPr="00860FC8">
        <w:rPr>
          <w:rFonts w:ascii="Times New Roman" w:eastAsia="Times New Roman" w:hAnsi="Times New Roman" w:cs="Times New Roman"/>
          <w:sz w:val="24"/>
          <w:szCs w:val="24"/>
          <w:vertAlign w:val="subscript"/>
        </w:rPr>
        <w:t>0</w:t>
      </w:r>
      <w:r w:rsidRPr="00860FC8">
        <w:rPr>
          <w:rFonts w:ascii="Times New Roman" w:eastAsia="Times New Roman" w:hAnsi="Times New Roman" w:cs="Times New Roman"/>
          <w:sz w:val="24"/>
          <w:szCs w:val="24"/>
        </w:rPr>
        <w:t xml:space="preserve"> is known, but restarts may occur for many reasons, so the conservative initialization to 0 is used.) For separate monitoring of sudden and gradual events, smoothing coefficients ω</w:t>
      </w:r>
      <w:r w:rsidRPr="00860FC8">
        <w:rPr>
          <w:rFonts w:ascii="Times New Roman" w:eastAsia="Times New Roman" w:hAnsi="Times New Roman" w:cs="Times New Roman"/>
          <w:sz w:val="24"/>
          <w:szCs w:val="24"/>
        </w:rPr>
        <w:sym w:font="Symbol" w:char="F020"/>
      </w:r>
      <w:r w:rsidRPr="00860FC8">
        <w:rPr>
          <w:rFonts w:ascii="Times New Roman" w:eastAsia="Times New Roman" w:hAnsi="Times New Roman" w:cs="Times New Roman"/>
          <w:sz w:val="24"/>
          <w:szCs w:val="24"/>
        </w:rPr>
        <w:t xml:space="preserve">= 0.9 and 0.4 are used.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t>For both weighted averages, the 4-week baseline mean is subtracted, with a 2-day buffer period to separate the baseline from the counts being tested. The rationale for the baseline length was the same as described above for the regression method above. The test statistic is then (</w:t>
      </w:r>
      <w:proofErr w:type="spellStart"/>
      <w:proofErr w:type="gramStart"/>
      <w:r w:rsidRPr="00860FC8">
        <w:rPr>
          <w:rFonts w:ascii="Times New Roman" w:eastAsia="Times New Roman" w:hAnsi="Times New Roman" w:cs="Times New Roman"/>
          <w:sz w:val="24"/>
          <w:szCs w:val="24"/>
        </w:rPr>
        <w:t>S</w:t>
      </w:r>
      <w:r w:rsidRPr="00860FC8">
        <w:rPr>
          <w:rFonts w:ascii="Times New Roman" w:eastAsia="Times New Roman" w:hAnsi="Times New Roman" w:cs="Times New Roman"/>
          <w:sz w:val="24"/>
          <w:szCs w:val="24"/>
          <w:vertAlign w:val="subscript"/>
        </w:rPr>
        <w:t>k</w:t>
      </w:r>
      <w:proofErr w:type="spellEnd"/>
      <w:proofErr w:type="gramEnd"/>
      <w:r w:rsidRPr="00860FC8">
        <w:rPr>
          <w:rFonts w:ascii="Times New Roman" w:eastAsia="Times New Roman" w:hAnsi="Times New Roman" w:cs="Times New Roman"/>
          <w:sz w:val="24"/>
          <w:szCs w:val="24"/>
        </w:rPr>
        <w:t xml:space="preserve"> - </w:t>
      </w:r>
      <w:proofErr w:type="spellStart"/>
      <w:r w:rsidRPr="00860FC8">
        <w:rPr>
          <w:rFonts w:ascii="Times New Roman" w:eastAsia="Times New Roman" w:hAnsi="Times New Roman" w:cs="Times New Roman"/>
          <w:sz w:val="24"/>
          <w:szCs w:val="24"/>
        </w:rPr>
        <w:t>μk</w:t>
      </w:r>
      <w:proofErr w:type="spellEnd"/>
      <w:r w:rsidRPr="00860FC8">
        <w:rPr>
          <w:rFonts w:ascii="Times New Roman" w:eastAsia="Times New Roman" w:hAnsi="Times New Roman" w:cs="Times New Roman"/>
          <w:sz w:val="24"/>
          <w:szCs w:val="24"/>
        </w:rPr>
        <w:t xml:space="preserve">) / </w:t>
      </w:r>
      <w:proofErr w:type="spellStart"/>
      <w:r w:rsidRPr="00860FC8">
        <w:rPr>
          <w:rFonts w:ascii="Times New Roman" w:eastAsia="Times New Roman" w:hAnsi="Times New Roman" w:cs="Times New Roman"/>
          <w:sz w:val="24"/>
          <w:szCs w:val="24"/>
        </w:rPr>
        <w:t>σ</w:t>
      </w:r>
      <w:r w:rsidRPr="00860FC8">
        <w:rPr>
          <w:rFonts w:ascii="Times New Roman" w:eastAsia="Times New Roman" w:hAnsi="Times New Roman" w:cs="Times New Roman"/>
          <w:sz w:val="24"/>
          <w:szCs w:val="24"/>
          <w:vertAlign w:val="subscript"/>
        </w:rPr>
        <w:t>k</w:t>
      </w:r>
      <w:proofErr w:type="spellEnd"/>
      <w:r w:rsidRPr="00860FC8">
        <w:rPr>
          <w:rFonts w:ascii="Times New Roman" w:eastAsia="Times New Roman" w:hAnsi="Times New Roman" w:cs="Times New Roman"/>
          <w:sz w:val="24"/>
          <w:szCs w:val="24"/>
        </w:rPr>
        <w:t xml:space="preserve">, where </w:t>
      </w:r>
      <w:proofErr w:type="spellStart"/>
      <w:r w:rsidRPr="00860FC8">
        <w:rPr>
          <w:rFonts w:ascii="Times New Roman" w:eastAsia="Times New Roman" w:hAnsi="Times New Roman" w:cs="Times New Roman"/>
          <w:sz w:val="24"/>
          <w:szCs w:val="24"/>
        </w:rPr>
        <w:t>μ</w:t>
      </w:r>
      <w:r w:rsidRPr="00860FC8">
        <w:rPr>
          <w:rFonts w:ascii="Times New Roman" w:eastAsia="Times New Roman" w:hAnsi="Times New Roman" w:cs="Times New Roman"/>
          <w:sz w:val="24"/>
          <w:szCs w:val="24"/>
          <w:vertAlign w:val="subscript"/>
        </w:rPr>
        <w:t>k</w:t>
      </w:r>
      <w:proofErr w:type="spellEnd"/>
      <w:r w:rsidRPr="00860FC8">
        <w:rPr>
          <w:rFonts w:ascii="Times New Roman" w:eastAsia="Times New Roman" w:hAnsi="Times New Roman" w:cs="Times New Roman"/>
          <w:sz w:val="24"/>
          <w:szCs w:val="24"/>
        </w:rPr>
        <w:t xml:space="preserve"> and </w:t>
      </w:r>
      <w:proofErr w:type="spellStart"/>
      <w:r w:rsidRPr="00860FC8">
        <w:rPr>
          <w:rFonts w:ascii="Times New Roman" w:eastAsia="Times New Roman" w:hAnsi="Times New Roman" w:cs="Times New Roman"/>
          <w:sz w:val="24"/>
          <w:szCs w:val="24"/>
        </w:rPr>
        <w:t>σ</w:t>
      </w:r>
      <w:r w:rsidRPr="00860FC8">
        <w:rPr>
          <w:rFonts w:ascii="Times New Roman" w:eastAsia="Times New Roman" w:hAnsi="Times New Roman" w:cs="Times New Roman"/>
          <w:sz w:val="24"/>
          <w:szCs w:val="24"/>
          <w:vertAlign w:val="subscript"/>
        </w:rPr>
        <w:t>k</w:t>
      </w:r>
      <w:proofErr w:type="spellEnd"/>
      <w:r w:rsidRPr="00860FC8">
        <w:rPr>
          <w:rFonts w:ascii="Times New Roman" w:eastAsia="Times New Roman" w:hAnsi="Times New Roman" w:cs="Times New Roman"/>
          <w:sz w:val="24"/>
          <w:szCs w:val="24"/>
        </w:rPr>
        <w:t xml:space="preserve"> are baseline mean and standard deviation. As in the regression method, the hypothesis applied to determine alerting is a Student’s t distribution at significance levels of 1% for red alerts and 5% for yellow alerts. The number of degrees of freedom assumed for this distribution is the baseline length + 1. This EWMA implementation is designed for any series that does not fit the characteristic trends, so a couple of safeguards are included. A “zero-filtration” algorithm is implemented for rapid adjustment to and recovery from data dropouts and catch-ups. When counts are sparse but not uniformly zero, a Poisson-based adjustment is added to the standard deviation scale factor to avoid excessive alerts.</w:t>
      </w:r>
      <w:r w:rsidRPr="00860FC8">
        <w:rPr>
          <w:rFonts w:ascii="Times New Roman" w:eastAsia="Times New Roman" w:hAnsi="Times New Roman" w:cs="Times New Roman"/>
          <w:sz w:val="24"/>
          <w:szCs w:val="24"/>
          <w:vertAlign w:val="superscript"/>
        </w:rPr>
        <w:t>3</w:t>
      </w:r>
      <w:r w:rsidRPr="00860FC8">
        <w:rPr>
          <w:rFonts w:ascii="Times New Roman" w:eastAsia="Times New Roman" w:hAnsi="Times New Roman" w:cs="Times New Roman"/>
          <w:sz w:val="24"/>
          <w:szCs w:val="24"/>
        </w:rPr>
        <w:t xml:space="preserve">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lastRenderedPageBreak/>
        <w:br/>
        <w:t xml:space="preserve">Benefits: This method gives sensitivity to both sudden and gradual outbreaks and has demonstrated prompt alerting capability. It is less susceptible than the EARS methods C1, C2, and C3 to trends and to day-of-week effects. The added recovery features handle the most common problems in the data acquisition chain. Alerting is indirectly adjusted for the data distribution via the standardized residual test statistic, which provides a safeguard against excessive alerting when counts are small.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Limitations:</w:t>
      </w:r>
      <w:r w:rsidRPr="00860FC8">
        <w:rPr>
          <w:rFonts w:ascii="Times New Roman" w:eastAsia="Times New Roman" w:hAnsi="Times New Roman" w:cs="Times New Roman"/>
          <w:sz w:val="24"/>
          <w:szCs w:val="24"/>
        </w:rPr>
        <w:t xml:space="preserve"> This algorithm applied to pure daily counts does not control for expected trends or cyclic effects as in the regression method.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b/>
          <w:bCs/>
          <w:sz w:val="24"/>
          <w:szCs w:val="24"/>
          <w:u w:val="single"/>
        </w:rPr>
        <w:t>3. Algorithm:</w:t>
      </w:r>
      <w:r w:rsidRPr="00860FC8">
        <w:rPr>
          <w:rFonts w:ascii="Times New Roman" w:eastAsia="Times New Roman" w:hAnsi="Times New Roman" w:cs="Times New Roman"/>
          <w:b/>
          <w:bCs/>
          <w:sz w:val="24"/>
          <w:szCs w:val="24"/>
        </w:rPr>
        <w:t xml:space="preserve"> Poisson/Regression/EWMA (default</w:t>
      </w:r>
      <w:proofErr w:type="gramStart"/>
      <w:r w:rsidRPr="00860FC8">
        <w:rPr>
          <w:rFonts w:ascii="Times New Roman" w:eastAsia="Times New Roman" w:hAnsi="Times New Roman" w:cs="Times New Roman"/>
          <w:b/>
          <w:bCs/>
          <w:sz w:val="24"/>
          <w:szCs w:val="24"/>
        </w:rPr>
        <w:t>)</w:t>
      </w:r>
      <w:proofErr w:type="gramEnd"/>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Categorization:</w:t>
      </w:r>
      <w:r w:rsidRPr="00860FC8">
        <w:rPr>
          <w:rFonts w:ascii="Times New Roman" w:eastAsia="Times New Roman" w:hAnsi="Times New Roman" w:cs="Times New Roman"/>
          <w:sz w:val="24"/>
          <w:szCs w:val="24"/>
        </w:rPr>
        <w:t xml:space="preserve"> Automated switch between data model and control chart</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Purposes:</w:t>
      </w:r>
      <w:r w:rsidRPr="00860FC8">
        <w:rPr>
          <w:rFonts w:ascii="Times New Roman" w:eastAsia="Times New Roman" w:hAnsi="Times New Roman" w:cs="Times New Roman"/>
          <w:sz w:val="24"/>
          <w:szCs w:val="24"/>
        </w:rPr>
        <w:t xml:space="preserve"> Many researchers and developers have applied complex statistical models to surveillance data for prediction and detection. However, the predictive capability of a model varies according to the specific data stream and how it is filtered and aggregated. This capability may also be affected by data behavior changes that result from seasonal variations, population shifts, and changes in the informatics. To account for such day-to-day changes, ESSENCE automatically monitors its predictive capability of its regression model each day. When this test fails, indicating that the model is not helpful for explaining the data, the system switches to the EWMA adaptation described above. The result is that the regression model is usually applied for the common respiratory and gastrointestinal syndrome classifications applied to county-level data, but EWMA is more commonly applied to rare syndrome data. For situations where less than a week of recent baseline data exists, a simple Poisson detector is applied. Such situations include new start-ups and more common restarts after long (several-week) intervals of missing data.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Technical Details:</w:t>
      </w:r>
      <w:r w:rsidRPr="00860FC8">
        <w:rPr>
          <w:rFonts w:ascii="Times New Roman" w:eastAsia="Times New Roman" w:hAnsi="Times New Roman" w:cs="Times New Roman"/>
          <w:sz w:val="24"/>
          <w:szCs w:val="24"/>
        </w:rPr>
        <w:t xml:space="preserve"> Details for the separate regression and EWMA methods are given in the preceding pages. The adjusted R</w:t>
      </w:r>
      <w:r w:rsidRPr="00860FC8">
        <w:rPr>
          <w:rFonts w:ascii="Times New Roman" w:eastAsia="Times New Roman" w:hAnsi="Times New Roman" w:cs="Times New Roman"/>
          <w:sz w:val="24"/>
          <w:szCs w:val="24"/>
          <w:vertAlign w:val="superscript"/>
        </w:rPr>
        <w:t>2</w:t>
      </w:r>
      <w:r w:rsidRPr="00860FC8">
        <w:rPr>
          <w:rFonts w:ascii="Times New Roman" w:eastAsia="Times New Roman" w:hAnsi="Times New Roman" w:cs="Times New Roman"/>
          <w:sz w:val="24"/>
          <w:szCs w:val="24"/>
        </w:rPr>
        <w:t xml:space="preserve"> coefficient for the regression is tested each day. This coefficient does not give the quality of regression but is employed here specifically as a measure of daily predictive capability using an empirically derived threshold criterion. When the data pass this test, the model is assumed to have explanatory value, and the regression algorithm is applied. When the data fail this test, the EWMA algorithm is used. The Poisson distribution test is applied when less than a week (3-6 days) of recent data is available. A Poisson distribution is assumed with mean and variance equal to the mean of the recent counts. An alert is issued if the current count exceeds this mean and if probability that the current count was drawn from this distribution is less than 1% (red alert) or 5% (yellow alert). Practical safeguards for the composite method are as described in the regression and EWMA sections above.</w:t>
      </w:r>
      <w:r w:rsidRPr="00860FC8">
        <w:rPr>
          <w:rFonts w:ascii="Times New Roman" w:eastAsia="Times New Roman" w:hAnsi="Times New Roman" w:cs="Times New Roman"/>
          <w:sz w:val="24"/>
          <w:szCs w:val="24"/>
          <w:vertAlign w:val="superscript"/>
        </w:rPr>
        <w:t>3</w:t>
      </w:r>
      <w:r w:rsidRPr="00860FC8">
        <w:rPr>
          <w:rFonts w:ascii="Times New Roman" w:eastAsia="Times New Roman" w:hAnsi="Times New Roman" w:cs="Times New Roman"/>
          <w:sz w:val="24"/>
          <w:szCs w:val="24"/>
        </w:rPr>
        <w:t xml:space="preserve">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lastRenderedPageBreak/>
        <w:t xml:space="preserve">Benefits: This algorithm is the default because it is designed to avoid mismatching the method to the data. The regression model accounts for the expected data trends when they are seen in the baseline. When they are absent because of the case definition used to filter the data, because of the size of the monitored region, or because of data problems, alerting is based on the EWMA algorithm.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u w:val="single"/>
        </w:rPr>
        <w:t>Limitations:</w:t>
      </w:r>
      <w:r w:rsidRPr="00860FC8">
        <w:rPr>
          <w:rFonts w:ascii="Times New Roman" w:eastAsia="Times New Roman" w:hAnsi="Times New Roman" w:cs="Times New Roman"/>
          <w:sz w:val="24"/>
          <w:szCs w:val="24"/>
        </w:rPr>
        <w:t xml:space="preserve"> The goodness-of-fit test occasionally misclassifies the data. The test is set to err toward the more conservative EWMA to avoid </w:t>
      </w:r>
      <w:proofErr w:type="spellStart"/>
      <w:r w:rsidRPr="00860FC8">
        <w:rPr>
          <w:rFonts w:ascii="Times New Roman" w:eastAsia="Times New Roman" w:hAnsi="Times New Roman" w:cs="Times New Roman"/>
          <w:sz w:val="24"/>
          <w:szCs w:val="24"/>
        </w:rPr>
        <w:t>misfitting</w:t>
      </w:r>
      <w:proofErr w:type="spellEnd"/>
      <w:r w:rsidRPr="00860FC8">
        <w:rPr>
          <w:rFonts w:ascii="Times New Roman" w:eastAsia="Times New Roman" w:hAnsi="Times New Roman" w:cs="Times New Roman"/>
          <w:sz w:val="24"/>
          <w:szCs w:val="24"/>
        </w:rPr>
        <w:t xml:space="preserve"> the data model. </w:t>
      </w:r>
      <w:r w:rsidRPr="00860FC8">
        <w:rPr>
          <w:rFonts w:ascii="Times New Roman" w:eastAsia="Times New Roman" w:hAnsi="Times New Roman" w:cs="Times New Roman"/>
          <w:sz w:val="24"/>
          <w:szCs w:val="24"/>
        </w:rPr>
        <w:br/>
      </w:r>
      <w:r w:rsidRPr="00860FC8">
        <w:rPr>
          <w:rFonts w:ascii="Times New Roman" w:eastAsia="Times New Roman" w:hAnsi="Times New Roman" w:cs="Times New Roman"/>
          <w:sz w:val="24"/>
          <w:szCs w:val="24"/>
        </w:rPr>
        <w:br/>
        <w:t xml:space="preserve">1. Xing J, </w:t>
      </w:r>
      <w:proofErr w:type="spellStart"/>
      <w:r w:rsidRPr="00860FC8">
        <w:rPr>
          <w:rFonts w:ascii="Times New Roman" w:eastAsia="Times New Roman" w:hAnsi="Times New Roman" w:cs="Times New Roman"/>
          <w:sz w:val="24"/>
          <w:szCs w:val="24"/>
        </w:rPr>
        <w:t>Burkom</w:t>
      </w:r>
      <w:proofErr w:type="spellEnd"/>
      <w:r w:rsidRPr="00860FC8">
        <w:rPr>
          <w:rFonts w:ascii="Times New Roman" w:eastAsia="Times New Roman" w:hAnsi="Times New Roman" w:cs="Times New Roman"/>
          <w:sz w:val="24"/>
          <w:szCs w:val="24"/>
        </w:rPr>
        <w:t xml:space="preserve"> H, </w:t>
      </w:r>
      <w:proofErr w:type="spellStart"/>
      <w:r w:rsidRPr="00860FC8">
        <w:rPr>
          <w:rFonts w:ascii="Times New Roman" w:eastAsia="Times New Roman" w:hAnsi="Times New Roman" w:cs="Times New Roman"/>
          <w:sz w:val="24"/>
          <w:szCs w:val="24"/>
        </w:rPr>
        <w:t>Tokars</w:t>
      </w:r>
      <w:proofErr w:type="spellEnd"/>
      <w:r w:rsidRPr="00860FC8">
        <w:rPr>
          <w:rFonts w:ascii="Times New Roman" w:eastAsia="Times New Roman" w:hAnsi="Times New Roman" w:cs="Times New Roman"/>
          <w:sz w:val="24"/>
          <w:szCs w:val="24"/>
        </w:rPr>
        <w:t xml:space="preserve"> J. Method selection and adaptation for distributed monitoring of infectious diseases for syndromic surveillance. </w:t>
      </w:r>
      <w:r w:rsidRPr="00860FC8">
        <w:rPr>
          <w:rFonts w:ascii="Times New Roman" w:eastAsia="Times New Roman" w:hAnsi="Times New Roman" w:cs="Times New Roman"/>
          <w:i/>
          <w:iCs/>
          <w:sz w:val="24"/>
          <w:szCs w:val="24"/>
        </w:rPr>
        <w:t>J Biomed Inform.</w:t>
      </w:r>
      <w:r w:rsidRPr="00860FC8">
        <w:rPr>
          <w:rFonts w:ascii="Times New Roman" w:eastAsia="Times New Roman" w:hAnsi="Times New Roman" w:cs="Times New Roman"/>
          <w:sz w:val="24"/>
          <w:szCs w:val="24"/>
        </w:rPr>
        <w:t xml:space="preserve"> 2011</w:t>
      </w:r>
      <w:proofErr w:type="gramStart"/>
      <w:r w:rsidRPr="00860FC8">
        <w:rPr>
          <w:rFonts w:ascii="Times New Roman" w:eastAsia="Times New Roman" w:hAnsi="Times New Roman" w:cs="Times New Roman"/>
          <w:sz w:val="24"/>
          <w:szCs w:val="24"/>
        </w:rPr>
        <w:t>;44</w:t>
      </w:r>
      <w:proofErr w:type="gramEnd"/>
      <w:r w:rsidRPr="00860FC8">
        <w:rPr>
          <w:rFonts w:ascii="Times New Roman" w:eastAsia="Times New Roman" w:hAnsi="Times New Roman" w:cs="Times New Roman"/>
          <w:sz w:val="24"/>
          <w:szCs w:val="24"/>
        </w:rPr>
        <w:t xml:space="preserve">(6):1093-1101. </w:t>
      </w:r>
      <w:proofErr w:type="spellStart"/>
      <w:proofErr w:type="gramStart"/>
      <w:r w:rsidRPr="00860FC8">
        <w:rPr>
          <w:rFonts w:ascii="Times New Roman" w:eastAsia="Times New Roman" w:hAnsi="Times New Roman" w:cs="Times New Roman"/>
          <w:sz w:val="24"/>
          <w:szCs w:val="24"/>
        </w:rPr>
        <w:t>doi</w:t>
      </w:r>
      <w:proofErr w:type="spellEnd"/>
      <w:proofErr w:type="gramEnd"/>
      <w:r w:rsidRPr="00860FC8">
        <w:rPr>
          <w:rFonts w:ascii="Times New Roman" w:eastAsia="Times New Roman" w:hAnsi="Times New Roman" w:cs="Times New Roman"/>
          <w:sz w:val="24"/>
          <w:szCs w:val="24"/>
        </w:rPr>
        <w:t xml:space="preserve">: 1010.1016/j.jbi.2011.1008.1012. </w:t>
      </w:r>
      <w:proofErr w:type="spellStart"/>
      <w:r w:rsidRPr="00860FC8">
        <w:rPr>
          <w:rFonts w:ascii="Times New Roman" w:eastAsia="Times New Roman" w:hAnsi="Times New Roman" w:cs="Times New Roman"/>
          <w:sz w:val="24"/>
          <w:szCs w:val="24"/>
        </w:rPr>
        <w:t>Epub</w:t>
      </w:r>
      <w:proofErr w:type="spellEnd"/>
      <w:r w:rsidRPr="00860FC8">
        <w:rPr>
          <w:rFonts w:ascii="Times New Roman" w:eastAsia="Times New Roman" w:hAnsi="Times New Roman" w:cs="Times New Roman"/>
          <w:sz w:val="24"/>
          <w:szCs w:val="24"/>
        </w:rPr>
        <w:t xml:space="preserve"> 2011 Aug 1024. </w:t>
      </w:r>
      <w:r w:rsidRPr="00860FC8">
        <w:rPr>
          <w:rFonts w:ascii="Times New Roman" w:eastAsia="Times New Roman" w:hAnsi="Times New Roman" w:cs="Times New Roman"/>
          <w:sz w:val="24"/>
          <w:szCs w:val="24"/>
        </w:rPr>
        <w:br/>
        <w:t xml:space="preserve">2. </w:t>
      </w:r>
      <w:proofErr w:type="spellStart"/>
      <w:r w:rsidRPr="00860FC8">
        <w:rPr>
          <w:rFonts w:ascii="Times New Roman" w:eastAsia="Times New Roman" w:hAnsi="Times New Roman" w:cs="Times New Roman"/>
          <w:sz w:val="24"/>
          <w:szCs w:val="24"/>
        </w:rPr>
        <w:t>Brillman</w:t>
      </w:r>
      <w:proofErr w:type="spellEnd"/>
      <w:r w:rsidRPr="00860FC8">
        <w:rPr>
          <w:rFonts w:ascii="Times New Roman" w:eastAsia="Times New Roman" w:hAnsi="Times New Roman" w:cs="Times New Roman"/>
          <w:sz w:val="24"/>
          <w:szCs w:val="24"/>
        </w:rPr>
        <w:t xml:space="preserve"> JC, Burr T, </w:t>
      </w:r>
      <w:proofErr w:type="spellStart"/>
      <w:r w:rsidRPr="00860FC8">
        <w:rPr>
          <w:rFonts w:ascii="Times New Roman" w:eastAsia="Times New Roman" w:hAnsi="Times New Roman" w:cs="Times New Roman"/>
          <w:sz w:val="24"/>
          <w:szCs w:val="24"/>
        </w:rPr>
        <w:t>Forslund</w:t>
      </w:r>
      <w:proofErr w:type="spellEnd"/>
      <w:r w:rsidRPr="00860FC8">
        <w:rPr>
          <w:rFonts w:ascii="Times New Roman" w:eastAsia="Times New Roman" w:hAnsi="Times New Roman" w:cs="Times New Roman"/>
          <w:sz w:val="24"/>
          <w:szCs w:val="24"/>
        </w:rPr>
        <w:t xml:space="preserve"> D, Joyce E, Picard R, Umland E. Modeling emergency department visit patterns for infectious disease complaints: results and application to disease surveillance. </w:t>
      </w:r>
      <w:r w:rsidRPr="00860FC8">
        <w:rPr>
          <w:rFonts w:ascii="Times New Roman" w:eastAsia="Times New Roman" w:hAnsi="Times New Roman" w:cs="Times New Roman"/>
          <w:i/>
          <w:iCs/>
          <w:sz w:val="24"/>
          <w:szCs w:val="24"/>
        </w:rPr>
        <w:t xml:space="preserve">BMC Med Inform </w:t>
      </w:r>
      <w:proofErr w:type="spellStart"/>
      <w:r w:rsidRPr="00860FC8">
        <w:rPr>
          <w:rFonts w:ascii="Times New Roman" w:eastAsia="Times New Roman" w:hAnsi="Times New Roman" w:cs="Times New Roman"/>
          <w:i/>
          <w:iCs/>
          <w:sz w:val="24"/>
          <w:szCs w:val="24"/>
        </w:rPr>
        <w:t>Decis</w:t>
      </w:r>
      <w:proofErr w:type="spellEnd"/>
      <w:r w:rsidRPr="00860FC8">
        <w:rPr>
          <w:rFonts w:ascii="Times New Roman" w:eastAsia="Times New Roman" w:hAnsi="Times New Roman" w:cs="Times New Roman"/>
          <w:i/>
          <w:iCs/>
          <w:sz w:val="24"/>
          <w:szCs w:val="24"/>
        </w:rPr>
        <w:t xml:space="preserve"> </w:t>
      </w:r>
      <w:proofErr w:type="spellStart"/>
      <w:r w:rsidRPr="00860FC8">
        <w:rPr>
          <w:rFonts w:ascii="Times New Roman" w:eastAsia="Times New Roman" w:hAnsi="Times New Roman" w:cs="Times New Roman"/>
          <w:i/>
          <w:iCs/>
          <w:sz w:val="24"/>
          <w:szCs w:val="24"/>
        </w:rPr>
        <w:t>Mak</w:t>
      </w:r>
      <w:proofErr w:type="spellEnd"/>
      <w:r w:rsidRPr="00860FC8">
        <w:rPr>
          <w:rFonts w:ascii="Times New Roman" w:eastAsia="Times New Roman" w:hAnsi="Times New Roman" w:cs="Times New Roman"/>
          <w:i/>
          <w:iCs/>
          <w:sz w:val="24"/>
          <w:szCs w:val="24"/>
        </w:rPr>
        <w:t>.</w:t>
      </w:r>
      <w:r w:rsidRPr="00860FC8">
        <w:rPr>
          <w:rFonts w:ascii="Times New Roman" w:eastAsia="Times New Roman" w:hAnsi="Times New Roman" w:cs="Times New Roman"/>
          <w:sz w:val="24"/>
          <w:szCs w:val="24"/>
        </w:rPr>
        <w:t xml:space="preserve"> Vol 5. England2005:4. </w:t>
      </w:r>
      <w:r w:rsidRPr="00860FC8">
        <w:rPr>
          <w:rFonts w:ascii="Times New Roman" w:eastAsia="Times New Roman" w:hAnsi="Times New Roman" w:cs="Times New Roman"/>
          <w:sz w:val="24"/>
          <w:szCs w:val="24"/>
        </w:rPr>
        <w:br/>
        <w:t xml:space="preserve">3. </w:t>
      </w:r>
      <w:proofErr w:type="spellStart"/>
      <w:r w:rsidRPr="00860FC8">
        <w:rPr>
          <w:rFonts w:ascii="Times New Roman" w:eastAsia="Times New Roman" w:hAnsi="Times New Roman" w:cs="Times New Roman"/>
          <w:sz w:val="24"/>
          <w:szCs w:val="24"/>
        </w:rPr>
        <w:t>Burkom</w:t>
      </w:r>
      <w:proofErr w:type="spellEnd"/>
      <w:r w:rsidRPr="00860FC8">
        <w:rPr>
          <w:rFonts w:ascii="Times New Roman" w:eastAsia="Times New Roman" w:hAnsi="Times New Roman" w:cs="Times New Roman"/>
          <w:sz w:val="24"/>
          <w:szCs w:val="24"/>
        </w:rPr>
        <w:t xml:space="preserve"> HS, Elbert Y, </w:t>
      </w:r>
      <w:proofErr w:type="spellStart"/>
      <w:r w:rsidRPr="00860FC8">
        <w:rPr>
          <w:rFonts w:ascii="Times New Roman" w:eastAsia="Times New Roman" w:hAnsi="Times New Roman" w:cs="Times New Roman"/>
          <w:sz w:val="24"/>
          <w:szCs w:val="24"/>
        </w:rPr>
        <w:t>Magruder</w:t>
      </w:r>
      <w:proofErr w:type="spellEnd"/>
      <w:r w:rsidRPr="00860FC8">
        <w:rPr>
          <w:rFonts w:ascii="Times New Roman" w:eastAsia="Times New Roman" w:hAnsi="Times New Roman" w:cs="Times New Roman"/>
          <w:sz w:val="24"/>
          <w:szCs w:val="24"/>
        </w:rPr>
        <w:t xml:space="preserve"> SF, </w:t>
      </w:r>
      <w:proofErr w:type="spellStart"/>
      <w:r w:rsidRPr="00860FC8">
        <w:rPr>
          <w:rFonts w:ascii="Times New Roman" w:eastAsia="Times New Roman" w:hAnsi="Times New Roman" w:cs="Times New Roman"/>
          <w:sz w:val="24"/>
          <w:szCs w:val="24"/>
        </w:rPr>
        <w:t>Najmi</w:t>
      </w:r>
      <w:proofErr w:type="spellEnd"/>
      <w:r w:rsidRPr="00860FC8">
        <w:rPr>
          <w:rFonts w:ascii="Times New Roman" w:eastAsia="Times New Roman" w:hAnsi="Times New Roman" w:cs="Times New Roman"/>
          <w:sz w:val="24"/>
          <w:szCs w:val="24"/>
        </w:rPr>
        <w:t xml:space="preserve"> AH, Peter W, Thompson MW. Developments in the Roles, Features, and Evaluation of Alerting Algorithms for Disease Outbreak Monitoring. </w:t>
      </w:r>
      <w:r w:rsidRPr="00860FC8">
        <w:rPr>
          <w:rFonts w:ascii="Times New Roman" w:eastAsia="Times New Roman" w:hAnsi="Times New Roman" w:cs="Times New Roman"/>
          <w:i/>
          <w:iCs/>
          <w:sz w:val="24"/>
          <w:szCs w:val="24"/>
        </w:rPr>
        <w:t>Johns Hopkins APL Technical Digest.</w:t>
      </w:r>
      <w:r w:rsidRPr="00860FC8">
        <w:rPr>
          <w:rFonts w:ascii="Times New Roman" w:eastAsia="Times New Roman" w:hAnsi="Times New Roman" w:cs="Times New Roman"/>
          <w:sz w:val="24"/>
          <w:szCs w:val="24"/>
        </w:rPr>
        <w:t xml:space="preserve"> 2008</w:t>
      </w:r>
      <w:proofErr w:type="gramStart"/>
      <w:r w:rsidRPr="00860FC8">
        <w:rPr>
          <w:rFonts w:ascii="Times New Roman" w:eastAsia="Times New Roman" w:hAnsi="Times New Roman" w:cs="Times New Roman"/>
          <w:sz w:val="24"/>
          <w:szCs w:val="24"/>
        </w:rPr>
        <w:t>;27</w:t>
      </w:r>
      <w:proofErr w:type="gramEnd"/>
      <w:r w:rsidRPr="00860FC8">
        <w:rPr>
          <w:rFonts w:ascii="Times New Roman" w:eastAsia="Times New Roman" w:hAnsi="Times New Roman" w:cs="Times New Roman"/>
          <w:sz w:val="24"/>
          <w:szCs w:val="24"/>
        </w:rPr>
        <w:t xml:space="preserve">(4):313. </w:t>
      </w:r>
      <w:r w:rsidRPr="00860FC8">
        <w:rPr>
          <w:rFonts w:ascii="Times New Roman" w:eastAsia="Times New Roman" w:hAnsi="Times New Roman" w:cs="Times New Roman"/>
          <w:sz w:val="24"/>
          <w:szCs w:val="24"/>
        </w:rPr>
        <w:br/>
        <w:t xml:space="preserve">4. Zhou H, </w:t>
      </w:r>
      <w:proofErr w:type="spellStart"/>
      <w:r w:rsidRPr="00860FC8">
        <w:rPr>
          <w:rFonts w:ascii="Times New Roman" w:eastAsia="Times New Roman" w:hAnsi="Times New Roman" w:cs="Times New Roman"/>
          <w:sz w:val="24"/>
          <w:szCs w:val="24"/>
        </w:rPr>
        <w:t>Burkom</w:t>
      </w:r>
      <w:proofErr w:type="spellEnd"/>
      <w:r w:rsidRPr="00860FC8">
        <w:rPr>
          <w:rFonts w:ascii="Times New Roman" w:eastAsia="Times New Roman" w:hAnsi="Times New Roman" w:cs="Times New Roman"/>
          <w:sz w:val="24"/>
          <w:szCs w:val="24"/>
        </w:rPr>
        <w:t xml:space="preserve"> H, Winston C, </w:t>
      </w:r>
      <w:proofErr w:type="spellStart"/>
      <w:r w:rsidRPr="00860FC8">
        <w:rPr>
          <w:rFonts w:ascii="Times New Roman" w:eastAsia="Times New Roman" w:hAnsi="Times New Roman" w:cs="Times New Roman"/>
          <w:sz w:val="24"/>
          <w:szCs w:val="24"/>
        </w:rPr>
        <w:t>Dey</w:t>
      </w:r>
      <w:proofErr w:type="spellEnd"/>
      <w:r w:rsidRPr="00860FC8">
        <w:rPr>
          <w:rFonts w:ascii="Times New Roman" w:eastAsia="Times New Roman" w:hAnsi="Times New Roman" w:cs="Times New Roman"/>
          <w:sz w:val="24"/>
          <w:szCs w:val="24"/>
        </w:rPr>
        <w:t xml:space="preserve"> A, Ajani U. Practical comparison of aberration detection algorithms for </w:t>
      </w:r>
      <w:proofErr w:type="spellStart"/>
      <w:r w:rsidRPr="00860FC8">
        <w:rPr>
          <w:rFonts w:ascii="Times New Roman" w:eastAsia="Times New Roman" w:hAnsi="Times New Roman" w:cs="Times New Roman"/>
          <w:sz w:val="24"/>
          <w:szCs w:val="24"/>
        </w:rPr>
        <w:t>biosurveillance</w:t>
      </w:r>
      <w:proofErr w:type="spellEnd"/>
      <w:r w:rsidRPr="00860FC8">
        <w:rPr>
          <w:rFonts w:ascii="Times New Roman" w:eastAsia="Times New Roman" w:hAnsi="Times New Roman" w:cs="Times New Roman"/>
          <w:sz w:val="24"/>
          <w:szCs w:val="24"/>
        </w:rPr>
        <w:t xml:space="preserve"> systems. </w:t>
      </w:r>
      <w:r w:rsidRPr="00860FC8">
        <w:rPr>
          <w:rFonts w:ascii="Times New Roman" w:eastAsia="Times New Roman" w:hAnsi="Times New Roman" w:cs="Times New Roman"/>
          <w:i/>
          <w:iCs/>
          <w:sz w:val="24"/>
          <w:szCs w:val="24"/>
        </w:rPr>
        <w:t>J Biomed Inform</w:t>
      </w:r>
      <w:r w:rsidRPr="00860FC8">
        <w:rPr>
          <w:rFonts w:ascii="Times New Roman" w:eastAsia="Times New Roman" w:hAnsi="Times New Roman" w:cs="Times New Roman"/>
          <w:sz w:val="24"/>
          <w:szCs w:val="24"/>
        </w:rPr>
        <w:t xml:space="preserve">. 2015. </w:t>
      </w:r>
      <w:r w:rsidRPr="00860FC8">
        <w:rPr>
          <w:rFonts w:ascii="Times New Roman" w:eastAsia="Times New Roman" w:hAnsi="Times New Roman" w:cs="Times New Roman"/>
          <w:sz w:val="24"/>
          <w:szCs w:val="24"/>
        </w:rPr>
        <w:br/>
        <w:t xml:space="preserve">5. </w:t>
      </w:r>
      <w:proofErr w:type="spellStart"/>
      <w:r w:rsidRPr="00860FC8">
        <w:rPr>
          <w:rFonts w:ascii="Times New Roman" w:eastAsia="Times New Roman" w:hAnsi="Times New Roman" w:cs="Times New Roman"/>
          <w:sz w:val="24"/>
          <w:szCs w:val="24"/>
        </w:rPr>
        <w:t>Tokars</w:t>
      </w:r>
      <w:proofErr w:type="spellEnd"/>
      <w:r w:rsidRPr="00860FC8">
        <w:rPr>
          <w:rFonts w:ascii="Times New Roman" w:eastAsia="Times New Roman" w:hAnsi="Times New Roman" w:cs="Times New Roman"/>
          <w:sz w:val="24"/>
          <w:szCs w:val="24"/>
        </w:rPr>
        <w:t xml:space="preserve"> JI, </w:t>
      </w:r>
      <w:proofErr w:type="spellStart"/>
      <w:r w:rsidRPr="00860FC8">
        <w:rPr>
          <w:rFonts w:ascii="Times New Roman" w:eastAsia="Times New Roman" w:hAnsi="Times New Roman" w:cs="Times New Roman"/>
          <w:sz w:val="24"/>
          <w:szCs w:val="24"/>
        </w:rPr>
        <w:t>Burkom</w:t>
      </w:r>
      <w:proofErr w:type="spellEnd"/>
      <w:r w:rsidRPr="00860FC8">
        <w:rPr>
          <w:rFonts w:ascii="Times New Roman" w:eastAsia="Times New Roman" w:hAnsi="Times New Roman" w:cs="Times New Roman"/>
          <w:sz w:val="24"/>
          <w:szCs w:val="24"/>
        </w:rPr>
        <w:t xml:space="preserve"> H, Xing J, et al. </w:t>
      </w:r>
      <w:proofErr w:type="gramStart"/>
      <w:r w:rsidRPr="00860FC8">
        <w:rPr>
          <w:rFonts w:ascii="Times New Roman" w:eastAsia="Times New Roman" w:hAnsi="Times New Roman" w:cs="Times New Roman"/>
          <w:sz w:val="24"/>
          <w:szCs w:val="24"/>
        </w:rPr>
        <w:t>Enhancing</w:t>
      </w:r>
      <w:proofErr w:type="gramEnd"/>
      <w:r w:rsidRPr="00860FC8">
        <w:rPr>
          <w:rFonts w:ascii="Times New Roman" w:eastAsia="Times New Roman" w:hAnsi="Times New Roman" w:cs="Times New Roman"/>
          <w:sz w:val="24"/>
          <w:szCs w:val="24"/>
        </w:rPr>
        <w:t xml:space="preserve"> time-series detection algorithms for automated </w:t>
      </w:r>
      <w:proofErr w:type="spellStart"/>
      <w:r w:rsidRPr="00860FC8">
        <w:rPr>
          <w:rFonts w:ascii="Times New Roman" w:eastAsia="Times New Roman" w:hAnsi="Times New Roman" w:cs="Times New Roman"/>
          <w:sz w:val="24"/>
          <w:szCs w:val="24"/>
        </w:rPr>
        <w:t>biosurveillance</w:t>
      </w:r>
      <w:proofErr w:type="spellEnd"/>
      <w:r w:rsidRPr="00860FC8">
        <w:rPr>
          <w:rFonts w:ascii="Times New Roman" w:eastAsia="Times New Roman" w:hAnsi="Times New Roman" w:cs="Times New Roman"/>
          <w:sz w:val="24"/>
          <w:szCs w:val="24"/>
        </w:rPr>
        <w:t xml:space="preserve">. </w:t>
      </w:r>
      <w:proofErr w:type="spellStart"/>
      <w:r w:rsidRPr="00860FC8">
        <w:rPr>
          <w:rFonts w:ascii="Times New Roman" w:eastAsia="Times New Roman" w:hAnsi="Times New Roman" w:cs="Times New Roman"/>
          <w:i/>
          <w:iCs/>
          <w:sz w:val="24"/>
          <w:szCs w:val="24"/>
        </w:rPr>
        <w:t>Emerg</w:t>
      </w:r>
      <w:proofErr w:type="spellEnd"/>
      <w:r w:rsidRPr="00860FC8">
        <w:rPr>
          <w:rFonts w:ascii="Times New Roman" w:eastAsia="Times New Roman" w:hAnsi="Times New Roman" w:cs="Times New Roman"/>
          <w:i/>
          <w:iCs/>
          <w:sz w:val="24"/>
          <w:szCs w:val="24"/>
        </w:rPr>
        <w:t xml:space="preserve"> Infect Dis.</w:t>
      </w:r>
      <w:r w:rsidRPr="00860FC8">
        <w:rPr>
          <w:rFonts w:ascii="Times New Roman" w:eastAsia="Times New Roman" w:hAnsi="Times New Roman" w:cs="Times New Roman"/>
          <w:sz w:val="24"/>
          <w:szCs w:val="24"/>
        </w:rPr>
        <w:t xml:space="preserve"> 2009</w:t>
      </w:r>
      <w:proofErr w:type="gramStart"/>
      <w:r w:rsidRPr="00860FC8">
        <w:rPr>
          <w:rFonts w:ascii="Times New Roman" w:eastAsia="Times New Roman" w:hAnsi="Times New Roman" w:cs="Times New Roman"/>
          <w:sz w:val="24"/>
          <w:szCs w:val="24"/>
        </w:rPr>
        <w:t>;15</w:t>
      </w:r>
      <w:proofErr w:type="gramEnd"/>
      <w:r w:rsidRPr="00860FC8">
        <w:rPr>
          <w:rFonts w:ascii="Times New Roman" w:eastAsia="Times New Roman" w:hAnsi="Times New Roman" w:cs="Times New Roman"/>
          <w:sz w:val="24"/>
          <w:szCs w:val="24"/>
        </w:rPr>
        <w:t xml:space="preserve">(4):533-539. </w:t>
      </w:r>
      <w:proofErr w:type="spellStart"/>
      <w:proofErr w:type="gramStart"/>
      <w:r w:rsidRPr="00860FC8">
        <w:rPr>
          <w:rFonts w:ascii="Times New Roman" w:eastAsia="Times New Roman" w:hAnsi="Times New Roman" w:cs="Times New Roman"/>
          <w:sz w:val="24"/>
          <w:szCs w:val="24"/>
        </w:rPr>
        <w:t>doi</w:t>
      </w:r>
      <w:proofErr w:type="spellEnd"/>
      <w:proofErr w:type="gramEnd"/>
      <w:r w:rsidRPr="00860FC8">
        <w:rPr>
          <w:rFonts w:ascii="Times New Roman" w:eastAsia="Times New Roman" w:hAnsi="Times New Roman" w:cs="Times New Roman"/>
          <w:sz w:val="24"/>
          <w:szCs w:val="24"/>
        </w:rPr>
        <w:t xml:space="preserve">: 510.3201/eid1504.080616. </w:t>
      </w:r>
      <w:r w:rsidRPr="00860FC8">
        <w:rPr>
          <w:rFonts w:ascii="Times New Roman" w:eastAsia="Times New Roman" w:hAnsi="Times New Roman" w:cs="Times New Roman"/>
          <w:sz w:val="24"/>
          <w:szCs w:val="24"/>
        </w:rPr>
        <w:br/>
        <w:t xml:space="preserve">6. Ryan TP. </w:t>
      </w:r>
      <w:r w:rsidRPr="00860FC8">
        <w:rPr>
          <w:rFonts w:ascii="Times New Roman" w:eastAsia="Times New Roman" w:hAnsi="Times New Roman" w:cs="Times New Roman"/>
          <w:i/>
          <w:iCs/>
          <w:sz w:val="24"/>
          <w:szCs w:val="24"/>
        </w:rPr>
        <w:t>Statistical methods for quality improvement.</w:t>
      </w:r>
      <w:r w:rsidRPr="00860FC8">
        <w:rPr>
          <w:rFonts w:ascii="Times New Roman" w:eastAsia="Times New Roman" w:hAnsi="Times New Roman" w:cs="Times New Roman"/>
          <w:sz w:val="24"/>
          <w:szCs w:val="24"/>
        </w:rPr>
        <w:t xml:space="preserve"> John Wiley &amp; Sons; 2011. </w:t>
      </w:r>
      <w:r w:rsidRPr="00860FC8">
        <w:rPr>
          <w:rFonts w:ascii="Times New Roman" w:eastAsia="Times New Roman" w:hAnsi="Times New Roman" w:cs="Times New Roman"/>
          <w:sz w:val="24"/>
          <w:szCs w:val="24"/>
        </w:rPr>
        <w:br/>
        <w:t xml:space="preserve">7. Morton AP, </w:t>
      </w:r>
      <w:proofErr w:type="spellStart"/>
      <w:r w:rsidRPr="00860FC8">
        <w:rPr>
          <w:rFonts w:ascii="Times New Roman" w:eastAsia="Times New Roman" w:hAnsi="Times New Roman" w:cs="Times New Roman"/>
          <w:sz w:val="24"/>
          <w:szCs w:val="24"/>
        </w:rPr>
        <w:t>Whitby</w:t>
      </w:r>
      <w:proofErr w:type="spellEnd"/>
      <w:r w:rsidRPr="00860FC8">
        <w:rPr>
          <w:rFonts w:ascii="Times New Roman" w:eastAsia="Times New Roman" w:hAnsi="Times New Roman" w:cs="Times New Roman"/>
          <w:sz w:val="24"/>
          <w:szCs w:val="24"/>
        </w:rPr>
        <w:t xml:space="preserve"> M, </w:t>
      </w:r>
      <w:proofErr w:type="spellStart"/>
      <w:r w:rsidRPr="00860FC8">
        <w:rPr>
          <w:rFonts w:ascii="Times New Roman" w:eastAsia="Times New Roman" w:hAnsi="Times New Roman" w:cs="Times New Roman"/>
          <w:sz w:val="24"/>
          <w:szCs w:val="24"/>
        </w:rPr>
        <w:t>McLaws</w:t>
      </w:r>
      <w:proofErr w:type="spellEnd"/>
      <w:r w:rsidRPr="00860FC8">
        <w:rPr>
          <w:rFonts w:ascii="Times New Roman" w:eastAsia="Times New Roman" w:hAnsi="Times New Roman" w:cs="Times New Roman"/>
          <w:sz w:val="24"/>
          <w:szCs w:val="24"/>
        </w:rPr>
        <w:t xml:space="preserve"> ML, et al. The application of statistical process control charts to the detection and monitoring of hospital-acquired infections. </w:t>
      </w:r>
      <w:r w:rsidRPr="00860FC8">
        <w:rPr>
          <w:rFonts w:ascii="Times New Roman" w:eastAsia="Times New Roman" w:hAnsi="Times New Roman" w:cs="Times New Roman"/>
          <w:i/>
          <w:iCs/>
          <w:sz w:val="24"/>
          <w:szCs w:val="24"/>
        </w:rPr>
        <w:t xml:space="preserve">J </w:t>
      </w:r>
      <w:proofErr w:type="spellStart"/>
      <w:r w:rsidRPr="00860FC8">
        <w:rPr>
          <w:rFonts w:ascii="Times New Roman" w:eastAsia="Times New Roman" w:hAnsi="Times New Roman" w:cs="Times New Roman"/>
          <w:i/>
          <w:iCs/>
          <w:sz w:val="24"/>
          <w:szCs w:val="24"/>
        </w:rPr>
        <w:t>Qual</w:t>
      </w:r>
      <w:proofErr w:type="spellEnd"/>
      <w:r w:rsidRPr="00860FC8">
        <w:rPr>
          <w:rFonts w:ascii="Times New Roman" w:eastAsia="Times New Roman" w:hAnsi="Times New Roman" w:cs="Times New Roman"/>
          <w:i/>
          <w:iCs/>
          <w:sz w:val="24"/>
          <w:szCs w:val="24"/>
        </w:rPr>
        <w:t xml:space="preserve"> </w:t>
      </w:r>
      <w:proofErr w:type="spellStart"/>
      <w:r w:rsidRPr="00860FC8">
        <w:rPr>
          <w:rFonts w:ascii="Times New Roman" w:eastAsia="Times New Roman" w:hAnsi="Times New Roman" w:cs="Times New Roman"/>
          <w:i/>
          <w:iCs/>
          <w:sz w:val="24"/>
          <w:szCs w:val="24"/>
        </w:rPr>
        <w:t>Clin</w:t>
      </w:r>
      <w:proofErr w:type="spellEnd"/>
      <w:r w:rsidRPr="00860FC8">
        <w:rPr>
          <w:rFonts w:ascii="Times New Roman" w:eastAsia="Times New Roman" w:hAnsi="Times New Roman" w:cs="Times New Roman"/>
          <w:i/>
          <w:iCs/>
          <w:sz w:val="24"/>
          <w:szCs w:val="24"/>
        </w:rPr>
        <w:t xml:space="preserve"> </w:t>
      </w:r>
      <w:proofErr w:type="spellStart"/>
      <w:r w:rsidRPr="00860FC8">
        <w:rPr>
          <w:rFonts w:ascii="Times New Roman" w:eastAsia="Times New Roman" w:hAnsi="Times New Roman" w:cs="Times New Roman"/>
          <w:i/>
          <w:iCs/>
          <w:sz w:val="24"/>
          <w:szCs w:val="24"/>
        </w:rPr>
        <w:t>Pract</w:t>
      </w:r>
      <w:proofErr w:type="spellEnd"/>
      <w:r w:rsidRPr="00860FC8">
        <w:rPr>
          <w:rFonts w:ascii="Times New Roman" w:eastAsia="Times New Roman" w:hAnsi="Times New Roman" w:cs="Times New Roman"/>
          <w:i/>
          <w:iCs/>
          <w:sz w:val="24"/>
          <w:szCs w:val="24"/>
        </w:rPr>
        <w:t>.</w:t>
      </w:r>
      <w:r w:rsidRPr="00860FC8">
        <w:rPr>
          <w:rFonts w:ascii="Times New Roman" w:eastAsia="Times New Roman" w:hAnsi="Times New Roman" w:cs="Times New Roman"/>
          <w:sz w:val="24"/>
          <w:szCs w:val="24"/>
        </w:rPr>
        <w:t xml:space="preserve"> 2001</w:t>
      </w:r>
      <w:proofErr w:type="gramStart"/>
      <w:r w:rsidRPr="00860FC8">
        <w:rPr>
          <w:rFonts w:ascii="Times New Roman" w:eastAsia="Times New Roman" w:hAnsi="Times New Roman" w:cs="Times New Roman"/>
          <w:sz w:val="24"/>
          <w:szCs w:val="24"/>
        </w:rPr>
        <w:t>;21</w:t>
      </w:r>
      <w:proofErr w:type="gramEnd"/>
      <w:r w:rsidRPr="00860FC8">
        <w:rPr>
          <w:rFonts w:ascii="Times New Roman" w:eastAsia="Times New Roman" w:hAnsi="Times New Roman" w:cs="Times New Roman"/>
          <w:sz w:val="24"/>
          <w:szCs w:val="24"/>
        </w:rPr>
        <w:t>(4):112-117.</w:t>
      </w:r>
    </w:p>
    <w:p w:rsidR="005067CC" w:rsidRDefault="005067CC" w:rsidP="00860FC8">
      <w:pPr>
        <w:rPr>
          <w:rFonts w:ascii="Times New Roman" w:eastAsia="Times New Roman" w:hAnsi="Times New Roman" w:cs="Times New Roman"/>
          <w:sz w:val="24"/>
          <w:szCs w:val="24"/>
        </w:rPr>
      </w:pPr>
    </w:p>
    <w:p w:rsidR="005067CC" w:rsidRDefault="005067CC" w:rsidP="00860FC8">
      <w:pPr>
        <w:rPr>
          <w:rFonts w:ascii="Times New Roman" w:eastAsia="Times New Roman" w:hAnsi="Times New Roman" w:cs="Times New Roman"/>
          <w:sz w:val="24"/>
          <w:szCs w:val="24"/>
        </w:rPr>
      </w:pPr>
    </w:p>
    <w:p w:rsidR="005067CC" w:rsidRDefault="005067CC" w:rsidP="00860FC8">
      <w:pPr>
        <w:rPr>
          <w:rFonts w:ascii="Times New Roman" w:eastAsia="Times New Roman" w:hAnsi="Times New Roman" w:cs="Times New Roman"/>
          <w:sz w:val="24"/>
          <w:szCs w:val="24"/>
        </w:rPr>
      </w:pPr>
    </w:p>
    <w:p w:rsidR="005067CC" w:rsidRDefault="005067CC" w:rsidP="005067CC">
      <w:pPr>
        <w:pStyle w:val="PlainText"/>
      </w:pPr>
      <w:r>
        <w:t>Here are some additional items:</w:t>
      </w:r>
    </w:p>
    <w:p w:rsidR="005067CC" w:rsidRDefault="005067CC" w:rsidP="005067CC">
      <w:pPr>
        <w:pStyle w:val="PlainText"/>
      </w:pPr>
    </w:p>
    <w:p w:rsidR="005067CC" w:rsidRDefault="005067CC" w:rsidP="005067CC">
      <w:pPr>
        <w:pStyle w:val="PlainText"/>
      </w:pPr>
      <w:r>
        <w:t xml:space="preserve">1. ESSENCE Algorithms for detecting warnings/alerts (attached). For the first detector, I had meant to say that it adjusts for no clinic visits (not ED visits) over the weekend. </w:t>
      </w:r>
    </w:p>
    <w:p w:rsidR="005067CC" w:rsidRDefault="005067CC" w:rsidP="005067CC">
      <w:pPr>
        <w:pStyle w:val="PlainText"/>
      </w:pPr>
      <w:r>
        <w:t>2. Here is the revised query for wildfire smoke that combines (smoke AND chief complaint) OR ICD10 code:</w:t>
      </w:r>
    </w:p>
    <w:p w:rsidR="005067CC" w:rsidRDefault="005067CC" w:rsidP="005067CC">
      <w:pPr>
        <w:pStyle w:val="PlainText"/>
      </w:pPr>
      <w:r>
        <w:t>(,^smoke^,</w:t>
      </w:r>
      <w:proofErr w:type="spellStart"/>
      <w:r>
        <w:t>andnot</w:t>
      </w:r>
      <w:proofErr w:type="spellEnd"/>
      <w:r>
        <w:t>,(,^</w:t>
      </w:r>
      <w:proofErr w:type="spellStart"/>
      <w:r>
        <w:t>smoker^,or,^smoked^,or,^smokes^,or,^I</w:t>
      </w:r>
      <w:proofErr w:type="spellEnd"/>
      <w:r>
        <w:t xml:space="preserve"> </w:t>
      </w:r>
      <w:proofErr w:type="spellStart"/>
      <w:r>
        <w:t>smoke^,or,^and</w:t>
      </w:r>
      <w:proofErr w:type="spellEnd"/>
      <w:r>
        <w:t xml:space="preserve"> smoke^,or,^cig^,or,^tobacco^,or,^weed^,or,^pot^,or,^marij^,or,^cannab^,or,^canab^,),),and,(,^breath^,or,^sob^,or,(,^eye^,and,(,^burn^,or,^water^,or,^sting^,),),or,^cough^,or,^wheeze^,or,^headach^,or,(,^chest^,and,(,^tight^,or,^burn^,or,^pain^,),),or,(,^throat^,and,(,^scratch^,or,^itch^,or,^sore^,),),or,^he</w:t>
      </w:r>
      <w:r>
        <w:lastRenderedPageBreak/>
        <w:t>art^,or,^cardio^,or,^asthma^,or,^bronch^,or,^pneum^,or,^COPD^,or,(,^chronic^,and,^obstruc^,and^pulmon^,),),or,^J70.5^,or,^J705^</w:t>
      </w:r>
    </w:p>
    <w:p w:rsidR="005067CC" w:rsidRDefault="005067CC" w:rsidP="005067CC">
      <w:pPr>
        <w:pStyle w:val="PlainText"/>
      </w:pPr>
      <w:r>
        <w:t xml:space="preserve">3. Time series graph with number of visits as bar graph (attached). </w:t>
      </w:r>
    </w:p>
    <w:p w:rsidR="005067CC" w:rsidRDefault="005067CC" w:rsidP="005067CC">
      <w:pPr>
        <w:pStyle w:val="PlainText"/>
      </w:pPr>
      <w:r>
        <w:t xml:space="preserve">4. Chief Complaint Syndromes in ESSENCE:  </w:t>
      </w:r>
      <w:proofErr w:type="spellStart"/>
      <w:r>
        <w:t>Bot_like</w:t>
      </w:r>
      <w:proofErr w:type="spellEnd"/>
      <w:r>
        <w:t xml:space="preserve">, Exposure, Fever, GI, </w:t>
      </w:r>
      <w:proofErr w:type="spellStart"/>
      <w:r>
        <w:t>Hemr_ill</w:t>
      </w:r>
      <w:proofErr w:type="spellEnd"/>
      <w:r>
        <w:t xml:space="preserve">, ILI, Injury, Neuro, Rash, </w:t>
      </w:r>
      <w:proofErr w:type="spellStart"/>
      <w:r>
        <w:t>RecordsofInterest</w:t>
      </w:r>
      <w:proofErr w:type="spellEnd"/>
      <w:r>
        <w:t xml:space="preserve">, </w:t>
      </w:r>
      <w:proofErr w:type="spellStart"/>
      <w:r>
        <w:t>Resp</w:t>
      </w:r>
      <w:proofErr w:type="spellEnd"/>
      <w:r>
        <w:t xml:space="preserve">, </w:t>
      </w:r>
      <w:proofErr w:type="spellStart"/>
      <w:r>
        <w:t>Shk_coma</w:t>
      </w:r>
      <w:proofErr w:type="spellEnd"/>
    </w:p>
    <w:p w:rsidR="005067CC" w:rsidRDefault="005067CC" w:rsidP="005067CC">
      <w:pPr>
        <w:pStyle w:val="PlainText"/>
      </w:pPr>
    </w:p>
    <w:p w:rsidR="005067CC" w:rsidRDefault="005067CC" w:rsidP="005067CC">
      <w:pPr>
        <w:pStyle w:val="PlainText"/>
      </w:pPr>
      <w:r>
        <w:t xml:space="preserve">Let me know if there is anything else you would like me to share with you (ex. </w:t>
      </w:r>
      <w:proofErr w:type="spellStart"/>
      <w:r>
        <w:t>BioSense</w:t>
      </w:r>
      <w:proofErr w:type="spellEnd"/>
      <w:r>
        <w:t xml:space="preserve"> Guidance Document). The NSSP has a very thorough guidance document but I have one for us. </w:t>
      </w:r>
    </w:p>
    <w:p w:rsidR="005067CC" w:rsidRDefault="005067CC" w:rsidP="00860FC8">
      <w:bookmarkStart w:id="0" w:name="_GoBack"/>
      <w:bookmarkEnd w:id="0"/>
    </w:p>
    <w:sectPr w:rsidR="00506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FC8"/>
    <w:rsid w:val="00161CAE"/>
    <w:rsid w:val="005067CC"/>
    <w:rsid w:val="00860FC8"/>
    <w:rsid w:val="00F62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1C36D"/>
  <w15:docId w15:val="{98FECF7E-D55B-4432-836D-40AC1B8C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5067C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067CC"/>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194047">
      <w:bodyDiv w:val="1"/>
      <w:marLeft w:val="0"/>
      <w:marRight w:val="0"/>
      <w:marTop w:val="0"/>
      <w:marBottom w:val="0"/>
      <w:divBdr>
        <w:top w:val="none" w:sz="0" w:space="0" w:color="auto"/>
        <w:left w:val="none" w:sz="0" w:space="0" w:color="auto"/>
        <w:bottom w:val="none" w:sz="0" w:space="0" w:color="auto"/>
        <w:right w:val="none" w:sz="0" w:space="0" w:color="auto"/>
      </w:divBdr>
    </w:div>
    <w:div w:id="105296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Sacramento County</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 Karman</dc:creator>
  <cp:lastModifiedBy>Milet, Meredith (OHE)</cp:lastModifiedBy>
  <cp:revision>3</cp:revision>
  <dcterms:created xsi:type="dcterms:W3CDTF">2019-05-01T20:04:00Z</dcterms:created>
  <dcterms:modified xsi:type="dcterms:W3CDTF">2019-05-01T20:04:00Z</dcterms:modified>
</cp:coreProperties>
</file>