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E37AD" w14:textId="77777777" w:rsidR="00C0630B" w:rsidRPr="004A5280" w:rsidRDefault="00C0630B" w:rsidP="005A28B6">
      <w:pPr>
        <w:jc w:val="center"/>
        <w:rPr>
          <w:b/>
        </w:rPr>
      </w:pPr>
      <w:r w:rsidRPr="004A5280">
        <w:rPr>
          <w:b/>
        </w:rPr>
        <w:t>Indicator Template</w:t>
      </w:r>
    </w:p>
    <w:tbl>
      <w:tblPr>
        <w:tblStyle w:val="TableGrid"/>
        <w:tblW w:w="0" w:type="auto"/>
        <w:tblLook w:val="04A0" w:firstRow="1" w:lastRow="0" w:firstColumn="1" w:lastColumn="0" w:noHBand="0" w:noVBand="1"/>
      </w:tblPr>
      <w:tblGrid>
        <w:gridCol w:w="2758"/>
        <w:gridCol w:w="6592"/>
      </w:tblGrid>
      <w:tr w:rsidR="000D11B3" w:rsidRPr="004A5280" w14:paraId="28E86672" w14:textId="77777777" w:rsidTr="007D4EBB">
        <w:trPr>
          <w:trHeight w:val="512"/>
        </w:trPr>
        <w:tc>
          <w:tcPr>
            <w:tcW w:w="2758" w:type="dxa"/>
          </w:tcPr>
          <w:p w14:paraId="71CA9C85" w14:textId="77777777" w:rsidR="000D11B3" w:rsidRPr="004A5280" w:rsidRDefault="000D11B3" w:rsidP="00C0630B">
            <w:pPr>
              <w:rPr>
                <w:b/>
              </w:rPr>
            </w:pPr>
            <w:r w:rsidRPr="004A5280">
              <w:rPr>
                <w:b/>
              </w:rPr>
              <w:t>Content Area:</w:t>
            </w:r>
          </w:p>
        </w:tc>
        <w:tc>
          <w:tcPr>
            <w:tcW w:w="6592" w:type="dxa"/>
          </w:tcPr>
          <w:p w14:paraId="04E38EC2" w14:textId="77777777" w:rsidR="000D11B3" w:rsidRPr="004A5280" w:rsidRDefault="005E68FE" w:rsidP="00C0630B">
            <w:r w:rsidRPr="004A5280">
              <w:t>Climate and Health</w:t>
            </w:r>
          </w:p>
        </w:tc>
      </w:tr>
      <w:tr w:rsidR="000D11B3" w:rsidRPr="004A5280" w14:paraId="7B7F346D" w14:textId="77777777" w:rsidTr="007D4EBB">
        <w:tc>
          <w:tcPr>
            <w:tcW w:w="2758" w:type="dxa"/>
          </w:tcPr>
          <w:p w14:paraId="76AEDF34" w14:textId="77777777" w:rsidR="000D11B3" w:rsidRPr="004A5280" w:rsidRDefault="000D11B3" w:rsidP="000D11B3">
            <w:pPr>
              <w:rPr>
                <w:b/>
              </w:rPr>
            </w:pPr>
            <w:r w:rsidRPr="004A5280">
              <w:rPr>
                <w:b/>
              </w:rPr>
              <w:t xml:space="preserve">Indicator: </w:t>
            </w:r>
          </w:p>
          <w:p w14:paraId="2DB5CC25" w14:textId="77777777" w:rsidR="000D11B3" w:rsidRPr="004A5280" w:rsidRDefault="000D11B3" w:rsidP="00C0630B">
            <w:pPr>
              <w:rPr>
                <w:b/>
              </w:rPr>
            </w:pPr>
          </w:p>
        </w:tc>
        <w:tc>
          <w:tcPr>
            <w:tcW w:w="6592" w:type="dxa"/>
          </w:tcPr>
          <w:p w14:paraId="326583D4" w14:textId="2D1C94C0" w:rsidR="000D11B3" w:rsidRPr="004A5280" w:rsidRDefault="005E68FE" w:rsidP="005F4A28">
            <w:r w:rsidRPr="004A5280">
              <w:t>Cold Illness E</w:t>
            </w:r>
            <w:r w:rsidR="00DD2E46">
              <w:t xml:space="preserve">mergency </w:t>
            </w:r>
            <w:r w:rsidRPr="004A5280">
              <w:t>D</w:t>
            </w:r>
            <w:r w:rsidR="00DD2E46">
              <w:t>epartment (ED)</w:t>
            </w:r>
            <w:r w:rsidRPr="004A5280">
              <w:t xml:space="preserve"> Visits</w:t>
            </w:r>
          </w:p>
        </w:tc>
      </w:tr>
      <w:tr w:rsidR="000D11B3" w:rsidRPr="004A5280" w14:paraId="4310D185" w14:textId="77777777" w:rsidTr="007D4EBB">
        <w:tc>
          <w:tcPr>
            <w:tcW w:w="2758" w:type="dxa"/>
          </w:tcPr>
          <w:p w14:paraId="5A0B46B0" w14:textId="77777777" w:rsidR="000D11B3" w:rsidRPr="004A5280" w:rsidRDefault="000D11B3" w:rsidP="000D11B3">
            <w:pPr>
              <w:rPr>
                <w:b/>
              </w:rPr>
            </w:pPr>
            <w:r w:rsidRPr="004A5280">
              <w:rPr>
                <w:b/>
              </w:rPr>
              <w:t>Type of Indicator:</w:t>
            </w:r>
          </w:p>
          <w:p w14:paraId="7DA3A8F9" w14:textId="77777777" w:rsidR="000D11B3" w:rsidRPr="004A5280" w:rsidRDefault="000D11B3" w:rsidP="00C0630B">
            <w:pPr>
              <w:rPr>
                <w:b/>
              </w:rPr>
            </w:pPr>
          </w:p>
        </w:tc>
        <w:tc>
          <w:tcPr>
            <w:tcW w:w="6592" w:type="dxa"/>
          </w:tcPr>
          <w:p w14:paraId="0A964CE6" w14:textId="195D5F86" w:rsidR="000D11B3" w:rsidRPr="004A5280" w:rsidRDefault="00BF49CA" w:rsidP="009522EB">
            <w:r w:rsidRPr="004A5280">
              <w:t xml:space="preserve">Health </w:t>
            </w:r>
            <w:r w:rsidR="009522EB" w:rsidRPr="004A5280">
              <w:t>o</w:t>
            </w:r>
            <w:r w:rsidRPr="004A5280">
              <w:t>utcome</w:t>
            </w:r>
          </w:p>
        </w:tc>
      </w:tr>
      <w:tr w:rsidR="000D11B3" w:rsidRPr="004A5280" w14:paraId="73FA5DDA" w14:textId="77777777" w:rsidTr="007D4EBB">
        <w:tc>
          <w:tcPr>
            <w:tcW w:w="2758" w:type="dxa"/>
          </w:tcPr>
          <w:p w14:paraId="7742BD78" w14:textId="77777777" w:rsidR="000D11B3" w:rsidRPr="004A5280" w:rsidRDefault="000D11B3" w:rsidP="000D11B3">
            <w:pPr>
              <w:rPr>
                <w:b/>
              </w:rPr>
            </w:pPr>
            <w:r w:rsidRPr="004A5280">
              <w:rPr>
                <w:b/>
              </w:rPr>
              <w:t>Measure(s):</w:t>
            </w:r>
          </w:p>
          <w:p w14:paraId="566BA2D9" w14:textId="77777777" w:rsidR="000D11B3" w:rsidRPr="004A5280" w:rsidRDefault="000D11B3" w:rsidP="00C0630B">
            <w:pPr>
              <w:rPr>
                <w:b/>
              </w:rPr>
            </w:pPr>
          </w:p>
        </w:tc>
        <w:tc>
          <w:tcPr>
            <w:tcW w:w="6592" w:type="dxa"/>
          </w:tcPr>
          <w:p w14:paraId="7A533B37" w14:textId="77777777" w:rsidR="000D11B3" w:rsidRPr="004A5280" w:rsidRDefault="00BF49CA" w:rsidP="001421A1">
            <w:pPr>
              <w:pStyle w:val="ListParagraph"/>
              <w:numPr>
                <w:ilvl w:val="0"/>
                <w:numId w:val="8"/>
              </w:numPr>
            </w:pPr>
            <w:r w:rsidRPr="004A5280">
              <w:t>Number</w:t>
            </w:r>
          </w:p>
          <w:p w14:paraId="6613ABC2" w14:textId="77777777" w:rsidR="00BF49CA" w:rsidRPr="004A5280" w:rsidRDefault="00BF49CA" w:rsidP="001421A1">
            <w:pPr>
              <w:pStyle w:val="ListParagraph"/>
              <w:numPr>
                <w:ilvl w:val="0"/>
                <w:numId w:val="8"/>
              </w:numPr>
            </w:pPr>
            <w:r w:rsidRPr="004A5280">
              <w:t xml:space="preserve">Crude </w:t>
            </w:r>
            <w:r w:rsidR="00000593" w:rsidRPr="004A5280">
              <w:t>r</w:t>
            </w:r>
            <w:r w:rsidRPr="004A5280">
              <w:t>ate</w:t>
            </w:r>
            <w:r w:rsidR="00000593" w:rsidRPr="004A5280">
              <w:t xml:space="preserve"> per 100,000 population</w:t>
            </w:r>
          </w:p>
          <w:p w14:paraId="6ADDD474" w14:textId="77777777" w:rsidR="00BF49CA" w:rsidRPr="00EE056B" w:rsidRDefault="00000593" w:rsidP="001421A1">
            <w:pPr>
              <w:pStyle w:val="ListParagraph"/>
              <w:numPr>
                <w:ilvl w:val="0"/>
                <w:numId w:val="8"/>
              </w:numPr>
              <w:rPr>
                <w:b/>
              </w:rPr>
            </w:pPr>
            <w:r w:rsidRPr="004A5280">
              <w:t>Age-a</w:t>
            </w:r>
            <w:r w:rsidR="00BF49CA" w:rsidRPr="004A5280">
              <w:t xml:space="preserve">djusted </w:t>
            </w:r>
            <w:r w:rsidRPr="004A5280">
              <w:t>r</w:t>
            </w:r>
            <w:r w:rsidR="00BF49CA" w:rsidRPr="004A5280">
              <w:t>ate</w:t>
            </w:r>
            <w:r w:rsidRPr="004A5280">
              <w:t xml:space="preserve"> per 100,000 population</w:t>
            </w:r>
          </w:p>
          <w:p w14:paraId="4D9C55DA" w14:textId="77777777" w:rsidR="00EE056B" w:rsidRDefault="00EE056B" w:rsidP="00EE056B"/>
          <w:p w14:paraId="1BB11835" w14:textId="0196795F" w:rsidR="00EE056B" w:rsidRPr="00EE056B" w:rsidRDefault="00EE056B" w:rsidP="00EE056B">
            <w:r>
              <w:t>*</w:t>
            </w:r>
            <w:r w:rsidRPr="00EE056B">
              <w:t>Note that these are currently optional measures</w:t>
            </w:r>
          </w:p>
        </w:tc>
      </w:tr>
      <w:tr w:rsidR="000D11B3" w:rsidRPr="004A5280" w14:paraId="4A81F78F" w14:textId="77777777" w:rsidTr="007D4EBB">
        <w:tc>
          <w:tcPr>
            <w:tcW w:w="2758" w:type="dxa"/>
          </w:tcPr>
          <w:p w14:paraId="66EF61AA" w14:textId="77777777" w:rsidR="000D11B3" w:rsidRPr="004A5280" w:rsidRDefault="000D11B3" w:rsidP="000D11B3">
            <w:pPr>
              <w:rPr>
                <w:b/>
              </w:rPr>
            </w:pPr>
            <w:r w:rsidRPr="004A5280">
              <w:rPr>
                <w:b/>
              </w:rPr>
              <w:t>Derivation of Measure(s):</w:t>
            </w:r>
          </w:p>
          <w:p w14:paraId="08829F23" w14:textId="77777777" w:rsidR="000D11B3" w:rsidRPr="004A5280" w:rsidRDefault="000D11B3" w:rsidP="00C0630B">
            <w:pPr>
              <w:rPr>
                <w:b/>
              </w:rPr>
            </w:pPr>
          </w:p>
        </w:tc>
        <w:tc>
          <w:tcPr>
            <w:tcW w:w="6592" w:type="dxa"/>
          </w:tcPr>
          <w:p w14:paraId="161FB62B" w14:textId="77777777" w:rsidR="007D4EBB" w:rsidRPr="004A5280" w:rsidRDefault="007D4EBB" w:rsidP="007D4EBB">
            <w:pPr>
              <w:pStyle w:val="Default"/>
              <w:rPr>
                <w:rFonts w:asciiTheme="minorHAnsi" w:hAnsiTheme="minorHAnsi"/>
                <w:sz w:val="22"/>
                <w:szCs w:val="22"/>
              </w:rPr>
            </w:pPr>
            <w:r w:rsidRPr="004A5280">
              <w:rPr>
                <w:rFonts w:asciiTheme="minorHAnsi" w:hAnsiTheme="minorHAnsi"/>
                <w:b/>
                <w:bCs/>
                <w:sz w:val="22"/>
                <w:szCs w:val="22"/>
              </w:rPr>
              <w:t xml:space="preserve">Numerator: </w:t>
            </w:r>
          </w:p>
          <w:p w14:paraId="599C48CA" w14:textId="77777777" w:rsidR="007D4EBB" w:rsidRPr="004A5280" w:rsidRDefault="007D4EBB" w:rsidP="001421A1">
            <w:pPr>
              <w:pStyle w:val="Default"/>
              <w:numPr>
                <w:ilvl w:val="0"/>
                <w:numId w:val="4"/>
              </w:numPr>
              <w:rPr>
                <w:rFonts w:asciiTheme="minorHAnsi" w:hAnsiTheme="minorHAnsi"/>
                <w:sz w:val="22"/>
                <w:szCs w:val="22"/>
              </w:rPr>
            </w:pPr>
            <w:r w:rsidRPr="004A5280">
              <w:rPr>
                <w:rFonts w:asciiTheme="minorHAnsi" w:hAnsiTheme="minorHAnsi"/>
                <w:sz w:val="22"/>
                <w:szCs w:val="22"/>
              </w:rPr>
              <w:t>Patients treated in an emergency department (ED) having any:</w:t>
            </w:r>
          </w:p>
          <w:p w14:paraId="5BA15DEC" w14:textId="77777777" w:rsidR="007D4EBB" w:rsidRPr="004A5280" w:rsidRDefault="007D4EBB" w:rsidP="001421A1">
            <w:pPr>
              <w:pStyle w:val="Default"/>
              <w:numPr>
                <w:ilvl w:val="1"/>
                <w:numId w:val="4"/>
              </w:numPr>
              <w:rPr>
                <w:rFonts w:asciiTheme="minorHAnsi" w:hAnsiTheme="minorHAnsi"/>
                <w:sz w:val="22"/>
                <w:szCs w:val="22"/>
              </w:rPr>
            </w:pPr>
            <w:r w:rsidRPr="004A5280">
              <w:rPr>
                <w:rFonts w:asciiTheme="minorHAnsi" w:hAnsiTheme="minorHAnsi"/>
                <w:sz w:val="22"/>
                <w:szCs w:val="22"/>
              </w:rPr>
              <w:t xml:space="preserve">Diagnostic code </w:t>
            </w:r>
            <w:r w:rsidR="0000501E" w:rsidRPr="004A5280">
              <w:rPr>
                <w:rFonts w:asciiTheme="minorHAnsi" w:hAnsiTheme="minorHAnsi"/>
                <w:sz w:val="22"/>
                <w:szCs w:val="22"/>
              </w:rPr>
              <w:t>in the range of</w:t>
            </w:r>
            <w:r w:rsidRPr="004A5280">
              <w:rPr>
                <w:rFonts w:asciiTheme="minorHAnsi" w:hAnsiTheme="minorHAnsi"/>
                <w:sz w:val="22"/>
                <w:szCs w:val="22"/>
              </w:rPr>
              <w:t xml:space="preserve"> 991, or E-codes E901.0, E901.8, E901.9, or E988.3 for excessive or extreme cold due to weather conditions or undetermined cause. </w:t>
            </w:r>
          </w:p>
          <w:p w14:paraId="606EEC44" w14:textId="624D3128" w:rsidR="0014224A" w:rsidRDefault="007D4EBB" w:rsidP="0014224A">
            <w:pPr>
              <w:pStyle w:val="Default"/>
              <w:numPr>
                <w:ilvl w:val="1"/>
                <w:numId w:val="4"/>
              </w:numPr>
              <w:rPr>
                <w:rFonts w:asciiTheme="minorHAnsi" w:hAnsiTheme="minorHAnsi"/>
                <w:sz w:val="22"/>
                <w:szCs w:val="22"/>
              </w:rPr>
            </w:pPr>
            <w:r w:rsidRPr="004A5280">
              <w:rPr>
                <w:rFonts w:asciiTheme="minorHAnsi" w:hAnsiTheme="minorHAnsi"/>
                <w:sz w:val="22"/>
                <w:szCs w:val="22"/>
              </w:rPr>
              <w:t xml:space="preserve">Cases with an ICD-9-CM code of E901.1 for excessive cold due to man-made conditions anywhere in the record are excluded. </w:t>
            </w:r>
          </w:p>
          <w:p w14:paraId="4663C13E" w14:textId="77777777" w:rsidR="0014224A" w:rsidRDefault="0014224A" w:rsidP="0014224A">
            <w:pPr>
              <w:pStyle w:val="Default"/>
              <w:numPr>
                <w:ilvl w:val="1"/>
                <w:numId w:val="4"/>
              </w:numPr>
              <w:rPr>
                <w:rFonts w:asciiTheme="minorHAnsi" w:hAnsiTheme="minorHAnsi"/>
                <w:sz w:val="22"/>
                <w:szCs w:val="22"/>
              </w:rPr>
            </w:pPr>
            <w:r>
              <w:rPr>
                <w:rFonts w:asciiTheme="minorHAnsi" w:hAnsiTheme="minorHAnsi"/>
                <w:sz w:val="22"/>
                <w:szCs w:val="22"/>
              </w:rPr>
              <w:t>Year based on date of admission</w:t>
            </w:r>
          </w:p>
          <w:p w14:paraId="7BF94F12" w14:textId="77777777" w:rsidR="0014224A" w:rsidRPr="0014224A" w:rsidRDefault="0014224A" w:rsidP="00E9618F">
            <w:pPr>
              <w:pStyle w:val="Default"/>
              <w:ind w:left="1440"/>
              <w:rPr>
                <w:rFonts w:asciiTheme="minorHAnsi" w:hAnsiTheme="minorHAnsi"/>
                <w:sz w:val="22"/>
                <w:szCs w:val="22"/>
              </w:rPr>
            </w:pPr>
          </w:p>
          <w:p w14:paraId="1EE8E280" w14:textId="77777777" w:rsidR="007D4EBB" w:rsidRPr="004A5280" w:rsidRDefault="007D4EBB" w:rsidP="007D4EBB">
            <w:pPr>
              <w:pStyle w:val="Default"/>
              <w:rPr>
                <w:rFonts w:asciiTheme="minorHAnsi" w:hAnsiTheme="minorHAnsi"/>
                <w:sz w:val="22"/>
                <w:szCs w:val="22"/>
              </w:rPr>
            </w:pPr>
            <w:r w:rsidRPr="004A5280">
              <w:rPr>
                <w:rFonts w:asciiTheme="minorHAnsi" w:hAnsiTheme="minorHAnsi"/>
                <w:b/>
                <w:bCs/>
                <w:sz w:val="22"/>
                <w:szCs w:val="22"/>
              </w:rPr>
              <w:t xml:space="preserve">Denominator: </w:t>
            </w:r>
          </w:p>
          <w:p w14:paraId="67461526" w14:textId="77777777" w:rsidR="007D4EBB" w:rsidRPr="004A5280" w:rsidRDefault="0088072E" w:rsidP="001421A1">
            <w:pPr>
              <w:pStyle w:val="Default"/>
              <w:numPr>
                <w:ilvl w:val="0"/>
                <w:numId w:val="6"/>
              </w:numPr>
              <w:rPr>
                <w:rFonts w:asciiTheme="minorHAnsi" w:hAnsiTheme="minorHAnsi"/>
                <w:sz w:val="22"/>
                <w:szCs w:val="22"/>
              </w:rPr>
            </w:pPr>
            <w:r w:rsidRPr="004A5280">
              <w:rPr>
                <w:rFonts w:asciiTheme="minorHAnsi" w:hAnsiTheme="minorHAnsi"/>
                <w:sz w:val="22"/>
                <w:szCs w:val="22"/>
              </w:rPr>
              <w:t>R</w:t>
            </w:r>
            <w:r w:rsidR="007D4EBB" w:rsidRPr="004A5280">
              <w:rPr>
                <w:rFonts w:asciiTheme="minorHAnsi" w:hAnsiTheme="minorHAnsi"/>
                <w:sz w:val="22"/>
                <w:szCs w:val="22"/>
              </w:rPr>
              <w:t xml:space="preserve">esident population for state and by county </w:t>
            </w:r>
          </w:p>
          <w:p w14:paraId="06A64C0B" w14:textId="77777777" w:rsidR="007D4EBB" w:rsidRPr="004A5280" w:rsidRDefault="007D4EBB" w:rsidP="007D4EBB">
            <w:pPr>
              <w:pStyle w:val="Default"/>
              <w:rPr>
                <w:rFonts w:asciiTheme="minorHAnsi" w:hAnsiTheme="minorHAnsi"/>
                <w:sz w:val="22"/>
                <w:szCs w:val="22"/>
              </w:rPr>
            </w:pPr>
          </w:p>
          <w:p w14:paraId="34BFF16D" w14:textId="77777777" w:rsidR="007D4EBB" w:rsidRPr="004A5280" w:rsidRDefault="007D4EBB" w:rsidP="007D4EBB">
            <w:pPr>
              <w:pStyle w:val="Default"/>
              <w:rPr>
                <w:rFonts w:asciiTheme="minorHAnsi" w:hAnsiTheme="minorHAnsi"/>
                <w:sz w:val="22"/>
                <w:szCs w:val="22"/>
              </w:rPr>
            </w:pPr>
            <w:r w:rsidRPr="004A5280">
              <w:rPr>
                <w:rFonts w:asciiTheme="minorHAnsi" w:hAnsiTheme="minorHAnsi"/>
                <w:b/>
                <w:bCs/>
                <w:sz w:val="22"/>
                <w:szCs w:val="22"/>
              </w:rPr>
              <w:t xml:space="preserve">Adjustment: </w:t>
            </w:r>
          </w:p>
          <w:p w14:paraId="429DBB9D" w14:textId="77777777" w:rsidR="007D4EBB" w:rsidRPr="004A5280" w:rsidRDefault="007D4EBB" w:rsidP="001421A1">
            <w:pPr>
              <w:pStyle w:val="Default"/>
              <w:numPr>
                <w:ilvl w:val="0"/>
                <w:numId w:val="5"/>
              </w:numPr>
              <w:rPr>
                <w:rFonts w:asciiTheme="minorHAnsi" w:hAnsiTheme="minorHAnsi" w:cstheme="minorBidi"/>
                <w:sz w:val="22"/>
                <w:szCs w:val="22"/>
              </w:rPr>
            </w:pPr>
            <w:r w:rsidRPr="004A5280">
              <w:rPr>
                <w:rFonts w:asciiTheme="minorHAnsi" w:hAnsiTheme="minorHAnsi" w:cstheme="minorBidi"/>
                <w:sz w:val="22"/>
                <w:szCs w:val="22"/>
              </w:rPr>
              <w:t xml:space="preserve">Age-adjustment by the direct method to the Year 2000 U.S. Standard population </w:t>
            </w:r>
          </w:p>
          <w:p w14:paraId="383347C8" w14:textId="77777777" w:rsidR="007D4EBB" w:rsidRPr="004A5280" w:rsidRDefault="007D4EBB" w:rsidP="001421A1">
            <w:pPr>
              <w:pStyle w:val="Default"/>
              <w:numPr>
                <w:ilvl w:val="0"/>
                <w:numId w:val="5"/>
              </w:numPr>
              <w:rPr>
                <w:rFonts w:asciiTheme="minorHAnsi" w:hAnsiTheme="minorHAnsi"/>
                <w:sz w:val="22"/>
                <w:szCs w:val="22"/>
              </w:rPr>
            </w:pPr>
            <w:r w:rsidRPr="004A5280">
              <w:rPr>
                <w:rFonts w:asciiTheme="minorHAnsi" w:hAnsiTheme="minorHAnsi"/>
                <w:sz w:val="22"/>
                <w:szCs w:val="22"/>
              </w:rPr>
              <w:t xml:space="preserve">U.S. 2000 standard population by age categories from Surveillance Epidemiology and End Results (SEER), National Cancer Institute </w:t>
            </w:r>
          </w:p>
          <w:p w14:paraId="2255A404" w14:textId="77777777" w:rsidR="000D11B3" w:rsidRPr="004A5280" w:rsidRDefault="000D11B3" w:rsidP="00C0630B">
            <w:pPr>
              <w:rPr>
                <w:b/>
              </w:rPr>
            </w:pPr>
          </w:p>
        </w:tc>
      </w:tr>
      <w:tr w:rsidR="000D11B3" w:rsidRPr="004A5280" w14:paraId="5F7550FA" w14:textId="77777777" w:rsidTr="007D4EBB">
        <w:tc>
          <w:tcPr>
            <w:tcW w:w="2758" w:type="dxa"/>
          </w:tcPr>
          <w:p w14:paraId="7702F513" w14:textId="265B66CB" w:rsidR="000D11B3" w:rsidRPr="004A5280" w:rsidRDefault="000D11B3" w:rsidP="000D11B3">
            <w:pPr>
              <w:rPr>
                <w:b/>
              </w:rPr>
            </w:pPr>
            <w:r w:rsidRPr="004A5280">
              <w:rPr>
                <w:b/>
              </w:rPr>
              <w:t>Unit:</w:t>
            </w:r>
          </w:p>
          <w:p w14:paraId="4780C8B9" w14:textId="77777777" w:rsidR="000D11B3" w:rsidRPr="004A5280" w:rsidRDefault="000D11B3" w:rsidP="00C0630B">
            <w:pPr>
              <w:rPr>
                <w:b/>
              </w:rPr>
            </w:pPr>
          </w:p>
        </w:tc>
        <w:tc>
          <w:tcPr>
            <w:tcW w:w="6592" w:type="dxa"/>
          </w:tcPr>
          <w:p w14:paraId="32A12D8F" w14:textId="77777777" w:rsidR="006B1D45" w:rsidRPr="004A5280" w:rsidRDefault="006B1D45" w:rsidP="001421A1">
            <w:pPr>
              <w:pStyle w:val="ListParagraph"/>
              <w:numPr>
                <w:ilvl w:val="0"/>
                <w:numId w:val="7"/>
              </w:numPr>
            </w:pPr>
            <w:r w:rsidRPr="004A5280">
              <w:t>Number</w:t>
            </w:r>
          </w:p>
          <w:p w14:paraId="6C5DA44F" w14:textId="77777777" w:rsidR="000D11B3" w:rsidRPr="004A5280" w:rsidRDefault="006B1D45" w:rsidP="001421A1">
            <w:pPr>
              <w:pStyle w:val="ListParagraph"/>
              <w:numPr>
                <w:ilvl w:val="0"/>
                <w:numId w:val="7"/>
              </w:numPr>
              <w:rPr>
                <w:b/>
              </w:rPr>
            </w:pPr>
            <w:r w:rsidRPr="004A5280">
              <w:t xml:space="preserve">Crude and age-adjusted incidence rate per 100,000 population </w:t>
            </w:r>
            <w:r w:rsidRPr="004A5280">
              <w:br/>
              <w:t>(May choose to only show rates geographically, depending on data suppression rules.)</w:t>
            </w:r>
          </w:p>
        </w:tc>
      </w:tr>
      <w:tr w:rsidR="000D11B3" w:rsidRPr="004A5280" w14:paraId="537CC0D1" w14:textId="77777777" w:rsidTr="007D4EBB">
        <w:tc>
          <w:tcPr>
            <w:tcW w:w="2758" w:type="dxa"/>
          </w:tcPr>
          <w:p w14:paraId="32B05E6A" w14:textId="77777777" w:rsidR="000D11B3" w:rsidRPr="004A5280" w:rsidRDefault="000D11B3" w:rsidP="000D11B3">
            <w:pPr>
              <w:rPr>
                <w:b/>
              </w:rPr>
            </w:pPr>
            <w:r w:rsidRPr="004A5280">
              <w:rPr>
                <w:b/>
              </w:rPr>
              <w:t>Geographic Scope:</w:t>
            </w:r>
          </w:p>
          <w:p w14:paraId="3322C8F2" w14:textId="77777777" w:rsidR="000D11B3" w:rsidRPr="004A5280" w:rsidRDefault="000D11B3" w:rsidP="00C0630B">
            <w:pPr>
              <w:rPr>
                <w:b/>
              </w:rPr>
            </w:pPr>
          </w:p>
        </w:tc>
        <w:tc>
          <w:tcPr>
            <w:tcW w:w="6592" w:type="dxa"/>
          </w:tcPr>
          <w:p w14:paraId="5883CDD8" w14:textId="33D72437" w:rsidR="000D11B3" w:rsidRPr="004A5280" w:rsidRDefault="006B1D45" w:rsidP="00F835B1">
            <w:r w:rsidRPr="004A5280">
              <w:t>State</w:t>
            </w:r>
            <w:r w:rsidR="00F835B1">
              <w:t xml:space="preserve"> </w:t>
            </w:r>
          </w:p>
        </w:tc>
      </w:tr>
      <w:tr w:rsidR="000D11B3" w:rsidRPr="004A5280" w14:paraId="09E5FEA8" w14:textId="77777777" w:rsidTr="007D4EBB">
        <w:tc>
          <w:tcPr>
            <w:tcW w:w="2758" w:type="dxa"/>
          </w:tcPr>
          <w:p w14:paraId="73FDFA99" w14:textId="77777777" w:rsidR="000D11B3" w:rsidRPr="004A5280" w:rsidRDefault="000D11B3" w:rsidP="000D11B3">
            <w:pPr>
              <w:rPr>
                <w:b/>
              </w:rPr>
            </w:pPr>
            <w:r w:rsidRPr="004A5280">
              <w:rPr>
                <w:b/>
              </w:rPr>
              <w:t>Geographic Scale:</w:t>
            </w:r>
          </w:p>
          <w:p w14:paraId="7183B644" w14:textId="77777777" w:rsidR="000D11B3" w:rsidRPr="004A5280" w:rsidRDefault="000D11B3" w:rsidP="00C0630B">
            <w:pPr>
              <w:rPr>
                <w:b/>
              </w:rPr>
            </w:pPr>
          </w:p>
        </w:tc>
        <w:tc>
          <w:tcPr>
            <w:tcW w:w="6592" w:type="dxa"/>
          </w:tcPr>
          <w:p w14:paraId="64F4441D" w14:textId="7C63ADFC" w:rsidR="000D11B3" w:rsidRPr="004A5280" w:rsidRDefault="006B1D45" w:rsidP="004C7871">
            <w:r w:rsidRPr="004A5280">
              <w:t xml:space="preserve">State, </w:t>
            </w:r>
            <w:r w:rsidR="004C7871">
              <w:t xml:space="preserve">and optionally </w:t>
            </w:r>
            <w:r w:rsidR="00994561" w:rsidRPr="004A5280">
              <w:t>c</w:t>
            </w:r>
            <w:r w:rsidRPr="004A5280">
              <w:t xml:space="preserve">ounty </w:t>
            </w:r>
            <w:r w:rsidR="0014224A">
              <w:t>and</w:t>
            </w:r>
            <w:r w:rsidR="00994561" w:rsidRPr="004A5280">
              <w:t xml:space="preserve"> s</w:t>
            </w:r>
            <w:r w:rsidRPr="004A5280">
              <w:t>ub-county</w:t>
            </w:r>
            <w:r w:rsidR="00A83EE2" w:rsidRPr="004A5280">
              <w:t xml:space="preserve"> geographies </w:t>
            </w:r>
            <w:r w:rsidRPr="004A5280">
              <w:t>where allowed based on data suppression rules</w:t>
            </w:r>
            <w:r w:rsidR="00A83EE2" w:rsidRPr="004A5280">
              <w:t>. E</w:t>
            </w:r>
            <w:r w:rsidRPr="004A5280">
              <w:t xml:space="preserve">xamples </w:t>
            </w:r>
            <w:r w:rsidR="0014224A">
              <w:t xml:space="preserve">of sub-county geographies </w:t>
            </w:r>
            <w:r w:rsidRPr="004A5280">
              <w:t xml:space="preserve">include </w:t>
            </w:r>
            <w:r w:rsidR="00620C06" w:rsidRPr="004A5280">
              <w:t>p</w:t>
            </w:r>
            <w:r w:rsidRPr="004A5280">
              <w:t xml:space="preserve">ublic </w:t>
            </w:r>
            <w:r w:rsidR="00620C06" w:rsidRPr="004A5280">
              <w:t>health d</w:t>
            </w:r>
            <w:r w:rsidRPr="004A5280">
              <w:t xml:space="preserve">istrict, </w:t>
            </w:r>
            <w:r w:rsidR="00620C06" w:rsidRPr="004A5280">
              <w:t>hospital s</w:t>
            </w:r>
            <w:r w:rsidRPr="004A5280">
              <w:t xml:space="preserve">ervice </w:t>
            </w:r>
            <w:r w:rsidR="00620C06" w:rsidRPr="004A5280">
              <w:t>a</w:t>
            </w:r>
            <w:r w:rsidRPr="004A5280">
              <w:t xml:space="preserve">rea, </w:t>
            </w:r>
            <w:r w:rsidR="00620C06" w:rsidRPr="004A5280">
              <w:t>t</w:t>
            </w:r>
            <w:r w:rsidRPr="004A5280">
              <w:t xml:space="preserve">own, </w:t>
            </w:r>
            <w:r w:rsidR="00620C06" w:rsidRPr="004A5280">
              <w:t>c</w:t>
            </w:r>
            <w:r w:rsidRPr="004A5280">
              <w:t xml:space="preserve">ensus </w:t>
            </w:r>
            <w:r w:rsidR="00620C06" w:rsidRPr="004A5280">
              <w:t>t</w:t>
            </w:r>
            <w:r w:rsidRPr="004A5280">
              <w:t>ract,</w:t>
            </w:r>
            <w:r w:rsidR="00620C06" w:rsidRPr="004A5280">
              <w:t xml:space="preserve"> and</w:t>
            </w:r>
            <w:r w:rsidRPr="004A5280">
              <w:t xml:space="preserve"> </w:t>
            </w:r>
            <w:r w:rsidR="00620C06" w:rsidRPr="004A5280">
              <w:t>zip c</w:t>
            </w:r>
            <w:r w:rsidRPr="004A5280">
              <w:t>ode</w:t>
            </w:r>
            <w:r w:rsidR="00A83EE2" w:rsidRPr="004A5280">
              <w:t>.</w:t>
            </w:r>
          </w:p>
        </w:tc>
      </w:tr>
      <w:tr w:rsidR="000D11B3" w:rsidRPr="004A5280" w14:paraId="730D6990" w14:textId="77777777" w:rsidTr="007D4EBB">
        <w:tc>
          <w:tcPr>
            <w:tcW w:w="2758" w:type="dxa"/>
          </w:tcPr>
          <w:p w14:paraId="576718A5" w14:textId="77777777" w:rsidR="000D11B3" w:rsidRPr="004A5280" w:rsidRDefault="000D11B3" w:rsidP="000D11B3">
            <w:pPr>
              <w:rPr>
                <w:b/>
              </w:rPr>
            </w:pPr>
            <w:r w:rsidRPr="004A5280">
              <w:rPr>
                <w:b/>
              </w:rPr>
              <w:t>Temporal Scope:</w:t>
            </w:r>
          </w:p>
          <w:p w14:paraId="292952D3" w14:textId="77777777" w:rsidR="000D11B3" w:rsidRPr="004A5280" w:rsidRDefault="000D11B3" w:rsidP="000D11B3">
            <w:pPr>
              <w:rPr>
                <w:b/>
              </w:rPr>
            </w:pPr>
          </w:p>
        </w:tc>
        <w:tc>
          <w:tcPr>
            <w:tcW w:w="6592" w:type="dxa"/>
          </w:tcPr>
          <w:p w14:paraId="315B3D2C" w14:textId="1716946F" w:rsidR="007D4EBB" w:rsidRPr="004A5280" w:rsidRDefault="007D4EBB" w:rsidP="007D4EBB">
            <w:r w:rsidRPr="004A5280">
              <w:t>2005-most recent</w:t>
            </w:r>
            <w:r w:rsidR="00994561" w:rsidRPr="004A5280">
              <w:t>ly available year</w:t>
            </w:r>
            <w:r w:rsidRPr="004A5280">
              <w:t xml:space="preserve"> (likely through 2014)</w:t>
            </w:r>
          </w:p>
          <w:p w14:paraId="144696A1" w14:textId="77777777" w:rsidR="000D11B3" w:rsidRPr="004A5280" w:rsidRDefault="000D11B3" w:rsidP="00C0630B">
            <w:pPr>
              <w:rPr>
                <w:b/>
              </w:rPr>
            </w:pPr>
          </w:p>
        </w:tc>
      </w:tr>
      <w:tr w:rsidR="000D11B3" w:rsidRPr="004A5280" w14:paraId="2EE4DE68" w14:textId="77777777" w:rsidTr="007D4EBB">
        <w:tc>
          <w:tcPr>
            <w:tcW w:w="2758" w:type="dxa"/>
          </w:tcPr>
          <w:p w14:paraId="6497B9AA" w14:textId="77777777" w:rsidR="000D11B3" w:rsidRPr="004A5280" w:rsidRDefault="000D11B3" w:rsidP="000D11B3">
            <w:pPr>
              <w:rPr>
                <w:b/>
              </w:rPr>
            </w:pPr>
            <w:r w:rsidRPr="004A5280">
              <w:rPr>
                <w:b/>
              </w:rPr>
              <w:lastRenderedPageBreak/>
              <w:t>Temporal Scale:</w:t>
            </w:r>
          </w:p>
          <w:p w14:paraId="2BBA8E71" w14:textId="77777777" w:rsidR="000D11B3" w:rsidRPr="004A5280" w:rsidRDefault="000D11B3" w:rsidP="000D11B3">
            <w:pPr>
              <w:rPr>
                <w:b/>
              </w:rPr>
            </w:pPr>
          </w:p>
        </w:tc>
        <w:tc>
          <w:tcPr>
            <w:tcW w:w="6592" w:type="dxa"/>
          </w:tcPr>
          <w:p w14:paraId="2EF75D2B" w14:textId="036C6D44" w:rsidR="007D4EBB" w:rsidRPr="004A5280" w:rsidRDefault="007D4EBB" w:rsidP="007D4EBB">
            <w:r w:rsidRPr="004A5280">
              <w:t xml:space="preserve">Annual </w:t>
            </w:r>
            <w:r w:rsidR="00A83EE2" w:rsidRPr="004A5280">
              <w:t xml:space="preserve">cold season (October-April) </w:t>
            </w:r>
            <w:r w:rsidRPr="004A5280">
              <w:t xml:space="preserve">and </w:t>
            </w:r>
            <w:r w:rsidR="004B7F1B" w:rsidRPr="004A5280">
              <w:t>m</w:t>
            </w:r>
            <w:r w:rsidR="009522EB" w:rsidRPr="004A5280">
              <w:t>onthly during cold season (</w:t>
            </w:r>
            <w:r w:rsidRPr="004A5280">
              <w:t>using 5-year aggregates if necessary based on data suppression rules)</w:t>
            </w:r>
          </w:p>
          <w:p w14:paraId="62BE0579" w14:textId="77777777" w:rsidR="000D11B3" w:rsidRPr="004A5280" w:rsidRDefault="000D11B3" w:rsidP="00C0630B">
            <w:pPr>
              <w:rPr>
                <w:b/>
              </w:rPr>
            </w:pPr>
          </w:p>
        </w:tc>
      </w:tr>
      <w:tr w:rsidR="000D11B3" w:rsidRPr="004A5280" w14:paraId="29F82802" w14:textId="77777777" w:rsidTr="007D4EBB">
        <w:tc>
          <w:tcPr>
            <w:tcW w:w="2758" w:type="dxa"/>
          </w:tcPr>
          <w:p w14:paraId="1D350164" w14:textId="77777777" w:rsidR="000D11B3" w:rsidRPr="004A5280" w:rsidRDefault="000D11B3" w:rsidP="000D11B3">
            <w:pPr>
              <w:rPr>
                <w:b/>
              </w:rPr>
            </w:pPr>
            <w:r w:rsidRPr="004A5280">
              <w:rPr>
                <w:b/>
              </w:rPr>
              <w:t>Rationale:</w:t>
            </w:r>
          </w:p>
          <w:p w14:paraId="1583295B" w14:textId="77777777" w:rsidR="000D11B3" w:rsidRPr="004A5280" w:rsidRDefault="000D11B3" w:rsidP="000D11B3">
            <w:pPr>
              <w:rPr>
                <w:b/>
              </w:rPr>
            </w:pPr>
          </w:p>
        </w:tc>
        <w:tc>
          <w:tcPr>
            <w:tcW w:w="6592" w:type="dxa"/>
          </w:tcPr>
          <w:p w14:paraId="4EBAC381" w14:textId="584931C7" w:rsidR="00A0471E" w:rsidRDefault="00E07E9C" w:rsidP="00A0471E">
            <w:r>
              <w:t>People</w:t>
            </w:r>
            <w:r w:rsidRPr="00E07E9C">
              <w:t xml:space="preserve"> </w:t>
            </w:r>
            <w:r w:rsidR="00096E7B">
              <w:t>can develop cold illness/</w:t>
            </w:r>
            <w:r w:rsidR="00096E7B" w:rsidRPr="00E07E9C">
              <w:t xml:space="preserve">cold stress </w:t>
            </w:r>
            <w:r w:rsidR="00096E7B">
              <w:t xml:space="preserve">when they are </w:t>
            </w:r>
            <w:r w:rsidRPr="00E07E9C">
              <w:t xml:space="preserve">exposed to </w:t>
            </w:r>
            <w:r>
              <w:t xml:space="preserve">cold temperatures </w:t>
            </w:r>
            <w:r w:rsidR="00096E7B">
              <w:t xml:space="preserve">or elements of winter weather like wind, snow, ice and water </w:t>
            </w:r>
            <w:r>
              <w:t>for prolonged periods</w:t>
            </w:r>
            <w:r w:rsidRPr="00E07E9C">
              <w:t>.</w:t>
            </w:r>
            <w:r w:rsidR="003F6926">
              <w:t xml:space="preserve"> T</w:t>
            </w:r>
            <w:r w:rsidR="003F6926" w:rsidRPr="004A5280">
              <w:t xml:space="preserve">hose most at risk of cold </w:t>
            </w:r>
            <w:r w:rsidR="00096E7B">
              <w:t>illness</w:t>
            </w:r>
            <w:r w:rsidR="003F6926" w:rsidRPr="004A5280">
              <w:t xml:space="preserve"> include </w:t>
            </w:r>
            <w:r w:rsidR="00575225">
              <w:t xml:space="preserve">older adults, children, </w:t>
            </w:r>
            <w:r w:rsidR="003F6926" w:rsidRPr="004A5280">
              <w:t>homeless individuals who are not in shelters, people who are using alcohol and drugs and become incapacitated outdoors, and those who lack adequate home heat and are older adults, have chronic conditions, and/or take medications that affect thermoregulation.</w:t>
            </w:r>
            <w:r w:rsidR="00A0471E">
              <w:t xml:space="preserve"> </w:t>
            </w:r>
          </w:p>
          <w:p w14:paraId="463D0A60" w14:textId="77777777" w:rsidR="00525B3D" w:rsidRDefault="00525B3D" w:rsidP="00A0471E"/>
          <w:p w14:paraId="1921AF14" w14:textId="0ED59E38" w:rsidR="008F45A4" w:rsidRDefault="00096E7B" w:rsidP="00FB243A">
            <w:r>
              <w:t>Cold illnesses</w:t>
            </w:r>
            <w:r w:rsidR="00A0471E">
              <w:t xml:space="preserve"> manifest when the body fails to retain or produce enough heat to counter the cooling effect from cold temperature exposure. </w:t>
            </w:r>
            <w:r>
              <w:t>Involuntary m</w:t>
            </w:r>
            <w:r w:rsidR="00A0471E">
              <w:t xml:space="preserve">echanisms </w:t>
            </w:r>
            <w:r>
              <w:t xml:space="preserve">the body to maintain body temperature on exposure to cold include: 1) </w:t>
            </w:r>
            <w:r w:rsidR="00A0471E" w:rsidRPr="00A0471E">
              <w:rPr>
                <w:i/>
              </w:rPr>
              <w:t>heat retention</w:t>
            </w:r>
            <w:r w:rsidR="00A0471E">
              <w:t xml:space="preserve"> </w:t>
            </w:r>
            <w:r>
              <w:t xml:space="preserve">through </w:t>
            </w:r>
            <w:r w:rsidR="00A0471E">
              <w:t xml:space="preserve">vasoconstriction where blood flow to the periphery decreases to prevent loss of body heat; and </w:t>
            </w:r>
            <w:r>
              <w:t xml:space="preserve">1) </w:t>
            </w:r>
            <w:r w:rsidR="00A0471E">
              <w:t>h</w:t>
            </w:r>
            <w:r w:rsidR="00A0471E">
              <w:rPr>
                <w:i/>
              </w:rPr>
              <w:t xml:space="preserve">eat production </w:t>
            </w:r>
            <w:r w:rsidR="00A0471E">
              <w:t xml:space="preserve">by shivering which generates heat through increased muscle activity. Cold illnesses include a range of health conditions like hypothermia, frostbite, chilblains, </w:t>
            </w:r>
            <w:r w:rsidR="000F12A4">
              <w:t xml:space="preserve">cold urticarial, </w:t>
            </w:r>
            <w:r w:rsidR="00575225">
              <w:t xml:space="preserve">snow blindness </w:t>
            </w:r>
            <w:r w:rsidR="00A0471E">
              <w:t>and trench foot</w:t>
            </w:r>
            <w:r>
              <w:t>.</w:t>
            </w:r>
          </w:p>
          <w:p w14:paraId="30100B70" w14:textId="77777777" w:rsidR="00096E7B" w:rsidRDefault="00096E7B" w:rsidP="00FB243A"/>
          <w:p w14:paraId="65758B02" w14:textId="49973025" w:rsidR="003F6926" w:rsidRDefault="005A5D61" w:rsidP="00575225">
            <w:r w:rsidRPr="004A5280">
              <w:t xml:space="preserve">Hypothermia occurs when </w:t>
            </w:r>
            <w:r w:rsidR="00575225">
              <w:t xml:space="preserve">the body is unable to replace heat loss and the </w:t>
            </w:r>
            <w:r w:rsidRPr="004A5280">
              <w:t>body temperature drops below 95°F</w:t>
            </w:r>
            <w:r w:rsidR="00525B3D">
              <w:t>.</w:t>
            </w:r>
            <w:r w:rsidR="00175861" w:rsidRPr="002431C7">
              <w:rPr>
                <w:vertAlign w:val="superscript"/>
              </w:rPr>
              <w:t>1</w:t>
            </w:r>
            <w:r w:rsidR="00575225">
              <w:t xml:space="preserve"> </w:t>
            </w:r>
            <w:r w:rsidRPr="004A5280">
              <w:t xml:space="preserve"> Tissue cooling can result throughout the whole body, as well as in the respiratory tract, skin, and extremities.</w:t>
            </w:r>
            <w:r w:rsidR="00175861" w:rsidRPr="002431C7">
              <w:rPr>
                <w:vertAlign w:val="superscript"/>
              </w:rPr>
              <w:t>2</w:t>
            </w:r>
            <w:r w:rsidR="00EB4757">
              <w:t xml:space="preserve"> </w:t>
            </w:r>
            <w:r w:rsidR="00575225" w:rsidRPr="004A5280">
              <w:t>Symptoms can include altered mental status, slurred speech, shivering, decreased blood pressure, and lowered heart rate.  Long-term consequences of hypothermia can include kidney, liver, and pancreas damage.</w:t>
            </w:r>
            <w:r w:rsidR="00175861">
              <w:rPr>
                <w:vertAlign w:val="superscript"/>
              </w:rPr>
              <w:t>3</w:t>
            </w:r>
            <w:r w:rsidR="00096E7B">
              <w:t xml:space="preserve"> If untreated, hypothermia can lead to loss of consciousness and death. </w:t>
            </w:r>
          </w:p>
          <w:p w14:paraId="69558626" w14:textId="11084F3A" w:rsidR="008F45A4" w:rsidRDefault="008F45A4" w:rsidP="00FB243A"/>
          <w:p w14:paraId="06D41B5F" w14:textId="69D2E638" w:rsidR="008F45A4" w:rsidRDefault="008F45A4" w:rsidP="00FB243A">
            <w:r>
              <w:t>Frostbite</w:t>
            </w:r>
            <w:r w:rsidR="00A0471E">
              <w:t xml:space="preserve"> is a thermal injury that</w:t>
            </w:r>
            <w:r>
              <w:t xml:space="preserve"> affects parts of the body that are farther away from the body core</w:t>
            </w:r>
            <w:r w:rsidR="00A0471E">
              <w:t xml:space="preserve"> including hands, feet, nose, ears and cheeks</w:t>
            </w:r>
            <w:r>
              <w:t xml:space="preserve">. </w:t>
            </w:r>
            <w:r w:rsidR="00575225">
              <w:t>Symptoms include discoloration of skin, numbness, tingling or stinging sensation, pain and reduced blood flow in affected body part.</w:t>
            </w:r>
          </w:p>
          <w:p w14:paraId="072F123F" w14:textId="33DB9EB4" w:rsidR="00575225" w:rsidRDefault="00575225" w:rsidP="00575225"/>
          <w:p w14:paraId="0B64327D" w14:textId="3A73C292" w:rsidR="00575225" w:rsidRDefault="00575225" w:rsidP="00575225">
            <w:r>
              <w:t>Chilblains</w:t>
            </w:r>
            <w:r w:rsidR="00607505">
              <w:t xml:space="preserve"> are small, itchy areas on the skin of feet and hands that develop in response to exposure to cold. Symptoms can also include discoloration, swelling, and burning sensation of skin in affected areas, and blistering or skin ulcers</w:t>
            </w:r>
          </w:p>
          <w:p w14:paraId="0A951218" w14:textId="3423963F" w:rsidR="00575225" w:rsidRDefault="00575225" w:rsidP="00575225"/>
          <w:p w14:paraId="7EC50D64" w14:textId="77777777" w:rsidR="00575225" w:rsidRDefault="00575225" w:rsidP="00575225">
            <w:r>
              <w:t xml:space="preserve">Trench foot also known as immersion foot occurs when feet are wet for a prolonged period. </w:t>
            </w:r>
            <w:r w:rsidRPr="00575225">
              <w:t>Symptoms include red</w:t>
            </w:r>
            <w:r>
              <w:t>ness</w:t>
            </w:r>
            <w:r w:rsidRPr="00575225">
              <w:t xml:space="preserve"> of the skin, numbness, leg cramps, swelling, tingling pain, blisters or ulcers, bleeding under the skin and gangrene</w:t>
            </w:r>
            <w:r>
              <w:t>.</w:t>
            </w:r>
          </w:p>
          <w:p w14:paraId="13FBEBE7" w14:textId="77777777" w:rsidR="00575225" w:rsidRDefault="00575225" w:rsidP="00A0471E"/>
          <w:p w14:paraId="43533D7F" w14:textId="20C3F17D" w:rsidR="00A0471E" w:rsidRPr="004A5280" w:rsidRDefault="00A0471E" w:rsidP="00A0471E">
            <w:r w:rsidRPr="004A5280">
              <w:lastRenderedPageBreak/>
              <w:t xml:space="preserve">Cold stress is preventable. Tracking cold stress would allow the network to calculate the additional burden due to weather on hospitalizations and ED visits.  </w:t>
            </w:r>
          </w:p>
          <w:p w14:paraId="18992C78" w14:textId="77777777" w:rsidR="00267119" w:rsidRPr="004A5280" w:rsidRDefault="00267119" w:rsidP="00267119"/>
          <w:p w14:paraId="3CEEA336" w14:textId="0A7665AB" w:rsidR="00267119" w:rsidRPr="004A5280" w:rsidRDefault="00267119" w:rsidP="00267119">
            <w:r w:rsidRPr="004A5280">
              <w:t xml:space="preserve">The relationship between extreme </w:t>
            </w:r>
            <w:r w:rsidR="005A5D61" w:rsidRPr="004A5280">
              <w:t>cold</w:t>
            </w:r>
            <w:r w:rsidRPr="004A5280">
              <w:t xml:space="preserve"> and increased morbidity and mortality is well established. This indicator captures </w:t>
            </w:r>
            <w:r w:rsidR="00075A9A" w:rsidRPr="004A5280">
              <w:t>ED visits</w:t>
            </w:r>
            <w:r w:rsidRPr="004A5280">
              <w:t xml:space="preserve"> directly attributed to </w:t>
            </w:r>
            <w:r w:rsidR="005A5D61" w:rsidRPr="004A5280">
              <w:t>cold</w:t>
            </w:r>
            <w:r w:rsidRPr="004A5280">
              <w:t xml:space="preserve"> stress. It is a measure that can be tracked easily and consistently across geography and time, and acts as a sentinel for the broader range of </w:t>
            </w:r>
            <w:r w:rsidR="00075A9A" w:rsidRPr="004A5280">
              <w:t>cold</w:t>
            </w:r>
            <w:r w:rsidRPr="004A5280">
              <w:t xml:space="preserve">-related illness that is not recognized and/or coded as such. </w:t>
            </w:r>
          </w:p>
        </w:tc>
      </w:tr>
      <w:tr w:rsidR="000D11B3" w:rsidRPr="004A5280" w14:paraId="14E98C8B" w14:textId="77777777" w:rsidTr="007D4EBB">
        <w:tc>
          <w:tcPr>
            <w:tcW w:w="2758" w:type="dxa"/>
          </w:tcPr>
          <w:p w14:paraId="3023A2F4" w14:textId="77777777" w:rsidR="000D11B3" w:rsidRPr="004A5280" w:rsidRDefault="000D11B3" w:rsidP="000D11B3">
            <w:pPr>
              <w:rPr>
                <w:b/>
              </w:rPr>
            </w:pPr>
            <w:r w:rsidRPr="004A5280">
              <w:rPr>
                <w:b/>
              </w:rPr>
              <w:lastRenderedPageBreak/>
              <w:t>Use of Indicator:</w:t>
            </w:r>
          </w:p>
          <w:p w14:paraId="622F3664" w14:textId="77777777" w:rsidR="000D11B3" w:rsidRPr="004A5280" w:rsidRDefault="000D11B3" w:rsidP="000D11B3">
            <w:pPr>
              <w:rPr>
                <w:b/>
              </w:rPr>
            </w:pPr>
          </w:p>
        </w:tc>
        <w:tc>
          <w:tcPr>
            <w:tcW w:w="6592" w:type="dxa"/>
          </w:tcPr>
          <w:p w14:paraId="48468CAB" w14:textId="77777777" w:rsidR="00EC790C" w:rsidRPr="004A5280" w:rsidRDefault="00A12B7D" w:rsidP="00EC790C">
            <w:r w:rsidRPr="004A5280">
              <w:t>Cold</w:t>
            </w:r>
            <w:r w:rsidR="00EC790C" w:rsidRPr="004A5280">
              <w:t xml:space="preserve"> stress can manifest in a number of clinical outcomes, and people with chronic health problems are more susceptible to the effects of </w:t>
            </w:r>
            <w:r w:rsidRPr="004A5280">
              <w:t>cold</w:t>
            </w:r>
            <w:r w:rsidR="00EC790C" w:rsidRPr="004A5280">
              <w:t xml:space="preserve"> than healthy individuals. For these reasons, </w:t>
            </w:r>
            <w:r w:rsidR="00FD5993" w:rsidRPr="004A5280">
              <w:t>cold</w:t>
            </w:r>
            <w:r w:rsidR="00EC790C" w:rsidRPr="004A5280">
              <w:t xml:space="preserve"> stress may not be listed as the primary diagnosis. This indicator therefore includes all cases where </w:t>
            </w:r>
            <w:r w:rsidR="00FD5993" w:rsidRPr="004A5280">
              <w:t>cold</w:t>
            </w:r>
            <w:r w:rsidR="00EC790C" w:rsidRPr="004A5280">
              <w:t xml:space="preserve"> stress is explicitly listed as the primary diagnosis or any other diagnosis. </w:t>
            </w:r>
          </w:p>
          <w:p w14:paraId="558F5D01" w14:textId="77777777" w:rsidR="00EC790C" w:rsidRPr="004A5280" w:rsidRDefault="00EC790C" w:rsidP="00EC790C"/>
          <w:p w14:paraId="443A8ABF" w14:textId="63F46FFC" w:rsidR="000D11B3" w:rsidRPr="004A5280" w:rsidRDefault="00EC790C" w:rsidP="00C0630B">
            <w:r w:rsidRPr="004A5280">
              <w:t xml:space="preserve">Tracking these data can help document changes over place and time, monitor vulnerable areas, and evaluate the results of local </w:t>
            </w:r>
            <w:r w:rsidR="00A12B7D" w:rsidRPr="004A5280">
              <w:t>cold illness prevention strategies.</w:t>
            </w:r>
            <w:r w:rsidRPr="004A5280">
              <w:t xml:space="preserve"> </w:t>
            </w:r>
          </w:p>
        </w:tc>
      </w:tr>
      <w:tr w:rsidR="007D4EBB" w:rsidRPr="004A5280" w14:paraId="14C0080A" w14:textId="77777777" w:rsidTr="007D4EBB">
        <w:tc>
          <w:tcPr>
            <w:tcW w:w="2758" w:type="dxa"/>
          </w:tcPr>
          <w:p w14:paraId="5EC16B17" w14:textId="77777777" w:rsidR="007D4EBB" w:rsidRPr="004A5280" w:rsidRDefault="007D4EBB" w:rsidP="007D4EBB">
            <w:pPr>
              <w:rPr>
                <w:b/>
              </w:rPr>
            </w:pPr>
            <w:r w:rsidRPr="004A5280">
              <w:rPr>
                <w:b/>
              </w:rPr>
              <w:t>Limitations of Indicator:</w:t>
            </w:r>
          </w:p>
          <w:p w14:paraId="3D362CD8" w14:textId="77777777" w:rsidR="007D4EBB" w:rsidRPr="004A5280" w:rsidRDefault="007D4EBB" w:rsidP="007D4EBB">
            <w:pPr>
              <w:rPr>
                <w:b/>
              </w:rPr>
            </w:pPr>
          </w:p>
        </w:tc>
        <w:tc>
          <w:tcPr>
            <w:tcW w:w="6592" w:type="dxa"/>
          </w:tcPr>
          <w:p w14:paraId="119B7ABB" w14:textId="223B55D6" w:rsidR="007D4EBB" w:rsidRPr="004A5280" w:rsidRDefault="00FA5095" w:rsidP="00CC5755">
            <w:pPr>
              <w:pStyle w:val="Default"/>
              <w:rPr>
                <w:rFonts w:asciiTheme="minorHAnsi" w:hAnsiTheme="minorHAnsi"/>
                <w:sz w:val="22"/>
                <w:szCs w:val="22"/>
              </w:rPr>
            </w:pPr>
            <w:r w:rsidRPr="004A5280">
              <w:rPr>
                <w:rFonts w:asciiTheme="minorHAnsi" w:hAnsiTheme="minorHAnsi"/>
                <w:sz w:val="22"/>
                <w:szCs w:val="22"/>
              </w:rPr>
              <w:t>Cold weather can also exacerbate</w:t>
            </w:r>
            <w:r w:rsidR="007D4EBB" w:rsidRPr="004A5280">
              <w:rPr>
                <w:rFonts w:asciiTheme="minorHAnsi" w:hAnsiTheme="minorHAnsi"/>
                <w:sz w:val="22"/>
                <w:szCs w:val="22"/>
              </w:rPr>
              <w:t xml:space="preserve"> </w:t>
            </w:r>
            <w:r w:rsidRPr="004A5280">
              <w:rPr>
                <w:rFonts w:asciiTheme="minorHAnsi" w:hAnsiTheme="minorHAnsi"/>
                <w:sz w:val="22"/>
                <w:szCs w:val="22"/>
              </w:rPr>
              <w:t xml:space="preserve">chronic conditions, such as cardiovascular illness, resulting in </w:t>
            </w:r>
            <w:r w:rsidR="007D4EBB" w:rsidRPr="004A5280">
              <w:rPr>
                <w:rFonts w:asciiTheme="minorHAnsi" w:hAnsiTheme="minorHAnsi"/>
                <w:sz w:val="22"/>
                <w:szCs w:val="22"/>
              </w:rPr>
              <w:t xml:space="preserve">increases in hospital visits and admissions for </w:t>
            </w:r>
            <w:r w:rsidRPr="004A5280">
              <w:rPr>
                <w:rFonts w:asciiTheme="minorHAnsi" w:hAnsiTheme="minorHAnsi"/>
                <w:sz w:val="22"/>
                <w:szCs w:val="22"/>
              </w:rPr>
              <w:t>other</w:t>
            </w:r>
            <w:r w:rsidR="007D4EBB" w:rsidRPr="004A5280">
              <w:rPr>
                <w:rFonts w:asciiTheme="minorHAnsi" w:hAnsiTheme="minorHAnsi"/>
                <w:sz w:val="22"/>
                <w:szCs w:val="22"/>
              </w:rPr>
              <w:t xml:space="preserve"> causes. This measure does not capture the full </w:t>
            </w:r>
            <w:r w:rsidRPr="004A5280">
              <w:rPr>
                <w:rFonts w:asciiTheme="minorHAnsi" w:hAnsiTheme="minorHAnsi"/>
                <w:sz w:val="22"/>
                <w:szCs w:val="22"/>
              </w:rPr>
              <w:t>impact of cold weather on health</w:t>
            </w:r>
            <w:r w:rsidR="007D4EBB" w:rsidRPr="004A5280">
              <w:rPr>
                <w:rFonts w:asciiTheme="minorHAnsi" w:hAnsiTheme="minorHAnsi"/>
                <w:sz w:val="22"/>
                <w:szCs w:val="22"/>
              </w:rPr>
              <w:t>, especially where exposure to</w:t>
            </w:r>
            <w:r w:rsidR="00CC5755" w:rsidRPr="004A5280">
              <w:rPr>
                <w:rFonts w:asciiTheme="minorHAnsi" w:hAnsiTheme="minorHAnsi"/>
                <w:sz w:val="22"/>
                <w:szCs w:val="22"/>
              </w:rPr>
              <w:t xml:space="preserve"> environmental</w:t>
            </w:r>
            <w:r w:rsidR="007D4EBB" w:rsidRPr="004A5280">
              <w:rPr>
                <w:rFonts w:asciiTheme="minorHAnsi" w:hAnsiTheme="minorHAnsi"/>
                <w:sz w:val="22"/>
                <w:szCs w:val="22"/>
              </w:rPr>
              <w:t xml:space="preserve"> </w:t>
            </w:r>
            <w:r w:rsidRPr="004A5280">
              <w:rPr>
                <w:rFonts w:asciiTheme="minorHAnsi" w:hAnsiTheme="minorHAnsi"/>
                <w:sz w:val="22"/>
                <w:szCs w:val="22"/>
              </w:rPr>
              <w:t>cold</w:t>
            </w:r>
            <w:r w:rsidR="007D4EBB" w:rsidRPr="004A5280">
              <w:rPr>
                <w:rFonts w:asciiTheme="minorHAnsi" w:hAnsiTheme="minorHAnsi"/>
                <w:sz w:val="22"/>
                <w:szCs w:val="22"/>
              </w:rPr>
              <w:t xml:space="preserve"> is not explicitly documented. </w:t>
            </w:r>
            <w:r w:rsidR="00CC5755" w:rsidRPr="004A5280">
              <w:rPr>
                <w:rFonts w:asciiTheme="minorHAnsi" w:hAnsiTheme="minorHAnsi"/>
                <w:sz w:val="22"/>
                <w:szCs w:val="22"/>
              </w:rPr>
              <w:t>In addition, cold illness can occur during a wide range of cold season temperatures, so it is not an indicator of extreme weather and health.</w:t>
            </w:r>
          </w:p>
        </w:tc>
      </w:tr>
      <w:tr w:rsidR="007D4EBB" w:rsidRPr="004A5280" w14:paraId="6A9F248E" w14:textId="77777777" w:rsidTr="007D4EBB">
        <w:tc>
          <w:tcPr>
            <w:tcW w:w="2758" w:type="dxa"/>
          </w:tcPr>
          <w:p w14:paraId="260132A3" w14:textId="77777777" w:rsidR="007D4EBB" w:rsidRPr="004A5280" w:rsidRDefault="007D4EBB" w:rsidP="007D4EBB">
            <w:pPr>
              <w:rPr>
                <w:b/>
              </w:rPr>
            </w:pPr>
            <w:r w:rsidRPr="004A5280">
              <w:rPr>
                <w:b/>
              </w:rPr>
              <w:t>Data Source(s):</w:t>
            </w:r>
          </w:p>
          <w:p w14:paraId="17006A3D" w14:textId="77777777" w:rsidR="007D4EBB" w:rsidRPr="004A5280" w:rsidRDefault="007D4EBB" w:rsidP="007D4EBB">
            <w:pPr>
              <w:rPr>
                <w:b/>
              </w:rPr>
            </w:pPr>
          </w:p>
        </w:tc>
        <w:tc>
          <w:tcPr>
            <w:tcW w:w="6592" w:type="dxa"/>
          </w:tcPr>
          <w:p w14:paraId="05F86388" w14:textId="77777777" w:rsidR="007D4EBB" w:rsidRPr="004A5280" w:rsidRDefault="007D4EBB" w:rsidP="007D4EBB">
            <w:pPr>
              <w:pStyle w:val="Default"/>
              <w:rPr>
                <w:rFonts w:asciiTheme="minorHAnsi" w:hAnsiTheme="minorHAnsi"/>
                <w:sz w:val="22"/>
                <w:szCs w:val="22"/>
              </w:rPr>
            </w:pPr>
            <w:r w:rsidRPr="004A5280">
              <w:rPr>
                <w:rFonts w:asciiTheme="minorHAnsi" w:hAnsiTheme="minorHAnsi"/>
                <w:b/>
                <w:bCs/>
                <w:sz w:val="22"/>
                <w:szCs w:val="22"/>
              </w:rPr>
              <w:t xml:space="preserve">Numerator: </w:t>
            </w:r>
          </w:p>
          <w:p w14:paraId="250F02D1" w14:textId="4D8965A8" w:rsidR="007D4EBB" w:rsidRPr="004A5280" w:rsidRDefault="007D4EBB" w:rsidP="007D4EBB">
            <w:pPr>
              <w:pStyle w:val="Default"/>
              <w:rPr>
                <w:rFonts w:asciiTheme="minorHAnsi" w:hAnsiTheme="minorHAnsi"/>
                <w:sz w:val="22"/>
                <w:szCs w:val="22"/>
              </w:rPr>
            </w:pPr>
            <w:r w:rsidRPr="004A5280">
              <w:rPr>
                <w:rFonts w:asciiTheme="minorHAnsi" w:hAnsiTheme="minorHAnsi"/>
                <w:sz w:val="22"/>
                <w:szCs w:val="22"/>
              </w:rPr>
              <w:t>State emergency department data (using admission date)</w:t>
            </w:r>
            <w:r w:rsidR="004369CC" w:rsidRPr="004A5280">
              <w:rPr>
                <w:rFonts w:asciiTheme="minorHAnsi" w:hAnsiTheme="minorHAnsi"/>
                <w:sz w:val="22"/>
                <w:szCs w:val="22"/>
              </w:rPr>
              <w:t>.</w:t>
            </w:r>
            <w:r w:rsidRPr="004A5280">
              <w:rPr>
                <w:rFonts w:asciiTheme="minorHAnsi" w:hAnsiTheme="minorHAnsi"/>
                <w:sz w:val="22"/>
                <w:szCs w:val="22"/>
              </w:rPr>
              <w:t xml:space="preserve"> </w:t>
            </w:r>
          </w:p>
          <w:p w14:paraId="4BEBDE6C" w14:textId="77777777" w:rsidR="007D4EBB" w:rsidRPr="004A5280" w:rsidRDefault="007D4EBB" w:rsidP="007D4EBB">
            <w:pPr>
              <w:pStyle w:val="Default"/>
              <w:rPr>
                <w:rFonts w:asciiTheme="minorHAnsi" w:hAnsiTheme="minorHAnsi"/>
                <w:sz w:val="22"/>
                <w:szCs w:val="22"/>
              </w:rPr>
            </w:pPr>
          </w:p>
          <w:p w14:paraId="32C0AE8D" w14:textId="77777777" w:rsidR="007D4EBB" w:rsidRPr="004A5280" w:rsidRDefault="007D4EBB" w:rsidP="007D4EBB">
            <w:pPr>
              <w:pStyle w:val="Default"/>
              <w:rPr>
                <w:rFonts w:asciiTheme="minorHAnsi" w:hAnsiTheme="minorHAnsi"/>
                <w:sz w:val="22"/>
                <w:szCs w:val="22"/>
              </w:rPr>
            </w:pPr>
            <w:r w:rsidRPr="004A5280">
              <w:rPr>
                <w:rFonts w:asciiTheme="minorHAnsi" w:hAnsiTheme="minorHAnsi"/>
                <w:b/>
                <w:bCs/>
                <w:sz w:val="22"/>
                <w:szCs w:val="22"/>
              </w:rPr>
              <w:t xml:space="preserve">Denominator: </w:t>
            </w:r>
          </w:p>
          <w:p w14:paraId="24F51E7B" w14:textId="1D8B097B" w:rsidR="007D4EBB" w:rsidRPr="004A5280" w:rsidRDefault="007D4EBB" w:rsidP="005F0332">
            <w:pPr>
              <w:rPr>
                <w:rFonts w:cs="Times New Roman"/>
              </w:rPr>
            </w:pPr>
            <w:r w:rsidRPr="004A5280">
              <w:rPr>
                <w:rFonts w:cs="Times New Roman"/>
              </w:rPr>
              <w:t xml:space="preserve">US Census Bureau population data </w:t>
            </w:r>
          </w:p>
        </w:tc>
      </w:tr>
      <w:tr w:rsidR="007D4EBB" w:rsidRPr="004A5280" w14:paraId="019E50E9" w14:textId="77777777" w:rsidTr="007D4EBB">
        <w:tc>
          <w:tcPr>
            <w:tcW w:w="2758" w:type="dxa"/>
          </w:tcPr>
          <w:p w14:paraId="764A4D8D" w14:textId="77777777" w:rsidR="007D4EBB" w:rsidRPr="004A5280" w:rsidRDefault="007D4EBB" w:rsidP="007D4EBB">
            <w:pPr>
              <w:rPr>
                <w:b/>
              </w:rPr>
            </w:pPr>
            <w:r w:rsidRPr="004A5280">
              <w:rPr>
                <w:b/>
              </w:rPr>
              <w:t>Limitations of Data Source(s):</w:t>
            </w:r>
          </w:p>
          <w:p w14:paraId="1B8DFEA1" w14:textId="77777777" w:rsidR="007D4EBB" w:rsidRPr="004A5280" w:rsidRDefault="007D4EBB" w:rsidP="007D4EBB">
            <w:pPr>
              <w:rPr>
                <w:b/>
              </w:rPr>
            </w:pPr>
          </w:p>
        </w:tc>
        <w:tc>
          <w:tcPr>
            <w:tcW w:w="6592" w:type="dxa"/>
          </w:tcPr>
          <w:p w14:paraId="316E2940" w14:textId="77777777" w:rsidR="007D4EBB" w:rsidRPr="004A5280" w:rsidRDefault="007D4EBB" w:rsidP="007D4EBB">
            <w:pPr>
              <w:pStyle w:val="Default"/>
              <w:rPr>
                <w:rFonts w:asciiTheme="minorHAnsi" w:hAnsiTheme="minorHAnsi"/>
                <w:sz w:val="22"/>
                <w:szCs w:val="22"/>
              </w:rPr>
            </w:pPr>
            <w:r w:rsidRPr="004A5280">
              <w:rPr>
                <w:rFonts w:asciiTheme="minorHAnsi" w:hAnsiTheme="minorHAnsi"/>
                <w:b/>
                <w:bCs/>
                <w:sz w:val="22"/>
                <w:szCs w:val="22"/>
              </w:rPr>
              <w:t xml:space="preserve">Emergency Department data: </w:t>
            </w:r>
          </w:p>
          <w:p w14:paraId="6A315005" w14:textId="77777777" w:rsidR="007D4EBB" w:rsidRPr="004A5280" w:rsidRDefault="007D4EBB" w:rsidP="001421A1">
            <w:pPr>
              <w:pStyle w:val="Default"/>
              <w:numPr>
                <w:ilvl w:val="0"/>
                <w:numId w:val="3"/>
              </w:numPr>
              <w:rPr>
                <w:rFonts w:asciiTheme="minorHAnsi" w:hAnsiTheme="minorHAnsi" w:cstheme="minorBidi"/>
                <w:sz w:val="22"/>
                <w:szCs w:val="22"/>
              </w:rPr>
            </w:pPr>
            <w:r w:rsidRPr="004A5280">
              <w:rPr>
                <w:rFonts w:asciiTheme="minorHAnsi" w:hAnsiTheme="minorHAnsi" w:cstheme="minorBidi"/>
                <w:sz w:val="22"/>
                <w:szCs w:val="22"/>
              </w:rPr>
              <w:t xml:space="preserve">Data are not available for all states. </w:t>
            </w:r>
          </w:p>
          <w:p w14:paraId="00D7AC82" w14:textId="77777777" w:rsidR="007D4EBB" w:rsidRPr="004A5280" w:rsidRDefault="007D4EBB" w:rsidP="001421A1">
            <w:pPr>
              <w:pStyle w:val="Default"/>
              <w:numPr>
                <w:ilvl w:val="0"/>
                <w:numId w:val="3"/>
              </w:numPr>
              <w:rPr>
                <w:rFonts w:asciiTheme="minorHAnsi" w:hAnsiTheme="minorHAnsi"/>
                <w:sz w:val="22"/>
                <w:szCs w:val="22"/>
              </w:rPr>
            </w:pPr>
            <w:r w:rsidRPr="004A5280">
              <w:rPr>
                <w:rFonts w:asciiTheme="minorHAnsi" w:hAnsiTheme="minorHAnsi"/>
                <w:sz w:val="22"/>
                <w:szCs w:val="22"/>
              </w:rPr>
              <w:t xml:space="preserve">Number of diagnostic fields in hospital records varies from state to state. Utilization of EDs varies geographically. </w:t>
            </w:r>
          </w:p>
          <w:p w14:paraId="6D019EC9" w14:textId="77777777" w:rsidR="007D4EBB" w:rsidRPr="004A5280" w:rsidRDefault="007D4EBB" w:rsidP="007D4EBB">
            <w:pPr>
              <w:pStyle w:val="Default"/>
              <w:rPr>
                <w:rFonts w:asciiTheme="minorHAnsi" w:hAnsiTheme="minorHAnsi"/>
                <w:b/>
                <w:bCs/>
                <w:sz w:val="22"/>
                <w:szCs w:val="22"/>
              </w:rPr>
            </w:pPr>
          </w:p>
          <w:p w14:paraId="723581A0" w14:textId="77777777" w:rsidR="007D4EBB" w:rsidRPr="004A5280" w:rsidRDefault="007D4EBB" w:rsidP="007D4EBB">
            <w:pPr>
              <w:pStyle w:val="Default"/>
              <w:rPr>
                <w:rFonts w:asciiTheme="minorHAnsi" w:hAnsiTheme="minorHAnsi"/>
                <w:sz w:val="22"/>
                <w:szCs w:val="22"/>
              </w:rPr>
            </w:pPr>
            <w:r w:rsidRPr="004A5280">
              <w:rPr>
                <w:rFonts w:asciiTheme="minorHAnsi" w:hAnsiTheme="minorHAnsi"/>
                <w:b/>
                <w:bCs/>
                <w:sz w:val="22"/>
                <w:szCs w:val="22"/>
              </w:rPr>
              <w:t xml:space="preserve">Census data: </w:t>
            </w:r>
          </w:p>
          <w:p w14:paraId="09BABF34" w14:textId="35FDB59E" w:rsidR="007D4EBB" w:rsidRPr="004A5280" w:rsidRDefault="007D4EBB" w:rsidP="001421A1">
            <w:pPr>
              <w:pStyle w:val="Default"/>
              <w:numPr>
                <w:ilvl w:val="0"/>
                <w:numId w:val="2"/>
              </w:numPr>
              <w:rPr>
                <w:rFonts w:asciiTheme="minorHAnsi" w:hAnsiTheme="minorHAnsi"/>
                <w:sz w:val="22"/>
                <w:szCs w:val="22"/>
              </w:rPr>
            </w:pPr>
            <w:r w:rsidRPr="004A5280">
              <w:rPr>
                <w:rFonts w:asciiTheme="minorHAnsi" w:hAnsiTheme="minorHAnsi"/>
                <w:sz w:val="22"/>
                <w:szCs w:val="22"/>
              </w:rPr>
              <w:t>Available only every 10 years</w:t>
            </w:r>
            <w:r w:rsidR="0014224A">
              <w:rPr>
                <w:rFonts w:asciiTheme="minorHAnsi" w:hAnsiTheme="minorHAnsi"/>
                <w:sz w:val="22"/>
                <w:szCs w:val="22"/>
              </w:rPr>
              <w:t xml:space="preserve">. </w:t>
            </w:r>
            <w:r w:rsidRPr="004A5280">
              <w:rPr>
                <w:rFonts w:asciiTheme="minorHAnsi" w:hAnsiTheme="minorHAnsi"/>
                <w:sz w:val="22"/>
                <w:szCs w:val="22"/>
              </w:rPr>
              <w:t xml:space="preserve"> </w:t>
            </w:r>
            <w:proofErr w:type="spellStart"/>
            <w:r w:rsidR="0014224A">
              <w:rPr>
                <w:rFonts w:asciiTheme="minorHAnsi" w:hAnsiTheme="minorHAnsi"/>
                <w:sz w:val="22"/>
                <w:szCs w:val="22"/>
              </w:rPr>
              <w:t>Intercensal</w:t>
            </w:r>
            <w:proofErr w:type="spellEnd"/>
            <w:r w:rsidRPr="004A5280">
              <w:rPr>
                <w:rFonts w:asciiTheme="minorHAnsi" w:hAnsiTheme="minorHAnsi"/>
                <w:sz w:val="22"/>
                <w:szCs w:val="22"/>
              </w:rPr>
              <w:t xml:space="preserve"> data </w:t>
            </w:r>
            <w:r w:rsidR="0014224A">
              <w:rPr>
                <w:rFonts w:asciiTheme="minorHAnsi" w:hAnsiTheme="minorHAnsi"/>
                <w:sz w:val="22"/>
                <w:szCs w:val="22"/>
              </w:rPr>
              <w:t>can be used</w:t>
            </w:r>
            <w:r w:rsidRPr="004A5280">
              <w:rPr>
                <w:rFonts w:asciiTheme="minorHAnsi" w:hAnsiTheme="minorHAnsi"/>
                <w:sz w:val="22"/>
                <w:szCs w:val="22"/>
              </w:rPr>
              <w:t xml:space="preserve"> for calculating rates </w:t>
            </w:r>
            <w:r w:rsidR="0014224A">
              <w:rPr>
                <w:rFonts w:asciiTheme="minorHAnsi" w:hAnsiTheme="minorHAnsi"/>
                <w:sz w:val="22"/>
                <w:szCs w:val="22"/>
              </w:rPr>
              <w:t>for non-census years.</w:t>
            </w:r>
          </w:p>
          <w:p w14:paraId="5C45ECE7" w14:textId="77777777" w:rsidR="007D4EBB" w:rsidRPr="004A5280" w:rsidRDefault="007D4EBB" w:rsidP="007D4EBB">
            <w:pPr>
              <w:rPr>
                <w:rFonts w:cs="Times New Roman"/>
              </w:rPr>
            </w:pPr>
          </w:p>
        </w:tc>
      </w:tr>
      <w:tr w:rsidR="007D4EBB" w:rsidRPr="004A5280" w14:paraId="36B01CCF" w14:textId="77777777" w:rsidTr="007D4EBB">
        <w:tc>
          <w:tcPr>
            <w:tcW w:w="2758" w:type="dxa"/>
          </w:tcPr>
          <w:p w14:paraId="319298D8" w14:textId="77777777" w:rsidR="007D4EBB" w:rsidRPr="004A5280" w:rsidRDefault="007D4EBB" w:rsidP="007D4EBB">
            <w:pPr>
              <w:rPr>
                <w:b/>
              </w:rPr>
            </w:pPr>
            <w:r w:rsidRPr="004A5280">
              <w:rPr>
                <w:b/>
              </w:rPr>
              <w:t>Related Indicator(s):</w:t>
            </w:r>
          </w:p>
          <w:p w14:paraId="5FFE51A9" w14:textId="77777777" w:rsidR="007D4EBB" w:rsidRPr="004A5280" w:rsidRDefault="007D4EBB" w:rsidP="007D4EBB">
            <w:pPr>
              <w:rPr>
                <w:b/>
              </w:rPr>
            </w:pPr>
          </w:p>
        </w:tc>
        <w:tc>
          <w:tcPr>
            <w:tcW w:w="6592" w:type="dxa"/>
          </w:tcPr>
          <w:p w14:paraId="3A8FB8C4" w14:textId="57ADC9A8" w:rsidR="007D4EBB" w:rsidRPr="00586825" w:rsidRDefault="00586825" w:rsidP="003F548E">
            <w:pPr>
              <w:pStyle w:val="Default"/>
              <w:rPr>
                <w:rFonts w:asciiTheme="minorHAnsi" w:hAnsiTheme="minorHAnsi"/>
                <w:bCs/>
                <w:sz w:val="22"/>
                <w:szCs w:val="22"/>
              </w:rPr>
            </w:pPr>
            <w:r w:rsidRPr="00586825">
              <w:rPr>
                <w:rFonts w:asciiTheme="minorHAnsi" w:hAnsiTheme="minorHAnsi"/>
                <w:bCs/>
                <w:sz w:val="22"/>
                <w:szCs w:val="22"/>
              </w:rPr>
              <w:t>Heat stress hospitalizations and ED visits</w:t>
            </w:r>
          </w:p>
        </w:tc>
      </w:tr>
      <w:tr w:rsidR="007D4EBB" w:rsidRPr="004A5280" w14:paraId="5C71BA9C" w14:textId="77777777" w:rsidTr="007D4EBB">
        <w:tc>
          <w:tcPr>
            <w:tcW w:w="2758" w:type="dxa"/>
          </w:tcPr>
          <w:p w14:paraId="1D4DF05E" w14:textId="77777777" w:rsidR="007D4EBB" w:rsidRPr="004A5280" w:rsidRDefault="007D4EBB" w:rsidP="007D4EBB">
            <w:pPr>
              <w:rPr>
                <w:b/>
              </w:rPr>
            </w:pPr>
            <w:r w:rsidRPr="004A5280">
              <w:rPr>
                <w:b/>
              </w:rPr>
              <w:t>References:</w:t>
            </w:r>
          </w:p>
          <w:p w14:paraId="520AFE58" w14:textId="77777777" w:rsidR="007D4EBB" w:rsidRPr="004A5280" w:rsidRDefault="007D4EBB" w:rsidP="007D4EBB">
            <w:pPr>
              <w:rPr>
                <w:b/>
              </w:rPr>
            </w:pPr>
          </w:p>
        </w:tc>
        <w:tc>
          <w:tcPr>
            <w:tcW w:w="6592" w:type="dxa"/>
          </w:tcPr>
          <w:p w14:paraId="481EC745" w14:textId="5F8FCA83" w:rsidR="00175861" w:rsidRDefault="00422656" w:rsidP="00422656">
            <w:pPr>
              <w:pStyle w:val="EndNoteBibliography"/>
            </w:pPr>
            <w:r>
              <w:fldChar w:fldCharType="begin"/>
            </w:r>
            <w:r>
              <w:instrText xml:space="preserve"> ADDIN EN.REFLIST </w:instrText>
            </w:r>
            <w:r>
              <w:fldChar w:fldCharType="separate"/>
            </w:r>
            <w:r w:rsidRPr="00E07E9C">
              <w:t>1.</w:t>
            </w:r>
            <w:r w:rsidRPr="00E07E9C">
              <w:tab/>
            </w:r>
            <w:r w:rsidR="00175861">
              <w:t xml:space="preserve">Mayo Clinic. </w:t>
            </w:r>
            <w:r w:rsidR="00175861" w:rsidRPr="00175861">
              <w:t>http://www.mayoclinic.org/diseases-conditions/hypothermia/basics/definition/con-20020453</w:t>
            </w:r>
            <w:r w:rsidR="00175861">
              <w:t xml:space="preserve"> </w:t>
            </w:r>
          </w:p>
          <w:p w14:paraId="34C8D0DA" w14:textId="77777777" w:rsidR="00175861" w:rsidRDefault="00175861" w:rsidP="00422656">
            <w:pPr>
              <w:pStyle w:val="EndNoteBibliography"/>
            </w:pPr>
          </w:p>
          <w:p w14:paraId="65863B13" w14:textId="2A58DBEF" w:rsidR="00EB4757" w:rsidRDefault="00175861" w:rsidP="00422656">
            <w:pPr>
              <w:pStyle w:val="EndNoteBibliography"/>
            </w:pPr>
            <w:r>
              <w:lastRenderedPageBreak/>
              <w:t xml:space="preserve">2. </w:t>
            </w:r>
            <w:r w:rsidR="00EB4757">
              <w:t xml:space="preserve">Nixdorf-Miller A, Hunsaker DM, Hunsaker JC 3rd. </w:t>
            </w:r>
            <w:r w:rsidR="00EB4757" w:rsidRPr="00A5404F">
              <w:t>Hypothermia and Hyperthermia Medicolegal Investigation of Morbidity and Mortality From Exposure to Environmental Temperature Extremes,</w:t>
            </w:r>
            <w:r w:rsidR="00EB4757" w:rsidRPr="00B74C58">
              <w:t xml:space="preserve"> </w:t>
            </w:r>
            <w:r w:rsidR="00EB4757" w:rsidRPr="00A5404F">
              <w:rPr>
                <w:i/>
              </w:rPr>
              <w:t>Arch Pathol Lab Med</w:t>
            </w:r>
            <w:r w:rsidR="00EB4757">
              <w:t>. 2006 Sep;130(9):1297-304.</w:t>
            </w:r>
          </w:p>
          <w:p w14:paraId="1AF7EE23" w14:textId="77777777" w:rsidR="00EB4757" w:rsidRDefault="00EB4757" w:rsidP="00422656">
            <w:pPr>
              <w:pStyle w:val="EndNoteBibliography"/>
            </w:pPr>
          </w:p>
          <w:p w14:paraId="3618FD0E" w14:textId="7E9B3AB1" w:rsidR="00EB4757" w:rsidRDefault="00175861" w:rsidP="00422656">
            <w:pPr>
              <w:pStyle w:val="EndNoteBibliography"/>
            </w:pPr>
            <w:r w:rsidRPr="00175861">
              <w:t xml:space="preserve">3. </w:t>
            </w:r>
            <w:r w:rsidR="00EB4757">
              <w:t xml:space="preserve">National Weather Service. </w:t>
            </w:r>
            <w:r w:rsidR="00EB4757" w:rsidRPr="00A5404F">
              <w:t>Winter Storms: Deceptive Killers.</w:t>
            </w:r>
            <w:r w:rsidR="00EB4757">
              <w:t xml:space="preserve"> </w:t>
            </w:r>
            <w:r w:rsidR="00EB4757" w:rsidRPr="00175861">
              <w:t>ARC 4467 June 2008 NOAA/PA 200160</w:t>
            </w:r>
          </w:p>
          <w:p w14:paraId="77B0C55E" w14:textId="77777777" w:rsidR="00EB4757" w:rsidRDefault="00EB4757" w:rsidP="00422656">
            <w:pPr>
              <w:pStyle w:val="EndNoteBibliography"/>
            </w:pPr>
          </w:p>
          <w:p w14:paraId="0ACC58A7" w14:textId="5767D6C7" w:rsidR="007D4EBB" w:rsidRPr="004A5280" w:rsidRDefault="00422656" w:rsidP="00422656">
            <w:pPr>
              <w:rPr>
                <w:b/>
              </w:rPr>
            </w:pPr>
            <w:r>
              <w:fldChar w:fldCharType="end"/>
            </w:r>
          </w:p>
        </w:tc>
      </w:tr>
    </w:tbl>
    <w:p w14:paraId="1210D881" w14:textId="77777777" w:rsidR="00C0630B" w:rsidRPr="004A5280" w:rsidRDefault="00C0630B" w:rsidP="00C0630B">
      <w:pPr>
        <w:rPr>
          <w:b/>
        </w:rPr>
      </w:pPr>
    </w:p>
    <w:sectPr w:rsidR="00C0630B" w:rsidRPr="004A5280" w:rsidSect="00A7664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BAC62" w14:textId="77777777" w:rsidR="008C5BD8" w:rsidRDefault="008C5BD8" w:rsidP="000931F4">
      <w:pPr>
        <w:spacing w:after="0" w:line="240" w:lineRule="auto"/>
      </w:pPr>
      <w:r>
        <w:separator/>
      </w:r>
    </w:p>
  </w:endnote>
  <w:endnote w:type="continuationSeparator" w:id="0">
    <w:p w14:paraId="6F1A4B41" w14:textId="77777777" w:rsidR="008C5BD8" w:rsidRDefault="008C5BD8" w:rsidP="00093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B4351" w14:textId="77777777" w:rsidR="005057F5" w:rsidRDefault="005057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E1983" w14:textId="77777777" w:rsidR="005057F5" w:rsidRDefault="005057F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F39CD" w14:textId="77777777" w:rsidR="005057F5" w:rsidRDefault="005057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315343" w14:textId="77777777" w:rsidR="008C5BD8" w:rsidRDefault="008C5BD8" w:rsidP="000931F4">
      <w:pPr>
        <w:spacing w:after="0" w:line="240" w:lineRule="auto"/>
      </w:pPr>
      <w:r>
        <w:separator/>
      </w:r>
    </w:p>
  </w:footnote>
  <w:footnote w:type="continuationSeparator" w:id="0">
    <w:p w14:paraId="13F60421" w14:textId="77777777" w:rsidR="008C5BD8" w:rsidRDefault="008C5BD8" w:rsidP="000931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82AB9" w14:textId="77777777" w:rsidR="005057F5" w:rsidRDefault="005057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4D4905" w14:textId="015EA199" w:rsidR="008C5BD8" w:rsidRPr="00A56884" w:rsidRDefault="00A56884" w:rsidP="005057F5">
    <w:pPr>
      <w:pStyle w:val="Header"/>
      <w:jc w:val="center"/>
    </w:pPr>
    <w:r w:rsidRPr="004B2788">
      <w:rPr>
        <w:b/>
      </w:rPr>
      <w:t>DRAFT</w:t>
    </w:r>
    <w:r w:rsidR="005057F5">
      <w:t xml:space="preserve"> – </w:t>
    </w:r>
    <w:bookmarkStart w:id="0" w:name="_GoBack"/>
    <w:bookmarkEnd w:id="0"/>
    <w:r w:rsidR="005057F5">
      <w:t>DO NOT CIRCULATE OR CITE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BBA2EB" w14:textId="77777777" w:rsidR="005057F5" w:rsidRDefault="005057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140F4"/>
    <w:multiLevelType w:val="hybridMultilevel"/>
    <w:tmpl w:val="363AB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25BB"/>
    <w:multiLevelType w:val="hybridMultilevel"/>
    <w:tmpl w:val="8F24C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668E9"/>
    <w:multiLevelType w:val="hybridMultilevel"/>
    <w:tmpl w:val="8206B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868E3"/>
    <w:multiLevelType w:val="hybridMultilevel"/>
    <w:tmpl w:val="3E48E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A6600B"/>
    <w:multiLevelType w:val="hybridMultilevel"/>
    <w:tmpl w:val="05549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C60CA5"/>
    <w:multiLevelType w:val="hybridMultilevel"/>
    <w:tmpl w:val="13503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704F60"/>
    <w:multiLevelType w:val="hybridMultilevel"/>
    <w:tmpl w:val="2BF849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723184"/>
    <w:multiLevelType w:val="hybridMultilevel"/>
    <w:tmpl w:val="A3FC7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250D43"/>
    <w:multiLevelType w:val="hybridMultilevel"/>
    <w:tmpl w:val="EAA2F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F575B7"/>
    <w:multiLevelType w:val="hybridMultilevel"/>
    <w:tmpl w:val="6C465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625B00"/>
    <w:multiLevelType w:val="hybridMultilevel"/>
    <w:tmpl w:val="CA78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4F1103"/>
    <w:multiLevelType w:val="hybridMultilevel"/>
    <w:tmpl w:val="95881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A3B96"/>
    <w:multiLevelType w:val="hybridMultilevel"/>
    <w:tmpl w:val="C0F2B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672582"/>
    <w:multiLevelType w:val="hybridMultilevel"/>
    <w:tmpl w:val="639E0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AD30B2"/>
    <w:multiLevelType w:val="hybridMultilevel"/>
    <w:tmpl w:val="3800BF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FD5DD5"/>
    <w:multiLevelType w:val="hybridMultilevel"/>
    <w:tmpl w:val="DA906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3743A"/>
    <w:multiLevelType w:val="hybridMultilevel"/>
    <w:tmpl w:val="21CC1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CE2C08"/>
    <w:multiLevelType w:val="hybridMultilevel"/>
    <w:tmpl w:val="5CF48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EF78EE"/>
    <w:multiLevelType w:val="hybridMultilevel"/>
    <w:tmpl w:val="15608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1419FE"/>
    <w:multiLevelType w:val="hybridMultilevel"/>
    <w:tmpl w:val="DB549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FD71CE"/>
    <w:multiLevelType w:val="hybridMultilevel"/>
    <w:tmpl w:val="71B0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87D27AD"/>
    <w:multiLevelType w:val="hybridMultilevel"/>
    <w:tmpl w:val="83A4C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565C52"/>
    <w:multiLevelType w:val="hybridMultilevel"/>
    <w:tmpl w:val="0D6E6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B20700"/>
    <w:multiLevelType w:val="multilevel"/>
    <w:tmpl w:val="9D46FAB2"/>
    <w:lvl w:ilvl="0">
      <w:start w:val="1"/>
      <w:numFmt w:val="upperRoman"/>
      <w:pStyle w:val="Heading1"/>
      <w:lvlText w:val="%1."/>
      <w:lvlJc w:val="left"/>
      <w:pPr>
        <w:ind w:left="0" w:firstLine="0"/>
      </w:pPr>
      <w:rPr>
        <w:color w:val="auto"/>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num w:numId="1">
    <w:abstractNumId w:val="23"/>
  </w:num>
  <w:num w:numId="2">
    <w:abstractNumId w:val="2"/>
  </w:num>
  <w:num w:numId="3">
    <w:abstractNumId w:val="1"/>
  </w:num>
  <w:num w:numId="4">
    <w:abstractNumId w:val="3"/>
  </w:num>
  <w:num w:numId="5">
    <w:abstractNumId w:val="19"/>
  </w:num>
  <w:num w:numId="6">
    <w:abstractNumId w:val="22"/>
  </w:num>
  <w:num w:numId="7">
    <w:abstractNumId w:val="5"/>
  </w:num>
  <w:num w:numId="8">
    <w:abstractNumId w:val="8"/>
  </w:num>
  <w:num w:numId="9">
    <w:abstractNumId w:val="20"/>
  </w:num>
  <w:num w:numId="10">
    <w:abstractNumId w:val="6"/>
  </w:num>
  <w:num w:numId="11">
    <w:abstractNumId w:val="7"/>
  </w:num>
  <w:num w:numId="12">
    <w:abstractNumId w:val="10"/>
  </w:num>
  <w:num w:numId="13">
    <w:abstractNumId w:val="13"/>
  </w:num>
  <w:num w:numId="14">
    <w:abstractNumId w:val="18"/>
  </w:num>
  <w:num w:numId="15">
    <w:abstractNumId w:val="17"/>
  </w:num>
  <w:num w:numId="16">
    <w:abstractNumId w:val="4"/>
  </w:num>
  <w:num w:numId="17">
    <w:abstractNumId w:val="12"/>
  </w:num>
  <w:num w:numId="18">
    <w:abstractNumId w:val="16"/>
  </w:num>
  <w:num w:numId="19">
    <w:abstractNumId w:val="14"/>
  </w:num>
  <w:num w:numId="20">
    <w:abstractNumId w:val="21"/>
  </w:num>
  <w:num w:numId="21">
    <w:abstractNumId w:val="9"/>
  </w:num>
  <w:num w:numId="22">
    <w:abstractNumId w:val="15"/>
  </w:num>
  <w:num w:numId="23">
    <w:abstractNumId w:val="11"/>
  </w:num>
  <w:num w:numId="24">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ew England J Medicin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dsapfts95vstertap5efrstf0x00xexs2a&quot;&gt;cold illness&lt;record-ids&gt;&lt;item&gt;1&lt;/item&gt;&lt;/record-ids&gt;&lt;/item&gt;&lt;/Libraries&gt;"/>
  </w:docVars>
  <w:rsids>
    <w:rsidRoot w:val="004C7317"/>
    <w:rsid w:val="00000593"/>
    <w:rsid w:val="000028F3"/>
    <w:rsid w:val="00003C2D"/>
    <w:rsid w:val="0000501E"/>
    <w:rsid w:val="0000693E"/>
    <w:rsid w:val="000101C0"/>
    <w:rsid w:val="0001152E"/>
    <w:rsid w:val="00011644"/>
    <w:rsid w:val="00032A99"/>
    <w:rsid w:val="00033B6D"/>
    <w:rsid w:val="00034C19"/>
    <w:rsid w:val="000363D7"/>
    <w:rsid w:val="000407C5"/>
    <w:rsid w:val="00044E83"/>
    <w:rsid w:val="0004525B"/>
    <w:rsid w:val="00047330"/>
    <w:rsid w:val="00053BF7"/>
    <w:rsid w:val="000710F1"/>
    <w:rsid w:val="000753C9"/>
    <w:rsid w:val="00075A9A"/>
    <w:rsid w:val="00082415"/>
    <w:rsid w:val="00083E2B"/>
    <w:rsid w:val="000873E0"/>
    <w:rsid w:val="000931F4"/>
    <w:rsid w:val="00096E7B"/>
    <w:rsid w:val="000A0414"/>
    <w:rsid w:val="000A0E56"/>
    <w:rsid w:val="000B5539"/>
    <w:rsid w:val="000B6013"/>
    <w:rsid w:val="000D11B3"/>
    <w:rsid w:val="000D5120"/>
    <w:rsid w:val="000E1CE0"/>
    <w:rsid w:val="000F12A4"/>
    <w:rsid w:val="000F1624"/>
    <w:rsid w:val="000F23B6"/>
    <w:rsid w:val="0010567E"/>
    <w:rsid w:val="00105FC8"/>
    <w:rsid w:val="00107FB9"/>
    <w:rsid w:val="00117A9B"/>
    <w:rsid w:val="00123C0D"/>
    <w:rsid w:val="0013577E"/>
    <w:rsid w:val="001421A1"/>
    <w:rsid w:val="0014224A"/>
    <w:rsid w:val="001461CC"/>
    <w:rsid w:val="00147E36"/>
    <w:rsid w:val="00157910"/>
    <w:rsid w:val="00175861"/>
    <w:rsid w:val="001A1D44"/>
    <w:rsid w:val="001A28D1"/>
    <w:rsid w:val="001A4A7F"/>
    <w:rsid w:val="001B598E"/>
    <w:rsid w:val="001B7C6A"/>
    <w:rsid w:val="001B7E18"/>
    <w:rsid w:val="001C6463"/>
    <w:rsid w:val="001C6FB0"/>
    <w:rsid w:val="001D2EF5"/>
    <w:rsid w:val="001D399E"/>
    <w:rsid w:val="001D56C9"/>
    <w:rsid w:val="001D642A"/>
    <w:rsid w:val="001D7D48"/>
    <w:rsid w:val="001E1896"/>
    <w:rsid w:val="001F1D62"/>
    <w:rsid w:val="001F4227"/>
    <w:rsid w:val="002102E5"/>
    <w:rsid w:val="00211F4E"/>
    <w:rsid w:val="00231DD5"/>
    <w:rsid w:val="002431C7"/>
    <w:rsid w:val="00243C1B"/>
    <w:rsid w:val="002642DC"/>
    <w:rsid w:val="00267119"/>
    <w:rsid w:val="002723F4"/>
    <w:rsid w:val="00275963"/>
    <w:rsid w:val="00287B42"/>
    <w:rsid w:val="00292116"/>
    <w:rsid w:val="002A47F2"/>
    <w:rsid w:val="002B2A3B"/>
    <w:rsid w:val="002B3474"/>
    <w:rsid w:val="002D62C4"/>
    <w:rsid w:val="002D749E"/>
    <w:rsid w:val="002D78D8"/>
    <w:rsid w:val="002E0CF8"/>
    <w:rsid w:val="002F0048"/>
    <w:rsid w:val="002F4360"/>
    <w:rsid w:val="00300A3D"/>
    <w:rsid w:val="003046E3"/>
    <w:rsid w:val="00304FCB"/>
    <w:rsid w:val="00306D6E"/>
    <w:rsid w:val="0031505D"/>
    <w:rsid w:val="003232B7"/>
    <w:rsid w:val="00337D66"/>
    <w:rsid w:val="003429F3"/>
    <w:rsid w:val="00356A18"/>
    <w:rsid w:val="00357AAA"/>
    <w:rsid w:val="003627EF"/>
    <w:rsid w:val="003660FB"/>
    <w:rsid w:val="00366B2A"/>
    <w:rsid w:val="00370105"/>
    <w:rsid w:val="00371449"/>
    <w:rsid w:val="00385830"/>
    <w:rsid w:val="003A2BE5"/>
    <w:rsid w:val="003A65FF"/>
    <w:rsid w:val="003B3051"/>
    <w:rsid w:val="003C2F7F"/>
    <w:rsid w:val="003F548E"/>
    <w:rsid w:val="003F6926"/>
    <w:rsid w:val="003F7B58"/>
    <w:rsid w:val="004108BC"/>
    <w:rsid w:val="00422656"/>
    <w:rsid w:val="004331DF"/>
    <w:rsid w:val="004369CC"/>
    <w:rsid w:val="00440B6E"/>
    <w:rsid w:val="00443E7B"/>
    <w:rsid w:val="00444870"/>
    <w:rsid w:val="0044652C"/>
    <w:rsid w:val="00455F54"/>
    <w:rsid w:val="0046184B"/>
    <w:rsid w:val="0046706A"/>
    <w:rsid w:val="00470494"/>
    <w:rsid w:val="00485DCC"/>
    <w:rsid w:val="004904A7"/>
    <w:rsid w:val="0049249A"/>
    <w:rsid w:val="00496228"/>
    <w:rsid w:val="00496DFA"/>
    <w:rsid w:val="004A5280"/>
    <w:rsid w:val="004B2788"/>
    <w:rsid w:val="004B7F1B"/>
    <w:rsid w:val="004C364E"/>
    <w:rsid w:val="004C7317"/>
    <w:rsid w:val="004C7871"/>
    <w:rsid w:val="004D17A6"/>
    <w:rsid w:val="004D43A3"/>
    <w:rsid w:val="004E233D"/>
    <w:rsid w:val="004E2C1F"/>
    <w:rsid w:val="004F5DBC"/>
    <w:rsid w:val="00504E0D"/>
    <w:rsid w:val="005057F5"/>
    <w:rsid w:val="0050602A"/>
    <w:rsid w:val="00510964"/>
    <w:rsid w:val="005121D4"/>
    <w:rsid w:val="0051283B"/>
    <w:rsid w:val="00514152"/>
    <w:rsid w:val="00517C97"/>
    <w:rsid w:val="00523EA5"/>
    <w:rsid w:val="00525B3D"/>
    <w:rsid w:val="00531AEE"/>
    <w:rsid w:val="00536E8E"/>
    <w:rsid w:val="00544FE8"/>
    <w:rsid w:val="005455CD"/>
    <w:rsid w:val="00546BC2"/>
    <w:rsid w:val="00556F84"/>
    <w:rsid w:val="00564516"/>
    <w:rsid w:val="00566019"/>
    <w:rsid w:val="00570163"/>
    <w:rsid w:val="00575225"/>
    <w:rsid w:val="005808DD"/>
    <w:rsid w:val="00586825"/>
    <w:rsid w:val="00591255"/>
    <w:rsid w:val="005A1559"/>
    <w:rsid w:val="005A252D"/>
    <w:rsid w:val="005A28B6"/>
    <w:rsid w:val="005A5D61"/>
    <w:rsid w:val="005C545E"/>
    <w:rsid w:val="005C7292"/>
    <w:rsid w:val="005D124F"/>
    <w:rsid w:val="005E3025"/>
    <w:rsid w:val="005E68FE"/>
    <w:rsid w:val="005F0332"/>
    <w:rsid w:val="005F04C5"/>
    <w:rsid w:val="005F3253"/>
    <w:rsid w:val="005F4A28"/>
    <w:rsid w:val="005F78C7"/>
    <w:rsid w:val="00601AA8"/>
    <w:rsid w:val="006058E6"/>
    <w:rsid w:val="00607505"/>
    <w:rsid w:val="00611647"/>
    <w:rsid w:val="00612A9F"/>
    <w:rsid w:val="00615387"/>
    <w:rsid w:val="00620C06"/>
    <w:rsid w:val="00622D74"/>
    <w:rsid w:val="00624068"/>
    <w:rsid w:val="006338D7"/>
    <w:rsid w:val="00645D42"/>
    <w:rsid w:val="00652A2F"/>
    <w:rsid w:val="006545DA"/>
    <w:rsid w:val="00657C32"/>
    <w:rsid w:val="0066146B"/>
    <w:rsid w:val="00662116"/>
    <w:rsid w:val="0066648C"/>
    <w:rsid w:val="006761BC"/>
    <w:rsid w:val="00677ACA"/>
    <w:rsid w:val="006844CF"/>
    <w:rsid w:val="006916BA"/>
    <w:rsid w:val="00693A40"/>
    <w:rsid w:val="00695ACD"/>
    <w:rsid w:val="006A4C99"/>
    <w:rsid w:val="006A7CB7"/>
    <w:rsid w:val="006B1D45"/>
    <w:rsid w:val="006C3636"/>
    <w:rsid w:val="006D0B2C"/>
    <w:rsid w:val="006D2513"/>
    <w:rsid w:val="006E667E"/>
    <w:rsid w:val="006F16C5"/>
    <w:rsid w:val="006F43CB"/>
    <w:rsid w:val="00704997"/>
    <w:rsid w:val="00706224"/>
    <w:rsid w:val="00721C85"/>
    <w:rsid w:val="00745EC8"/>
    <w:rsid w:val="00753179"/>
    <w:rsid w:val="00755EDA"/>
    <w:rsid w:val="007578BB"/>
    <w:rsid w:val="00760055"/>
    <w:rsid w:val="00761FAF"/>
    <w:rsid w:val="00772B97"/>
    <w:rsid w:val="00774DAF"/>
    <w:rsid w:val="00784D2F"/>
    <w:rsid w:val="00785609"/>
    <w:rsid w:val="00797691"/>
    <w:rsid w:val="007A2011"/>
    <w:rsid w:val="007A6137"/>
    <w:rsid w:val="007B426C"/>
    <w:rsid w:val="007C13C6"/>
    <w:rsid w:val="007D29DA"/>
    <w:rsid w:val="007D2DB8"/>
    <w:rsid w:val="007D4EBB"/>
    <w:rsid w:val="007E49C5"/>
    <w:rsid w:val="007F0C25"/>
    <w:rsid w:val="007F4E0E"/>
    <w:rsid w:val="007F77A8"/>
    <w:rsid w:val="008006FA"/>
    <w:rsid w:val="00804FD6"/>
    <w:rsid w:val="0082270C"/>
    <w:rsid w:val="00825794"/>
    <w:rsid w:val="00831939"/>
    <w:rsid w:val="00834E64"/>
    <w:rsid w:val="00843576"/>
    <w:rsid w:val="00845CD4"/>
    <w:rsid w:val="00845ED8"/>
    <w:rsid w:val="00852F7D"/>
    <w:rsid w:val="00853346"/>
    <w:rsid w:val="0085734F"/>
    <w:rsid w:val="00865135"/>
    <w:rsid w:val="00873A0C"/>
    <w:rsid w:val="00873AC0"/>
    <w:rsid w:val="0088072E"/>
    <w:rsid w:val="008A26EF"/>
    <w:rsid w:val="008A2746"/>
    <w:rsid w:val="008A4F9B"/>
    <w:rsid w:val="008A60D0"/>
    <w:rsid w:val="008B290F"/>
    <w:rsid w:val="008B5835"/>
    <w:rsid w:val="008B5AEC"/>
    <w:rsid w:val="008C4D92"/>
    <w:rsid w:val="008C5BD8"/>
    <w:rsid w:val="008D0DBF"/>
    <w:rsid w:val="008E465B"/>
    <w:rsid w:val="008F45A4"/>
    <w:rsid w:val="008F4EDC"/>
    <w:rsid w:val="0091033A"/>
    <w:rsid w:val="00911A93"/>
    <w:rsid w:val="0091407F"/>
    <w:rsid w:val="00914AD7"/>
    <w:rsid w:val="0092256E"/>
    <w:rsid w:val="009237CB"/>
    <w:rsid w:val="009253CA"/>
    <w:rsid w:val="00941C9D"/>
    <w:rsid w:val="00943ABA"/>
    <w:rsid w:val="009522EB"/>
    <w:rsid w:val="00952BED"/>
    <w:rsid w:val="009535F8"/>
    <w:rsid w:val="00953BE4"/>
    <w:rsid w:val="00960F52"/>
    <w:rsid w:val="009735CD"/>
    <w:rsid w:val="00974A50"/>
    <w:rsid w:val="009777FC"/>
    <w:rsid w:val="009916F4"/>
    <w:rsid w:val="00992951"/>
    <w:rsid w:val="00994561"/>
    <w:rsid w:val="00994ABE"/>
    <w:rsid w:val="009A26DC"/>
    <w:rsid w:val="009A3B2F"/>
    <w:rsid w:val="009A680A"/>
    <w:rsid w:val="009C297C"/>
    <w:rsid w:val="009D029F"/>
    <w:rsid w:val="009E08FA"/>
    <w:rsid w:val="009E1365"/>
    <w:rsid w:val="009E20EE"/>
    <w:rsid w:val="009E47D7"/>
    <w:rsid w:val="009F2528"/>
    <w:rsid w:val="009F5CD3"/>
    <w:rsid w:val="00A0471E"/>
    <w:rsid w:val="00A12B7D"/>
    <w:rsid w:val="00A135ED"/>
    <w:rsid w:val="00A21C73"/>
    <w:rsid w:val="00A34831"/>
    <w:rsid w:val="00A36A95"/>
    <w:rsid w:val="00A42C7C"/>
    <w:rsid w:val="00A43D0A"/>
    <w:rsid w:val="00A4624D"/>
    <w:rsid w:val="00A56884"/>
    <w:rsid w:val="00A73566"/>
    <w:rsid w:val="00A75AD2"/>
    <w:rsid w:val="00A76645"/>
    <w:rsid w:val="00A8020F"/>
    <w:rsid w:val="00A83EE2"/>
    <w:rsid w:val="00A919F1"/>
    <w:rsid w:val="00A95916"/>
    <w:rsid w:val="00A96A43"/>
    <w:rsid w:val="00A97CC9"/>
    <w:rsid w:val="00AA0E9A"/>
    <w:rsid w:val="00AA2483"/>
    <w:rsid w:val="00AA33CD"/>
    <w:rsid w:val="00AA767A"/>
    <w:rsid w:val="00AA7D91"/>
    <w:rsid w:val="00AB28F5"/>
    <w:rsid w:val="00AB32FA"/>
    <w:rsid w:val="00AB4EC2"/>
    <w:rsid w:val="00AB6836"/>
    <w:rsid w:val="00AB696F"/>
    <w:rsid w:val="00AC067A"/>
    <w:rsid w:val="00AC43E3"/>
    <w:rsid w:val="00AC585F"/>
    <w:rsid w:val="00AC78CD"/>
    <w:rsid w:val="00AC7FEA"/>
    <w:rsid w:val="00B032BC"/>
    <w:rsid w:val="00B05576"/>
    <w:rsid w:val="00B14321"/>
    <w:rsid w:val="00B15E85"/>
    <w:rsid w:val="00B20960"/>
    <w:rsid w:val="00B248B5"/>
    <w:rsid w:val="00B306F9"/>
    <w:rsid w:val="00B30EE7"/>
    <w:rsid w:val="00B36550"/>
    <w:rsid w:val="00B36B23"/>
    <w:rsid w:val="00B50DF7"/>
    <w:rsid w:val="00B53B05"/>
    <w:rsid w:val="00B5776B"/>
    <w:rsid w:val="00B82B9A"/>
    <w:rsid w:val="00B923D8"/>
    <w:rsid w:val="00B9521A"/>
    <w:rsid w:val="00B97BC5"/>
    <w:rsid w:val="00BA4955"/>
    <w:rsid w:val="00BB163C"/>
    <w:rsid w:val="00BB2A27"/>
    <w:rsid w:val="00BB3372"/>
    <w:rsid w:val="00BB3D5F"/>
    <w:rsid w:val="00BB638C"/>
    <w:rsid w:val="00BC3B36"/>
    <w:rsid w:val="00BE26FC"/>
    <w:rsid w:val="00BE4FD9"/>
    <w:rsid w:val="00BF0742"/>
    <w:rsid w:val="00BF49CA"/>
    <w:rsid w:val="00C0188B"/>
    <w:rsid w:val="00C041A7"/>
    <w:rsid w:val="00C0630B"/>
    <w:rsid w:val="00C11504"/>
    <w:rsid w:val="00C157D9"/>
    <w:rsid w:val="00C27AB5"/>
    <w:rsid w:val="00C43CF6"/>
    <w:rsid w:val="00C50930"/>
    <w:rsid w:val="00C5130B"/>
    <w:rsid w:val="00C7201E"/>
    <w:rsid w:val="00C73861"/>
    <w:rsid w:val="00C85528"/>
    <w:rsid w:val="00C92FF7"/>
    <w:rsid w:val="00C95650"/>
    <w:rsid w:val="00CA0FF0"/>
    <w:rsid w:val="00CA2078"/>
    <w:rsid w:val="00CB0D2E"/>
    <w:rsid w:val="00CC1BEC"/>
    <w:rsid w:val="00CC5755"/>
    <w:rsid w:val="00CC5C9F"/>
    <w:rsid w:val="00CD4298"/>
    <w:rsid w:val="00CD63A1"/>
    <w:rsid w:val="00CE2F4D"/>
    <w:rsid w:val="00CE6DAA"/>
    <w:rsid w:val="00CE7FAE"/>
    <w:rsid w:val="00CF41E1"/>
    <w:rsid w:val="00CF428D"/>
    <w:rsid w:val="00D02551"/>
    <w:rsid w:val="00D05773"/>
    <w:rsid w:val="00D16534"/>
    <w:rsid w:val="00D24700"/>
    <w:rsid w:val="00D278B4"/>
    <w:rsid w:val="00D312D2"/>
    <w:rsid w:val="00D31B35"/>
    <w:rsid w:val="00D3417D"/>
    <w:rsid w:val="00D37FBE"/>
    <w:rsid w:val="00D412B6"/>
    <w:rsid w:val="00D46E90"/>
    <w:rsid w:val="00D50CED"/>
    <w:rsid w:val="00D65764"/>
    <w:rsid w:val="00D667CD"/>
    <w:rsid w:val="00D71F97"/>
    <w:rsid w:val="00D74B48"/>
    <w:rsid w:val="00D918FF"/>
    <w:rsid w:val="00D943FC"/>
    <w:rsid w:val="00DA055B"/>
    <w:rsid w:val="00DA3734"/>
    <w:rsid w:val="00DD2E46"/>
    <w:rsid w:val="00DD5A8E"/>
    <w:rsid w:val="00DE0363"/>
    <w:rsid w:val="00DE57DA"/>
    <w:rsid w:val="00DE7332"/>
    <w:rsid w:val="00DF2976"/>
    <w:rsid w:val="00DF43EA"/>
    <w:rsid w:val="00DF78D7"/>
    <w:rsid w:val="00DF7E03"/>
    <w:rsid w:val="00E06E38"/>
    <w:rsid w:val="00E07E9C"/>
    <w:rsid w:val="00E13FE8"/>
    <w:rsid w:val="00E2087D"/>
    <w:rsid w:val="00E21957"/>
    <w:rsid w:val="00E309BD"/>
    <w:rsid w:val="00E30A7F"/>
    <w:rsid w:val="00E33E6C"/>
    <w:rsid w:val="00E46529"/>
    <w:rsid w:val="00E47304"/>
    <w:rsid w:val="00E47FA2"/>
    <w:rsid w:val="00E47FD5"/>
    <w:rsid w:val="00E51131"/>
    <w:rsid w:val="00E636A2"/>
    <w:rsid w:val="00E63722"/>
    <w:rsid w:val="00E83928"/>
    <w:rsid w:val="00E9618F"/>
    <w:rsid w:val="00E969D5"/>
    <w:rsid w:val="00EB4757"/>
    <w:rsid w:val="00EC26E4"/>
    <w:rsid w:val="00EC317F"/>
    <w:rsid w:val="00EC790C"/>
    <w:rsid w:val="00EE056B"/>
    <w:rsid w:val="00EE1A55"/>
    <w:rsid w:val="00EF11E9"/>
    <w:rsid w:val="00EF1E4F"/>
    <w:rsid w:val="00EF1F34"/>
    <w:rsid w:val="00F06204"/>
    <w:rsid w:val="00F12BA4"/>
    <w:rsid w:val="00F130B5"/>
    <w:rsid w:val="00F165F7"/>
    <w:rsid w:val="00F2303A"/>
    <w:rsid w:val="00F307F8"/>
    <w:rsid w:val="00F32ED1"/>
    <w:rsid w:val="00F34DE1"/>
    <w:rsid w:val="00F45880"/>
    <w:rsid w:val="00F50B4F"/>
    <w:rsid w:val="00F835B1"/>
    <w:rsid w:val="00F87C36"/>
    <w:rsid w:val="00F93944"/>
    <w:rsid w:val="00F95D55"/>
    <w:rsid w:val="00FA5095"/>
    <w:rsid w:val="00FB243A"/>
    <w:rsid w:val="00FB2FFD"/>
    <w:rsid w:val="00FC0CE5"/>
    <w:rsid w:val="00FC48CF"/>
    <w:rsid w:val="00FC7DCE"/>
    <w:rsid w:val="00FD5779"/>
    <w:rsid w:val="00FD5993"/>
    <w:rsid w:val="00FD5CCF"/>
    <w:rsid w:val="00FD7351"/>
    <w:rsid w:val="00FE6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951CB"/>
  <w15:docId w15:val="{C6FF9219-49AC-4DE1-9DEC-AF0E0872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C7317"/>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C7317"/>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7317"/>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C7317"/>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C7317"/>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C7317"/>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C7317"/>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C7317"/>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C7317"/>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31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C73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4C731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731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4C731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C731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C731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C731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C7317"/>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99"/>
    <w:qFormat/>
    <w:rsid w:val="005F78C7"/>
    <w:pPr>
      <w:ind w:left="720"/>
      <w:contextualSpacing/>
    </w:pPr>
  </w:style>
  <w:style w:type="table" w:styleId="TableGrid">
    <w:name w:val="Table Grid"/>
    <w:basedOn w:val="TableNormal"/>
    <w:uiPriority w:val="59"/>
    <w:rsid w:val="00CD63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25794"/>
    <w:rPr>
      <w:sz w:val="16"/>
      <w:szCs w:val="16"/>
    </w:rPr>
  </w:style>
  <w:style w:type="paragraph" w:styleId="CommentText">
    <w:name w:val="annotation text"/>
    <w:basedOn w:val="Normal"/>
    <w:link w:val="CommentTextChar"/>
    <w:uiPriority w:val="99"/>
    <w:unhideWhenUsed/>
    <w:rsid w:val="00825794"/>
    <w:pPr>
      <w:spacing w:line="240" w:lineRule="auto"/>
    </w:pPr>
    <w:rPr>
      <w:sz w:val="20"/>
      <w:szCs w:val="20"/>
    </w:rPr>
  </w:style>
  <w:style w:type="character" w:customStyle="1" w:styleId="CommentTextChar">
    <w:name w:val="Comment Text Char"/>
    <w:basedOn w:val="DefaultParagraphFont"/>
    <w:link w:val="CommentText"/>
    <w:uiPriority w:val="99"/>
    <w:rsid w:val="00825794"/>
    <w:rPr>
      <w:sz w:val="20"/>
      <w:szCs w:val="20"/>
    </w:rPr>
  </w:style>
  <w:style w:type="paragraph" w:styleId="CommentSubject">
    <w:name w:val="annotation subject"/>
    <w:basedOn w:val="CommentText"/>
    <w:next w:val="CommentText"/>
    <w:link w:val="CommentSubjectChar"/>
    <w:uiPriority w:val="99"/>
    <w:semiHidden/>
    <w:unhideWhenUsed/>
    <w:rsid w:val="00825794"/>
    <w:rPr>
      <w:b/>
      <w:bCs/>
    </w:rPr>
  </w:style>
  <w:style w:type="character" w:customStyle="1" w:styleId="CommentSubjectChar">
    <w:name w:val="Comment Subject Char"/>
    <w:basedOn w:val="CommentTextChar"/>
    <w:link w:val="CommentSubject"/>
    <w:uiPriority w:val="99"/>
    <w:semiHidden/>
    <w:rsid w:val="00825794"/>
    <w:rPr>
      <w:b/>
      <w:bCs/>
      <w:sz w:val="20"/>
      <w:szCs w:val="20"/>
    </w:rPr>
  </w:style>
  <w:style w:type="paragraph" w:styleId="BalloonText">
    <w:name w:val="Balloon Text"/>
    <w:basedOn w:val="Normal"/>
    <w:link w:val="BalloonTextChar"/>
    <w:uiPriority w:val="99"/>
    <w:semiHidden/>
    <w:unhideWhenUsed/>
    <w:rsid w:val="008257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5794"/>
    <w:rPr>
      <w:rFonts w:ascii="Tahoma" w:hAnsi="Tahoma" w:cs="Tahoma"/>
      <w:sz w:val="16"/>
      <w:szCs w:val="16"/>
    </w:rPr>
  </w:style>
  <w:style w:type="paragraph" w:styleId="Revision">
    <w:name w:val="Revision"/>
    <w:hidden/>
    <w:uiPriority w:val="99"/>
    <w:semiHidden/>
    <w:rsid w:val="002D749E"/>
    <w:pPr>
      <w:spacing w:after="0" w:line="240" w:lineRule="auto"/>
    </w:pPr>
  </w:style>
  <w:style w:type="table" w:styleId="TableGrid8">
    <w:name w:val="Table Grid 8"/>
    <w:basedOn w:val="TableNormal"/>
    <w:rsid w:val="00C0630B"/>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0931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1F4"/>
  </w:style>
  <w:style w:type="paragraph" w:styleId="Footer">
    <w:name w:val="footer"/>
    <w:basedOn w:val="Normal"/>
    <w:link w:val="FooterChar"/>
    <w:uiPriority w:val="99"/>
    <w:unhideWhenUsed/>
    <w:rsid w:val="000931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1F4"/>
  </w:style>
  <w:style w:type="character" w:styleId="Strong">
    <w:name w:val="Strong"/>
    <w:basedOn w:val="DefaultParagraphFont"/>
    <w:uiPriority w:val="99"/>
    <w:qFormat/>
    <w:rsid w:val="009E47D7"/>
    <w:rPr>
      <w:rFonts w:cs="Times New Roman"/>
      <w:b/>
    </w:rPr>
  </w:style>
  <w:style w:type="paragraph" w:customStyle="1" w:styleId="Default">
    <w:name w:val="Default"/>
    <w:link w:val="DefaultChar"/>
    <w:rsid w:val="002A47F2"/>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basedOn w:val="Normal"/>
    <w:link w:val="FootnoteTextChar"/>
    <w:uiPriority w:val="99"/>
    <w:semiHidden/>
    <w:unhideWhenUsed/>
    <w:rsid w:val="005A5D61"/>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5A5D61"/>
    <w:rPr>
      <w:rFonts w:eastAsiaTheme="minorHAnsi"/>
      <w:sz w:val="20"/>
      <w:szCs w:val="20"/>
    </w:rPr>
  </w:style>
  <w:style w:type="character" w:styleId="FootnoteReference">
    <w:name w:val="footnote reference"/>
    <w:basedOn w:val="DefaultParagraphFont"/>
    <w:uiPriority w:val="99"/>
    <w:semiHidden/>
    <w:unhideWhenUsed/>
    <w:rsid w:val="005A5D61"/>
    <w:rPr>
      <w:vertAlign w:val="superscript"/>
    </w:rPr>
  </w:style>
  <w:style w:type="character" w:styleId="Hyperlink">
    <w:name w:val="Hyperlink"/>
    <w:basedOn w:val="DefaultParagraphFont"/>
    <w:uiPriority w:val="99"/>
    <w:unhideWhenUsed/>
    <w:rsid w:val="00B15E85"/>
    <w:rPr>
      <w:color w:val="0000FF"/>
      <w:u w:val="single"/>
    </w:rPr>
  </w:style>
  <w:style w:type="paragraph" w:customStyle="1" w:styleId="EndNoteBibliographyTitle">
    <w:name w:val="EndNote Bibliography Title"/>
    <w:basedOn w:val="Normal"/>
    <w:link w:val="EndNoteBibliographyTitleChar"/>
    <w:rsid w:val="00E07E9C"/>
    <w:pPr>
      <w:spacing w:after="0"/>
      <w:jc w:val="center"/>
    </w:pPr>
    <w:rPr>
      <w:rFonts w:ascii="Calibri" w:hAnsi="Calibri"/>
      <w:noProof/>
    </w:rPr>
  </w:style>
  <w:style w:type="character" w:customStyle="1" w:styleId="DefaultChar">
    <w:name w:val="Default Char"/>
    <w:basedOn w:val="DefaultParagraphFont"/>
    <w:link w:val="Default"/>
    <w:rsid w:val="00E07E9C"/>
    <w:rPr>
      <w:rFonts w:ascii="Times New Roman" w:hAnsi="Times New Roman" w:cs="Times New Roman"/>
      <w:color w:val="000000"/>
      <w:sz w:val="24"/>
      <w:szCs w:val="24"/>
    </w:rPr>
  </w:style>
  <w:style w:type="character" w:customStyle="1" w:styleId="EndNoteBibliographyTitleChar">
    <w:name w:val="EndNote Bibliography Title Char"/>
    <w:basedOn w:val="DefaultChar"/>
    <w:link w:val="EndNoteBibliographyTitle"/>
    <w:rsid w:val="00E07E9C"/>
    <w:rPr>
      <w:rFonts w:ascii="Calibri" w:hAnsi="Calibri" w:cs="Times New Roman"/>
      <w:noProof/>
      <w:color w:val="000000"/>
      <w:sz w:val="24"/>
      <w:szCs w:val="24"/>
    </w:rPr>
  </w:style>
  <w:style w:type="paragraph" w:customStyle="1" w:styleId="EndNoteBibliography">
    <w:name w:val="EndNote Bibliography"/>
    <w:basedOn w:val="Normal"/>
    <w:link w:val="EndNoteBibliographyChar"/>
    <w:rsid w:val="00E07E9C"/>
    <w:pPr>
      <w:spacing w:line="240" w:lineRule="auto"/>
    </w:pPr>
    <w:rPr>
      <w:rFonts w:ascii="Calibri" w:hAnsi="Calibri"/>
      <w:noProof/>
    </w:rPr>
  </w:style>
  <w:style w:type="character" w:customStyle="1" w:styleId="EndNoteBibliographyChar">
    <w:name w:val="EndNote Bibliography Char"/>
    <w:basedOn w:val="DefaultChar"/>
    <w:link w:val="EndNoteBibliography"/>
    <w:rsid w:val="00E07E9C"/>
    <w:rPr>
      <w:rFonts w:ascii="Calibri" w:hAnsi="Calibri" w:cs="Times New Roman"/>
      <w:noProof/>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29058">
      <w:bodyDiv w:val="1"/>
      <w:marLeft w:val="0"/>
      <w:marRight w:val="0"/>
      <w:marTop w:val="0"/>
      <w:marBottom w:val="0"/>
      <w:divBdr>
        <w:top w:val="none" w:sz="0" w:space="0" w:color="auto"/>
        <w:left w:val="none" w:sz="0" w:space="0" w:color="auto"/>
        <w:bottom w:val="none" w:sz="0" w:space="0" w:color="auto"/>
        <w:right w:val="none" w:sz="0" w:space="0" w:color="auto"/>
      </w:divBdr>
    </w:div>
    <w:div w:id="233131268">
      <w:bodyDiv w:val="1"/>
      <w:marLeft w:val="0"/>
      <w:marRight w:val="0"/>
      <w:marTop w:val="0"/>
      <w:marBottom w:val="0"/>
      <w:divBdr>
        <w:top w:val="none" w:sz="0" w:space="0" w:color="auto"/>
        <w:left w:val="none" w:sz="0" w:space="0" w:color="auto"/>
        <w:bottom w:val="none" w:sz="0" w:space="0" w:color="auto"/>
        <w:right w:val="none" w:sz="0" w:space="0" w:color="auto"/>
      </w:divBdr>
    </w:div>
    <w:div w:id="514001103">
      <w:bodyDiv w:val="1"/>
      <w:marLeft w:val="0"/>
      <w:marRight w:val="0"/>
      <w:marTop w:val="0"/>
      <w:marBottom w:val="0"/>
      <w:divBdr>
        <w:top w:val="none" w:sz="0" w:space="0" w:color="auto"/>
        <w:left w:val="none" w:sz="0" w:space="0" w:color="auto"/>
        <w:bottom w:val="none" w:sz="0" w:space="0" w:color="auto"/>
        <w:right w:val="none" w:sz="0" w:space="0" w:color="auto"/>
      </w:divBdr>
      <w:divsChild>
        <w:div w:id="553274539">
          <w:marLeft w:val="864"/>
          <w:marRight w:val="0"/>
          <w:marTop w:val="0"/>
          <w:marBottom w:val="0"/>
          <w:divBdr>
            <w:top w:val="none" w:sz="0" w:space="0" w:color="auto"/>
            <w:left w:val="none" w:sz="0" w:space="0" w:color="auto"/>
            <w:bottom w:val="none" w:sz="0" w:space="0" w:color="auto"/>
            <w:right w:val="none" w:sz="0" w:space="0" w:color="auto"/>
          </w:divBdr>
          <w:divsChild>
            <w:div w:id="490022589">
              <w:marLeft w:val="0"/>
              <w:marRight w:val="0"/>
              <w:marTop w:val="0"/>
              <w:marBottom w:val="0"/>
              <w:divBdr>
                <w:top w:val="none" w:sz="0" w:space="0" w:color="auto"/>
                <w:left w:val="none" w:sz="0" w:space="0" w:color="auto"/>
                <w:bottom w:val="none" w:sz="0" w:space="0" w:color="auto"/>
                <w:right w:val="none" w:sz="0" w:space="0" w:color="auto"/>
              </w:divBdr>
            </w:div>
          </w:divsChild>
        </w:div>
        <w:div w:id="1468235257">
          <w:marLeft w:val="1152"/>
          <w:marRight w:val="0"/>
          <w:marTop w:val="0"/>
          <w:marBottom w:val="0"/>
          <w:divBdr>
            <w:top w:val="none" w:sz="0" w:space="0" w:color="auto"/>
            <w:left w:val="none" w:sz="0" w:space="0" w:color="auto"/>
            <w:bottom w:val="none" w:sz="0" w:space="0" w:color="auto"/>
            <w:right w:val="none" w:sz="0" w:space="0" w:color="auto"/>
          </w:divBdr>
          <w:divsChild>
            <w:div w:id="1297838015">
              <w:marLeft w:val="0"/>
              <w:marRight w:val="0"/>
              <w:marTop w:val="0"/>
              <w:marBottom w:val="0"/>
              <w:divBdr>
                <w:top w:val="none" w:sz="0" w:space="0" w:color="auto"/>
                <w:left w:val="none" w:sz="0" w:space="0" w:color="auto"/>
                <w:bottom w:val="none" w:sz="0" w:space="0" w:color="auto"/>
                <w:right w:val="none" w:sz="0" w:space="0" w:color="auto"/>
              </w:divBdr>
            </w:div>
            <w:div w:id="782722954">
              <w:marLeft w:val="576"/>
              <w:marRight w:val="0"/>
              <w:marTop w:val="0"/>
              <w:marBottom w:val="0"/>
              <w:divBdr>
                <w:top w:val="none" w:sz="0" w:space="0" w:color="auto"/>
                <w:left w:val="none" w:sz="0" w:space="0" w:color="auto"/>
                <w:bottom w:val="none" w:sz="0" w:space="0" w:color="auto"/>
                <w:right w:val="none" w:sz="0" w:space="0" w:color="auto"/>
              </w:divBdr>
            </w:div>
            <w:div w:id="803735154">
              <w:marLeft w:val="864"/>
              <w:marRight w:val="0"/>
              <w:marTop w:val="0"/>
              <w:marBottom w:val="0"/>
              <w:divBdr>
                <w:top w:val="none" w:sz="0" w:space="0" w:color="auto"/>
                <w:left w:val="none" w:sz="0" w:space="0" w:color="auto"/>
                <w:bottom w:val="none" w:sz="0" w:space="0" w:color="auto"/>
                <w:right w:val="none" w:sz="0" w:space="0" w:color="auto"/>
              </w:divBdr>
            </w:div>
            <w:div w:id="1132946368">
              <w:marLeft w:val="864"/>
              <w:marRight w:val="0"/>
              <w:marTop w:val="0"/>
              <w:marBottom w:val="0"/>
              <w:divBdr>
                <w:top w:val="none" w:sz="0" w:space="0" w:color="auto"/>
                <w:left w:val="none" w:sz="0" w:space="0" w:color="auto"/>
                <w:bottom w:val="none" w:sz="0" w:space="0" w:color="auto"/>
                <w:right w:val="none" w:sz="0" w:space="0" w:color="auto"/>
              </w:divBdr>
            </w:div>
          </w:divsChild>
        </w:div>
        <w:div w:id="29959260">
          <w:marLeft w:val="1152"/>
          <w:marRight w:val="0"/>
          <w:marTop w:val="0"/>
          <w:marBottom w:val="0"/>
          <w:divBdr>
            <w:top w:val="none" w:sz="0" w:space="0" w:color="auto"/>
            <w:left w:val="none" w:sz="0" w:space="0" w:color="auto"/>
            <w:bottom w:val="none" w:sz="0" w:space="0" w:color="auto"/>
            <w:right w:val="none" w:sz="0" w:space="0" w:color="auto"/>
          </w:divBdr>
          <w:divsChild>
            <w:div w:id="1891960395">
              <w:marLeft w:val="0"/>
              <w:marRight w:val="0"/>
              <w:marTop w:val="0"/>
              <w:marBottom w:val="0"/>
              <w:divBdr>
                <w:top w:val="none" w:sz="0" w:space="0" w:color="auto"/>
                <w:left w:val="none" w:sz="0" w:space="0" w:color="auto"/>
                <w:bottom w:val="none" w:sz="0" w:space="0" w:color="auto"/>
                <w:right w:val="none" w:sz="0" w:space="0" w:color="auto"/>
              </w:divBdr>
            </w:div>
            <w:div w:id="1929269742">
              <w:marLeft w:val="576"/>
              <w:marRight w:val="0"/>
              <w:marTop w:val="0"/>
              <w:marBottom w:val="0"/>
              <w:divBdr>
                <w:top w:val="none" w:sz="0" w:space="0" w:color="auto"/>
                <w:left w:val="none" w:sz="0" w:space="0" w:color="auto"/>
                <w:bottom w:val="none" w:sz="0" w:space="0" w:color="auto"/>
                <w:right w:val="none" w:sz="0" w:space="0" w:color="auto"/>
              </w:divBdr>
            </w:div>
            <w:div w:id="1011562176">
              <w:marLeft w:val="864"/>
              <w:marRight w:val="0"/>
              <w:marTop w:val="0"/>
              <w:marBottom w:val="0"/>
              <w:divBdr>
                <w:top w:val="none" w:sz="0" w:space="0" w:color="auto"/>
                <w:left w:val="none" w:sz="0" w:space="0" w:color="auto"/>
                <w:bottom w:val="none" w:sz="0" w:space="0" w:color="auto"/>
                <w:right w:val="none" w:sz="0" w:space="0" w:color="auto"/>
              </w:divBdr>
            </w:div>
            <w:div w:id="2056737773">
              <w:marLeft w:val="864"/>
              <w:marRight w:val="0"/>
              <w:marTop w:val="0"/>
              <w:marBottom w:val="0"/>
              <w:divBdr>
                <w:top w:val="none" w:sz="0" w:space="0" w:color="auto"/>
                <w:left w:val="none" w:sz="0" w:space="0" w:color="auto"/>
                <w:bottom w:val="none" w:sz="0" w:space="0" w:color="auto"/>
                <w:right w:val="none" w:sz="0" w:space="0" w:color="auto"/>
              </w:divBdr>
            </w:div>
            <w:div w:id="1071076623">
              <w:marLeft w:val="864"/>
              <w:marRight w:val="0"/>
              <w:marTop w:val="0"/>
              <w:marBottom w:val="0"/>
              <w:divBdr>
                <w:top w:val="none" w:sz="0" w:space="0" w:color="auto"/>
                <w:left w:val="none" w:sz="0" w:space="0" w:color="auto"/>
                <w:bottom w:val="none" w:sz="0" w:space="0" w:color="auto"/>
                <w:right w:val="none" w:sz="0" w:space="0" w:color="auto"/>
              </w:divBdr>
            </w:div>
            <w:div w:id="1130128175">
              <w:marLeft w:val="864"/>
              <w:marRight w:val="0"/>
              <w:marTop w:val="0"/>
              <w:marBottom w:val="0"/>
              <w:divBdr>
                <w:top w:val="none" w:sz="0" w:space="0" w:color="auto"/>
                <w:left w:val="none" w:sz="0" w:space="0" w:color="auto"/>
                <w:bottom w:val="none" w:sz="0" w:space="0" w:color="auto"/>
                <w:right w:val="none" w:sz="0" w:space="0" w:color="auto"/>
              </w:divBdr>
            </w:div>
            <w:div w:id="729108717">
              <w:marLeft w:val="576"/>
              <w:marRight w:val="0"/>
              <w:marTop w:val="0"/>
              <w:marBottom w:val="0"/>
              <w:divBdr>
                <w:top w:val="none" w:sz="0" w:space="0" w:color="auto"/>
                <w:left w:val="none" w:sz="0" w:space="0" w:color="auto"/>
                <w:bottom w:val="none" w:sz="0" w:space="0" w:color="auto"/>
                <w:right w:val="none" w:sz="0" w:space="0" w:color="auto"/>
              </w:divBdr>
            </w:div>
            <w:div w:id="977298188">
              <w:marLeft w:val="864"/>
              <w:marRight w:val="0"/>
              <w:marTop w:val="0"/>
              <w:marBottom w:val="0"/>
              <w:divBdr>
                <w:top w:val="none" w:sz="0" w:space="0" w:color="auto"/>
                <w:left w:val="none" w:sz="0" w:space="0" w:color="auto"/>
                <w:bottom w:val="none" w:sz="0" w:space="0" w:color="auto"/>
                <w:right w:val="none" w:sz="0" w:space="0" w:color="auto"/>
              </w:divBdr>
            </w:div>
            <w:div w:id="2034917196">
              <w:marLeft w:val="864"/>
              <w:marRight w:val="0"/>
              <w:marTop w:val="0"/>
              <w:marBottom w:val="0"/>
              <w:divBdr>
                <w:top w:val="none" w:sz="0" w:space="0" w:color="auto"/>
                <w:left w:val="none" w:sz="0" w:space="0" w:color="auto"/>
                <w:bottom w:val="none" w:sz="0" w:space="0" w:color="auto"/>
                <w:right w:val="none" w:sz="0" w:space="0" w:color="auto"/>
              </w:divBdr>
            </w:div>
          </w:divsChild>
        </w:div>
        <w:div w:id="1468008886">
          <w:marLeft w:val="1152"/>
          <w:marRight w:val="0"/>
          <w:marTop w:val="0"/>
          <w:marBottom w:val="0"/>
          <w:divBdr>
            <w:top w:val="none" w:sz="0" w:space="0" w:color="auto"/>
            <w:left w:val="none" w:sz="0" w:space="0" w:color="auto"/>
            <w:bottom w:val="none" w:sz="0" w:space="0" w:color="auto"/>
            <w:right w:val="none" w:sz="0" w:space="0" w:color="auto"/>
          </w:divBdr>
          <w:divsChild>
            <w:div w:id="1881555197">
              <w:marLeft w:val="0"/>
              <w:marRight w:val="0"/>
              <w:marTop w:val="0"/>
              <w:marBottom w:val="0"/>
              <w:divBdr>
                <w:top w:val="none" w:sz="0" w:space="0" w:color="auto"/>
                <w:left w:val="none" w:sz="0" w:space="0" w:color="auto"/>
                <w:bottom w:val="none" w:sz="0" w:space="0" w:color="auto"/>
                <w:right w:val="none" w:sz="0" w:space="0" w:color="auto"/>
              </w:divBdr>
            </w:div>
          </w:divsChild>
        </w:div>
        <w:div w:id="1872112037">
          <w:marLeft w:val="1152"/>
          <w:marRight w:val="0"/>
          <w:marTop w:val="0"/>
          <w:marBottom w:val="0"/>
          <w:divBdr>
            <w:top w:val="none" w:sz="0" w:space="0" w:color="auto"/>
            <w:left w:val="none" w:sz="0" w:space="0" w:color="auto"/>
            <w:bottom w:val="none" w:sz="0" w:space="0" w:color="auto"/>
            <w:right w:val="none" w:sz="0" w:space="0" w:color="auto"/>
          </w:divBdr>
          <w:divsChild>
            <w:div w:id="55489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8766">
      <w:bodyDiv w:val="1"/>
      <w:marLeft w:val="0"/>
      <w:marRight w:val="0"/>
      <w:marTop w:val="0"/>
      <w:marBottom w:val="0"/>
      <w:divBdr>
        <w:top w:val="none" w:sz="0" w:space="0" w:color="auto"/>
        <w:left w:val="none" w:sz="0" w:space="0" w:color="auto"/>
        <w:bottom w:val="none" w:sz="0" w:space="0" w:color="auto"/>
        <w:right w:val="none" w:sz="0" w:space="0" w:color="auto"/>
      </w:divBdr>
    </w:div>
    <w:div w:id="1282885558">
      <w:bodyDiv w:val="1"/>
      <w:marLeft w:val="0"/>
      <w:marRight w:val="0"/>
      <w:marTop w:val="0"/>
      <w:marBottom w:val="0"/>
      <w:divBdr>
        <w:top w:val="none" w:sz="0" w:space="0" w:color="auto"/>
        <w:left w:val="none" w:sz="0" w:space="0" w:color="auto"/>
        <w:bottom w:val="none" w:sz="0" w:space="0" w:color="auto"/>
        <w:right w:val="none" w:sz="0" w:space="0" w:color="auto"/>
      </w:divBdr>
    </w:div>
    <w:div w:id="209027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9B92C5-E17F-4C31-94C1-77CD02AB2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986</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hks9</dc:creator>
  <cp:lastModifiedBy>Kathryn Lane</cp:lastModifiedBy>
  <cp:revision>7</cp:revision>
  <cp:lastPrinted>2017-03-16T13:31:00Z</cp:lastPrinted>
  <dcterms:created xsi:type="dcterms:W3CDTF">2017-06-06T16:53:00Z</dcterms:created>
  <dcterms:modified xsi:type="dcterms:W3CDTF">2017-10-05T17:06:00Z</dcterms:modified>
</cp:coreProperties>
</file>