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63A" w:rsidRDefault="007D7D07">
      <w:r>
        <w:t>State and Regional variation in cold-related illness terms</w:t>
      </w:r>
    </w:p>
    <w:p w:rsidR="007D7D07" w:rsidRPr="007D7D07" w:rsidRDefault="007D7D07">
      <w:pPr>
        <w:rPr>
          <w:i/>
        </w:rPr>
      </w:pPr>
      <w:r>
        <w:rPr>
          <w:i/>
        </w:rPr>
        <w:t>Alaska</w:t>
      </w:r>
    </w:p>
    <w:p w:rsidR="008250F2" w:rsidRDefault="008250F2">
      <w:r>
        <w:t xml:space="preserve">As a very cold place with huge amounts of </w:t>
      </w:r>
      <w:r w:rsidR="00AA3DE3">
        <w:t>outdoor recreation year round and a population that often lives hours or even days from definitive healthcare, Alaska has a significant burden of cold-related injuries</w:t>
      </w:r>
      <w:r w:rsidR="007D7D07">
        <w:t xml:space="preserve"> like hypothermia and frostbite</w:t>
      </w:r>
      <w:r w:rsidR="00DA3A48">
        <w:t>. Alaska has developed its own query to identify frostbite any hypothermia cases, which is based on using the terms “frostbit*”, “</w:t>
      </w:r>
      <w:proofErr w:type="spellStart"/>
      <w:r w:rsidR="00DA3A48">
        <w:t>hypotherm</w:t>
      </w:r>
      <w:proofErr w:type="spellEnd"/>
      <w:r w:rsidR="00DA3A48">
        <w:t xml:space="preserve">*”, and the ICD-10 codes T34, T33, T68, and X31 as inclusion criteria. Examination of the cases identified with this query demonstrated that there are a number of frostbite cases that require significant </w:t>
      </w:r>
      <w:proofErr w:type="spellStart"/>
      <w:r w:rsidR="00DA3A48">
        <w:t>followup</w:t>
      </w:r>
      <w:proofErr w:type="spellEnd"/>
      <w:r w:rsidR="00DA3A48">
        <w:t xml:space="preserve"> care, including “re-checks”, dressing changes, and general denotations of the patient having a history of frostbite when the affected body part had an issue later.</w:t>
      </w:r>
      <w:r w:rsidR="007D7D07">
        <w:t xml:space="preserve"> For example, a patient may lose one or more toes to frostbite, and then years later another foot issue will results in a statement like “history of frostbite- no great toe” in a text that is otherwise about a person with cellulitis of the foot. </w:t>
      </w:r>
      <w:r w:rsidR="00DA3A48">
        <w:t xml:space="preserve"> As these cases do not represent new instances of cold injury</w:t>
      </w:r>
      <w:r w:rsidR="00803599">
        <w:t>, they do not help public health with situational awareness and are therefore excluded from the query.</w:t>
      </w:r>
    </w:p>
    <w:p w:rsidR="00C0379B" w:rsidRDefault="007D7D07">
      <w:r>
        <w:t>These</w:t>
      </w:r>
      <w:r w:rsidR="00C0379B">
        <w:t xml:space="preserve"> exclusion</w:t>
      </w:r>
      <w:r>
        <w:t>s have</w:t>
      </w:r>
      <w:bookmarkStart w:id="0" w:name="_GoBack"/>
      <w:bookmarkEnd w:id="0"/>
      <w:r w:rsidR="00C0379B">
        <w:t xml:space="preserve"> a </w:t>
      </w:r>
      <w:r w:rsidR="000A76AA">
        <w:t>rel</w:t>
      </w:r>
      <w:r w:rsidR="007B7018">
        <w:t xml:space="preserve">atively small effect. </w:t>
      </w:r>
      <w:r w:rsidR="002606A2">
        <w:t xml:space="preserve">In one particularly cold month, there were 112 visits reported with the exclusions and 116 without it; a difference of 4. </w:t>
      </w:r>
      <w:r w:rsidR="007B7018">
        <w:t>It does make results more accurate, and particularly it is helpful for preventing multiple counts of a single incidence artificially inflating the data. This can be a major problem for Alaska, where the number of people is small and a zip code may have fewer than 1000 people in it.</w:t>
      </w:r>
      <w:r w:rsidR="001965AC">
        <w:t xml:space="preserve"> One example is a case of a patien</w:t>
      </w:r>
      <w:r w:rsidR="002606A2">
        <w:t>t who had severe frostbite in a</w:t>
      </w:r>
      <w:r w:rsidR="001965AC">
        <w:t xml:space="preserve"> </w:t>
      </w:r>
      <w:r w:rsidR="002606A2">
        <w:t>North</w:t>
      </w:r>
      <w:r w:rsidR="001965AC">
        <w:t xml:space="preserve"> Slope village, which required an emergency airlift to Anchorage. The patient was received in the ED and treated, but then went to the ED daily for the next 4 days to have his wounds monitored and dressings changed. Since he was from a low-population area, these repeated visits created a very obvious spike in counts and rates for that area that was disproportionate to the actual burden.</w:t>
      </w:r>
    </w:p>
    <w:p w:rsidR="007D7D07" w:rsidRPr="007D7D07" w:rsidRDefault="007D7D07">
      <w:pPr>
        <w:rPr>
          <w:i/>
        </w:rPr>
      </w:pPr>
      <w:proofErr w:type="gramStart"/>
      <w:r>
        <w:rPr>
          <w:i/>
        </w:rPr>
        <w:t>Other States?</w:t>
      </w:r>
      <w:proofErr w:type="gramEnd"/>
    </w:p>
    <w:p w:rsidR="00C0379B" w:rsidRDefault="00C0379B"/>
    <w:sectPr w:rsidR="00C037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0F2"/>
    <w:rsid w:val="000A76AA"/>
    <w:rsid w:val="001965AC"/>
    <w:rsid w:val="00237F27"/>
    <w:rsid w:val="002606A2"/>
    <w:rsid w:val="002E48F6"/>
    <w:rsid w:val="00722455"/>
    <w:rsid w:val="00753598"/>
    <w:rsid w:val="007B7018"/>
    <w:rsid w:val="007D7D07"/>
    <w:rsid w:val="00803599"/>
    <w:rsid w:val="008250F2"/>
    <w:rsid w:val="00AA3DE3"/>
    <w:rsid w:val="00C0379B"/>
    <w:rsid w:val="00C13913"/>
    <w:rsid w:val="00CA063A"/>
    <w:rsid w:val="00DA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3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7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3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7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1292</TotalTime>
  <Pages>1</Pages>
  <Words>274</Words>
  <Characters>1886</Characters>
  <Application>Microsoft Office Word</Application>
  <DocSecurity>0</DocSecurity>
  <Lines>36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 - Health and Social Services</Company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Frick, Anna (HSS sponsored)</dc:creator>
  <cp:lastModifiedBy>Frick, Anna (HSS sponsored)</cp:lastModifiedBy>
  <cp:revision>2</cp:revision>
  <dcterms:created xsi:type="dcterms:W3CDTF">2017-12-15T00:15:00Z</dcterms:created>
  <dcterms:modified xsi:type="dcterms:W3CDTF">2018-02-01T21:15:00Z</dcterms:modified>
</cp:coreProperties>
</file>