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79D88A2" w14:textId="286F74FC" w:rsidR="0028646C" w:rsidRDefault="00C768B8">
      <w:pPr>
        <w:rPr>
          <w:u w:val="single"/>
        </w:rPr>
      </w:pPr>
      <w:r w:rsidRPr="00C768B8">
        <w:rPr>
          <w:u w:val="single"/>
        </w:rPr>
        <w:t xml:space="preserve">CDC </w:t>
      </w:r>
      <w:r w:rsidRPr="00C768B8">
        <w:rPr>
          <w:i/>
          <w:iCs/>
          <w:u w:val="single"/>
        </w:rPr>
        <w:t xml:space="preserve">Candida </w:t>
      </w:r>
      <w:proofErr w:type="spellStart"/>
      <w:r w:rsidRPr="00C768B8">
        <w:rPr>
          <w:i/>
          <w:iCs/>
          <w:u w:val="single"/>
        </w:rPr>
        <w:t>auris</w:t>
      </w:r>
      <w:proofErr w:type="spellEnd"/>
      <w:r w:rsidRPr="00C768B8">
        <w:rPr>
          <w:u w:val="single"/>
        </w:rPr>
        <w:t xml:space="preserve"> Colonization fact sheet</w:t>
      </w:r>
    </w:p>
    <w:p w14:paraId="56E7B47F" w14:textId="68C4313C" w:rsidR="00C768B8" w:rsidRDefault="00C768B8" w:rsidP="00C768B8">
      <w:pPr>
        <w:pStyle w:val="ListParagraph"/>
        <w:numPr>
          <w:ilvl w:val="0"/>
          <w:numId w:val="1"/>
        </w:numPr>
      </w:pPr>
      <w:r>
        <w:t xml:space="preserve">Fungal infection that can cause serious infection </w:t>
      </w:r>
    </w:p>
    <w:p w14:paraId="49A1A7B5" w14:textId="54D0B8A1" w:rsidR="00C768B8" w:rsidRDefault="00C768B8" w:rsidP="00C768B8">
      <w:pPr>
        <w:pStyle w:val="ListParagraph"/>
        <w:numPr>
          <w:ilvl w:val="0"/>
          <w:numId w:val="1"/>
        </w:numPr>
      </w:pPr>
      <w:r>
        <w:t>Can spread from patient to patient in hospitals and nursing homes</w:t>
      </w:r>
    </w:p>
    <w:p w14:paraId="6647C85C" w14:textId="42211278" w:rsidR="00C768B8" w:rsidRDefault="00C768B8" w:rsidP="00C768B8">
      <w:pPr>
        <w:pStyle w:val="ListParagraph"/>
        <w:numPr>
          <w:ilvl w:val="0"/>
          <w:numId w:val="1"/>
        </w:numPr>
      </w:pPr>
      <w:proofErr w:type="spellStart"/>
      <w:r>
        <w:t>C.auris</w:t>
      </w:r>
      <w:proofErr w:type="spellEnd"/>
      <w:r>
        <w:t xml:space="preserve"> can spread from bodies to other people as well as environment</w:t>
      </w:r>
    </w:p>
    <w:p w14:paraId="3AF3BF90" w14:textId="5FDED977" w:rsidR="00C768B8" w:rsidRDefault="00C768B8" w:rsidP="00C768B8">
      <w:pPr>
        <w:pStyle w:val="ListParagraph"/>
        <w:numPr>
          <w:ilvl w:val="0"/>
          <w:numId w:val="1"/>
        </w:numPr>
      </w:pPr>
      <w:r>
        <w:t>Those who are colonized do not have symptoms or show sign of infection</w:t>
      </w:r>
    </w:p>
    <w:p w14:paraId="03499CE0" w14:textId="736A79CA" w:rsidR="00C768B8" w:rsidRDefault="00C768B8" w:rsidP="00C768B8">
      <w:pPr>
        <w:pStyle w:val="ListParagraph"/>
        <w:numPr>
          <w:ilvl w:val="0"/>
          <w:numId w:val="1"/>
        </w:numPr>
      </w:pPr>
      <w:r>
        <w:t xml:space="preserve">Those who are colonized may develop illness </w:t>
      </w:r>
    </w:p>
    <w:p w14:paraId="09CE4EA7" w14:textId="319FCA41" w:rsidR="00C768B8" w:rsidRDefault="00C768B8" w:rsidP="00C768B8">
      <w:pPr>
        <w:pStyle w:val="ListParagraph"/>
        <w:numPr>
          <w:ilvl w:val="0"/>
          <w:numId w:val="1"/>
        </w:numPr>
      </w:pPr>
      <w:r>
        <w:t xml:space="preserve">Can have C. </w:t>
      </w:r>
      <w:proofErr w:type="spellStart"/>
      <w:r>
        <w:t>auris</w:t>
      </w:r>
      <w:proofErr w:type="spellEnd"/>
      <w:r>
        <w:t xml:space="preserve"> and pass fungus to others without knowing</w:t>
      </w:r>
    </w:p>
    <w:p w14:paraId="5A1EE1A0" w14:textId="2E789C7B" w:rsidR="00C768B8" w:rsidRDefault="00C768B8" w:rsidP="00C768B8">
      <w:pPr>
        <w:pStyle w:val="ListParagraph"/>
        <w:numPr>
          <w:ilvl w:val="0"/>
          <w:numId w:val="1"/>
        </w:numPr>
      </w:pPr>
      <w:r>
        <w:t>Providers should consider taking extra steps to prevent infection</w:t>
      </w:r>
    </w:p>
    <w:p w14:paraId="6417F917" w14:textId="228BF2FB" w:rsidR="00C768B8" w:rsidRDefault="00C768B8" w:rsidP="00C768B8">
      <w:pPr>
        <w:pStyle w:val="ListParagraph"/>
        <w:numPr>
          <w:ilvl w:val="1"/>
          <w:numId w:val="1"/>
        </w:numPr>
      </w:pPr>
      <w:r>
        <w:t>Single room</w:t>
      </w:r>
    </w:p>
    <w:p w14:paraId="6DF55E8C" w14:textId="6767CD67" w:rsidR="00C768B8" w:rsidRDefault="00C768B8" w:rsidP="00C768B8">
      <w:pPr>
        <w:pStyle w:val="ListParagraph"/>
        <w:numPr>
          <w:ilvl w:val="1"/>
          <w:numId w:val="1"/>
        </w:numPr>
      </w:pPr>
      <w:r>
        <w:t>Gown/gloves</w:t>
      </w:r>
    </w:p>
    <w:p w14:paraId="143FDA2A" w14:textId="0947BA40" w:rsidR="00C768B8" w:rsidRDefault="00C768B8" w:rsidP="00C768B8">
      <w:pPr>
        <w:pStyle w:val="ListParagraph"/>
        <w:numPr>
          <w:ilvl w:val="1"/>
          <w:numId w:val="1"/>
        </w:numPr>
      </w:pPr>
      <w:r>
        <w:t xml:space="preserve">Terminal cleaning w/ approved product </w:t>
      </w:r>
    </w:p>
    <w:p w14:paraId="1FC0E053" w14:textId="4A95059A" w:rsidR="00C768B8" w:rsidRDefault="00C768B8" w:rsidP="00C768B8">
      <w:pPr>
        <w:pStyle w:val="ListParagraph"/>
        <w:numPr>
          <w:ilvl w:val="1"/>
          <w:numId w:val="1"/>
        </w:numPr>
      </w:pPr>
      <w:r>
        <w:t>Patient, family members, healthcare staff thoroughly and regularly preform hand hygiene</w:t>
      </w:r>
    </w:p>
    <w:p w14:paraId="5204BD83" w14:textId="63176B34" w:rsidR="00C768B8" w:rsidRDefault="00C768B8" w:rsidP="00C768B8">
      <w:pPr>
        <w:pStyle w:val="ListParagraph"/>
        <w:numPr>
          <w:ilvl w:val="2"/>
          <w:numId w:val="1"/>
        </w:numPr>
      </w:pPr>
      <w:r>
        <w:t>PPE when dressing wounds or bathing</w:t>
      </w:r>
    </w:p>
    <w:p w14:paraId="0E4F5CD3" w14:textId="05420884" w:rsidR="00C768B8" w:rsidRDefault="00C768B8" w:rsidP="00C768B8">
      <w:pPr>
        <w:pStyle w:val="ListParagraph"/>
        <w:numPr>
          <w:ilvl w:val="1"/>
          <w:numId w:val="1"/>
        </w:numPr>
      </w:pPr>
      <w:r>
        <w:t>Continuous screening for colonization</w:t>
      </w:r>
    </w:p>
    <w:p w14:paraId="514D5125" w14:textId="0368683A" w:rsidR="00C768B8" w:rsidRDefault="00C768B8" w:rsidP="00C768B8">
      <w:pPr>
        <w:pStyle w:val="ListParagraph"/>
        <w:numPr>
          <w:ilvl w:val="0"/>
          <w:numId w:val="1"/>
        </w:numPr>
      </w:pPr>
      <w:r>
        <w:t xml:space="preserve">Clear communication about colonization status when engaging the healthcare system </w:t>
      </w:r>
    </w:p>
    <w:p w14:paraId="577329D9" w14:textId="21A7D674" w:rsidR="00C768B8" w:rsidRDefault="00C768B8" w:rsidP="00C768B8"/>
    <w:p w14:paraId="3EDADF4E" w14:textId="116E4226" w:rsidR="00C768B8" w:rsidRDefault="00C768B8" w:rsidP="00C768B8">
      <w:pPr>
        <w:rPr>
          <w:u w:val="single"/>
        </w:rPr>
      </w:pPr>
      <w:r w:rsidRPr="00C768B8">
        <w:rPr>
          <w:u w:val="single"/>
        </w:rPr>
        <w:t xml:space="preserve">CDC MDRO Management: MDRO Prevention and Control </w:t>
      </w:r>
    </w:p>
    <w:p w14:paraId="4DEC760F" w14:textId="09BDF9FF" w:rsidR="00F640B6" w:rsidRPr="00F640B6" w:rsidRDefault="00F640B6" w:rsidP="00C768B8">
      <w:r>
        <w:t xml:space="preserve">*Something to note: this guidance was published in 2006 and does not address current targeted MDROs </w:t>
      </w:r>
    </w:p>
    <w:p w14:paraId="5BBC6184" w14:textId="5C807BE2" w:rsidR="00EF7B1C" w:rsidRDefault="00C768B8" w:rsidP="00EF7B1C">
      <w:pPr>
        <w:pStyle w:val="ListParagraph"/>
        <w:numPr>
          <w:ilvl w:val="0"/>
          <w:numId w:val="2"/>
        </w:numPr>
      </w:pPr>
      <w:r>
        <w:t xml:space="preserve">Prevention </w:t>
      </w:r>
      <w:r w:rsidR="00EF7B1C">
        <w:t>strategies are most effective when incorporated into all routine patient care</w:t>
      </w:r>
    </w:p>
    <w:p w14:paraId="7EB5649F" w14:textId="56CB2769" w:rsidR="00EF7B1C" w:rsidRDefault="00EF7B1C" w:rsidP="00EF7B1C">
      <w:pPr>
        <w:pStyle w:val="ListParagraph"/>
        <w:numPr>
          <w:ilvl w:val="0"/>
          <w:numId w:val="2"/>
        </w:numPr>
      </w:pPr>
      <w:r>
        <w:t>Keys for successful control of target MDROS:</w:t>
      </w:r>
    </w:p>
    <w:p w14:paraId="7E9703D8" w14:textId="2A51805E" w:rsidR="00EF7B1C" w:rsidRDefault="00EF7B1C" w:rsidP="00EF7B1C">
      <w:pPr>
        <w:pStyle w:val="ListParagraph"/>
        <w:numPr>
          <w:ilvl w:val="1"/>
          <w:numId w:val="2"/>
        </w:numPr>
      </w:pPr>
      <w:r>
        <w:t>Administrative support and involvement</w:t>
      </w:r>
    </w:p>
    <w:p w14:paraId="13B6619B" w14:textId="6CEB2314" w:rsidR="00EF7B1C" w:rsidRDefault="00EF7B1C" w:rsidP="00EF7B1C">
      <w:pPr>
        <w:pStyle w:val="ListParagraph"/>
        <w:numPr>
          <w:ilvl w:val="1"/>
          <w:numId w:val="2"/>
        </w:numPr>
      </w:pPr>
      <w:r>
        <w:t>Facility-wide, unit-targeted, and informal, educational interventions</w:t>
      </w:r>
    </w:p>
    <w:p w14:paraId="13AD9A99" w14:textId="73480B4D" w:rsidR="00EF7B1C" w:rsidRDefault="00EF7B1C" w:rsidP="00EF7B1C">
      <w:pPr>
        <w:pStyle w:val="ListParagraph"/>
        <w:numPr>
          <w:ilvl w:val="1"/>
          <w:numId w:val="2"/>
        </w:numPr>
      </w:pPr>
      <w:r>
        <w:t xml:space="preserve">Judicious antimicrobial use </w:t>
      </w:r>
    </w:p>
    <w:p w14:paraId="2DE6758C" w14:textId="7863FB6E" w:rsidR="00EF7B1C" w:rsidRDefault="00EF7B1C" w:rsidP="00EF7B1C">
      <w:pPr>
        <w:pStyle w:val="ListParagraph"/>
        <w:numPr>
          <w:ilvl w:val="2"/>
          <w:numId w:val="2"/>
        </w:numPr>
      </w:pPr>
      <w:r>
        <w:t>A temporal association between formulary changes and decreased occurrence of a target MDRO was found in several studies, especially in those that focused on MDR-GNBs</w:t>
      </w:r>
    </w:p>
    <w:p w14:paraId="2EB19403" w14:textId="1CAAAA8C" w:rsidR="00EF7B1C" w:rsidRDefault="00EF7B1C" w:rsidP="00EF7B1C">
      <w:pPr>
        <w:pStyle w:val="ListParagraph"/>
        <w:numPr>
          <w:ilvl w:val="1"/>
          <w:numId w:val="2"/>
        </w:numPr>
      </w:pPr>
      <w:r>
        <w:t>MDRO surveillance</w:t>
      </w:r>
    </w:p>
    <w:p w14:paraId="5A5D9161" w14:textId="65A250AB" w:rsidR="00EF7B1C" w:rsidRDefault="00EF7B1C" w:rsidP="00EF7B1C">
      <w:pPr>
        <w:pStyle w:val="ListParagraph"/>
        <w:numPr>
          <w:ilvl w:val="2"/>
          <w:numId w:val="2"/>
        </w:numPr>
      </w:pPr>
      <w:r>
        <w:t>Allows detection of newly emerging pathogens</w:t>
      </w:r>
    </w:p>
    <w:p w14:paraId="1EFD8A7D" w14:textId="6875EBC7" w:rsidR="00EF7B1C" w:rsidRDefault="00EF7B1C" w:rsidP="00EF7B1C">
      <w:pPr>
        <w:pStyle w:val="ListParagraph"/>
        <w:numPr>
          <w:ilvl w:val="2"/>
          <w:numId w:val="2"/>
        </w:numPr>
      </w:pPr>
      <w:r>
        <w:t xml:space="preserve">Monitors </w:t>
      </w:r>
      <w:r w:rsidR="001C1422">
        <w:t>epidemiologic</w:t>
      </w:r>
      <w:r>
        <w:t xml:space="preserve"> trends</w:t>
      </w:r>
    </w:p>
    <w:p w14:paraId="14809E28" w14:textId="32D362B2" w:rsidR="00EF7B1C" w:rsidRDefault="00EF7B1C" w:rsidP="00EF7B1C">
      <w:pPr>
        <w:pStyle w:val="ListParagraph"/>
        <w:numPr>
          <w:ilvl w:val="2"/>
          <w:numId w:val="2"/>
        </w:numPr>
      </w:pPr>
      <w:r>
        <w:t xml:space="preserve">Measures the </w:t>
      </w:r>
      <w:r w:rsidR="001C1422">
        <w:t>effectiveness</w:t>
      </w:r>
      <w:r>
        <w:t xml:space="preserve"> of interventions</w:t>
      </w:r>
    </w:p>
    <w:p w14:paraId="2DA8CAB3" w14:textId="14A1DAB7" w:rsidR="00EF7B1C" w:rsidRDefault="00EF7B1C" w:rsidP="00EF7B1C">
      <w:pPr>
        <w:pStyle w:val="ListParagraph"/>
        <w:numPr>
          <w:ilvl w:val="2"/>
          <w:numId w:val="2"/>
        </w:numPr>
      </w:pPr>
      <w:r>
        <w:t>Clinical vs. colonization</w:t>
      </w:r>
    </w:p>
    <w:p w14:paraId="4C07C81C" w14:textId="77777777" w:rsidR="001C1422" w:rsidRDefault="00EF7B1C" w:rsidP="00EF7B1C">
      <w:pPr>
        <w:pStyle w:val="ListParagraph"/>
        <w:numPr>
          <w:ilvl w:val="3"/>
          <w:numId w:val="2"/>
        </w:numPr>
      </w:pPr>
      <w:r>
        <w:t xml:space="preserve">Clinical </w:t>
      </w:r>
    </w:p>
    <w:p w14:paraId="2942A1DC" w14:textId="0DC77E64" w:rsidR="001C1422" w:rsidRDefault="001C1422" w:rsidP="001C1422">
      <w:pPr>
        <w:pStyle w:val="ListParagraph"/>
        <w:numPr>
          <w:ilvl w:val="4"/>
          <w:numId w:val="2"/>
        </w:numPr>
      </w:pPr>
      <w:proofErr w:type="spellStart"/>
      <w:r>
        <w:t>Antibiograms</w:t>
      </w:r>
      <w:proofErr w:type="spellEnd"/>
    </w:p>
    <w:p w14:paraId="39488756" w14:textId="4D422273" w:rsidR="001C1422" w:rsidRDefault="001C1422" w:rsidP="001C1422">
      <w:pPr>
        <w:pStyle w:val="ListParagraph"/>
        <w:numPr>
          <w:ilvl w:val="4"/>
          <w:numId w:val="2"/>
        </w:numPr>
      </w:pPr>
      <w:r>
        <w:t>Incidence based on clinical culture results</w:t>
      </w:r>
    </w:p>
    <w:p w14:paraId="7D30730F" w14:textId="5349ABC4" w:rsidR="001C1422" w:rsidRDefault="001C1422" w:rsidP="001C1422">
      <w:pPr>
        <w:pStyle w:val="ListParagraph"/>
        <w:numPr>
          <w:ilvl w:val="3"/>
          <w:numId w:val="2"/>
        </w:numPr>
      </w:pPr>
      <w:r>
        <w:t>Colonization</w:t>
      </w:r>
    </w:p>
    <w:p w14:paraId="4C4F5079" w14:textId="5DD99285" w:rsidR="001C1422" w:rsidRDefault="001C1422" w:rsidP="001C1422">
      <w:pPr>
        <w:pStyle w:val="ListParagraph"/>
        <w:numPr>
          <w:ilvl w:val="4"/>
          <w:numId w:val="2"/>
        </w:numPr>
      </w:pPr>
      <w:r>
        <w:t>“</w:t>
      </w:r>
      <w:r w:rsidRPr="001C1422">
        <w:t>This approach is based upon the observation that, for some MDROs, detection of colonization may be delayed or missed completely if culture results obtained in the course of routine clinical care are the primary means of identifying colonized patients</w:t>
      </w:r>
      <w:r>
        <w:t>”</w:t>
      </w:r>
    </w:p>
    <w:p w14:paraId="7ED6F046" w14:textId="787B80A5" w:rsidR="001C1422" w:rsidRDefault="001C1422" w:rsidP="001C1422">
      <w:pPr>
        <w:pStyle w:val="ListParagraph"/>
        <w:numPr>
          <w:ilvl w:val="4"/>
          <w:numId w:val="1"/>
        </w:numPr>
      </w:pPr>
      <w:r>
        <w:lastRenderedPageBreak/>
        <w:t xml:space="preserve">Hard to disentangle the contribution of active surveillance and isolation </w:t>
      </w:r>
    </w:p>
    <w:p w14:paraId="4B3B23F0" w14:textId="73B37746" w:rsidR="001C1422" w:rsidRDefault="001C1422" w:rsidP="005F464E">
      <w:pPr>
        <w:pStyle w:val="ListParagraph"/>
        <w:numPr>
          <w:ilvl w:val="1"/>
          <w:numId w:val="1"/>
        </w:numPr>
      </w:pPr>
      <w:r>
        <w:t xml:space="preserve">Seen success in </w:t>
      </w:r>
      <w:r w:rsidR="00FA36AD">
        <w:t>predicting MRSA transmission based on asymptomatic surveillance cultures (ASC) in addition to isolation</w:t>
      </w:r>
    </w:p>
    <w:p w14:paraId="0DA8E86A" w14:textId="52A08E8B" w:rsidR="00FA36AD" w:rsidRDefault="00FA36AD" w:rsidP="005F464E">
      <w:pPr>
        <w:pStyle w:val="ListParagraph"/>
        <w:numPr>
          <w:ilvl w:val="1"/>
          <w:numId w:val="1"/>
        </w:numPr>
      </w:pPr>
      <w:r>
        <w:t>Not well studied for gram-</w:t>
      </w:r>
      <w:proofErr w:type="spellStart"/>
      <w:r>
        <w:t>neg</w:t>
      </w:r>
      <w:proofErr w:type="spellEnd"/>
      <w:r>
        <w:t xml:space="preserve"> bacteria</w:t>
      </w:r>
    </w:p>
    <w:p w14:paraId="74895A96" w14:textId="70300E91" w:rsidR="00FA36AD" w:rsidRDefault="00FA36AD" w:rsidP="005F464E">
      <w:pPr>
        <w:pStyle w:val="ListParagraph"/>
        <w:numPr>
          <w:ilvl w:val="1"/>
          <w:numId w:val="1"/>
        </w:numPr>
      </w:pPr>
      <w:r>
        <w:t>Mixed results, some suggest colonization screening can decrease transmission while others suggest that ASC is not necessary to control endemic MDR-GNBs</w:t>
      </w:r>
    </w:p>
    <w:p w14:paraId="7EABC6C2" w14:textId="0F1B1651" w:rsidR="005F464E" w:rsidRDefault="005F464E" w:rsidP="005F464E">
      <w:pPr>
        <w:pStyle w:val="ListParagraph"/>
        <w:numPr>
          <w:ilvl w:val="2"/>
          <w:numId w:val="1"/>
        </w:numPr>
      </w:pPr>
      <w:r>
        <w:t>Most successful when supported by designated personnel to obtain specimens</w:t>
      </w:r>
    </w:p>
    <w:p w14:paraId="1D33DC2C" w14:textId="4A04919E" w:rsidR="005F464E" w:rsidRDefault="005F464E" w:rsidP="005F464E">
      <w:pPr>
        <w:pStyle w:val="ListParagraph"/>
        <w:numPr>
          <w:ilvl w:val="2"/>
          <w:numId w:val="1"/>
        </w:numPr>
      </w:pPr>
      <w:r>
        <w:t xml:space="preserve">Lab capacity </w:t>
      </w:r>
    </w:p>
    <w:p w14:paraId="2C53319E" w14:textId="28F59102" w:rsidR="005F464E" w:rsidRDefault="005F464E" w:rsidP="005F464E">
      <w:pPr>
        <w:pStyle w:val="ListParagraph"/>
        <w:numPr>
          <w:ilvl w:val="2"/>
          <w:numId w:val="1"/>
        </w:numPr>
      </w:pPr>
      <w:r>
        <w:t>Mechanisms for communicating results to providers</w:t>
      </w:r>
    </w:p>
    <w:p w14:paraId="6FC8C075" w14:textId="2D1FD39D" w:rsidR="005F464E" w:rsidRDefault="005F464E" w:rsidP="005F464E">
      <w:pPr>
        <w:pStyle w:val="ListParagraph"/>
        <w:numPr>
          <w:ilvl w:val="2"/>
          <w:numId w:val="1"/>
        </w:numPr>
      </w:pPr>
      <w:r>
        <w:t xml:space="preserve">Concurrent decisions about transmission-based precautions </w:t>
      </w:r>
    </w:p>
    <w:p w14:paraId="678FDBA3" w14:textId="3905F332" w:rsidR="005F464E" w:rsidRDefault="005F464E" w:rsidP="005F464E">
      <w:pPr>
        <w:pStyle w:val="ListParagraph"/>
        <w:numPr>
          <w:ilvl w:val="2"/>
          <w:numId w:val="1"/>
        </w:numPr>
      </w:pPr>
      <w:r>
        <w:t>Mechanism for assuring adherence to the transmission-based precautions</w:t>
      </w:r>
    </w:p>
    <w:p w14:paraId="344F91BE" w14:textId="3EA419AF" w:rsidR="005F464E" w:rsidRDefault="005F464E" w:rsidP="005F464E">
      <w:pPr>
        <w:pStyle w:val="ListParagraph"/>
        <w:numPr>
          <w:ilvl w:val="0"/>
          <w:numId w:val="3"/>
        </w:numPr>
      </w:pPr>
      <w:r>
        <w:t xml:space="preserve">Infection control precautions </w:t>
      </w:r>
    </w:p>
    <w:p w14:paraId="387A1D8D" w14:textId="33546683" w:rsidR="005F464E" w:rsidRDefault="005F464E" w:rsidP="005F464E">
      <w:pPr>
        <w:pStyle w:val="ListParagraph"/>
        <w:numPr>
          <w:ilvl w:val="1"/>
          <w:numId w:val="3"/>
        </w:numPr>
      </w:pPr>
      <w:r>
        <w:t xml:space="preserve">Standard vs. Standard + contact </w:t>
      </w:r>
    </w:p>
    <w:p w14:paraId="47ED7233" w14:textId="19F8E85F" w:rsidR="005F464E" w:rsidRDefault="005F464E" w:rsidP="005F464E">
      <w:pPr>
        <w:pStyle w:val="ListParagraph"/>
        <w:numPr>
          <w:ilvl w:val="2"/>
          <w:numId w:val="3"/>
        </w:numPr>
      </w:pPr>
      <w:r>
        <w:t>Most studies implemented c</w:t>
      </w:r>
      <w:r w:rsidRPr="005F464E">
        <w:t xml:space="preserve">ontact </w:t>
      </w:r>
      <w:r>
        <w:t>p</w:t>
      </w:r>
      <w:r w:rsidRPr="005F464E">
        <w:t>recautions for all patients found to be colonized or infected with the target MDRO</w:t>
      </w:r>
    </w:p>
    <w:p w14:paraId="7CF73DFA" w14:textId="46952637" w:rsidR="005F464E" w:rsidRDefault="005F464E" w:rsidP="005F464E">
      <w:pPr>
        <w:pStyle w:val="ListParagraph"/>
        <w:numPr>
          <w:ilvl w:val="3"/>
          <w:numId w:val="3"/>
        </w:numPr>
      </w:pPr>
      <w:r>
        <w:t xml:space="preserve">Some also indicated using contact precautions for all patients awaiting colonization results and removing from contact precautions if negative </w:t>
      </w:r>
    </w:p>
    <w:p w14:paraId="62E7EDE9" w14:textId="1A60E04A" w:rsidR="005F464E" w:rsidRDefault="005F464E" w:rsidP="005F464E">
      <w:pPr>
        <w:pStyle w:val="ListParagraph"/>
        <w:numPr>
          <w:ilvl w:val="2"/>
          <w:numId w:val="3"/>
        </w:numPr>
      </w:pPr>
      <w:proofErr w:type="spellStart"/>
      <w:r>
        <w:t>Cohorting</w:t>
      </w:r>
      <w:proofErr w:type="spellEnd"/>
      <w:r>
        <w:t xml:space="preserve"> can be applied to patients and staff if resources are limited </w:t>
      </w:r>
    </w:p>
    <w:p w14:paraId="71130466" w14:textId="77777777" w:rsidR="005F464E" w:rsidRDefault="005F464E" w:rsidP="005F464E">
      <w:pPr>
        <w:pStyle w:val="ListParagraph"/>
        <w:numPr>
          <w:ilvl w:val="2"/>
          <w:numId w:val="3"/>
        </w:numPr>
      </w:pPr>
      <w:r>
        <w:t xml:space="preserve">Due to intermittent shedding, and prolonged nature of colonization, duration of contact precautions is debated </w:t>
      </w:r>
    </w:p>
    <w:p w14:paraId="6D9D0BF6" w14:textId="77777777" w:rsidR="005F464E" w:rsidRDefault="005F464E" w:rsidP="005F464E">
      <w:pPr>
        <w:pStyle w:val="ListParagraph"/>
        <w:numPr>
          <w:ilvl w:val="3"/>
          <w:numId w:val="3"/>
        </w:numPr>
      </w:pPr>
      <w:r>
        <w:t>Used to recommend 3 negatives for VRE</w:t>
      </w:r>
    </w:p>
    <w:p w14:paraId="767993D2" w14:textId="77777777" w:rsidR="005F464E" w:rsidRDefault="005F464E" w:rsidP="005F464E">
      <w:pPr>
        <w:pStyle w:val="ListParagraph"/>
        <w:numPr>
          <w:ilvl w:val="3"/>
          <w:numId w:val="3"/>
        </w:numPr>
      </w:pPr>
      <w:r>
        <w:t xml:space="preserve">Not necessarily applicable to these new MDROs (CRE, </w:t>
      </w:r>
      <w:proofErr w:type="spellStart"/>
      <w:r>
        <w:t>C.auris</w:t>
      </w:r>
      <w:proofErr w:type="spellEnd"/>
      <w:r>
        <w:t xml:space="preserve"> etc.) </w:t>
      </w:r>
    </w:p>
    <w:p w14:paraId="118926C4" w14:textId="2BA28A29" w:rsidR="005F464E" w:rsidRDefault="00F640B6" w:rsidP="00F640B6">
      <w:pPr>
        <w:pStyle w:val="ListParagraph"/>
        <w:numPr>
          <w:ilvl w:val="2"/>
          <w:numId w:val="3"/>
        </w:numPr>
      </w:pPr>
      <w:r>
        <w:t>During outbreak, colonized patients should remain on contact precautions indefinitely</w:t>
      </w:r>
      <w:r w:rsidR="005F464E">
        <w:t xml:space="preserve"> </w:t>
      </w:r>
    </w:p>
    <w:p w14:paraId="159B2455" w14:textId="30EA15EB" w:rsidR="00F640B6" w:rsidRDefault="00F640B6" w:rsidP="00F640B6">
      <w:pPr>
        <w:pStyle w:val="ListParagraph"/>
        <w:numPr>
          <w:ilvl w:val="2"/>
          <w:numId w:val="3"/>
        </w:numPr>
      </w:pPr>
      <w:r>
        <w:t>Patient quality of life needs to be considered</w:t>
      </w:r>
    </w:p>
    <w:p w14:paraId="1F57B6A2" w14:textId="049B05E8" w:rsidR="00F640B6" w:rsidRDefault="00F640B6" w:rsidP="00F640B6">
      <w:pPr>
        <w:pStyle w:val="ListParagraph"/>
        <w:numPr>
          <w:ilvl w:val="2"/>
          <w:numId w:val="3"/>
        </w:numPr>
      </w:pPr>
      <w:r>
        <w:t>Enhanced-barrier precautions!!!</w:t>
      </w:r>
    </w:p>
    <w:p w14:paraId="4A3E4A7B" w14:textId="2542EC9C" w:rsidR="00F640B6" w:rsidRDefault="00F640B6" w:rsidP="00F640B6">
      <w:pPr>
        <w:pStyle w:val="ListParagraph"/>
        <w:numPr>
          <w:ilvl w:val="0"/>
          <w:numId w:val="3"/>
        </w:numPr>
      </w:pPr>
      <w:r>
        <w:t>Environmental measures</w:t>
      </w:r>
    </w:p>
    <w:p w14:paraId="137BDA31" w14:textId="500118B3" w:rsidR="00F640B6" w:rsidRDefault="00F640B6" w:rsidP="00F640B6">
      <w:pPr>
        <w:pStyle w:val="ListParagraph"/>
        <w:numPr>
          <w:ilvl w:val="1"/>
          <w:numId w:val="3"/>
        </w:numPr>
      </w:pPr>
      <w:r>
        <w:t>“Monitoring for adherence to recommended environmental cleaning practices is important determinant for success in controlling transmission of MDROs in the environment”</w:t>
      </w:r>
    </w:p>
    <w:p w14:paraId="551D635E" w14:textId="33317473" w:rsidR="00F640B6" w:rsidRDefault="00F640B6" w:rsidP="00F640B6">
      <w:pPr>
        <w:pStyle w:val="ListParagraph"/>
        <w:numPr>
          <w:ilvl w:val="0"/>
          <w:numId w:val="3"/>
        </w:numPr>
      </w:pPr>
      <w:r>
        <w:t>Decolonization</w:t>
      </w:r>
    </w:p>
    <w:p w14:paraId="0B4D2B75" w14:textId="34451053" w:rsidR="00F640B6" w:rsidRDefault="00F640B6" w:rsidP="00F640B6">
      <w:pPr>
        <w:pStyle w:val="ListParagraph"/>
        <w:numPr>
          <w:ilvl w:val="1"/>
          <w:numId w:val="3"/>
        </w:numPr>
      </w:pPr>
      <w:r>
        <w:t xml:space="preserve">Not applicable </w:t>
      </w:r>
    </w:p>
    <w:p w14:paraId="58901C9D" w14:textId="23D5F733" w:rsidR="00CB1893" w:rsidRDefault="00CB1893" w:rsidP="00CB1893"/>
    <w:p w14:paraId="62792954" w14:textId="416A1AEF" w:rsidR="00CB1893" w:rsidRPr="00CB1893" w:rsidRDefault="00CB1893" w:rsidP="00CB1893">
      <w:pPr>
        <w:autoSpaceDE w:val="0"/>
        <w:autoSpaceDN w:val="0"/>
        <w:adjustRightInd w:val="0"/>
        <w:spacing w:after="0" w:line="240" w:lineRule="auto"/>
        <w:rPr>
          <w:rFonts w:cs="AdvOT1ef757c0"/>
          <w:u w:val="single"/>
        </w:rPr>
      </w:pPr>
      <w:proofErr w:type="spellStart"/>
      <w:r w:rsidRPr="00CB1893">
        <w:rPr>
          <w:rFonts w:cs="AdvOT1ef757c0"/>
          <w:u w:val="single"/>
        </w:rPr>
        <w:t>Haverkate</w:t>
      </w:r>
      <w:proofErr w:type="spellEnd"/>
      <w:r w:rsidRPr="00CB1893">
        <w:rPr>
          <w:rFonts w:cs="AdvOT1ef757c0"/>
          <w:u w:val="single"/>
        </w:rPr>
        <w:t xml:space="preserve"> et al. Duration of Colonization With </w:t>
      </w:r>
      <w:proofErr w:type="spellStart"/>
      <w:r w:rsidRPr="00CB1893">
        <w:rPr>
          <w:rFonts w:cs="AdvOT7d6df7ab.I"/>
          <w:i/>
          <w:iCs/>
          <w:u w:val="single"/>
        </w:rPr>
        <w:t>Klebsiella</w:t>
      </w:r>
      <w:proofErr w:type="spellEnd"/>
      <w:r w:rsidRPr="00CB1893">
        <w:rPr>
          <w:rFonts w:cs="AdvOT7d6df7ab.I"/>
          <w:i/>
          <w:iCs/>
          <w:u w:val="single"/>
        </w:rPr>
        <w:t xml:space="preserve"> pneumoniae</w:t>
      </w:r>
      <w:r w:rsidRPr="00CB1893">
        <w:rPr>
          <w:rFonts w:cs="AdvOT7d6df7ab.I"/>
          <w:u w:val="single"/>
        </w:rPr>
        <w:t xml:space="preserve"> </w:t>
      </w:r>
      <w:proofErr w:type="spellStart"/>
      <w:r w:rsidRPr="00CB1893">
        <w:rPr>
          <w:rFonts w:cs="AdvOT1ef757c0"/>
          <w:u w:val="single"/>
        </w:rPr>
        <w:t>Carbapenemase</w:t>
      </w:r>
      <w:proofErr w:type="spellEnd"/>
      <w:r w:rsidRPr="00CB1893">
        <w:rPr>
          <w:rFonts w:cs="AdvOT1ef757c0"/>
          <w:u w:val="single"/>
        </w:rPr>
        <w:t>-Producing Bacteria at Long-Term Acute Care Hospitals in Chicago, Illinois</w:t>
      </w:r>
    </w:p>
    <w:p w14:paraId="67BB6BE5" w14:textId="77777777" w:rsidR="00E74ACF" w:rsidRDefault="00E74ACF" w:rsidP="00E74ACF">
      <w:pPr>
        <w:pStyle w:val="ListParagraph"/>
        <w:numPr>
          <w:ilvl w:val="0"/>
          <w:numId w:val="4"/>
        </w:numPr>
        <w:autoSpaceDE w:val="0"/>
        <w:autoSpaceDN w:val="0"/>
        <w:adjustRightInd w:val="0"/>
        <w:spacing w:after="0" w:line="240" w:lineRule="auto"/>
      </w:pPr>
      <w:r>
        <w:t>Citing another paper: High readmission rates in LTACHs can cause pathogens can be re-introduced if colonization lasts long enough, creating a persistent loop of disease.</w:t>
      </w:r>
    </w:p>
    <w:p w14:paraId="46AE0347" w14:textId="1D450B92" w:rsidR="00E74ACF" w:rsidRDefault="00E74ACF" w:rsidP="00800264">
      <w:pPr>
        <w:pStyle w:val="ListParagraph"/>
        <w:numPr>
          <w:ilvl w:val="0"/>
          <w:numId w:val="4"/>
        </w:numPr>
        <w:autoSpaceDE w:val="0"/>
        <w:autoSpaceDN w:val="0"/>
        <w:adjustRightInd w:val="0"/>
        <w:spacing w:after="0" w:line="240" w:lineRule="auto"/>
      </w:pPr>
      <w:r>
        <w:t>Surveillance screening for KPC comprised rectal swab screening. Date of first positive culture was taken as the start of colonization.</w:t>
      </w:r>
    </w:p>
    <w:p w14:paraId="1E980D15" w14:textId="1CC08FD7" w:rsidR="00CB1893" w:rsidRDefault="00E74ACF" w:rsidP="00CB1893">
      <w:pPr>
        <w:pStyle w:val="ListParagraph"/>
        <w:numPr>
          <w:ilvl w:val="0"/>
          <w:numId w:val="4"/>
        </w:numPr>
        <w:autoSpaceDE w:val="0"/>
        <w:autoSpaceDN w:val="0"/>
        <w:adjustRightInd w:val="0"/>
        <w:spacing w:after="0" w:line="240" w:lineRule="auto"/>
      </w:pPr>
      <w:r>
        <w:t xml:space="preserve">Results: </w:t>
      </w:r>
      <w:r w:rsidR="00CB1893">
        <w:t xml:space="preserve">KPC colonization was prolonged </w:t>
      </w:r>
      <w:r w:rsidR="0086520B">
        <w:t>among LTACH patients</w:t>
      </w:r>
    </w:p>
    <w:p w14:paraId="05CE6E5E" w14:textId="4F96AE7C" w:rsidR="00CB1893" w:rsidRDefault="00CB1893" w:rsidP="00CB1893">
      <w:pPr>
        <w:pStyle w:val="ListParagraph"/>
        <w:numPr>
          <w:ilvl w:val="1"/>
          <w:numId w:val="4"/>
        </w:numPr>
        <w:autoSpaceDE w:val="0"/>
        <w:autoSpaceDN w:val="0"/>
        <w:adjustRightInd w:val="0"/>
        <w:spacing w:after="0" w:line="240" w:lineRule="auto"/>
      </w:pPr>
      <w:r>
        <w:t xml:space="preserve">83% of patients remained colonized </w:t>
      </w:r>
      <w:r w:rsidR="00AF38EE">
        <w:t xml:space="preserve">after </w:t>
      </w:r>
      <w:r>
        <w:t>4 weeks</w:t>
      </w:r>
      <w:r w:rsidR="00AF38EE">
        <w:t xml:space="preserve"> (i.e., median duration of LTACH stay)</w:t>
      </w:r>
      <w:r>
        <w:t>, when re-tested during same LTACH admission</w:t>
      </w:r>
    </w:p>
    <w:p w14:paraId="2DEC581B" w14:textId="71CF0DDB" w:rsidR="00CB1893" w:rsidRDefault="0086520B" w:rsidP="00CB1893">
      <w:pPr>
        <w:pStyle w:val="ListParagraph"/>
        <w:numPr>
          <w:ilvl w:val="1"/>
          <w:numId w:val="4"/>
        </w:numPr>
        <w:autoSpaceDE w:val="0"/>
        <w:autoSpaceDN w:val="0"/>
        <w:adjustRightInd w:val="0"/>
        <w:spacing w:after="0" w:line="240" w:lineRule="auto"/>
      </w:pPr>
      <w:r>
        <w:lastRenderedPageBreak/>
        <w:t xml:space="preserve">Estimated </w:t>
      </w:r>
      <w:r w:rsidR="006125FC">
        <w:t xml:space="preserve">that </w:t>
      </w:r>
      <w:r w:rsidR="00CB1893">
        <w:t xml:space="preserve">~50% of </w:t>
      </w:r>
      <w:r w:rsidR="006125FC">
        <w:t xml:space="preserve">KPC+ </w:t>
      </w:r>
      <w:r w:rsidR="00CB1893">
        <w:t>patients were still colonized when readmitted after 9 months</w:t>
      </w:r>
    </w:p>
    <w:p w14:paraId="2F538046" w14:textId="565D6C1B" w:rsidR="00BC4414" w:rsidRDefault="00BC4414" w:rsidP="00BC4414">
      <w:pPr>
        <w:pStyle w:val="ListParagraph"/>
        <w:numPr>
          <w:ilvl w:val="0"/>
          <w:numId w:val="4"/>
        </w:numPr>
        <w:autoSpaceDE w:val="0"/>
        <w:autoSpaceDN w:val="0"/>
        <w:adjustRightInd w:val="0"/>
        <w:spacing w:after="0" w:line="240" w:lineRule="auto"/>
      </w:pPr>
      <w:r>
        <w:t>Median time from admission to 1</w:t>
      </w:r>
      <w:r w:rsidRPr="00BC4414">
        <w:rPr>
          <w:vertAlign w:val="superscript"/>
        </w:rPr>
        <w:t>st</w:t>
      </w:r>
      <w:r>
        <w:t xml:space="preserve"> positive culture was 1 day (IQR, 1-17). [This is not a main point of discussion in the article, but to me emphasizes possibility of KPC introduction to and transmission within a facility if colonization status is not known.]</w:t>
      </w:r>
    </w:p>
    <w:p w14:paraId="69918880" w14:textId="77777777" w:rsidR="000B0297" w:rsidRDefault="000B0297" w:rsidP="000B0297">
      <w:pPr>
        <w:autoSpaceDE w:val="0"/>
        <w:autoSpaceDN w:val="0"/>
        <w:adjustRightInd w:val="0"/>
        <w:spacing w:after="0" w:line="240" w:lineRule="auto"/>
      </w:pPr>
    </w:p>
    <w:p w14:paraId="08A51211" w14:textId="77777777" w:rsidR="000B0297" w:rsidRDefault="000B0297" w:rsidP="000B0297">
      <w:pPr>
        <w:autoSpaceDE w:val="0"/>
        <w:autoSpaceDN w:val="0"/>
        <w:adjustRightInd w:val="0"/>
        <w:spacing w:after="0" w:line="240" w:lineRule="auto"/>
      </w:pPr>
    </w:p>
    <w:p w14:paraId="4F610116" w14:textId="24166D21" w:rsidR="000B0297" w:rsidRPr="000B0297" w:rsidRDefault="000B0297" w:rsidP="000B0297">
      <w:pPr>
        <w:autoSpaceDE w:val="0"/>
        <w:autoSpaceDN w:val="0"/>
        <w:adjustRightInd w:val="0"/>
        <w:spacing w:after="0" w:line="240" w:lineRule="auto"/>
        <w:rPr>
          <w:u w:val="single"/>
        </w:rPr>
      </w:pPr>
      <w:r w:rsidRPr="000B0297">
        <w:rPr>
          <w:u w:val="single"/>
        </w:rPr>
        <w:t xml:space="preserve">Ben-David et al. A National Intervention to Prevent the Spread of CRE in </w:t>
      </w:r>
      <w:proofErr w:type="spellStart"/>
      <w:r w:rsidRPr="000B0297">
        <w:rPr>
          <w:u w:val="single"/>
        </w:rPr>
        <w:t>Isreali</w:t>
      </w:r>
      <w:proofErr w:type="spellEnd"/>
      <w:r w:rsidRPr="000B0297">
        <w:rPr>
          <w:u w:val="single"/>
        </w:rPr>
        <w:t xml:space="preserve"> Post-Acute Care Hospitals:</w:t>
      </w:r>
    </w:p>
    <w:p w14:paraId="4A75CBC0" w14:textId="0D34CCEB" w:rsidR="000B0297" w:rsidRDefault="00D518DE" w:rsidP="000B0297">
      <w:pPr>
        <w:pStyle w:val="ListParagraph"/>
        <w:numPr>
          <w:ilvl w:val="0"/>
          <w:numId w:val="5"/>
        </w:numPr>
        <w:autoSpaceDE w:val="0"/>
        <w:autoSpaceDN w:val="0"/>
        <w:adjustRightInd w:val="0"/>
        <w:spacing w:after="0" w:line="240" w:lineRule="auto"/>
      </w:pPr>
      <w:r>
        <w:t xml:space="preserve">Cited from another paper: The transfer of colonized patients from acute care facilities to LTACHs is most likely the primary mode of introduction or resistant pathogens to LTACHs. </w:t>
      </w:r>
    </w:p>
    <w:p w14:paraId="52A1332B" w14:textId="3F82928D" w:rsidR="00D518DE" w:rsidRDefault="00D35862" w:rsidP="000B0297">
      <w:pPr>
        <w:pStyle w:val="ListParagraph"/>
        <w:numPr>
          <w:ilvl w:val="0"/>
          <w:numId w:val="5"/>
        </w:numPr>
        <w:autoSpaceDE w:val="0"/>
        <w:autoSpaceDN w:val="0"/>
        <w:adjustRightInd w:val="0"/>
        <w:spacing w:after="0" w:line="240" w:lineRule="auto"/>
      </w:pPr>
      <w:r>
        <w:t>This</w:t>
      </w:r>
      <w:r w:rsidR="0004382E">
        <w:t xml:space="preserve"> study looks at post-acute care hospitals (PACHs)</w:t>
      </w:r>
      <w:r w:rsidR="00AE0E98">
        <w:t xml:space="preserve"> in Israel (similar to LTACHs). </w:t>
      </w:r>
      <w:r w:rsidR="0004382E">
        <w:t xml:space="preserve">Approximately 10% of CRE carriers discharged from </w:t>
      </w:r>
      <w:r w:rsidR="00AE0E98">
        <w:t xml:space="preserve">acute care facilities </w:t>
      </w:r>
      <w:r w:rsidR="0004382E">
        <w:t>went to PACHs – demonstrates opportunity for transmission across healthcare settings.</w:t>
      </w:r>
    </w:p>
    <w:p w14:paraId="16D15E30" w14:textId="77777777" w:rsidR="000A407E" w:rsidRDefault="0004382E" w:rsidP="000B0297">
      <w:pPr>
        <w:pStyle w:val="ListParagraph"/>
        <w:numPr>
          <w:ilvl w:val="0"/>
          <w:numId w:val="5"/>
        </w:numPr>
        <w:autoSpaceDE w:val="0"/>
        <w:autoSpaceDN w:val="0"/>
        <w:adjustRightInd w:val="0"/>
        <w:spacing w:after="0" w:line="240" w:lineRule="auto"/>
      </w:pPr>
      <w:r>
        <w:t>Point prevalence survey was conducted in PACHs</w:t>
      </w:r>
      <w:r w:rsidR="008C1D64">
        <w:t xml:space="preserve"> (2,451 bed total, median = 209 bed)</w:t>
      </w:r>
      <w:r>
        <w:t xml:space="preserve">. </w:t>
      </w:r>
      <w:r w:rsidR="000A407E">
        <w:t>At time of PPS: CRE carriage in 17% of all screened</w:t>
      </w:r>
    </w:p>
    <w:p w14:paraId="54CB30BC" w14:textId="5A7D04F1" w:rsidR="0004382E" w:rsidRDefault="000A407E" w:rsidP="000A407E">
      <w:pPr>
        <w:pStyle w:val="ListParagraph"/>
        <w:numPr>
          <w:ilvl w:val="1"/>
          <w:numId w:val="5"/>
        </w:numPr>
        <w:autoSpaceDE w:val="0"/>
        <w:autoSpaceDN w:val="0"/>
        <w:adjustRightInd w:val="0"/>
        <w:spacing w:after="0" w:line="240" w:lineRule="auto"/>
      </w:pPr>
      <w:r>
        <w:t>P</w:t>
      </w:r>
      <w:r w:rsidR="0004382E">
        <w:t>revalence of rectal carriage am</w:t>
      </w:r>
      <w:r>
        <w:t xml:space="preserve">ong patients without </w:t>
      </w:r>
      <w:proofErr w:type="spellStart"/>
      <w:r>
        <w:t>hx</w:t>
      </w:r>
      <w:proofErr w:type="spellEnd"/>
      <w:r>
        <w:t xml:space="preserve"> of carriage: </w:t>
      </w:r>
      <w:r w:rsidR="0004382E">
        <w:t xml:space="preserve">12%. </w:t>
      </w:r>
    </w:p>
    <w:p w14:paraId="0515D8A8" w14:textId="32E9A922" w:rsidR="000A407E" w:rsidRDefault="00497CEB" w:rsidP="000B0297">
      <w:pPr>
        <w:pStyle w:val="ListParagraph"/>
        <w:numPr>
          <w:ilvl w:val="0"/>
          <w:numId w:val="5"/>
        </w:numPr>
        <w:autoSpaceDE w:val="0"/>
        <w:autoSpaceDN w:val="0"/>
        <w:adjustRightInd w:val="0"/>
        <w:spacing w:after="0" w:line="240" w:lineRule="auto"/>
      </w:pPr>
      <w:r>
        <w:t>The study demonstrated that a nation-wide (so not just facility-specific) centrally coordinated intervention succeeded in improving compliance with infect</w:t>
      </w:r>
      <w:r w:rsidR="00AE0E98">
        <w:t>ion control protocols and reducing</w:t>
      </w:r>
      <w:r>
        <w:t xml:space="preserve"> prevalence of CRE carriage. </w:t>
      </w:r>
      <w:r w:rsidR="003D5C83">
        <w:t xml:space="preserve">Coordination at a regional level was important. </w:t>
      </w:r>
    </w:p>
    <w:p w14:paraId="36CDC609" w14:textId="35F7D15F" w:rsidR="000A5F71" w:rsidRDefault="000A5F71" w:rsidP="000B0297">
      <w:pPr>
        <w:pStyle w:val="ListParagraph"/>
        <w:numPr>
          <w:ilvl w:val="0"/>
          <w:numId w:val="5"/>
        </w:numPr>
        <w:autoSpaceDE w:val="0"/>
        <w:autoSpaceDN w:val="0"/>
        <w:adjustRightInd w:val="0"/>
        <w:spacing w:after="0" w:line="240" w:lineRule="auto"/>
      </w:pPr>
      <w:r>
        <w:t xml:space="preserve">Institutional policy of active surveillance for CRE at admission was independently associated with reduced likelihood of newly discovered CRE for PACH patients undergoing screening. </w:t>
      </w:r>
    </w:p>
    <w:p w14:paraId="0172DAA5" w14:textId="3EFF7A14" w:rsidR="00BF5F44" w:rsidRDefault="00BF5F44" w:rsidP="000B0297">
      <w:pPr>
        <w:pStyle w:val="ListParagraph"/>
        <w:numPr>
          <w:ilvl w:val="0"/>
          <w:numId w:val="5"/>
        </w:numPr>
        <w:autoSpaceDE w:val="0"/>
        <w:autoSpaceDN w:val="0"/>
        <w:adjustRightInd w:val="0"/>
        <w:spacing w:after="0" w:line="240" w:lineRule="auto"/>
      </w:pPr>
      <w:r>
        <w:t xml:space="preserve">From Calfee et al: clinical cultures may fail to identify colonized ICU patients. 37% of ICU patients with CRKP were first identified by active surveillance cultures. </w:t>
      </w:r>
    </w:p>
    <w:p w14:paraId="5349CD24" w14:textId="05B50E93" w:rsidR="00C92E4F" w:rsidRDefault="003239FB" w:rsidP="000B0297">
      <w:pPr>
        <w:pStyle w:val="ListParagraph"/>
        <w:numPr>
          <w:ilvl w:val="0"/>
          <w:numId w:val="5"/>
        </w:numPr>
        <w:autoSpaceDE w:val="0"/>
        <w:autoSpaceDN w:val="0"/>
        <w:adjustRightInd w:val="0"/>
        <w:spacing w:after="0" w:line="240" w:lineRule="auto"/>
      </w:pPr>
      <w:r>
        <w:t>Noted l</w:t>
      </w:r>
      <w:r w:rsidR="00C92E4F">
        <w:t>imitation: rectal swab sample as exclusive me</w:t>
      </w:r>
      <w:r>
        <w:t>ans of CRE carriage detection. Additional of i</w:t>
      </w:r>
      <w:r w:rsidR="00C92E4F">
        <w:t xml:space="preserve">nguinal skin swab </w:t>
      </w:r>
      <w:r>
        <w:t xml:space="preserve">could increase sensitivity. </w:t>
      </w:r>
    </w:p>
    <w:p w14:paraId="0DFCC831" w14:textId="77777777" w:rsidR="003239FB" w:rsidRDefault="003239FB" w:rsidP="003239FB">
      <w:pPr>
        <w:autoSpaceDE w:val="0"/>
        <w:autoSpaceDN w:val="0"/>
        <w:adjustRightInd w:val="0"/>
        <w:spacing w:after="0" w:line="240" w:lineRule="auto"/>
      </w:pPr>
    </w:p>
    <w:p w14:paraId="7EB82C4C" w14:textId="6BC5B298" w:rsidR="003239FB" w:rsidRDefault="003239FB" w:rsidP="003239FB">
      <w:pPr>
        <w:autoSpaceDE w:val="0"/>
        <w:autoSpaceDN w:val="0"/>
        <w:adjustRightInd w:val="0"/>
        <w:spacing w:after="0" w:line="240" w:lineRule="auto"/>
      </w:pPr>
      <w:r>
        <w:rPr>
          <w:u w:val="single"/>
        </w:rPr>
        <w:t>Zimmerman et al. Duration of Carriage of CRE Following Hospital Discharge</w:t>
      </w:r>
    </w:p>
    <w:p w14:paraId="1A61583F" w14:textId="34E274B0" w:rsidR="003239FB" w:rsidRPr="003239FB" w:rsidRDefault="00993A17" w:rsidP="003239FB">
      <w:pPr>
        <w:pStyle w:val="ListParagraph"/>
        <w:numPr>
          <w:ilvl w:val="0"/>
          <w:numId w:val="6"/>
        </w:numPr>
        <w:autoSpaceDE w:val="0"/>
        <w:autoSpaceDN w:val="0"/>
        <w:adjustRightInd w:val="0"/>
        <w:spacing w:after="0" w:line="240" w:lineRule="auto"/>
      </w:pPr>
      <w:r>
        <w:t xml:space="preserve">Duration of carriage was affected by whether the index isolation was a </w:t>
      </w:r>
      <w:r w:rsidR="004800EF">
        <w:t xml:space="preserve">clinical culture (641 days to negativity) vs surveillance culture (337 days to negativity). </w:t>
      </w:r>
      <w:bookmarkStart w:id="0" w:name="_GoBack"/>
      <w:bookmarkEnd w:id="0"/>
    </w:p>
    <w:sectPr w:rsidR="003239FB" w:rsidRPr="003239F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dvOT1ef757c0">
    <w:altName w:val="Cambria"/>
    <w:panose1 w:val="00000000000000000000"/>
    <w:charset w:val="00"/>
    <w:family w:val="roman"/>
    <w:notTrueType/>
    <w:pitch w:val="default"/>
    <w:sig w:usb0="00000003" w:usb1="00000000" w:usb2="00000000" w:usb3="00000000" w:csb0="00000001" w:csb1="00000000"/>
  </w:font>
  <w:font w:name="AdvOT7d6df7ab.I">
    <w:altName w:val="Cambria"/>
    <w:panose1 w:val="00000000000000000000"/>
    <w:charset w:val="00"/>
    <w:family w:val="roman"/>
    <w:notTrueType/>
    <w:pitch w:val="default"/>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65463E"/>
    <w:multiLevelType w:val="hybridMultilevel"/>
    <w:tmpl w:val="1D98C5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3827C3E"/>
    <w:multiLevelType w:val="hybridMultilevel"/>
    <w:tmpl w:val="41A264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0AB3B58"/>
    <w:multiLevelType w:val="hybridMultilevel"/>
    <w:tmpl w:val="C2E446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A39440B"/>
    <w:multiLevelType w:val="hybridMultilevel"/>
    <w:tmpl w:val="5F4E8B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1147DFF"/>
    <w:multiLevelType w:val="hybridMultilevel"/>
    <w:tmpl w:val="F1C6F5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91B0427"/>
    <w:multiLevelType w:val="hybridMultilevel"/>
    <w:tmpl w:val="8DEAF4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4"/>
  </w:num>
  <w:num w:numId="4">
    <w:abstractNumId w:val="3"/>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68B8"/>
    <w:rsid w:val="0004382E"/>
    <w:rsid w:val="000A407E"/>
    <w:rsid w:val="000A5F71"/>
    <w:rsid w:val="000B0297"/>
    <w:rsid w:val="000C70C9"/>
    <w:rsid w:val="001C1422"/>
    <w:rsid w:val="0028646C"/>
    <w:rsid w:val="002C6738"/>
    <w:rsid w:val="003239FB"/>
    <w:rsid w:val="003815EB"/>
    <w:rsid w:val="003D1D95"/>
    <w:rsid w:val="003D5C83"/>
    <w:rsid w:val="004800EF"/>
    <w:rsid w:val="00497CEB"/>
    <w:rsid w:val="005F464E"/>
    <w:rsid w:val="006125FC"/>
    <w:rsid w:val="00800264"/>
    <w:rsid w:val="008373E8"/>
    <w:rsid w:val="0086520B"/>
    <w:rsid w:val="008C1D64"/>
    <w:rsid w:val="00955DF4"/>
    <w:rsid w:val="00993A17"/>
    <w:rsid w:val="00AE0E98"/>
    <w:rsid w:val="00AF38EE"/>
    <w:rsid w:val="00B95B69"/>
    <w:rsid w:val="00BC4414"/>
    <w:rsid w:val="00BF5F44"/>
    <w:rsid w:val="00C768B8"/>
    <w:rsid w:val="00C92E4F"/>
    <w:rsid w:val="00CB1893"/>
    <w:rsid w:val="00D35862"/>
    <w:rsid w:val="00D518DE"/>
    <w:rsid w:val="00E74ACF"/>
    <w:rsid w:val="00EF7B1C"/>
    <w:rsid w:val="00F640B6"/>
    <w:rsid w:val="00FA36AD"/>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D70DCC"/>
  <w15:chartTrackingRefBased/>
  <w15:docId w15:val="{F8673B72-7A14-4542-BA21-6FB2893E6C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768B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3</Pages>
  <Words>936</Words>
  <Characters>5336</Characters>
  <Application>Microsoft Macintosh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Doseck</dc:creator>
  <cp:keywords/>
  <dc:description/>
  <cp:lastModifiedBy>Brooke Beaulieu</cp:lastModifiedBy>
  <cp:revision>3</cp:revision>
  <dcterms:created xsi:type="dcterms:W3CDTF">2020-02-28T01:59:00Z</dcterms:created>
  <dcterms:modified xsi:type="dcterms:W3CDTF">2020-02-28T02:07:00Z</dcterms:modified>
</cp:coreProperties>
</file>