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2996"/>
        <w:gridCol w:w="2759"/>
      </w:tblGrid>
      <w:tr w:rsidR="0063699F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63699F" w:rsidRPr="0063699F" w:rsidRDefault="0063699F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bookmarkStart w:id="0" w:name="_GoBack" w:colFirst="3" w:colLast="3"/>
            <w:r w:rsidRPr="0063699F">
              <w:rPr>
                <w:rFonts w:ascii="Calibri" w:eastAsia="Times New Roman" w:hAnsi="Calibri" w:cs="Calibri"/>
                <w:b/>
                <w:i/>
                <w:color w:val="000000"/>
              </w:rPr>
              <w:t>Topic</w:t>
            </w:r>
          </w:p>
        </w:tc>
        <w:tc>
          <w:tcPr>
            <w:tcW w:w="2996" w:type="dxa"/>
          </w:tcPr>
          <w:p w:rsidR="0063699F" w:rsidRPr="0063699F" w:rsidRDefault="0063699F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r w:rsidRPr="0063699F">
              <w:rPr>
                <w:rFonts w:ascii="Calibri" w:eastAsia="Times New Roman" w:hAnsi="Calibri" w:cs="Calibri"/>
                <w:b/>
                <w:i/>
                <w:color w:val="000000"/>
              </w:rPr>
              <w:t>Priority</w:t>
            </w:r>
          </w:p>
        </w:tc>
        <w:tc>
          <w:tcPr>
            <w:tcW w:w="2759" w:type="dxa"/>
          </w:tcPr>
          <w:p w:rsidR="0063699F" w:rsidRPr="0063699F" w:rsidRDefault="0063699F" w:rsidP="00001202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r w:rsidRPr="0063699F">
              <w:rPr>
                <w:rFonts w:ascii="Calibri" w:eastAsia="Times New Roman" w:hAnsi="Calibri" w:cs="Calibri"/>
                <w:b/>
                <w:i/>
                <w:color w:val="000000"/>
              </w:rPr>
              <w:t xml:space="preserve">Type of product 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Acinetobacter spp.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Bloodborne pathogens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Cancer</w:t>
            </w:r>
            <w:r>
              <w:rPr>
                <w:rFonts w:ascii="Calibri" w:eastAsia="Times New Roman" w:hAnsi="Calibri" w:cs="Calibri"/>
                <w:color w:val="000000"/>
              </w:rPr>
              <w:t>/SOT/BMT</w:t>
            </w:r>
          </w:p>
        </w:tc>
        <w:tc>
          <w:tcPr>
            <w:tcW w:w="2996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low</w:t>
            </w:r>
          </w:p>
        </w:tc>
        <w:tc>
          <w:tcPr>
            <w:tcW w:w="2759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Clostridium difficile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>
              <w:rPr>
                <w:rFonts w:ascii="Calibri" w:eastAsia="Times New Roman" w:hAnsi="Calibri" w:cs="Calibri"/>
                <w:i/>
                <w:color w:val="000000"/>
              </w:rPr>
              <w:t>In progress</w:t>
            </w:r>
          </w:p>
        </w:tc>
        <w:tc>
          <w:tcPr>
            <w:tcW w:w="2759" w:type="dxa"/>
          </w:tcPr>
          <w:p w:rsidR="00377338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Dialysis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settings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Drug diversion</w:t>
            </w:r>
            <w:r w:rsidR="00773092">
              <w:rPr>
                <w:rFonts w:ascii="Calibri" w:eastAsia="Times New Roman" w:hAnsi="Calibri" w:cs="Calibri"/>
                <w:color w:val="000000"/>
              </w:rPr>
              <w:t xml:space="preserve"> (HCW)</w:t>
            </w:r>
          </w:p>
        </w:tc>
        <w:tc>
          <w:tcPr>
            <w:tcW w:w="2996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Pr="00001202" w:rsidRDefault="0077309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Ebola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Fung</w:t>
            </w:r>
            <w:r>
              <w:rPr>
                <w:rFonts w:ascii="Calibri" w:eastAsia="Times New Roman" w:hAnsi="Calibri" w:cs="Calibri"/>
                <w:color w:val="000000"/>
              </w:rPr>
              <w:t>al infections</w:t>
            </w:r>
            <w:r w:rsidR="006D7C29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="006D7C29">
              <w:rPr>
                <w:rFonts w:ascii="Calibri" w:eastAsia="Times New Roman" w:hAnsi="Calibri" w:cs="Calibri"/>
                <w:color w:val="000000"/>
              </w:rPr>
              <w:t xml:space="preserve">non </w:t>
            </w:r>
            <w:r w:rsidR="00637CA6">
              <w:rPr>
                <w:rFonts w:ascii="Calibri" w:eastAsia="Times New Roman" w:hAnsi="Calibri" w:cs="Calibri"/>
                <w:color w:val="000000"/>
              </w:rPr>
              <w:t>auris</w:t>
            </w:r>
            <w:proofErr w:type="spellEnd"/>
            <w:r w:rsidR="00637CA6">
              <w:rPr>
                <w:rFonts w:ascii="Calibri" w:eastAsia="Times New Roman" w:hAnsi="Calibri" w:cs="Calibri"/>
                <w:color w:val="000000"/>
              </w:rPr>
              <w:t xml:space="preserve"> Candida)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Group A </w:t>
            </w:r>
            <w:r w:rsidRPr="00001202">
              <w:rPr>
                <w:rFonts w:ascii="Calibri" w:eastAsia="Times New Roman" w:hAnsi="Calibri" w:cs="Calibri"/>
                <w:i/>
                <w:color w:val="000000"/>
              </w:rPr>
              <w:t>Streptococcus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 progress</w:t>
            </w:r>
          </w:p>
        </w:tc>
        <w:tc>
          <w:tcPr>
            <w:tcW w:w="2759" w:type="dxa"/>
          </w:tcPr>
          <w:p w:rsidR="00377338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Hepatitis B virus</w:t>
            </w:r>
            <w:r w:rsidR="00637CA6">
              <w:rPr>
                <w:rFonts w:ascii="Calibri" w:eastAsia="Times New Roman" w:hAnsi="Calibri" w:cs="Calibri"/>
                <w:color w:val="000000"/>
              </w:rPr>
              <w:t xml:space="preserve"> (combined viral hep)</w:t>
            </w:r>
          </w:p>
        </w:tc>
        <w:tc>
          <w:tcPr>
            <w:tcW w:w="2996" w:type="dxa"/>
          </w:tcPr>
          <w:p w:rsidR="00377338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Hepatitis C virus</w:t>
            </w:r>
          </w:p>
        </w:tc>
        <w:tc>
          <w:tcPr>
            <w:tcW w:w="2996" w:type="dxa"/>
          </w:tcPr>
          <w:p w:rsidR="00377338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HIV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</w:t>
            </w:r>
            <w:r w:rsidR="00637CA6">
              <w:rPr>
                <w:rFonts w:ascii="Calibri" w:eastAsia="Times New Roman" w:hAnsi="Calibri" w:cs="Calibri"/>
                <w:color w:val="000000"/>
              </w:rPr>
              <w:t>jection Safety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Influenza</w:t>
            </w:r>
          </w:p>
        </w:tc>
        <w:tc>
          <w:tcPr>
            <w:tcW w:w="2996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 progress</w:t>
            </w:r>
          </w:p>
        </w:tc>
        <w:tc>
          <w:tcPr>
            <w:tcW w:w="2759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 and Resource Page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Legionella</w:t>
            </w:r>
          </w:p>
        </w:tc>
        <w:tc>
          <w:tcPr>
            <w:tcW w:w="2996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Long-term care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 (IC guidance in LTC)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Measles</w:t>
            </w:r>
          </w:p>
        </w:tc>
        <w:tc>
          <w:tcPr>
            <w:tcW w:w="2996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Pr="00001202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Resource Page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Medical Product</w:t>
            </w:r>
            <w:r>
              <w:rPr>
                <w:rFonts w:ascii="Calibri" w:eastAsia="Times New Roman" w:hAnsi="Calibri" w:cs="Calibri"/>
                <w:color w:val="000000"/>
              </w:rPr>
              <w:t>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 progress</w:t>
            </w:r>
          </w:p>
        </w:tc>
        <w:tc>
          <w:tcPr>
            <w:tcW w:w="2759" w:type="dxa"/>
          </w:tcPr>
          <w:p w:rsidR="00377338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MERS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Mold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/Mycotic </w:t>
            </w:r>
            <w:r w:rsidR="00637CA6">
              <w:rPr>
                <w:rFonts w:ascii="Calibri" w:eastAsia="Times New Roman" w:hAnsi="Calibri" w:cs="Calibri"/>
                <w:color w:val="000000"/>
              </w:rPr>
              <w:t>(invasive)</w:t>
            </w:r>
          </w:p>
        </w:tc>
        <w:tc>
          <w:tcPr>
            <w:tcW w:w="2996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medium/high</w:t>
            </w:r>
          </w:p>
        </w:tc>
        <w:tc>
          <w:tcPr>
            <w:tcW w:w="2759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MRSA</w:t>
            </w:r>
          </w:p>
        </w:tc>
        <w:tc>
          <w:tcPr>
            <w:tcW w:w="2996" w:type="dxa"/>
          </w:tcPr>
          <w:p w:rsidR="00377338" w:rsidRDefault="00773092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low</w:t>
            </w:r>
          </w:p>
        </w:tc>
        <w:tc>
          <w:tcPr>
            <w:tcW w:w="2759" w:type="dxa"/>
          </w:tcPr>
          <w:p w:rsidR="00377338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NICU</w:t>
            </w:r>
          </w:p>
        </w:tc>
        <w:tc>
          <w:tcPr>
            <w:tcW w:w="2996" w:type="dxa"/>
          </w:tcPr>
          <w:p w:rsidR="00377338" w:rsidRPr="00001202" w:rsidRDefault="00960417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high</w:t>
            </w: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Norovirus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NTM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 progress</w:t>
            </w:r>
          </w:p>
        </w:tc>
        <w:tc>
          <w:tcPr>
            <w:tcW w:w="2759" w:type="dxa"/>
          </w:tcPr>
          <w:p w:rsidR="00377338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Outpatient setting 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001202">
              <w:rPr>
                <w:rFonts w:ascii="Calibri" w:eastAsia="Times New Roman" w:hAnsi="Calibri" w:cs="Calibri"/>
                <w:i/>
                <w:color w:val="000000"/>
              </w:rPr>
              <w:t>Pseudomonas spp.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 xml:space="preserve">Respiratory viruses 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SARS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Scabies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completed</w:t>
            </w:r>
          </w:p>
        </w:tc>
        <w:tc>
          <w:tcPr>
            <w:tcW w:w="2759" w:type="dxa"/>
          </w:tcPr>
          <w:p w:rsidR="00377338" w:rsidRDefault="006D7C29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Full Product</w:t>
            </w: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SSI</w:t>
            </w:r>
          </w:p>
        </w:tc>
        <w:tc>
          <w:tcPr>
            <w:tcW w:w="2996" w:type="dxa"/>
          </w:tcPr>
          <w:p w:rsidR="00377338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low</w:t>
            </w: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377338" w:rsidRPr="00D853FE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  <w:r w:rsidRPr="00D853FE">
              <w:rPr>
                <w:rFonts w:ascii="Calibri" w:eastAsia="Times New Roman" w:hAnsi="Calibri" w:cs="Calibri"/>
                <w:i/>
                <w:color w:val="000000"/>
              </w:rPr>
              <w:t>Steph aureus</w:t>
            </w:r>
          </w:p>
        </w:tc>
        <w:tc>
          <w:tcPr>
            <w:tcW w:w="2996" w:type="dxa"/>
          </w:tcPr>
          <w:p w:rsidR="00377338" w:rsidRPr="00D853FE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  <w:tc>
          <w:tcPr>
            <w:tcW w:w="2759" w:type="dxa"/>
          </w:tcPr>
          <w:p w:rsidR="00377338" w:rsidRPr="00D853FE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Tuberculosis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77338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01202">
              <w:rPr>
                <w:rFonts w:ascii="Calibri" w:eastAsia="Times New Roman" w:hAnsi="Calibri" w:cs="Calibri"/>
                <w:color w:val="000000"/>
              </w:rPr>
              <w:t>Water</w:t>
            </w:r>
          </w:p>
        </w:tc>
        <w:tc>
          <w:tcPr>
            <w:tcW w:w="2996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377338" w:rsidRPr="00001202" w:rsidRDefault="00377338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37CA6" w:rsidRPr="00001202" w:rsidTr="00377338">
        <w:trPr>
          <w:trHeight w:val="285"/>
        </w:trPr>
        <w:tc>
          <w:tcPr>
            <w:tcW w:w="3595" w:type="dxa"/>
            <w:shd w:val="clear" w:color="auto" w:fill="auto"/>
            <w:noWrap/>
            <w:vAlign w:val="bottom"/>
          </w:tcPr>
          <w:p w:rsidR="00637CA6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Device Re-processing Breach</w:t>
            </w:r>
          </w:p>
        </w:tc>
        <w:tc>
          <w:tcPr>
            <w:tcW w:w="2996" w:type="dxa"/>
          </w:tcPr>
          <w:p w:rsidR="00637CA6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9" w:type="dxa"/>
          </w:tcPr>
          <w:p w:rsidR="00637CA6" w:rsidRPr="00001202" w:rsidRDefault="00637CA6" w:rsidP="00001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0"/>
    </w:tbl>
    <w:p w:rsidR="00E70EC4" w:rsidRDefault="00E70EC4"/>
    <w:p w:rsidR="009A12EB" w:rsidRDefault="009A12EB"/>
    <w:sectPr w:rsidR="009A12E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28D" w:rsidRDefault="007B028D" w:rsidP="00001202">
      <w:pPr>
        <w:spacing w:after="0" w:line="240" w:lineRule="auto"/>
      </w:pPr>
      <w:r>
        <w:separator/>
      </w:r>
    </w:p>
  </w:endnote>
  <w:endnote w:type="continuationSeparator" w:id="0">
    <w:p w:rsidR="007B028D" w:rsidRDefault="007B028D" w:rsidP="0000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28D" w:rsidRDefault="007B028D" w:rsidP="00001202">
      <w:pPr>
        <w:spacing w:after="0" w:line="240" w:lineRule="auto"/>
      </w:pPr>
      <w:r>
        <w:separator/>
      </w:r>
    </w:p>
  </w:footnote>
  <w:footnote w:type="continuationSeparator" w:id="0">
    <w:p w:rsidR="007B028D" w:rsidRDefault="007B028D" w:rsidP="0000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202" w:rsidRPr="00001202" w:rsidRDefault="00001202">
    <w:pPr>
      <w:pStyle w:val="Header"/>
      <w:rPr>
        <w:b/>
        <w:sz w:val="40"/>
        <w:szCs w:val="40"/>
      </w:rPr>
    </w:pPr>
    <w:r w:rsidRPr="00001202">
      <w:rPr>
        <w:b/>
        <w:sz w:val="40"/>
        <w:szCs w:val="40"/>
      </w:rPr>
      <w:t xml:space="preserve">A–Z Pathogen List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02"/>
    <w:rsid w:val="00001202"/>
    <w:rsid w:val="00360D4D"/>
    <w:rsid w:val="00377338"/>
    <w:rsid w:val="003A2142"/>
    <w:rsid w:val="003E3116"/>
    <w:rsid w:val="00421EE2"/>
    <w:rsid w:val="004E0293"/>
    <w:rsid w:val="005E21D4"/>
    <w:rsid w:val="0063699F"/>
    <w:rsid w:val="00637CA6"/>
    <w:rsid w:val="006B3995"/>
    <w:rsid w:val="006D7C29"/>
    <w:rsid w:val="00773092"/>
    <w:rsid w:val="007B028D"/>
    <w:rsid w:val="00810130"/>
    <w:rsid w:val="008F789A"/>
    <w:rsid w:val="00960417"/>
    <w:rsid w:val="009A12EB"/>
    <w:rsid w:val="00AA7D70"/>
    <w:rsid w:val="00C90BBF"/>
    <w:rsid w:val="00CE2884"/>
    <w:rsid w:val="00D853FE"/>
    <w:rsid w:val="00E1446B"/>
    <w:rsid w:val="00E7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2B37C"/>
  <w15:chartTrackingRefBased/>
  <w15:docId w15:val="{73C0841D-40DA-4B76-B533-4CBC001F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202"/>
  </w:style>
  <w:style w:type="paragraph" w:styleId="Footer">
    <w:name w:val="footer"/>
    <w:basedOn w:val="Normal"/>
    <w:link w:val="FooterChar"/>
    <w:uiPriority w:val="99"/>
    <w:unhideWhenUsed/>
    <w:rsid w:val="0000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Ottewell</dc:creator>
  <cp:keywords/>
  <dc:description/>
  <cp:lastModifiedBy>Puja Shah</cp:lastModifiedBy>
  <cp:revision>6</cp:revision>
  <dcterms:created xsi:type="dcterms:W3CDTF">2019-06-25T16:08:00Z</dcterms:created>
  <dcterms:modified xsi:type="dcterms:W3CDTF">2019-07-03T14:08:00Z</dcterms:modified>
</cp:coreProperties>
</file>