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5EB1" w:rsidRDefault="00A51100" w:rsidP="002529C5">
      <w:pPr>
        <w:pStyle w:val="Heading1"/>
      </w:pPr>
      <w:bookmarkStart w:id="0" w:name="_GoBack"/>
      <w:bookmarkEnd w:id="0"/>
      <w:r>
        <w:t>Workgroup B</w:t>
      </w:r>
      <w:r w:rsidR="002529C5">
        <w:t xml:space="preserve">: </w:t>
      </w:r>
      <w:r w:rsidR="00716CBE">
        <w:t xml:space="preserve">Outbreak Investigation and Control </w:t>
      </w:r>
    </w:p>
    <w:p w:rsidR="002529C5" w:rsidRDefault="002529C5" w:rsidP="002529C5">
      <w:pPr>
        <w:rPr>
          <w:b/>
          <w:color w:val="1F4E79" w:themeColor="accent1" w:themeShade="80"/>
          <w:sz w:val="24"/>
          <w:szCs w:val="24"/>
        </w:rPr>
      </w:pPr>
      <w:r>
        <w:rPr>
          <w:b/>
          <w:color w:val="1F4E79" w:themeColor="accent1" w:themeShade="80"/>
          <w:sz w:val="24"/>
          <w:szCs w:val="24"/>
        </w:rPr>
        <w:t>Call Notes – 10.19.16</w:t>
      </w:r>
    </w:p>
    <w:p w:rsidR="005D66AA" w:rsidRDefault="00384764" w:rsidP="002529C5">
      <w:pPr>
        <w:rPr>
          <w:b/>
          <w:i/>
        </w:rPr>
      </w:pPr>
      <w:r>
        <w:rPr>
          <w:b/>
          <w:i/>
        </w:rPr>
        <w:t>Participants</w:t>
      </w:r>
      <w:r w:rsidR="005D66AA">
        <w:rPr>
          <w:b/>
          <w:i/>
        </w:rPr>
        <w:t>:</w:t>
      </w:r>
    </w:p>
    <w:p w:rsidR="005D66AA" w:rsidRDefault="005D66AA" w:rsidP="005D66AA">
      <w:pPr>
        <w:spacing w:after="0" w:line="240" w:lineRule="auto"/>
      </w:pPr>
      <w:r>
        <w:t>Elizabeth Mothershed (CDC)</w:t>
      </w:r>
    </w:p>
    <w:p w:rsidR="005D66AA" w:rsidRDefault="005D66AA" w:rsidP="005D66AA">
      <w:pPr>
        <w:spacing w:after="0" w:line="240" w:lineRule="auto"/>
      </w:pPr>
      <w:r>
        <w:t>Elizabeth Ruebush (ASTHO)</w:t>
      </w:r>
    </w:p>
    <w:p w:rsidR="005D66AA" w:rsidRDefault="005D66AA" w:rsidP="005D66AA">
      <w:pPr>
        <w:spacing w:after="0" w:line="240" w:lineRule="auto"/>
      </w:pPr>
      <w:r>
        <w:t>Jay Butler (AK, ASTHO)</w:t>
      </w:r>
    </w:p>
    <w:p w:rsidR="005D66AA" w:rsidRDefault="005D66AA" w:rsidP="005D66AA">
      <w:pPr>
        <w:spacing w:after="0" w:line="240" w:lineRule="auto"/>
      </w:pPr>
      <w:r>
        <w:t>Jessica Helms (CSTE)</w:t>
      </w:r>
    </w:p>
    <w:p w:rsidR="005D66AA" w:rsidRDefault="005D66AA" w:rsidP="005D66AA">
      <w:pPr>
        <w:spacing w:after="0" w:line="240" w:lineRule="auto"/>
      </w:pPr>
      <w:r>
        <w:t>Joe Perz (CDC)</w:t>
      </w:r>
    </w:p>
    <w:p w:rsidR="0073121C" w:rsidRDefault="0073121C" w:rsidP="005D66AA">
      <w:pPr>
        <w:spacing w:after="0" w:line="240" w:lineRule="auto"/>
      </w:pPr>
      <w:r>
        <w:t xml:space="preserve">Kathy </w:t>
      </w:r>
      <w:proofErr w:type="spellStart"/>
      <w:r>
        <w:t>Sieber</w:t>
      </w:r>
      <w:proofErr w:type="spellEnd"/>
      <w:r>
        <w:t xml:space="preserve"> (CDC)</w:t>
      </w:r>
    </w:p>
    <w:p w:rsidR="005D66AA" w:rsidRDefault="005D66AA" w:rsidP="005D66AA">
      <w:pPr>
        <w:spacing w:after="0" w:line="240" w:lineRule="auto"/>
      </w:pPr>
      <w:r>
        <w:t>Marion Kainer (TN, CSTE)</w:t>
      </w:r>
    </w:p>
    <w:p w:rsidR="0073121C" w:rsidRDefault="0073121C" w:rsidP="005D66AA">
      <w:pPr>
        <w:spacing w:after="0" w:line="240" w:lineRule="auto"/>
      </w:pPr>
      <w:r>
        <w:t>Matt Crist (CDC)</w:t>
      </w:r>
    </w:p>
    <w:p w:rsidR="005D66AA" w:rsidRDefault="005D66AA" w:rsidP="005D66AA">
      <w:pPr>
        <w:spacing w:after="0" w:line="240" w:lineRule="auto"/>
      </w:pPr>
      <w:r>
        <w:t>Nicole Bryan (CSTE)</w:t>
      </w:r>
    </w:p>
    <w:p w:rsidR="005D66AA" w:rsidRDefault="005D66AA" w:rsidP="005D66AA">
      <w:pPr>
        <w:spacing w:after="0" w:line="240" w:lineRule="auto"/>
      </w:pPr>
      <w:r>
        <w:t xml:space="preserve">Sri </w:t>
      </w:r>
      <w:proofErr w:type="spellStart"/>
      <w:r>
        <w:t>Seshadri</w:t>
      </w:r>
      <w:proofErr w:type="spellEnd"/>
      <w:r>
        <w:t xml:space="preserve"> (Barren River Health, NACCHO)</w:t>
      </w:r>
    </w:p>
    <w:p w:rsidR="00BA3964" w:rsidRDefault="00BA3964" w:rsidP="005D66AA">
      <w:pPr>
        <w:spacing w:after="0" w:line="240" w:lineRule="auto"/>
      </w:pPr>
    </w:p>
    <w:p w:rsidR="00BA3964" w:rsidRDefault="00BA3964" w:rsidP="005D66AA">
      <w:pPr>
        <w:spacing w:after="0" w:line="240" w:lineRule="auto"/>
      </w:pPr>
      <w:r>
        <w:t xml:space="preserve">Workgroup members unable to attend today’s call: </w:t>
      </w:r>
    </w:p>
    <w:p w:rsidR="00BA3964" w:rsidRDefault="00BA3964" w:rsidP="005D66AA">
      <w:pPr>
        <w:spacing w:after="0" w:line="240" w:lineRule="auto"/>
      </w:pPr>
      <w:r>
        <w:t>Dawn Terashita (LA County, NACCHO)</w:t>
      </w:r>
    </w:p>
    <w:p w:rsidR="00BA3964" w:rsidRDefault="00BA3964" w:rsidP="005D66AA">
      <w:pPr>
        <w:spacing w:after="0" w:line="240" w:lineRule="auto"/>
      </w:pPr>
      <w:r>
        <w:t>Zack Moore (NC, CSTE)</w:t>
      </w:r>
    </w:p>
    <w:p w:rsidR="002529C5" w:rsidRPr="002529C5" w:rsidRDefault="002529C5" w:rsidP="002529C5">
      <w:pPr>
        <w:rPr>
          <w:b/>
        </w:rPr>
      </w:pPr>
      <w:r w:rsidRPr="002529C5">
        <w:rPr>
          <w:b/>
          <w:i/>
        </w:rPr>
        <w:t xml:space="preserve"> </w:t>
      </w:r>
    </w:p>
    <w:p w:rsidR="002529C5" w:rsidRPr="002529C5" w:rsidRDefault="002529C5" w:rsidP="002529C5">
      <w:pPr>
        <w:rPr>
          <w:b/>
        </w:rPr>
      </w:pPr>
      <w:r w:rsidRPr="002529C5">
        <w:rPr>
          <w:b/>
          <w:i/>
        </w:rPr>
        <w:t>Selection of chair/co-chair</w:t>
      </w:r>
      <w:r w:rsidR="0073121C">
        <w:rPr>
          <w:b/>
          <w:i/>
        </w:rPr>
        <w:t>:</w:t>
      </w:r>
    </w:p>
    <w:p w:rsidR="002529C5" w:rsidRDefault="002529C5" w:rsidP="002529C5">
      <w:r>
        <w:t>The workgroup chair/co-chair would be responsible for leading</w:t>
      </w:r>
      <w:r w:rsidR="00BA3964">
        <w:t xml:space="preserve"> and moderating</w:t>
      </w:r>
      <w:r>
        <w:t xml:space="preserve"> discussion and decision-making on calls, maintaining timelines, representing the workgroup in the full council, and identifying needed SMEs to add to the workgroup.  ASTHO and CSTE staff would manage the administrative side of the workgroups (e.g., scheduling calls, note-taking</w:t>
      </w:r>
      <w:r w:rsidR="003439AC">
        <w:t>, etc.).</w:t>
      </w:r>
      <w:r>
        <w:t xml:space="preserve">  </w:t>
      </w:r>
    </w:p>
    <w:p w:rsidR="002529C5" w:rsidRDefault="002529C5" w:rsidP="002529C5">
      <w:r>
        <w:t xml:space="preserve">Discussion: </w:t>
      </w:r>
    </w:p>
    <w:p w:rsidR="002529C5" w:rsidRDefault="002529C5" w:rsidP="002529C5">
      <w:pPr>
        <w:pStyle w:val="ListParagraph"/>
        <w:numPr>
          <w:ilvl w:val="0"/>
          <w:numId w:val="1"/>
        </w:numPr>
      </w:pPr>
      <w:r>
        <w:t>Suggestion that this position be time-limited</w:t>
      </w:r>
      <w:r w:rsidR="00A51100">
        <w:t xml:space="preserve"> to 12 months – the workgroup could then revisit.</w:t>
      </w:r>
    </w:p>
    <w:p w:rsidR="002529C5" w:rsidRDefault="002529C5" w:rsidP="002529C5">
      <w:pPr>
        <w:pStyle w:val="ListParagraph"/>
        <w:numPr>
          <w:ilvl w:val="0"/>
          <w:numId w:val="1"/>
        </w:numPr>
      </w:pPr>
      <w:r>
        <w:t>Suggestion that the workgroup consider having a vice-chair position, rather than a co-chair.  The vice-chair would step in for the chair if he/she were unavailable to lead the call, and would rotate into the chair position after a set amount of time.</w:t>
      </w:r>
    </w:p>
    <w:p w:rsidR="00A51100" w:rsidRDefault="00A51100" w:rsidP="002529C5">
      <w:pPr>
        <w:pStyle w:val="ListParagraph"/>
        <w:numPr>
          <w:ilvl w:val="0"/>
          <w:numId w:val="1"/>
        </w:numPr>
      </w:pPr>
      <w:r>
        <w:t>Suggestion that the workgroup capture on paper the expected responsibilities of the chair, and then put out a call to solicit statements of interest.</w:t>
      </w:r>
    </w:p>
    <w:p w:rsidR="00D125A5" w:rsidRDefault="00D125A5" w:rsidP="002529C5">
      <w:pPr>
        <w:pStyle w:val="ListParagraph"/>
        <w:numPr>
          <w:ilvl w:val="0"/>
          <w:numId w:val="1"/>
        </w:numPr>
        <w:rPr>
          <w:color w:val="1F4E79" w:themeColor="accent1" w:themeShade="80"/>
        </w:rPr>
      </w:pPr>
      <w:r w:rsidRPr="00D125A5">
        <w:rPr>
          <w:b/>
          <w:color w:val="1F4E79" w:themeColor="accent1" w:themeShade="80"/>
        </w:rPr>
        <w:t>Action Item:</w:t>
      </w:r>
      <w:r w:rsidRPr="00D125A5">
        <w:rPr>
          <w:color w:val="1F4E79" w:themeColor="accent1" w:themeShade="80"/>
        </w:rPr>
        <w:t xml:space="preserve"> ASTHO/CSTE staff will draft language on chair responsibilities.  A call for chair nominations</w:t>
      </w:r>
      <w:r w:rsidR="00A51100">
        <w:rPr>
          <w:color w:val="1F4E79" w:themeColor="accent1" w:themeShade="80"/>
        </w:rPr>
        <w:t>/statements of interest</w:t>
      </w:r>
      <w:r w:rsidRPr="00D125A5">
        <w:rPr>
          <w:color w:val="1F4E79" w:themeColor="accent1" w:themeShade="80"/>
        </w:rPr>
        <w:t xml:space="preserve"> will go out once workgroup membership is built out. </w:t>
      </w:r>
    </w:p>
    <w:p w:rsidR="0073121C" w:rsidRPr="00D125A5" w:rsidRDefault="0073121C" w:rsidP="0041480C">
      <w:pPr>
        <w:pStyle w:val="ListParagraph"/>
        <w:ind w:left="765"/>
        <w:rPr>
          <w:color w:val="1F4E79" w:themeColor="accent1" w:themeShade="80"/>
        </w:rPr>
      </w:pPr>
    </w:p>
    <w:p w:rsidR="003439AC" w:rsidRPr="003439AC" w:rsidRDefault="003439AC" w:rsidP="003439AC">
      <w:pPr>
        <w:rPr>
          <w:b/>
          <w:i/>
        </w:rPr>
      </w:pPr>
      <w:r w:rsidRPr="003439AC">
        <w:rPr>
          <w:b/>
          <w:i/>
        </w:rPr>
        <w:t>Review charge</w:t>
      </w:r>
      <w:r w:rsidR="004A28C1">
        <w:rPr>
          <w:b/>
          <w:i/>
        </w:rPr>
        <w:t xml:space="preserve">, </w:t>
      </w:r>
      <w:r>
        <w:rPr>
          <w:b/>
          <w:i/>
        </w:rPr>
        <w:t>d</w:t>
      </w:r>
      <w:r w:rsidRPr="003439AC">
        <w:rPr>
          <w:b/>
          <w:i/>
        </w:rPr>
        <w:t xml:space="preserve">iscussion </w:t>
      </w:r>
      <w:r w:rsidR="00D125A5">
        <w:rPr>
          <w:b/>
          <w:i/>
        </w:rPr>
        <w:t>of A</w:t>
      </w:r>
      <w:r w:rsidRPr="003439AC">
        <w:rPr>
          <w:b/>
          <w:i/>
        </w:rPr>
        <w:t xml:space="preserve">ctivity </w:t>
      </w:r>
      <w:r w:rsidR="004A28C1">
        <w:rPr>
          <w:b/>
          <w:i/>
        </w:rPr>
        <w:t>1.1 and Activity 2</w:t>
      </w:r>
      <w:r w:rsidR="0073121C">
        <w:rPr>
          <w:b/>
          <w:i/>
        </w:rPr>
        <w:t>:</w:t>
      </w:r>
    </w:p>
    <w:p w:rsidR="005C5137" w:rsidRDefault="005C5137" w:rsidP="005C5137">
      <w:pPr>
        <w:pStyle w:val="ListParagraph"/>
        <w:numPr>
          <w:ilvl w:val="0"/>
          <w:numId w:val="4"/>
        </w:numPr>
        <w:rPr>
          <w:b/>
        </w:rPr>
      </w:pPr>
      <w:r w:rsidRPr="00483CD2">
        <w:rPr>
          <w:b/>
        </w:rPr>
        <w:t>Identify consistent and coordinated approaches to investigation and control of infectious disease outbreaks</w:t>
      </w:r>
    </w:p>
    <w:p w:rsidR="005C5137" w:rsidRPr="00483CD2" w:rsidRDefault="005C5137" w:rsidP="005C5137">
      <w:pPr>
        <w:pStyle w:val="ListParagraph"/>
        <w:numPr>
          <w:ilvl w:val="0"/>
          <w:numId w:val="4"/>
        </w:numPr>
        <w:rPr>
          <w:b/>
        </w:rPr>
      </w:pPr>
      <w:r>
        <w:rPr>
          <w:b/>
        </w:rPr>
        <w:t xml:space="preserve">Activity 1.1 Define appropriate levels of response; </w:t>
      </w:r>
      <w:r w:rsidRPr="00483CD2">
        <w:t>Evaluate existing standards and best practices in place from across the country with regard to the levels of response needed for infection and exposure events for each pathogen or infection type, by setting.</w:t>
      </w:r>
    </w:p>
    <w:p w:rsidR="005C5137" w:rsidRDefault="004A28C1" w:rsidP="00A51100">
      <w:pPr>
        <w:pStyle w:val="ListParagraph"/>
        <w:numPr>
          <w:ilvl w:val="0"/>
          <w:numId w:val="4"/>
        </w:numPr>
      </w:pPr>
      <w:r>
        <w:lastRenderedPageBreak/>
        <w:t xml:space="preserve">Is there </w:t>
      </w:r>
      <w:r w:rsidR="005C5137">
        <w:t xml:space="preserve">currently </w:t>
      </w:r>
      <w:r>
        <w:t xml:space="preserve">adequate guidance for investigation? </w:t>
      </w:r>
    </w:p>
    <w:p w:rsidR="00A51100" w:rsidRDefault="005C5137" w:rsidP="0041480C">
      <w:pPr>
        <w:pStyle w:val="ListParagraph"/>
        <w:numPr>
          <w:ilvl w:val="1"/>
          <w:numId w:val="4"/>
        </w:numPr>
      </w:pPr>
      <w:r>
        <w:t xml:space="preserve">What is the response we’re evaluating? </w:t>
      </w:r>
      <w:r w:rsidR="004A28C1">
        <w:t>Is there a national standard for what we’re evaluating regarding appropriate levels of response?</w:t>
      </w:r>
    </w:p>
    <w:p w:rsidR="004A28C1" w:rsidRDefault="004A28C1" w:rsidP="00A51100">
      <w:pPr>
        <w:pStyle w:val="ListParagraph"/>
        <w:numPr>
          <w:ilvl w:val="0"/>
          <w:numId w:val="4"/>
        </w:numPr>
      </w:pPr>
      <w:r>
        <w:t xml:space="preserve">How did CIFOR approach this question?  </w:t>
      </w:r>
      <w:r>
        <w:rPr>
          <w:i/>
        </w:rPr>
        <w:t>After checking with CIFOR staff, it seems like they did not characterize appropriate levels of outbreak response</w:t>
      </w:r>
      <w:r>
        <w:t>.</w:t>
      </w:r>
      <w:r w:rsidR="009B0C30">
        <w:t xml:space="preserve"> This is something unique to CORHA</w:t>
      </w:r>
    </w:p>
    <w:p w:rsidR="004A28C1" w:rsidRDefault="004A28C1" w:rsidP="00A51100">
      <w:pPr>
        <w:pStyle w:val="ListParagraph"/>
        <w:numPr>
          <w:ilvl w:val="0"/>
          <w:numId w:val="4"/>
        </w:numPr>
      </w:pPr>
      <w:r>
        <w:t>Suggestion that Activity 2 might be a better place for the workgroup to start.</w:t>
      </w:r>
    </w:p>
    <w:p w:rsidR="00341CAC" w:rsidRDefault="00341CAC" w:rsidP="00A51100">
      <w:pPr>
        <w:pStyle w:val="ListParagraph"/>
        <w:numPr>
          <w:ilvl w:val="0"/>
          <w:numId w:val="4"/>
        </w:numPr>
      </w:pPr>
      <w:r>
        <w:rPr>
          <w:b/>
        </w:rPr>
        <w:t xml:space="preserve">Activity 2: </w:t>
      </w:r>
      <w:r w:rsidRPr="007D1289">
        <w:rPr>
          <w:b/>
        </w:rPr>
        <w:t>Improve response to investigation and control of outbreaks to public health.</w:t>
      </w:r>
    </w:p>
    <w:p w:rsidR="00341CAC" w:rsidRDefault="00341CAC" w:rsidP="004A28C1">
      <w:pPr>
        <w:pStyle w:val="ListParagraph"/>
        <w:numPr>
          <w:ilvl w:val="1"/>
          <w:numId w:val="4"/>
        </w:numPr>
      </w:pPr>
      <w:r>
        <w:t xml:space="preserve">For example, with X amount of cases of Y pathogen, do Z amount of investigation </w:t>
      </w:r>
    </w:p>
    <w:p w:rsidR="00341CAC" w:rsidRDefault="00341CAC" w:rsidP="0041480C">
      <w:pPr>
        <w:pStyle w:val="ListParagraph"/>
        <w:numPr>
          <w:ilvl w:val="2"/>
          <w:numId w:val="4"/>
        </w:numPr>
      </w:pPr>
      <w:r>
        <w:t xml:space="preserve">Different levels of response necessary based on number of cases, type of outbreak </w:t>
      </w:r>
    </w:p>
    <w:p w:rsidR="00F55BC4" w:rsidRDefault="00F55BC4" w:rsidP="00F55BC4">
      <w:pPr>
        <w:pStyle w:val="ListParagraph"/>
        <w:numPr>
          <w:ilvl w:val="1"/>
          <w:numId w:val="4"/>
        </w:numPr>
      </w:pPr>
      <w:r>
        <w:t>Frame as best practices</w:t>
      </w:r>
    </w:p>
    <w:p w:rsidR="00F55BC4" w:rsidRDefault="00F55BC4" w:rsidP="00F55BC4">
      <w:pPr>
        <w:pStyle w:val="ListParagraph"/>
        <w:numPr>
          <w:ilvl w:val="1"/>
          <w:numId w:val="4"/>
        </w:numPr>
      </w:pPr>
      <w:r>
        <w:t xml:space="preserve">If the threshold is low, the appropriate response might just be a phone consultation </w:t>
      </w:r>
    </w:p>
    <w:p w:rsidR="00F55BC4" w:rsidRDefault="00F55BC4" w:rsidP="0041480C">
      <w:pPr>
        <w:pStyle w:val="ListParagraph"/>
        <w:numPr>
          <w:ilvl w:val="2"/>
          <w:numId w:val="4"/>
        </w:numPr>
      </w:pPr>
      <w:r>
        <w:t xml:space="preserve">Can also lay out circumstances when a site visit or some more active investigation is </w:t>
      </w:r>
      <w:r w:rsidR="00332A95">
        <w:t>advisable</w:t>
      </w:r>
    </w:p>
    <w:p w:rsidR="000755E5" w:rsidRDefault="000755E5" w:rsidP="000755E5">
      <w:pPr>
        <w:pStyle w:val="ListParagraph"/>
        <w:numPr>
          <w:ilvl w:val="1"/>
          <w:numId w:val="4"/>
        </w:numPr>
      </w:pPr>
      <w:r>
        <w:t>Is ‘response’ aimed at health departments or healthcare facilities?</w:t>
      </w:r>
    </w:p>
    <w:p w:rsidR="004A28C1" w:rsidRDefault="004A28C1" w:rsidP="004A28C1">
      <w:pPr>
        <w:pStyle w:val="ListParagraph"/>
        <w:numPr>
          <w:ilvl w:val="1"/>
          <w:numId w:val="4"/>
        </w:numPr>
      </w:pPr>
      <w:r>
        <w:t>May be useful to develop/expand tools based on ICAR tools (e.g., observation checklist for dialysis facilities, etc.).</w:t>
      </w:r>
    </w:p>
    <w:p w:rsidR="004A28C1" w:rsidRDefault="004A28C1" w:rsidP="004A28C1">
      <w:pPr>
        <w:pStyle w:val="ListParagraph"/>
        <w:numPr>
          <w:ilvl w:val="1"/>
          <w:numId w:val="4"/>
        </w:numPr>
      </w:pPr>
      <w:r>
        <w:t>Activity 2.2 and 2.5: what can we do to better understand capacities in facilities for outbreak investigations?  Do they vary by facility/pathogen?  What can fill these gaps?  The self-assessment tool from ICAR may be a tool to approach these questions.</w:t>
      </w:r>
    </w:p>
    <w:p w:rsidR="00A57400" w:rsidRDefault="00A57400" w:rsidP="0041480C">
      <w:pPr>
        <w:pStyle w:val="ListParagraph"/>
        <w:numPr>
          <w:ilvl w:val="2"/>
          <w:numId w:val="4"/>
        </w:numPr>
      </w:pPr>
      <w:r>
        <w:t xml:space="preserve">States identify gaps with self-evaluation </w:t>
      </w:r>
    </w:p>
    <w:p w:rsidR="004A28C1" w:rsidRDefault="004A28C1" w:rsidP="00A51100">
      <w:pPr>
        <w:pStyle w:val="ListParagraph"/>
        <w:numPr>
          <w:ilvl w:val="0"/>
          <w:numId w:val="4"/>
        </w:numPr>
      </w:pPr>
      <w:r>
        <w:t>Should guidance be targeted to health departments or facilities?</w:t>
      </w:r>
    </w:p>
    <w:p w:rsidR="00384764" w:rsidRDefault="00384764" w:rsidP="00A51100">
      <w:pPr>
        <w:pStyle w:val="ListParagraph"/>
        <w:numPr>
          <w:ilvl w:val="0"/>
          <w:numId w:val="4"/>
        </w:numPr>
      </w:pPr>
      <w:r>
        <w:t xml:space="preserve">How to translate the charge into a </w:t>
      </w:r>
      <w:proofErr w:type="spellStart"/>
      <w:r>
        <w:t>workplan</w:t>
      </w:r>
      <w:proofErr w:type="spellEnd"/>
      <w:r>
        <w:t xml:space="preserve"> and timeline?</w:t>
      </w:r>
    </w:p>
    <w:p w:rsidR="00F71576" w:rsidRPr="00A51100" w:rsidRDefault="00F71576" w:rsidP="0041480C">
      <w:pPr>
        <w:pStyle w:val="ListParagraph"/>
      </w:pPr>
    </w:p>
    <w:p w:rsidR="003439AC" w:rsidRDefault="003439AC" w:rsidP="003439AC">
      <w:pPr>
        <w:rPr>
          <w:b/>
          <w:i/>
        </w:rPr>
      </w:pPr>
      <w:r>
        <w:rPr>
          <w:b/>
          <w:i/>
        </w:rPr>
        <w:t>Suggest members/SME gaps and how to fill them</w:t>
      </w:r>
      <w:r w:rsidR="0073121C">
        <w:rPr>
          <w:b/>
          <w:i/>
        </w:rPr>
        <w:t>:</w:t>
      </w:r>
    </w:p>
    <w:p w:rsidR="00D125A5" w:rsidRDefault="00384764" w:rsidP="00D125A5">
      <w:pPr>
        <w:pStyle w:val="ListParagraph"/>
        <w:numPr>
          <w:ilvl w:val="0"/>
          <w:numId w:val="3"/>
        </w:numPr>
      </w:pPr>
      <w:r>
        <w:t>SHEA and APIC perspectives are needed.</w:t>
      </w:r>
    </w:p>
    <w:p w:rsidR="00FF3D9C" w:rsidRDefault="00FF3D9C" w:rsidP="00D125A5">
      <w:pPr>
        <w:pStyle w:val="ListParagraph"/>
        <w:numPr>
          <w:ilvl w:val="0"/>
          <w:numId w:val="3"/>
        </w:numPr>
      </w:pPr>
      <w:r>
        <w:t>Include levels of participation in the workgroup – long term members vs. shorter term subject-specific participants</w:t>
      </w:r>
    </w:p>
    <w:p w:rsidR="00F71576" w:rsidRDefault="00F71576" w:rsidP="00D125A5">
      <w:pPr>
        <w:pStyle w:val="ListParagraph"/>
        <w:numPr>
          <w:ilvl w:val="0"/>
          <w:numId w:val="3"/>
        </w:numPr>
      </w:pPr>
      <w:r>
        <w:t xml:space="preserve">How to elicit participation </w:t>
      </w:r>
      <w:r w:rsidR="00AE4583">
        <w:t>from a wider range</w:t>
      </w:r>
    </w:p>
    <w:p w:rsidR="00F71576" w:rsidRDefault="005D3AAE" w:rsidP="0041480C">
      <w:pPr>
        <w:pStyle w:val="ListParagraph"/>
        <w:numPr>
          <w:ilvl w:val="1"/>
          <w:numId w:val="3"/>
        </w:numPr>
      </w:pPr>
      <w:r>
        <w:t>Could a</w:t>
      </w:r>
      <w:r w:rsidR="00F71576">
        <w:t>dvertise</w:t>
      </w:r>
      <w:r w:rsidR="00AE4583">
        <w:t>/recruit</w:t>
      </w:r>
      <w:r w:rsidR="00F71576">
        <w:t xml:space="preserve"> on CSTE HAI Subcommittee </w:t>
      </w:r>
    </w:p>
    <w:p w:rsidR="005D716B" w:rsidRDefault="005D716B" w:rsidP="005D3AAE">
      <w:pPr>
        <w:pStyle w:val="ListParagraph"/>
        <w:numPr>
          <w:ilvl w:val="0"/>
          <w:numId w:val="3"/>
        </w:numPr>
      </w:pPr>
      <w:r>
        <w:t>Strategy for identifying participants</w:t>
      </w:r>
    </w:p>
    <w:p w:rsidR="005D716B" w:rsidRDefault="005D3AAE" w:rsidP="0041480C">
      <w:pPr>
        <w:pStyle w:val="ListParagraph"/>
        <w:numPr>
          <w:ilvl w:val="1"/>
          <w:numId w:val="3"/>
        </w:numPr>
      </w:pPr>
      <w:r>
        <w:t>Identify workgroup mission and gaps before recruiting additional members</w:t>
      </w:r>
    </w:p>
    <w:p w:rsidR="005D3AAE" w:rsidRDefault="005D716B" w:rsidP="0041480C">
      <w:pPr>
        <w:pStyle w:val="ListParagraph"/>
        <w:numPr>
          <w:ilvl w:val="1"/>
          <w:numId w:val="3"/>
        </w:numPr>
      </w:pPr>
      <w:r>
        <w:t xml:space="preserve">Could ask for those who are interested, asking for their areas of expertise </w:t>
      </w:r>
      <w:r w:rsidR="005D3AAE">
        <w:t xml:space="preserve"> </w:t>
      </w:r>
    </w:p>
    <w:p w:rsidR="00D125A5" w:rsidRDefault="00D125A5" w:rsidP="00D125A5">
      <w:pPr>
        <w:pStyle w:val="ListParagraph"/>
        <w:numPr>
          <w:ilvl w:val="0"/>
          <w:numId w:val="3"/>
        </w:numPr>
        <w:rPr>
          <w:color w:val="1F4E79" w:themeColor="accent1" w:themeShade="80"/>
        </w:rPr>
      </w:pPr>
      <w:r w:rsidRPr="00D125A5">
        <w:rPr>
          <w:b/>
          <w:color w:val="1F4E79" w:themeColor="accent1" w:themeShade="80"/>
        </w:rPr>
        <w:t>Action Item:</w:t>
      </w:r>
      <w:r w:rsidRPr="00D125A5">
        <w:rPr>
          <w:color w:val="1F4E79" w:themeColor="accent1" w:themeShade="80"/>
        </w:rPr>
        <w:t xml:space="preserve"> ASTHO/CSTE staff will reach out to </w:t>
      </w:r>
      <w:r w:rsidR="00384764">
        <w:rPr>
          <w:color w:val="1F4E79" w:themeColor="accent1" w:themeShade="80"/>
        </w:rPr>
        <w:t>SHEA and APIC staff &amp; CORHA representatives</w:t>
      </w:r>
      <w:r w:rsidRPr="00D125A5">
        <w:rPr>
          <w:color w:val="1F4E79" w:themeColor="accent1" w:themeShade="80"/>
        </w:rPr>
        <w:t xml:space="preserve"> to identify </w:t>
      </w:r>
      <w:r w:rsidR="00384764">
        <w:rPr>
          <w:color w:val="1F4E79" w:themeColor="accent1" w:themeShade="80"/>
        </w:rPr>
        <w:t>additional members for Workgroup B</w:t>
      </w:r>
      <w:r w:rsidRPr="00D125A5">
        <w:rPr>
          <w:color w:val="1F4E79" w:themeColor="accent1" w:themeShade="80"/>
        </w:rPr>
        <w:t xml:space="preserve">. </w:t>
      </w:r>
    </w:p>
    <w:p w:rsidR="00384764" w:rsidRDefault="00384764" w:rsidP="00384764">
      <w:pPr>
        <w:rPr>
          <w:b/>
          <w:i/>
        </w:rPr>
      </w:pPr>
      <w:r>
        <w:rPr>
          <w:b/>
          <w:i/>
        </w:rPr>
        <w:t>Next call</w:t>
      </w:r>
      <w:r w:rsidR="0073121C">
        <w:rPr>
          <w:b/>
          <w:i/>
        </w:rPr>
        <w:t>:</w:t>
      </w:r>
    </w:p>
    <w:p w:rsidR="00384764" w:rsidRPr="00384764" w:rsidRDefault="00384764" w:rsidP="00384764">
      <w:pPr>
        <w:pStyle w:val="ListParagraph"/>
        <w:numPr>
          <w:ilvl w:val="0"/>
          <w:numId w:val="5"/>
        </w:numPr>
      </w:pPr>
      <w:r>
        <w:rPr>
          <w:b/>
          <w:color w:val="1F4E79" w:themeColor="accent1" w:themeShade="80"/>
        </w:rPr>
        <w:t xml:space="preserve">Action Item: </w:t>
      </w:r>
      <w:r>
        <w:rPr>
          <w:color w:val="1F4E79" w:themeColor="accent1" w:themeShade="80"/>
        </w:rPr>
        <w:t xml:space="preserve">Complete the </w:t>
      </w:r>
      <w:hyperlink r:id="rId5" w:history="1">
        <w:r w:rsidRPr="00384764">
          <w:rPr>
            <w:rStyle w:val="Hyperlink"/>
            <w:color w:val="023160" w:themeColor="hyperlink" w:themeShade="80"/>
          </w:rPr>
          <w:t>scheduling poll</w:t>
        </w:r>
      </w:hyperlink>
      <w:r>
        <w:rPr>
          <w:color w:val="1F4E79" w:themeColor="accent1" w:themeShade="80"/>
        </w:rPr>
        <w:t xml:space="preserve"> to identify a date/time for the next call. </w:t>
      </w:r>
    </w:p>
    <w:sectPr w:rsidR="00384764" w:rsidRPr="003847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5E76"/>
    <w:multiLevelType w:val="hybridMultilevel"/>
    <w:tmpl w:val="431AC6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7C20C5"/>
    <w:multiLevelType w:val="hybridMultilevel"/>
    <w:tmpl w:val="BAD4E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7C02D6"/>
    <w:multiLevelType w:val="hybridMultilevel"/>
    <w:tmpl w:val="12220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8450B3"/>
    <w:multiLevelType w:val="hybridMultilevel"/>
    <w:tmpl w:val="52D082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E9216D"/>
    <w:multiLevelType w:val="hybridMultilevel"/>
    <w:tmpl w:val="19F65CD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E82"/>
    <w:rsid w:val="000755E5"/>
    <w:rsid w:val="0010005E"/>
    <w:rsid w:val="001C60CE"/>
    <w:rsid w:val="002529C5"/>
    <w:rsid w:val="00332A95"/>
    <w:rsid w:val="00341CAC"/>
    <w:rsid w:val="003439AC"/>
    <w:rsid w:val="00384764"/>
    <w:rsid w:val="0041480C"/>
    <w:rsid w:val="00491E82"/>
    <w:rsid w:val="004A099C"/>
    <w:rsid w:val="004A28C1"/>
    <w:rsid w:val="00545DD2"/>
    <w:rsid w:val="005C5137"/>
    <w:rsid w:val="005D3AAE"/>
    <w:rsid w:val="005D66AA"/>
    <w:rsid w:val="005D716B"/>
    <w:rsid w:val="00632F1E"/>
    <w:rsid w:val="00716CBE"/>
    <w:rsid w:val="0073121C"/>
    <w:rsid w:val="008F76E9"/>
    <w:rsid w:val="009B0C30"/>
    <w:rsid w:val="00A51100"/>
    <w:rsid w:val="00A57400"/>
    <w:rsid w:val="00AE4583"/>
    <w:rsid w:val="00BA3964"/>
    <w:rsid w:val="00D125A5"/>
    <w:rsid w:val="00DD254B"/>
    <w:rsid w:val="00F55BC4"/>
    <w:rsid w:val="00F71576"/>
    <w:rsid w:val="00FF3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BA639-D475-4CFE-BBE0-910E54ABC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29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29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9C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29C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529C5"/>
    <w:pPr>
      <w:ind w:left="720"/>
      <w:contextualSpacing/>
    </w:pPr>
  </w:style>
  <w:style w:type="character" w:styleId="Hyperlink">
    <w:name w:val="Hyperlink"/>
    <w:basedOn w:val="DefaultParagraphFont"/>
    <w:uiPriority w:val="99"/>
    <w:unhideWhenUsed/>
    <w:rsid w:val="00D125A5"/>
    <w:rPr>
      <w:color w:val="0563C1" w:themeColor="hyperlink"/>
      <w:u w:val="single"/>
    </w:rPr>
  </w:style>
  <w:style w:type="character" w:styleId="FollowedHyperlink">
    <w:name w:val="FollowedHyperlink"/>
    <w:basedOn w:val="DefaultParagraphFont"/>
    <w:uiPriority w:val="99"/>
    <w:semiHidden/>
    <w:unhideWhenUsed/>
    <w:rsid w:val="00D125A5"/>
    <w:rPr>
      <w:color w:val="954F72" w:themeColor="followedHyperlink"/>
      <w:u w:val="single"/>
    </w:rPr>
  </w:style>
  <w:style w:type="paragraph" w:styleId="BalloonText">
    <w:name w:val="Balloon Text"/>
    <w:basedOn w:val="Normal"/>
    <w:link w:val="BalloonTextChar"/>
    <w:uiPriority w:val="99"/>
    <w:semiHidden/>
    <w:unhideWhenUsed/>
    <w:rsid w:val="007312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12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odle.com/poll/uvcp3492xw6qiedz"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Ruebush</dc:creator>
  <cp:keywords/>
  <dc:description/>
  <cp:lastModifiedBy>Nicole Bryan</cp:lastModifiedBy>
  <cp:revision>2</cp:revision>
  <dcterms:created xsi:type="dcterms:W3CDTF">2016-11-04T13:38:00Z</dcterms:created>
  <dcterms:modified xsi:type="dcterms:W3CDTF">2016-11-04T13:38:00Z</dcterms:modified>
</cp:coreProperties>
</file>