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Default="004139BE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19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A9746B" w:rsidRPr="00B13911" w:rsidRDefault="00A9746B" w:rsidP="00B13911">
      <w:pPr>
        <w:jc w:val="center"/>
        <w:rPr>
          <w:rFonts w:ascii="Trebuchet MS" w:hAnsi="Trebuchet MS"/>
          <w:b/>
          <w:sz w:val="24"/>
          <w:szCs w:val="24"/>
        </w:rPr>
      </w:pP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7D43E5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>
        <w:rPr>
          <w:rFonts w:ascii="Trebuchet MS" w:hAnsi="Trebuchet MS"/>
        </w:rPr>
        <w:t xml:space="preserve"> - Maroya Walters, Alexa </w:t>
      </w:r>
      <w:proofErr w:type="spellStart"/>
      <w:r>
        <w:rPr>
          <w:rFonts w:ascii="Trebuchet MS" w:hAnsi="Trebuchet MS"/>
        </w:rPr>
        <w:t>Limeres</w:t>
      </w:r>
      <w:proofErr w:type="spellEnd"/>
      <w:r w:rsidR="00567C2A">
        <w:rPr>
          <w:rFonts w:ascii="Trebuchet MS" w:hAnsi="Trebuchet MS"/>
        </w:rPr>
        <w:t xml:space="preserve">, Steven Franklin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 xml:space="preserve">Nicole Bryan, Jessica Helms, </w:t>
      </w:r>
      <w:r w:rsidR="00A9746B">
        <w:rPr>
          <w:rFonts w:ascii="Trebuchet MS" w:hAnsi="Trebuchet MS"/>
        </w:rPr>
        <w:t>Wendy Bamberg, Maureen Tierney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>Erin Laird</w:t>
      </w:r>
      <w:r w:rsidR="00567C2A">
        <w:rPr>
          <w:rFonts w:ascii="Trebuchet MS" w:hAnsi="Trebuchet MS"/>
        </w:rPr>
        <w:t xml:space="preserve">, Lilly </w:t>
      </w:r>
      <w:proofErr w:type="spellStart"/>
      <w:r w:rsidR="00567C2A">
        <w:rPr>
          <w:rFonts w:ascii="Trebuchet MS" w:hAnsi="Trebuchet MS"/>
        </w:rPr>
        <w:t>Kan</w:t>
      </w:r>
      <w:proofErr w:type="spellEnd"/>
      <w:r w:rsidR="008F3152">
        <w:rPr>
          <w:rFonts w:ascii="Trebuchet MS" w:hAnsi="Trebuchet MS"/>
        </w:rPr>
        <w:t>, Stephanie Black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7D43E5">
        <w:rPr>
          <w:rFonts w:ascii="Trebuchet MS" w:hAnsi="Trebuchet MS"/>
        </w:rPr>
        <w:t>Elizabeth Ruebush, Kate Heyer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Pr="00B1391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DB584B">
        <w:rPr>
          <w:rFonts w:ascii="Trebuchet MS" w:hAnsi="Trebuchet MS"/>
        </w:rPr>
        <w:t xml:space="preserve">- </w:t>
      </w:r>
      <w:r w:rsidR="007D43E5">
        <w:rPr>
          <w:rFonts w:ascii="Trebuchet MS" w:hAnsi="Trebuchet MS"/>
        </w:rPr>
        <w:t>Linda Greene</w:t>
      </w:r>
      <w:r w:rsidR="00567C2A">
        <w:rPr>
          <w:rFonts w:ascii="Trebuchet MS" w:hAnsi="Trebuchet MS"/>
        </w:rPr>
        <w:t xml:space="preserve">, </w:t>
      </w:r>
      <w:proofErr w:type="spellStart"/>
      <w:r w:rsidR="00567C2A">
        <w:rPr>
          <w:rFonts w:ascii="Trebuchet MS" w:hAnsi="Trebuchet MS"/>
        </w:rPr>
        <w:t>MaryAlice</w:t>
      </w:r>
      <w:proofErr w:type="spellEnd"/>
      <w:r w:rsidR="00567C2A">
        <w:rPr>
          <w:rFonts w:ascii="Trebuchet MS" w:hAnsi="Trebuchet MS"/>
        </w:rPr>
        <w:t xml:space="preserve"> Lavin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>
        <w:rPr>
          <w:rFonts w:ascii="Trebuchet MS" w:hAnsi="Trebuchet MS"/>
        </w:rPr>
        <w:t xml:space="preserve"> recap</w:t>
      </w:r>
    </w:p>
    <w:p w:rsidR="007D43E5" w:rsidRPr="007D43E5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Plan for working on outbreak table shell, getting a schedule together of when to discuss </w:t>
      </w:r>
      <w:r w:rsidR="001B1C16">
        <w:rPr>
          <w:rFonts w:ascii="Trebuchet MS" w:hAnsi="Trebuchet MS"/>
        </w:rPr>
        <w:t>each condition</w:t>
      </w:r>
    </w:p>
    <w:p w:rsidR="007D43E5" w:rsidRPr="00B13911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Focus today on CRE definitions 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</w:p>
    <w:p w:rsidR="007D43E5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Next call April 28, last call </w:t>
      </w:r>
      <w:r w:rsidR="0017466F">
        <w:rPr>
          <w:rFonts w:ascii="Trebuchet MS" w:hAnsi="Trebuchet MS"/>
        </w:rPr>
        <w:t>March</w:t>
      </w:r>
      <w:r>
        <w:rPr>
          <w:rFonts w:ascii="Trebuchet MS" w:hAnsi="Trebuchet MS"/>
        </w:rPr>
        <w:t xml:space="preserve"> 24</w:t>
      </w:r>
    </w:p>
    <w:p w:rsidR="007D43E5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Working on draft questions to include on survey with workgroup A, focusing on listservs for </w:t>
      </w:r>
      <w:r w:rsidR="0017466F">
        <w:rPr>
          <w:rFonts w:ascii="Trebuchet MS" w:hAnsi="Trebuchet MS"/>
        </w:rPr>
        <w:t>healthcare</w:t>
      </w:r>
      <w:r>
        <w:rPr>
          <w:rFonts w:ascii="Trebuchet MS" w:hAnsi="Trebuchet MS"/>
        </w:rPr>
        <w:t xml:space="preserve"> facility </w:t>
      </w:r>
      <w:r w:rsidR="001B1C16">
        <w:rPr>
          <w:rFonts w:ascii="Trebuchet MS" w:hAnsi="Trebuchet MS"/>
        </w:rPr>
        <w:t xml:space="preserve">survey </w:t>
      </w:r>
      <w:r>
        <w:rPr>
          <w:rFonts w:ascii="Trebuchet MS" w:hAnsi="Trebuchet MS"/>
        </w:rPr>
        <w:t xml:space="preserve">dissemination </w:t>
      </w:r>
    </w:p>
    <w:p w:rsidR="007D43E5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Redefined data variables useful in </w:t>
      </w:r>
      <w:r w:rsidR="001B1C16">
        <w:rPr>
          <w:rFonts w:ascii="Trebuchet MS" w:hAnsi="Trebuchet MS"/>
        </w:rPr>
        <w:t xml:space="preserve">high level </w:t>
      </w:r>
      <w:r>
        <w:rPr>
          <w:rFonts w:ascii="Trebuchet MS" w:hAnsi="Trebuchet MS"/>
        </w:rPr>
        <w:t xml:space="preserve">outbreak tracking system </w:t>
      </w:r>
    </w:p>
    <w:p w:rsidR="007D43E5" w:rsidRDefault="007D43E5" w:rsidP="007D43E5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Helpful to post</w:t>
      </w:r>
      <w:r w:rsidR="001B1C16">
        <w:rPr>
          <w:rFonts w:ascii="Trebuchet MS" w:hAnsi="Trebuchet MS"/>
        </w:rPr>
        <w:t xml:space="preserve"> list</w:t>
      </w:r>
      <w:r>
        <w:rPr>
          <w:rFonts w:ascii="Trebuchet MS" w:hAnsi="Trebuchet MS"/>
        </w:rPr>
        <w:t xml:space="preserve"> in raw form? Or </w:t>
      </w:r>
      <w:r w:rsidR="001B1C16">
        <w:rPr>
          <w:rFonts w:ascii="Trebuchet MS" w:hAnsi="Trebuchet MS"/>
        </w:rPr>
        <w:t>share a more formal version</w:t>
      </w:r>
    </w:p>
    <w:p w:rsidR="007D43E5" w:rsidRDefault="007D43E5" w:rsidP="007D43E5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Collecting </w:t>
      </w:r>
      <w:r w:rsidR="0017466F">
        <w:rPr>
          <w:rFonts w:ascii="Trebuchet MS" w:hAnsi="Trebuchet MS"/>
        </w:rPr>
        <w:t>resources</w:t>
      </w:r>
      <w:r>
        <w:rPr>
          <w:rFonts w:ascii="Trebuchet MS" w:hAnsi="Trebuchet MS"/>
        </w:rPr>
        <w:t xml:space="preserve"> and how to guides</w:t>
      </w:r>
      <w:r w:rsidR="001B1C16">
        <w:rPr>
          <w:rFonts w:ascii="Trebuchet MS" w:hAnsi="Trebuchet MS"/>
        </w:rPr>
        <w:t xml:space="preserve"> for outbreak investigations</w:t>
      </w:r>
      <w:r>
        <w:rPr>
          <w:rFonts w:ascii="Trebuchet MS" w:hAnsi="Trebuchet MS"/>
        </w:rPr>
        <w:t xml:space="preserve"> – CRE, C. diff, and scabies (by different </w:t>
      </w:r>
      <w:r w:rsidR="0017466F">
        <w:rPr>
          <w:rFonts w:ascii="Trebuchet MS" w:hAnsi="Trebuchet MS"/>
        </w:rPr>
        <w:t>facility</w:t>
      </w:r>
      <w:r>
        <w:rPr>
          <w:rFonts w:ascii="Trebuchet MS" w:hAnsi="Trebuchet MS"/>
        </w:rPr>
        <w:t xml:space="preserve"> settings</w:t>
      </w:r>
      <w:r w:rsidR="001B1C16">
        <w:rPr>
          <w:rFonts w:ascii="Trebuchet MS" w:hAnsi="Trebuchet MS"/>
        </w:rPr>
        <w:t>)</w:t>
      </w:r>
    </w:p>
    <w:p w:rsidR="0018575E" w:rsidRDefault="0018575E" w:rsidP="0018575E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Opportunity to work across the workgroups at the in-person meeting May 4-5</w:t>
      </w:r>
    </w:p>
    <w:p w:rsidR="00502383" w:rsidRPr="00B13911" w:rsidRDefault="00D41356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4139BE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Discussion of CRE definitions</w:t>
      </w:r>
    </w:p>
    <w:p w:rsidR="00567C2A" w:rsidRDefault="00567C2A" w:rsidP="00567C2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 and Maroya</w:t>
      </w:r>
    </w:p>
    <w:p w:rsidR="00567C2A" w:rsidRDefault="00567C2A" w:rsidP="00567C2A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Discussion of rationale for proposed definitions</w:t>
      </w:r>
    </w:p>
    <w:p w:rsidR="00567C2A" w:rsidRDefault="00567C2A" w:rsidP="00567C2A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 – background for NE</w:t>
      </w:r>
      <w:r w:rsidR="00806F90">
        <w:rPr>
          <w:rFonts w:ascii="Trebuchet MS" w:hAnsi="Trebuchet MS"/>
        </w:rPr>
        <w:t>, low incidence state</w:t>
      </w:r>
    </w:p>
    <w:p w:rsidR="00EE6ED6" w:rsidRDefault="00EE6ED6" w:rsidP="00EE6ED6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Thresholds are very low b/c CRE is rare, CP-CRE even more so </w:t>
      </w:r>
    </w:p>
    <w:p w:rsidR="00EE6ED6" w:rsidRDefault="00EE6ED6" w:rsidP="00EE6ED6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If they see any </w:t>
      </w:r>
      <w:proofErr w:type="spellStart"/>
      <w:r>
        <w:rPr>
          <w:rFonts w:ascii="Trebuchet MS" w:hAnsi="Trebuchet MS"/>
        </w:rPr>
        <w:t>carbapenemase</w:t>
      </w:r>
      <w:proofErr w:type="spellEnd"/>
      <w:r>
        <w:rPr>
          <w:rFonts w:ascii="Trebuchet MS" w:hAnsi="Trebuchet MS"/>
        </w:rPr>
        <w:t xml:space="preserve">, it gets reported to </w:t>
      </w:r>
      <w:r w:rsidR="00395185">
        <w:rPr>
          <w:rFonts w:ascii="Trebuchet MS" w:hAnsi="Trebuchet MS"/>
        </w:rPr>
        <w:t>PH</w:t>
      </w:r>
      <w:r>
        <w:rPr>
          <w:rFonts w:ascii="Trebuchet MS" w:hAnsi="Trebuchet MS"/>
        </w:rPr>
        <w:t xml:space="preserve"> - threshold is very low</w:t>
      </w:r>
    </w:p>
    <w:p w:rsidR="00567C2A" w:rsidRDefault="00395185" w:rsidP="00567C2A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Threshold for reporting for PH</w:t>
      </w:r>
    </w:p>
    <w:p w:rsidR="00EE6ED6" w:rsidRDefault="00395185" w:rsidP="00EE6ED6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Maureen, NE - </w:t>
      </w:r>
      <w:r w:rsidR="00EE6ED6">
        <w:rPr>
          <w:rFonts w:ascii="Trebuchet MS" w:hAnsi="Trebuchet MS"/>
        </w:rPr>
        <w:t xml:space="preserve">Any </w:t>
      </w:r>
      <w:r>
        <w:rPr>
          <w:rFonts w:ascii="Trebuchet MS" w:hAnsi="Trebuchet MS"/>
        </w:rPr>
        <w:t xml:space="preserve">CRE </w:t>
      </w:r>
      <w:r w:rsidR="00EE6ED6">
        <w:rPr>
          <w:rFonts w:ascii="Trebuchet MS" w:hAnsi="Trebuchet MS"/>
        </w:rPr>
        <w:t>would be reported because so rare, want to know all of them</w:t>
      </w:r>
    </w:p>
    <w:p w:rsidR="00EE6ED6" w:rsidRDefault="00EE6ED6" w:rsidP="00EE6ED6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Maroya – CDC – </w:t>
      </w:r>
      <w:r w:rsidR="00395185">
        <w:rPr>
          <w:rFonts w:ascii="Trebuchet MS" w:hAnsi="Trebuchet MS"/>
        </w:rPr>
        <w:t xml:space="preserve">tend to </w:t>
      </w:r>
      <w:r>
        <w:rPr>
          <w:rFonts w:ascii="Trebuchet MS" w:hAnsi="Trebuchet MS"/>
        </w:rPr>
        <w:t>see the spectrum</w:t>
      </w:r>
      <w:r w:rsidR="00395185">
        <w:rPr>
          <w:rFonts w:ascii="Trebuchet MS" w:hAnsi="Trebuchet MS"/>
        </w:rPr>
        <w:t xml:space="preserve"> from low to high incidence</w:t>
      </w:r>
      <w:r>
        <w:rPr>
          <w:rFonts w:ascii="Trebuchet MS" w:hAnsi="Trebuchet MS"/>
        </w:rPr>
        <w:t xml:space="preserve">, want to be broadly applicable </w:t>
      </w:r>
    </w:p>
    <w:p w:rsidR="006E0C34" w:rsidRDefault="006E0C34" w:rsidP="00EE6ED6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Acute, LTACH and LTCF:</w:t>
      </w:r>
    </w:p>
    <w:p w:rsidR="00EE6ED6" w:rsidRDefault="00EE6ED6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Any non </w:t>
      </w:r>
      <w:r w:rsidR="00C02ED4">
        <w:rPr>
          <w:rFonts w:ascii="Trebuchet MS" w:hAnsi="Trebuchet MS"/>
        </w:rPr>
        <w:t>KPC</w:t>
      </w:r>
      <w:r>
        <w:rPr>
          <w:rFonts w:ascii="Trebuchet MS" w:hAnsi="Trebuchet MS"/>
        </w:rPr>
        <w:t xml:space="preserve"> </w:t>
      </w:r>
      <w:r w:rsidR="00C02ED4">
        <w:rPr>
          <w:rFonts w:ascii="Trebuchet MS" w:hAnsi="Trebuchet MS"/>
        </w:rPr>
        <w:t>CRE</w:t>
      </w:r>
      <w:r>
        <w:rPr>
          <w:rFonts w:ascii="Trebuchet MS" w:hAnsi="Trebuchet MS"/>
        </w:rPr>
        <w:t xml:space="preserve"> because pretty rare in US</w:t>
      </w:r>
    </w:p>
    <w:p w:rsidR="008521ED" w:rsidRDefault="008521ED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KPC CRE where it was not previously identified </w:t>
      </w:r>
    </w:p>
    <w:p w:rsidR="006E0C34" w:rsidRPr="006E0C34" w:rsidRDefault="006E0C34" w:rsidP="006E0C34">
      <w:pPr>
        <w:pStyle w:val="ListParagraph"/>
        <w:numPr>
          <w:ilvl w:val="7"/>
          <w:numId w:val="1"/>
        </w:numPr>
        <w:rPr>
          <w:rFonts w:ascii="Trebuchet MS" w:hAnsi="Trebuchet MS"/>
        </w:rPr>
      </w:pPr>
      <w:r w:rsidRPr="006E0C34">
        <w:rPr>
          <w:rFonts w:ascii="Trebuchet MS" w:hAnsi="Trebuchet MS"/>
        </w:rPr>
        <w:t>Low/unknown prevalence areas: 2 or more CRE of same organism or mechanism linked in time (e.g., collection dates within 4 weeks) or in patients with one or more common exposures (e.g., overlapping admission on same unit, common procedure)</w:t>
      </w:r>
    </w:p>
    <w:p w:rsidR="006E0C34" w:rsidRDefault="006E0C34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 w:rsidRPr="006E0C34">
        <w:rPr>
          <w:rFonts w:ascii="Trebuchet MS" w:hAnsi="Trebuchet MS"/>
        </w:rPr>
        <w:t>High prevalence areas: 2 or more CRE of same organism or mechanism in patients with one or more common exposures or an increase above baseline of &gt;10%.</w:t>
      </w:r>
    </w:p>
    <w:p w:rsidR="006E0C34" w:rsidRDefault="006E0C34" w:rsidP="006E0C34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Critical access:</w:t>
      </w:r>
    </w:p>
    <w:p w:rsidR="006E0C34" w:rsidRDefault="006E0C34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Any CP-CRE</w:t>
      </w:r>
    </w:p>
    <w:p w:rsidR="006E0C34" w:rsidRDefault="006E0C34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More than one CP CRE of the same organism in a 4-week period</w:t>
      </w:r>
    </w:p>
    <w:p w:rsidR="006E0C34" w:rsidRDefault="006E0C34" w:rsidP="006E0C34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Dialysis and outpatient</w:t>
      </w:r>
    </w:p>
    <w:p w:rsidR="006E0C34" w:rsidRDefault="006E0C34" w:rsidP="006E0C34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One CRE or more than one CRE?</w:t>
      </w:r>
    </w:p>
    <w:p w:rsidR="00664BD8" w:rsidRDefault="00664BD8" w:rsidP="00664BD8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Threshold for facility to do investigation:</w:t>
      </w:r>
    </w:p>
    <w:p w:rsidR="00664BD8" w:rsidRDefault="00664BD8" w:rsidP="00664BD8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Maureen: Any CP CRE or more than one CRE on one unit</w:t>
      </w:r>
    </w:p>
    <w:p w:rsidR="00664BD8" w:rsidRDefault="00664BD8" w:rsidP="00664BD8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Maroya: facility investigation should be the lowest threshold </w:t>
      </w:r>
    </w:p>
    <w:p w:rsidR="00664BD8" w:rsidRDefault="00935976" w:rsidP="00664BD8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Acute care</w:t>
      </w:r>
    </w:p>
    <w:p w:rsidR="00664BD8" w:rsidRPr="00664BD8" w:rsidRDefault="00664BD8" w:rsidP="00664BD8">
      <w:pPr>
        <w:pStyle w:val="ListParagraph"/>
        <w:numPr>
          <w:ilvl w:val="7"/>
          <w:numId w:val="1"/>
        </w:numPr>
        <w:rPr>
          <w:rFonts w:ascii="Trebuchet MS" w:hAnsi="Trebuchet MS"/>
        </w:rPr>
      </w:pPr>
      <w:r w:rsidRPr="00664BD8">
        <w:rPr>
          <w:rFonts w:ascii="Trebuchet MS" w:hAnsi="Trebuchet MS"/>
        </w:rPr>
        <w:t>1 non-KPC CPE</w:t>
      </w:r>
    </w:p>
    <w:p w:rsidR="00664BD8" w:rsidRPr="00664BD8" w:rsidRDefault="00664BD8" w:rsidP="00664BD8">
      <w:pPr>
        <w:pStyle w:val="ListParagraph"/>
        <w:numPr>
          <w:ilvl w:val="7"/>
          <w:numId w:val="1"/>
        </w:numPr>
        <w:rPr>
          <w:rFonts w:ascii="Trebuchet MS" w:hAnsi="Trebuchet MS"/>
        </w:rPr>
      </w:pPr>
      <w:r w:rsidRPr="00664BD8">
        <w:rPr>
          <w:rFonts w:ascii="Trebuchet MS" w:hAnsi="Trebuchet MS"/>
        </w:rPr>
        <w:t>1 KPC CRE in a facility with unknown KPC CRE baseline or where KPC not previously identified OR increase of &gt;10% over baseline in facility with known KPC CRE baseline</w:t>
      </w:r>
    </w:p>
    <w:p w:rsidR="00664BD8" w:rsidRDefault="00664BD8" w:rsidP="00664BD8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 w:rsidRPr="00664BD8">
        <w:rPr>
          <w:rFonts w:ascii="Trebuchet MS" w:hAnsi="Trebuchet MS"/>
        </w:rPr>
        <w:t>2 or more CRE (including non-CP) of same species and linked in time (e.g., collection dates within 4 weeks) or with suspicion for transmission</w:t>
      </w:r>
    </w:p>
    <w:p w:rsidR="00664BD8" w:rsidRDefault="00664BD8" w:rsidP="00664BD8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Outbreak definition: </w:t>
      </w:r>
    </w:p>
    <w:p w:rsidR="00664BD8" w:rsidRDefault="00664BD8" w:rsidP="00664BD8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Maureen: (low, high) Any CP-CRE or m</w:t>
      </w:r>
      <w:r w:rsidRPr="00664BD8">
        <w:rPr>
          <w:rFonts w:ascii="Trebuchet MS" w:hAnsi="Trebuchet MS"/>
        </w:rPr>
        <w:t xml:space="preserve">ore than 1 </w:t>
      </w:r>
      <w:proofErr w:type="gramStart"/>
      <w:r w:rsidRPr="00664BD8">
        <w:rPr>
          <w:rFonts w:ascii="Trebuchet MS" w:hAnsi="Trebuchet MS"/>
        </w:rPr>
        <w:t>non CP</w:t>
      </w:r>
      <w:proofErr w:type="gramEnd"/>
      <w:r w:rsidRPr="00664BD8">
        <w:rPr>
          <w:rFonts w:ascii="Trebuchet MS" w:hAnsi="Trebuchet MS"/>
        </w:rPr>
        <w:t xml:space="preserve">-CRE on a unit; </w:t>
      </w:r>
      <w:r>
        <w:rPr>
          <w:rFonts w:ascii="Trebuchet MS" w:hAnsi="Trebuchet MS"/>
        </w:rPr>
        <w:t xml:space="preserve">or </w:t>
      </w:r>
      <w:r w:rsidRPr="00664BD8">
        <w:rPr>
          <w:rFonts w:ascii="Trebuchet MS" w:hAnsi="Trebuchet MS"/>
        </w:rPr>
        <w:t xml:space="preserve">any </w:t>
      </w:r>
      <w:r>
        <w:rPr>
          <w:rFonts w:ascii="Trebuchet MS" w:hAnsi="Trebuchet MS"/>
        </w:rPr>
        <w:t>CRE</w:t>
      </w:r>
      <w:r w:rsidRPr="00664BD8">
        <w:rPr>
          <w:rFonts w:ascii="Trebuchet MS" w:hAnsi="Trebuchet MS"/>
        </w:rPr>
        <w:t xml:space="preserve"> believed to be device associated</w:t>
      </w:r>
    </w:p>
    <w:p w:rsidR="00274E53" w:rsidRDefault="00274E53" w:rsidP="00EE6ED6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Discussion points to consider:</w:t>
      </w:r>
    </w:p>
    <w:p w:rsidR="00EE6ED6" w:rsidRPr="00EE6ED6" w:rsidRDefault="00EE6ED6" w:rsidP="00274E53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Do we need to define high </w:t>
      </w:r>
      <w:r w:rsidR="00274E53">
        <w:rPr>
          <w:rFonts w:ascii="Trebuchet MS" w:hAnsi="Trebuchet MS"/>
        </w:rPr>
        <w:t>prevalence</w:t>
      </w:r>
      <w:r>
        <w:rPr>
          <w:rFonts w:ascii="Trebuchet MS" w:hAnsi="Trebuchet MS"/>
        </w:rPr>
        <w:t xml:space="preserve"> vs low </w:t>
      </w:r>
      <w:r w:rsidR="00274E53">
        <w:rPr>
          <w:rFonts w:ascii="Trebuchet MS" w:hAnsi="Trebuchet MS"/>
        </w:rPr>
        <w:t>prevalence</w:t>
      </w:r>
      <w:r>
        <w:rPr>
          <w:rFonts w:ascii="Trebuchet MS" w:hAnsi="Trebuchet MS"/>
        </w:rPr>
        <w:t>?</w:t>
      </w:r>
      <w:r w:rsidR="008F3152">
        <w:rPr>
          <w:rFonts w:ascii="Trebuchet MS" w:hAnsi="Trebuchet MS"/>
        </w:rPr>
        <w:t xml:space="preserve"> </w:t>
      </w:r>
      <w:proofErr w:type="gramStart"/>
      <w:r w:rsidR="008F3152">
        <w:rPr>
          <w:rFonts w:ascii="Trebuchet MS" w:hAnsi="Trebuchet MS"/>
        </w:rPr>
        <w:t>Also</w:t>
      </w:r>
      <w:proofErr w:type="gramEnd"/>
      <w:r w:rsidR="008F3152">
        <w:rPr>
          <w:rFonts w:ascii="Trebuchet MS" w:hAnsi="Trebuchet MS"/>
        </w:rPr>
        <w:t xml:space="preserve"> add an ‘extremely low prevalence’ category</w:t>
      </w:r>
    </w:p>
    <w:p w:rsidR="00EE6ED6" w:rsidRDefault="00EE6ED6" w:rsidP="00274E53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do we define baseline?</w:t>
      </w:r>
      <w:r w:rsidR="00274E53">
        <w:rPr>
          <w:rFonts w:ascii="Trebuchet MS" w:hAnsi="Trebuchet MS"/>
        </w:rPr>
        <w:t xml:space="preserve"> If we base recs off increases over baseline, do we need to define this?</w:t>
      </w:r>
    </w:p>
    <w:p w:rsidR="00694C8D" w:rsidRDefault="00694C8D" w:rsidP="00694C8D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is an increase detected? How do facilities know their baseline?</w:t>
      </w:r>
    </w:p>
    <w:p w:rsidR="00694C8D" w:rsidRDefault="00694C8D" w:rsidP="00694C8D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States could have micro report from lab</w:t>
      </w:r>
    </w:p>
    <w:p w:rsidR="00694C8D" w:rsidRDefault="00694C8D" w:rsidP="00694C8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Suspicion for epi links should be investigated</w:t>
      </w:r>
      <w:r w:rsidR="00E37009">
        <w:rPr>
          <w:rFonts w:ascii="Trebuchet MS" w:hAnsi="Trebuchet MS"/>
        </w:rPr>
        <w:t>, not wait until a certain number of cases is detected</w:t>
      </w:r>
    </w:p>
    <w:p w:rsidR="00DA0323" w:rsidRDefault="00DA0323" w:rsidP="00694C8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Often the acute care facility identifies multiple cases from LTCF (who may not have previously identified them) – mechanism to alert LTCF </w:t>
      </w:r>
      <w:r w:rsidR="00822B26">
        <w:rPr>
          <w:rFonts w:ascii="Trebuchet MS" w:hAnsi="Trebuchet MS"/>
        </w:rPr>
        <w:t>about the cases</w:t>
      </w:r>
    </w:p>
    <w:p w:rsidR="009E31BB" w:rsidRDefault="009E31BB" w:rsidP="009E31BB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PH often makes this connection</w:t>
      </w:r>
    </w:p>
    <w:p w:rsidR="00E476B9" w:rsidRDefault="00E476B9" w:rsidP="009E31BB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Not specific to CRE, but this could be a conversation for CORHA to have</w:t>
      </w:r>
    </w:p>
    <w:p w:rsid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Scan of reporting requirements for HAI outbreaks – </w:t>
      </w:r>
    </w:p>
    <w:p w:rsidR="00567C2A" w:rsidRDefault="000A1A07" w:rsidP="00567C2A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Difficulty: </w:t>
      </w:r>
      <w:r w:rsidR="000A7493">
        <w:rPr>
          <w:rFonts w:ascii="Trebuchet MS" w:hAnsi="Trebuchet MS"/>
        </w:rPr>
        <w:t>What to look for in language when recommendations aren’t yet in place</w:t>
      </w:r>
    </w:p>
    <w:p w:rsidR="000A1A07" w:rsidRDefault="000A1A07" w:rsidP="00567C2A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Broad review for all states first, then more detailed review</w:t>
      </w:r>
      <w:r w:rsidR="00691B6F">
        <w:rPr>
          <w:rFonts w:ascii="Trebuchet MS" w:hAnsi="Trebuchet MS"/>
        </w:rPr>
        <w:t xml:space="preserve"> after recommendations </w:t>
      </w:r>
    </w:p>
    <w:p w:rsidR="008C39E0" w:rsidRPr="00573EFC" w:rsidRDefault="008C39E0" w:rsidP="008C39E0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Include first question only at initial review: “Does the state law require reporting of any outbreak (or any synonymous term: cluster, epidemic, unusual occurrence) to the state or local health department?” 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686A1D">
        <w:rPr>
          <w:rFonts w:ascii="Trebuchet MS" w:hAnsi="Trebuchet MS"/>
        </w:rPr>
        <w:t>ents – Pending activities above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4139BE">
        <w:rPr>
          <w:rFonts w:ascii="Trebuchet MS" w:hAnsi="Trebuchet MS"/>
        </w:rPr>
        <w:t xml:space="preserve"> (discussion at in-person meeting)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Developing a tool to use to identify outbreaks from surveillance data – not </w:t>
      </w:r>
      <w:r w:rsidR="00686A1D">
        <w:rPr>
          <w:rFonts w:ascii="Trebuchet MS" w:hAnsi="Trebuchet MS"/>
        </w:rPr>
        <w:t>yet currently active; eventual goal</w:t>
      </w:r>
      <w:bookmarkStart w:id="0" w:name="_GoBack"/>
      <w:bookmarkEnd w:id="0"/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1C1AFA" w:rsidRDefault="00502383" w:rsidP="00CB6C2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Next meeting</w:t>
      </w:r>
      <w:r w:rsidR="004139BE">
        <w:rPr>
          <w:rFonts w:ascii="Trebuchet MS" w:hAnsi="Trebuchet MS"/>
        </w:rPr>
        <w:t>s</w:t>
      </w:r>
      <w:r w:rsidR="00427D9A">
        <w:rPr>
          <w:rFonts w:ascii="Trebuchet MS" w:hAnsi="Trebuchet MS"/>
        </w:rPr>
        <w:t xml:space="preserve"> (proposed schedule)</w:t>
      </w:r>
      <w:r w:rsidR="004139BE">
        <w:rPr>
          <w:rFonts w:ascii="Trebuchet MS" w:hAnsi="Trebuchet MS"/>
        </w:rPr>
        <w:t>:</w:t>
      </w:r>
    </w:p>
    <w:p w:rsidR="004139BE" w:rsidRDefault="004139BE" w:rsidP="004139BE">
      <w:pPr>
        <w:pStyle w:val="ListParagraph"/>
        <w:ind w:left="1440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May 4 and 5 (In-person):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Continue CRE</w:t>
      </w:r>
      <w:r w:rsidR="008521ED">
        <w:rPr>
          <w:rFonts w:ascii="Trebuchet MS" w:hAnsi="Trebuchet MS"/>
        </w:rPr>
        <w:t xml:space="preserve"> (Friday morning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NTM</w:t>
      </w:r>
      <w:r w:rsidR="008521ED">
        <w:rPr>
          <w:rFonts w:ascii="Trebuchet MS" w:hAnsi="Trebuchet MS"/>
        </w:rPr>
        <w:t xml:space="preserve"> (breakout session</w:t>
      </w:r>
      <w:r w:rsidR="00806F90">
        <w:rPr>
          <w:rFonts w:ascii="Trebuchet MS" w:hAnsi="Trebuchet MS"/>
        </w:rPr>
        <w:t xml:space="preserve"> Thursday</w:t>
      </w:r>
      <w:r w:rsidR="008521ED">
        <w:rPr>
          <w:rFonts w:ascii="Trebuchet MS" w:hAnsi="Trebuchet MS"/>
        </w:rPr>
        <w:t xml:space="preserve"> morning</w:t>
      </w:r>
      <w:r w:rsidR="00806F90">
        <w:rPr>
          <w:rFonts w:ascii="Trebuchet MS" w:hAnsi="Trebuchet MS"/>
        </w:rPr>
        <w:t xml:space="preserve">) 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Candida </w:t>
      </w:r>
      <w:proofErr w:type="spellStart"/>
      <w:r>
        <w:rPr>
          <w:rFonts w:ascii="Trebuchet MS" w:hAnsi="Trebuchet MS"/>
        </w:rPr>
        <w:t>auris</w:t>
      </w:r>
      <w:proofErr w:type="spellEnd"/>
      <w:r w:rsidR="008521ED">
        <w:rPr>
          <w:rFonts w:ascii="Trebuchet MS" w:hAnsi="Trebuchet MS"/>
        </w:rPr>
        <w:t xml:space="preserve"> (breakout session on Thursday afternoon) 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May 17:  C. difficile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May 31:  C. difficile (continued)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June 14:  MDRO Gram negatives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June 28:  Scabies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</w:t>
      </w:r>
      <w:r w:rsidR="00427D9A">
        <w:rPr>
          <w:rFonts w:ascii="Trebuchet MS" w:hAnsi="Trebuchet MS"/>
        </w:rPr>
        <w:t>ly 12</w:t>
      </w:r>
      <w:r w:rsidR="00B17819">
        <w:rPr>
          <w:rFonts w:ascii="Trebuchet MS" w:hAnsi="Trebuchet MS"/>
        </w:rPr>
        <w:t xml:space="preserve"> (possible)</w:t>
      </w:r>
      <w:r w:rsidR="00427D9A">
        <w:rPr>
          <w:rFonts w:ascii="Trebuchet MS" w:hAnsi="Trebuchet MS"/>
        </w:rPr>
        <w:t xml:space="preserve">:  Singletons and </w:t>
      </w:r>
      <w:r>
        <w:rPr>
          <w:rFonts w:ascii="Trebuchet MS" w:hAnsi="Trebuchet MS"/>
        </w:rPr>
        <w:t xml:space="preserve">conditions to be reported regardless of pathogens (e.g., case related to scope, </w:t>
      </w:r>
      <w:r w:rsidR="00427D9A">
        <w:rPr>
          <w:rFonts w:ascii="Trebuchet MS" w:hAnsi="Trebuchet MS"/>
        </w:rPr>
        <w:t>product contamination, etc.)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A1A07"/>
    <w:rsid w:val="000A7493"/>
    <w:rsid w:val="000B6FD9"/>
    <w:rsid w:val="001264EB"/>
    <w:rsid w:val="001432AF"/>
    <w:rsid w:val="00162032"/>
    <w:rsid w:val="0017466F"/>
    <w:rsid w:val="0018575E"/>
    <w:rsid w:val="001B1C16"/>
    <w:rsid w:val="001C1AFA"/>
    <w:rsid w:val="001C51DC"/>
    <w:rsid w:val="001D003C"/>
    <w:rsid w:val="001D56A5"/>
    <w:rsid w:val="0020445B"/>
    <w:rsid w:val="00271213"/>
    <w:rsid w:val="002726DB"/>
    <w:rsid w:val="00274E53"/>
    <w:rsid w:val="00395185"/>
    <w:rsid w:val="003D155D"/>
    <w:rsid w:val="004139BE"/>
    <w:rsid w:val="00427D9A"/>
    <w:rsid w:val="00502383"/>
    <w:rsid w:val="005605CF"/>
    <w:rsid w:val="00567C2A"/>
    <w:rsid w:val="00573EFC"/>
    <w:rsid w:val="005B3AEA"/>
    <w:rsid w:val="005E6FE6"/>
    <w:rsid w:val="005F04BA"/>
    <w:rsid w:val="005F274C"/>
    <w:rsid w:val="00604364"/>
    <w:rsid w:val="006168E7"/>
    <w:rsid w:val="00625B4E"/>
    <w:rsid w:val="00643235"/>
    <w:rsid w:val="006445A5"/>
    <w:rsid w:val="00664BD8"/>
    <w:rsid w:val="00686A1D"/>
    <w:rsid w:val="00691B6F"/>
    <w:rsid w:val="00694C8D"/>
    <w:rsid w:val="006E0C34"/>
    <w:rsid w:val="00781843"/>
    <w:rsid w:val="007A5F42"/>
    <w:rsid w:val="007D43E5"/>
    <w:rsid w:val="007F157C"/>
    <w:rsid w:val="00806F90"/>
    <w:rsid w:val="008119D8"/>
    <w:rsid w:val="00822B26"/>
    <w:rsid w:val="008425E7"/>
    <w:rsid w:val="008521ED"/>
    <w:rsid w:val="00870B31"/>
    <w:rsid w:val="008B1529"/>
    <w:rsid w:val="008C04E9"/>
    <w:rsid w:val="008C39E0"/>
    <w:rsid w:val="008F3152"/>
    <w:rsid w:val="00935976"/>
    <w:rsid w:val="0094716E"/>
    <w:rsid w:val="00986202"/>
    <w:rsid w:val="009D1FDB"/>
    <w:rsid w:val="009E31BB"/>
    <w:rsid w:val="00A13FDC"/>
    <w:rsid w:val="00A4344E"/>
    <w:rsid w:val="00A66926"/>
    <w:rsid w:val="00A71195"/>
    <w:rsid w:val="00A816AA"/>
    <w:rsid w:val="00A9746B"/>
    <w:rsid w:val="00AF6C5C"/>
    <w:rsid w:val="00B13911"/>
    <w:rsid w:val="00B17819"/>
    <w:rsid w:val="00B71676"/>
    <w:rsid w:val="00B76ACA"/>
    <w:rsid w:val="00B863E6"/>
    <w:rsid w:val="00BA2AF0"/>
    <w:rsid w:val="00BA43A9"/>
    <w:rsid w:val="00BB562F"/>
    <w:rsid w:val="00C02ED4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DA0323"/>
    <w:rsid w:val="00DB584B"/>
    <w:rsid w:val="00DF4403"/>
    <w:rsid w:val="00E14F3A"/>
    <w:rsid w:val="00E37009"/>
    <w:rsid w:val="00E476B9"/>
    <w:rsid w:val="00E50E19"/>
    <w:rsid w:val="00E62C64"/>
    <w:rsid w:val="00E8198D"/>
    <w:rsid w:val="00E91494"/>
    <w:rsid w:val="00EC61BF"/>
    <w:rsid w:val="00EE6ED6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BD80F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0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2017-05-03T16:41:00Z</dcterms:created>
  <dcterms:modified xsi:type="dcterms:W3CDTF">2017-05-03T16:41:00Z</dcterms:modified>
</cp:coreProperties>
</file>