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1B168" w14:textId="77777777" w:rsidR="00103EEB" w:rsidRDefault="005D20A8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Definitions of Outbreaks of Selected Organisms and Single Cases that Might Signal an Outbreak</w:t>
      </w:r>
    </w:p>
    <w:p w14:paraId="08EFA53F" w14:textId="77777777" w:rsidR="00103EEB" w:rsidRDefault="005D20A8">
      <w:pPr>
        <w:jc w:val="center"/>
      </w:pPr>
      <w:r>
        <w:t>DRAFT</w:t>
      </w:r>
    </w:p>
    <w:p w14:paraId="6CA319C8" w14:textId="77777777" w:rsidR="00103EEB" w:rsidRDefault="005D20A8">
      <w:r>
        <w:t>As we work to complete this table, keep in mind:</w:t>
      </w:r>
    </w:p>
    <w:p w14:paraId="4820FAD4" w14:textId="77777777" w:rsidR="00103EEB" w:rsidRDefault="005D20A8">
      <w:pPr>
        <w:numPr>
          <w:ilvl w:val="0"/>
          <w:numId w:val="2"/>
        </w:numPr>
        <w:ind w:hanging="360"/>
        <w:contextualSpacing/>
      </w:pPr>
      <w:r>
        <w:t>Baseline known vs. unknown</w:t>
      </w:r>
    </w:p>
    <w:p w14:paraId="34436385" w14:textId="77777777" w:rsidR="00103EEB" w:rsidRDefault="005D20A8">
      <w:pPr>
        <w:numPr>
          <w:ilvl w:val="0"/>
          <w:numId w:val="2"/>
        </w:numPr>
        <w:ind w:hanging="360"/>
        <w:contextualSpacing/>
      </w:pPr>
      <w:r>
        <w:t>Variety of experience (e.g., rural NH)</w:t>
      </w:r>
    </w:p>
    <w:p w14:paraId="184DAA41" w14:textId="77777777" w:rsidR="00103EEB" w:rsidRDefault="005D20A8">
      <w:pPr>
        <w:numPr>
          <w:ilvl w:val="0"/>
          <w:numId w:val="2"/>
        </w:numPr>
        <w:ind w:hanging="360"/>
        <w:contextualSpacing/>
      </w:pPr>
      <w:r>
        <w:t>Try to keep simple (e.g., X cases in Y time period), but allowing flexibility (e.g., what if X cases in Y+1 time period?)</w:t>
      </w:r>
    </w:p>
    <w:p w14:paraId="76893748" w14:textId="77777777" w:rsidR="00103EEB" w:rsidRDefault="005D20A8">
      <w:pPr>
        <w:numPr>
          <w:ilvl w:val="0"/>
          <w:numId w:val="3"/>
        </w:numPr>
        <w:ind w:hanging="360"/>
        <w:contextualSpacing/>
      </w:pPr>
      <w:r>
        <w:t>Other factors (e.g., devices such as scopes, single cases, facility transfers)</w:t>
      </w:r>
    </w:p>
    <w:p w14:paraId="091AC3CA" w14:textId="77777777" w:rsidR="00103EEB" w:rsidRDefault="00103EEB"/>
    <w:p w14:paraId="62D5CEF5" w14:textId="77777777" w:rsidR="00103EEB" w:rsidRDefault="00103EEB"/>
    <w:tbl>
      <w:tblPr>
        <w:tblStyle w:val="a"/>
        <w:tblW w:w="14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710"/>
        <w:gridCol w:w="1785"/>
        <w:gridCol w:w="1875"/>
        <w:gridCol w:w="1770"/>
        <w:gridCol w:w="1665"/>
        <w:gridCol w:w="1815"/>
        <w:gridCol w:w="2130"/>
      </w:tblGrid>
      <w:tr w:rsidR="00103EEB" w14:paraId="4F5180A8" w14:textId="77777777"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17E25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135E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85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6877" w14:textId="77777777" w:rsidR="00103EEB" w:rsidRDefault="005D20A8">
            <w:pPr>
              <w:widowControl w:val="0"/>
            </w:pPr>
            <w:r>
              <w:t>ACH</w:t>
            </w:r>
          </w:p>
        </w:tc>
        <w:tc>
          <w:tcPr>
            <w:tcW w:w="1875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A6CE2" w14:textId="77777777" w:rsidR="00103EEB" w:rsidRDefault="005D20A8">
            <w:pPr>
              <w:widowControl w:val="0"/>
            </w:pPr>
            <w:r>
              <w:t>CAH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FDEAA" w14:textId="77777777" w:rsidR="00103EEB" w:rsidRDefault="005D20A8">
            <w:pPr>
              <w:widowControl w:val="0"/>
            </w:pPr>
            <w:r>
              <w:t>LTACH</w:t>
            </w:r>
          </w:p>
        </w:tc>
        <w:tc>
          <w:tcPr>
            <w:tcW w:w="1665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DDAF4" w14:textId="77777777" w:rsidR="00103EEB" w:rsidRDefault="005D20A8">
            <w:pPr>
              <w:widowControl w:val="0"/>
            </w:pPr>
            <w:r>
              <w:t>LTCF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58926" w14:textId="77777777" w:rsidR="00103EEB" w:rsidRDefault="005D20A8">
            <w:pPr>
              <w:widowControl w:val="0"/>
            </w:pPr>
            <w:r>
              <w:t>Dialysis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B4DB9" w14:textId="77777777" w:rsidR="00103EEB" w:rsidRDefault="005D20A8">
            <w:pPr>
              <w:widowControl w:val="0"/>
            </w:pPr>
            <w:r>
              <w:t>Outpatient</w:t>
            </w:r>
          </w:p>
        </w:tc>
      </w:tr>
      <w:tr w:rsidR="00103EEB" w14:paraId="44F49707" w14:textId="77777777">
        <w:trPr>
          <w:trHeight w:val="420"/>
        </w:trPr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18DB1" w14:textId="77777777" w:rsidR="00103EEB" w:rsidRDefault="005D20A8">
            <w:pPr>
              <w:widowControl w:val="0"/>
            </w:pPr>
            <w:r>
              <w:t>CRE (high prevalence)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57EEB" w14:textId="77777777" w:rsidR="00103EEB" w:rsidRDefault="005D20A8">
            <w:pPr>
              <w:widowControl w:val="0"/>
            </w:pPr>
            <w:r>
              <w:t>Threshold for reporting to PH &amp;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2B904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t>See matrix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9868" w14:textId="77777777" w:rsidR="00103EEB" w:rsidRDefault="005D20A8">
            <w:pPr>
              <w:widowControl w:val="0"/>
              <w:ind w:left="260" w:hanging="180"/>
              <w:rPr>
                <w:sz w:val="18"/>
                <w:szCs w:val="18"/>
              </w:rPr>
            </w:pPr>
            <w:commentRangeStart w:id="1"/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sz w:val="18"/>
                <w:szCs w:val="18"/>
              </w:rPr>
              <w:t>1 CP-CRE</w:t>
            </w:r>
          </w:p>
          <w:p w14:paraId="6E23B255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sz w:val="18"/>
                <w:szCs w:val="18"/>
              </w:rPr>
              <w:t>&gt;1 non-CP CRE of same organism in 4 week period</w:t>
            </w:r>
            <w:commentRangeEnd w:id="1"/>
            <w:r>
              <w:commentReference w:id="1"/>
            </w:r>
          </w:p>
        </w:tc>
        <w:tc>
          <w:tcPr>
            <w:tcW w:w="17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D5DF0" w14:textId="77777777" w:rsidR="00103EEB" w:rsidRDefault="005D20A8">
            <w:pPr>
              <w:widowControl w:val="0"/>
              <w:ind w:left="260" w:hanging="1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>See matrix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9B227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t xml:space="preserve">See matrix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46692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t>1 CRE (CP or non-CP)</w:t>
            </w:r>
          </w:p>
        </w:tc>
        <w:tc>
          <w:tcPr>
            <w:tcW w:w="21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FD82A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CRE (CP or non-CP)</w:t>
            </w:r>
          </w:p>
        </w:tc>
      </w:tr>
      <w:tr w:rsidR="00103EEB" w14:paraId="300D09A6" w14:textId="77777777">
        <w:trPr>
          <w:trHeight w:val="420"/>
        </w:trPr>
        <w:tc>
          <w:tcPr>
            <w:tcW w:w="16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C43A" w14:textId="77777777" w:rsidR="00103EEB" w:rsidRDefault="00103EEB">
            <w:pPr>
              <w:widowControl w:val="0"/>
              <w:spacing w:line="240" w:lineRule="auto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ED95B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574AA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non-KPC (e.g., VIM, IMP, NDM, OXA-48) CPE</w:t>
            </w:r>
          </w:p>
          <w:p w14:paraId="45F97A38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KPC CRE in an ACH where KPC CRE not previously identified</w:t>
            </w:r>
          </w:p>
          <w:p w14:paraId="0ED295BB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≥2 cases of KPC CRE or non-CP CRE of same genus/species with evidence of or suspicion for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lastRenderedPageBreak/>
              <w:t>transmission (e.g.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, common unit, procedure)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6E32D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non-KPC (e.g., VIM, IMP, NDM, OXA-48) CPE</w:t>
            </w:r>
          </w:p>
          <w:p w14:paraId="4C0610AF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KPC CRE</w:t>
            </w:r>
          </w:p>
          <w:p w14:paraId="1FBAF386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≥2 cases of non-CP CRE of same species with evidence of or suspicion for transmission (e.g., common unit, procedure)</w:t>
            </w:r>
          </w:p>
        </w:tc>
        <w:tc>
          <w:tcPr>
            <w:tcW w:w="17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D2F5F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non-KPC (e.g., VIM, IMP, NDM, OXA-48) CPE</w:t>
            </w:r>
          </w:p>
          <w:p w14:paraId="14AF4B99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KPC CRE in a facility where KPC CRE not previously identified</w:t>
            </w:r>
          </w:p>
          <w:p w14:paraId="23F3D844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≥2 cases of KPC CRE or non-CP CRE of same genus/species with evidence of or suspicion for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lastRenderedPageBreak/>
              <w:t>transmission (e.g., common unit, procedure)</w:t>
            </w:r>
          </w:p>
        </w:tc>
        <w:tc>
          <w:tcPr>
            <w:tcW w:w="1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C7E92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non-KPC (e.g., VIM, IMP, NDM, OXA-48) CPE</w:t>
            </w:r>
          </w:p>
          <w:p w14:paraId="46508706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≥1 case of KPC CRE in a facility where KPC CRE not previously ide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ntified</w:t>
            </w:r>
          </w:p>
          <w:p w14:paraId="1A58BECF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≥2 cases of KPC CRE or non-CP CRE of same genus/species with evidence of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lastRenderedPageBreak/>
              <w:t>or suspicion for transmission (e.g., common unit, procedure)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CC591" w14:textId="77777777" w:rsidR="00103EEB" w:rsidRDefault="005D20A8">
            <w:pPr>
              <w:widowControl w:val="0"/>
            </w:pPr>
            <w:r>
              <w:rPr>
                <w:sz w:val="18"/>
                <w:szCs w:val="18"/>
              </w:rPr>
              <w:lastRenderedPageBreak/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≥2 cases of CRE of same species and/or mechanism in 4 week period</w:t>
            </w:r>
          </w:p>
        </w:tc>
        <w:tc>
          <w:tcPr>
            <w:tcW w:w="21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4389E" w14:textId="77777777" w:rsidR="00103EEB" w:rsidRDefault="005D20A8">
            <w:pPr>
              <w:widowControl w:val="0"/>
              <w:ind w:left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≥2 cases of CRE of same species and/or m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echanism in 4 week period</w:t>
            </w:r>
          </w:p>
        </w:tc>
      </w:tr>
      <w:tr w:rsidR="00103EEB" w14:paraId="46F1D88B" w14:textId="77777777">
        <w:trPr>
          <w:trHeight w:val="420"/>
        </w:trPr>
        <w:tc>
          <w:tcPr>
            <w:tcW w:w="16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7EFB4" w14:textId="77777777" w:rsidR="00103EEB" w:rsidRDefault="00103EEB">
            <w:pPr>
              <w:widowControl w:val="0"/>
              <w:spacing w:line="240" w:lineRule="auto"/>
            </w:pPr>
          </w:p>
        </w:tc>
        <w:tc>
          <w:tcPr>
            <w:tcW w:w="12750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3DAC2" w14:textId="77777777" w:rsidR="00103EEB" w:rsidRDefault="005D20A8">
            <w:pPr>
              <w:widowControl w:val="0"/>
              <w:ind w:left="100"/>
            </w:pPr>
            <w:r>
              <w:t>Points for consideration</w:t>
            </w:r>
          </w:p>
          <w:p w14:paraId="691BFC72" w14:textId="77777777" w:rsidR="00103EEB" w:rsidRDefault="005D20A8">
            <w:pPr>
              <w:widowControl w:val="0"/>
              <w:ind w:left="100"/>
            </w:pPr>
            <w:r>
              <w:t xml:space="preserve"> -CRE or CP-CRE? -all CRE.</w:t>
            </w:r>
          </w:p>
          <w:p w14:paraId="71B0958D" w14:textId="77777777" w:rsidR="00103EEB" w:rsidRDefault="005D20A8">
            <w:pPr>
              <w:widowControl w:val="0"/>
              <w:ind w:left="100"/>
            </w:pPr>
            <w:r>
              <w:t>-mechanism testing</w:t>
            </w:r>
          </w:p>
          <w:p w14:paraId="1E6630E5" w14:textId="77777777" w:rsidR="00103EEB" w:rsidRDefault="005D20A8">
            <w:pPr>
              <w:widowControl w:val="0"/>
              <w:ind w:left="100"/>
            </w:pPr>
            <w:r>
              <w:t>-implementation for facilities</w:t>
            </w:r>
          </w:p>
          <w:p w14:paraId="516E7F9B" w14:textId="77777777" w:rsidR="00103EEB" w:rsidRDefault="005D20A8">
            <w:pPr>
              <w:widowControl w:val="0"/>
              <w:ind w:left="100"/>
            </w:pPr>
            <w:r>
              <w:t>-stratify by prevalence (3 tiers) consider w/in facility and regional area</w:t>
            </w:r>
          </w:p>
          <w:p w14:paraId="172242EA" w14:textId="77777777" w:rsidR="00103EEB" w:rsidRDefault="005D20A8">
            <w:pPr>
              <w:widowControl w:val="0"/>
              <w:ind w:left="100"/>
            </w:pPr>
            <w:r>
              <w:t>-and stratify by facility testing approaches</w:t>
            </w:r>
          </w:p>
          <w:p w14:paraId="186DCA2D" w14:textId="77777777" w:rsidR="00103EEB" w:rsidRDefault="005D20A8">
            <w:pPr>
              <w:widowControl w:val="0"/>
              <w:ind w:left="100"/>
            </w:pPr>
            <w:r>
              <w:t>-baseline</w:t>
            </w:r>
          </w:p>
        </w:tc>
      </w:tr>
      <w:tr w:rsidR="00103EEB" w14:paraId="3DC93A9D" w14:textId="77777777">
        <w:trPr>
          <w:trHeight w:val="420"/>
        </w:trPr>
        <w:tc>
          <w:tcPr>
            <w:tcW w:w="16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D2F2D" w14:textId="77777777" w:rsidR="00103EEB" w:rsidRDefault="00103EEB">
            <w:pPr>
              <w:widowControl w:val="0"/>
              <w:spacing w:line="240" w:lineRule="auto"/>
            </w:pP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7B3A7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3F37E" w14:textId="77777777" w:rsidR="00103EEB" w:rsidRDefault="005D20A8">
            <w:pPr>
              <w:widowControl w:val="0"/>
            </w:pPr>
            <w:r>
              <w:t xml:space="preserve"> Any CP-CRE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12335" w14:textId="77777777" w:rsidR="00103EEB" w:rsidRDefault="005D20A8">
            <w:pPr>
              <w:widowControl w:val="0"/>
            </w:pPr>
            <w:r>
              <w:t xml:space="preserve"> 1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07A9B" w14:textId="77777777" w:rsidR="00103EEB" w:rsidRDefault="005D20A8">
            <w:pPr>
              <w:widowControl w:val="0"/>
            </w:pPr>
            <w:r>
              <w:t xml:space="preserve"> 1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C3154" w14:textId="77777777" w:rsidR="00103EEB" w:rsidRDefault="005D20A8">
            <w:pPr>
              <w:widowControl w:val="0"/>
            </w:pPr>
            <w:r>
              <w:t xml:space="preserve"> 1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D0CA7" w14:textId="77777777" w:rsidR="00103EEB" w:rsidRDefault="005D20A8">
            <w:pPr>
              <w:widowControl w:val="0"/>
            </w:pPr>
            <w:r>
              <w:t xml:space="preserve"> 1</w:t>
            </w:r>
          </w:p>
        </w:tc>
        <w:tc>
          <w:tcPr>
            <w:tcW w:w="21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B4029" w14:textId="77777777" w:rsidR="00103EEB" w:rsidRDefault="005D20A8">
            <w:pPr>
              <w:widowControl w:val="0"/>
            </w:pPr>
            <w:r>
              <w:t xml:space="preserve"> 1</w:t>
            </w:r>
          </w:p>
        </w:tc>
      </w:tr>
      <w:tr w:rsidR="00103EEB" w14:paraId="7105CFBB" w14:textId="77777777">
        <w:trPr>
          <w:trHeight w:val="420"/>
        </w:trPr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6B14" w14:textId="77777777" w:rsidR="00103EEB" w:rsidRDefault="005D20A8">
            <w:pPr>
              <w:widowControl w:val="0"/>
            </w:pPr>
            <w:r>
              <w:t>CRE (lower)</w:t>
            </w: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DA7F" w14:textId="77777777" w:rsidR="00103EEB" w:rsidRDefault="005D20A8">
            <w:pPr>
              <w:widowControl w:val="0"/>
            </w:pPr>
            <w:r>
              <w:t>Threshold for reporting to PH and for facility to do additional investigation</w:t>
            </w:r>
          </w:p>
        </w:tc>
        <w:tc>
          <w:tcPr>
            <w:tcW w:w="17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D1A46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72D5A4A0" w14:textId="77777777" w:rsidR="00103EEB" w:rsidRDefault="005D20A8">
            <w:pPr>
              <w:widowControl w:val="0"/>
            </w:pPr>
            <w:r>
              <w:t>if no phenotypic testing 2 or more CRE of the same organism in patients in a shared unit or with a common exposure over a 4 week period-any CRE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98CFB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34424097" w14:textId="77777777" w:rsidR="00103EEB" w:rsidRDefault="005D20A8">
            <w:pPr>
              <w:widowControl w:val="0"/>
            </w:pPr>
            <w:r>
              <w:t>if no phenotypic testing 2 or more CRE of the same organism in patients in a shared unit or with a common exposure over a 4 week period-any CRE</w:t>
            </w:r>
          </w:p>
          <w:p w14:paraId="6CB4BEA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3697B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36F278EA" w14:textId="77777777" w:rsidR="00103EEB" w:rsidRDefault="005D20A8">
            <w:pPr>
              <w:widowControl w:val="0"/>
            </w:pPr>
            <w:r>
              <w:t xml:space="preserve">if no phenotypic testing 2 or more CRE of the same organism in patients in a shared unit or with </w:t>
            </w:r>
            <w:r>
              <w:t>a common exposure over a 4 week period-any CRE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6BC6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43D43856" w14:textId="77777777" w:rsidR="00103EEB" w:rsidRDefault="005D20A8">
            <w:pPr>
              <w:widowControl w:val="0"/>
            </w:pPr>
            <w:r>
              <w:t>if no phenotypic testing 2 or more CRE of the same organism in patients in a shared unit or with a common exposure over a 4 week period-any CRE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217EE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7CDCD362" w14:textId="77777777" w:rsidR="00103EEB" w:rsidRDefault="005D20A8">
            <w:pPr>
              <w:widowControl w:val="0"/>
            </w:pPr>
            <w:r>
              <w:t>if no phenotypic testing 2 or more CRE of the same organism in patients in a shared unit or with a common exposure over a 4 week period-any CRE</w:t>
            </w:r>
          </w:p>
        </w:tc>
        <w:tc>
          <w:tcPr>
            <w:tcW w:w="21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5335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0DD2F4CB" w14:textId="77777777" w:rsidR="00103EEB" w:rsidRDefault="005D20A8">
            <w:pPr>
              <w:widowControl w:val="0"/>
            </w:pPr>
            <w:r>
              <w:t xml:space="preserve">if no phenotypic testing 2 or more CRE of the same organism in patients in a shared unit or with a </w:t>
            </w:r>
            <w:r>
              <w:t>common exposure over a 4 week period-any CRE</w:t>
            </w:r>
          </w:p>
        </w:tc>
      </w:tr>
      <w:tr w:rsidR="00103EEB" w14:paraId="791A6C0F" w14:textId="77777777">
        <w:trPr>
          <w:trHeight w:val="420"/>
        </w:trPr>
        <w:tc>
          <w:tcPr>
            <w:tcW w:w="16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F3DC9" w14:textId="77777777" w:rsidR="00103EEB" w:rsidRDefault="00103EEB">
            <w:pPr>
              <w:widowControl w:val="0"/>
              <w:spacing w:line="240" w:lineRule="auto"/>
            </w:pP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FD72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4C572" w14:textId="77777777" w:rsidR="00103EEB" w:rsidRDefault="005D20A8">
            <w:pPr>
              <w:widowControl w:val="0"/>
            </w:pPr>
            <w:r>
              <w:t xml:space="preserve"> Any CP-CRE;</w:t>
            </w:r>
          </w:p>
          <w:p w14:paraId="546787BF" w14:textId="77777777" w:rsidR="00103EEB" w:rsidRDefault="005D20A8">
            <w:pPr>
              <w:widowControl w:val="0"/>
            </w:pPr>
            <w:r>
              <w:t xml:space="preserve">if no phenotypic testing 2 or more CRE of </w:t>
            </w:r>
            <w:r>
              <w:lastRenderedPageBreak/>
              <w:t>the same organism in patients in a shared unit or with a common exposure over a 4 week period-any CRE</w:t>
            </w:r>
          </w:p>
          <w:p w14:paraId="22CF825B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899FB" w14:textId="77777777" w:rsidR="00103EEB" w:rsidRDefault="005D20A8">
            <w:pPr>
              <w:widowControl w:val="0"/>
            </w:pPr>
            <w:r>
              <w:lastRenderedPageBreak/>
              <w:t xml:space="preserve"> Any CP-CRE;</w:t>
            </w:r>
          </w:p>
          <w:p w14:paraId="63C7D925" w14:textId="77777777" w:rsidR="00103EEB" w:rsidRDefault="005D20A8">
            <w:pPr>
              <w:widowControl w:val="0"/>
            </w:pPr>
            <w:r>
              <w:t xml:space="preserve">if no phenotypic </w:t>
            </w:r>
            <w:r>
              <w:t xml:space="preserve">testing 2 or more CRE of the </w:t>
            </w:r>
            <w:r>
              <w:lastRenderedPageBreak/>
              <w:t>same organism in patients in a shared unit or with a common exposure over a 4 week period-any CRE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24BAB" w14:textId="77777777" w:rsidR="00103EEB" w:rsidRDefault="005D20A8">
            <w:pPr>
              <w:widowControl w:val="0"/>
            </w:pPr>
            <w:r>
              <w:lastRenderedPageBreak/>
              <w:t xml:space="preserve"> Any CP-CRE;</w:t>
            </w:r>
          </w:p>
          <w:p w14:paraId="787D8FD2" w14:textId="77777777" w:rsidR="00103EEB" w:rsidRDefault="005D20A8">
            <w:pPr>
              <w:widowControl w:val="0"/>
            </w:pPr>
            <w:r>
              <w:t xml:space="preserve">if no phenotypic testing 2 or more CRE of </w:t>
            </w:r>
            <w:r>
              <w:lastRenderedPageBreak/>
              <w:t>the same organism in patients in a shared unit or with a common exposure over a 4 week period-any CRE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6E0B" w14:textId="77777777" w:rsidR="00103EEB" w:rsidRDefault="005D20A8">
            <w:pPr>
              <w:widowControl w:val="0"/>
            </w:pPr>
            <w:r>
              <w:lastRenderedPageBreak/>
              <w:t xml:space="preserve"> Any CP-CRE;</w:t>
            </w:r>
          </w:p>
          <w:p w14:paraId="12A14E20" w14:textId="77777777" w:rsidR="00103EEB" w:rsidRDefault="005D20A8">
            <w:pPr>
              <w:widowControl w:val="0"/>
            </w:pPr>
            <w:r>
              <w:t xml:space="preserve">if no phenotypic testing 2 or </w:t>
            </w:r>
            <w:r>
              <w:lastRenderedPageBreak/>
              <w:t xml:space="preserve">more CRE of the same organism in patients in a shared unit or with a </w:t>
            </w:r>
            <w:r>
              <w:t>common exposure over a 4 week period-any CRE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EE8F5" w14:textId="77777777" w:rsidR="00103EEB" w:rsidRDefault="005D20A8">
            <w:pPr>
              <w:widowControl w:val="0"/>
            </w:pPr>
            <w:r>
              <w:lastRenderedPageBreak/>
              <w:t xml:space="preserve"> Any CP-CRE;</w:t>
            </w:r>
          </w:p>
          <w:p w14:paraId="757BD5D8" w14:textId="77777777" w:rsidR="00103EEB" w:rsidRDefault="005D20A8">
            <w:pPr>
              <w:widowControl w:val="0"/>
            </w:pPr>
            <w:r>
              <w:t xml:space="preserve">if no phenotypic testing 2 or more CRE of </w:t>
            </w:r>
            <w:r>
              <w:lastRenderedPageBreak/>
              <w:t>the same organism in patients in a shared unit or with a common exposure over a 4 week period-any CRE</w:t>
            </w:r>
          </w:p>
          <w:p w14:paraId="2AC7AD5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0BAFE" w14:textId="77777777" w:rsidR="00103EEB" w:rsidRDefault="005D20A8">
            <w:pPr>
              <w:widowControl w:val="0"/>
            </w:pPr>
            <w:r>
              <w:lastRenderedPageBreak/>
              <w:t>Any CP-CRE;</w:t>
            </w:r>
          </w:p>
          <w:p w14:paraId="39226F73" w14:textId="77777777" w:rsidR="00103EEB" w:rsidRDefault="005D20A8">
            <w:pPr>
              <w:widowControl w:val="0"/>
            </w:pPr>
            <w:r>
              <w:t>if no phenotypic testing 2 or more CRE o</w:t>
            </w:r>
            <w:r>
              <w:t xml:space="preserve">f the same </w:t>
            </w:r>
            <w:r>
              <w:lastRenderedPageBreak/>
              <w:t>organism in patients in a shared unit or with a common exposure over a 4 week period-any CRE</w:t>
            </w:r>
          </w:p>
        </w:tc>
      </w:tr>
      <w:tr w:rsidR="00103EEB" w14:paraId="515AF420" w14:textId="77777777">
        <w:trPr>
          <w:trHeight w:val="420"/>
        </w:trPr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08120" w14:textId="77777777" w:rsidR="00103EEB" w:rsidRDefault="005D20A8">
            <w:pPr>
              <w:widowControl w:val="0"/>
            </w:pPr>
            <w:r>
              <w:lastRenderedPageBreak/>
              <w:t>CRE very low prevalence</w:t>
            </w:r>
          </w:p>
        </w:tc>
        <w:tc>
          <w:tcPr>
            <w:tcW w:w="1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5DE6" w14:textId="77777777" w:rsidR="00103EEB" w:rsidRDefault="005D20A8">
            <w:pPr>
              <w:widowControl w:val="0"/>
            </w:pPr>
            <w:r>
              <w:t>Threshold for reporting to PH and for facility to do additional investigation</w:t>
            </w:r>
          </w:p>
        </w:tc>
        <w:tc>
          <w:tcPr>
            <w:tcW w:w="17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D2004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1FCAB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DCFA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826C8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ADD6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21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DA2CA" w14:textId="77777777" w:rsidR="00103EEB" w:rsidRDefault="005D20A8">
            <w:pPr>
              <w:widowControl w:val="0"/>
            </w:pPr>
            <w:r>
              <w:t>Any CRE</w:t>
            </w:r>
          </w:p>
        </w:tc>
      </w:tr>
      <w:tr w:rsidR="00103EEB" w14:paraId="3CED2D96" w14:textId="77777777">
        <w:trPr>
          <w:trHeight w:val="420"/>
        </w:trPr>
        <w:tc>
          <w:tcPr>
            <w:tcW w:w="16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5A2D" w14:textId="77777777" w:rsidR="00103EEB" w:rsidRDefault="00103EEB">
            <w:pPr>
              <w:widowControl w:val="0"/>
              <w:spacing w:line="240" w:lineRule="auto"/>
            </w:pPr>
          </w:p>
        </w:tc>
        <w:tc>
          <w:tcPr>
            <w:tcW w:w="171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42F11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E53ED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68023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EC523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DA476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070D" w14:textId="77777777" w:rsidR="00103EEB" w:rsidRDefault="005D20A8">
            <w:pPr>
              <w:widowControl w:val="0"/>
            </w:pPr>
            <w:r>
              <w:t>Any CRE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A62CD" w14:textId="77777777" w:rsidR="00103EEB" w:rsidRDefault="005D20A8">
            <w:pPr>
              <w:widowControl w:val="0"/>
            </w:pPr>
            <w:r>
              <w:t>Any CRE</w:t>
            </w:r>
          </w:p>
        </w:tc>
      </w:tr>
      <w:tr w:rsidR="00103EEB" w14:paraId="0EBADC56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AA888" w14:textId="77777777" w:rsidR="00103EEB" w:rsidRDefault="005D20A8">
            <w:pPr>
              <w:widowControl w:val="0"/>
            </w:pPr>
            <w:r>
              <w:t>MDR Gram-negatives (1)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06FD4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EECC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DB90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0004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6BF2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08A4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55502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6282402A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81F8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DDFCF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FE46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B672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1A53B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7C4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CAA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3ED45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0FE14E5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46BC4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163F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D32C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19F2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2C6F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72BD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9057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4DC3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7514DA04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473FA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20F0A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7EEF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6543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9927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4492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63A6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C2D5A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AC2AC5A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CC344" w14:textId="77777777" w:rsidR="00103EEB" w:rsidRDefault="005D20A8">
            <w:pPr>
              <w:widowControl w:val="0"/>
            </w:pPr>
            <w:r>
              <w:t>MDR Gram-negatives (2)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CC43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807E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3C93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B0178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4452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E3DB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6190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0E53E0A0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AC6C5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857C0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B0E9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C307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B3A9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471A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CF3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E605F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6AFBEB14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D11DF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773F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2808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AB2B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537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8A3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7509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B8DCE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7505D565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656E6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0A07B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78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949E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4033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D5EE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DB32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EE21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38C9A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5DEA425E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881A4" w14:textId="77777777" w:rsidR="00103EEB" w:rsidRDefault="005D20A8">
            <w:pPr>
              <w:widowControl w:val="0"/>
            </w:pPr>
            <w:r>
              <w:rPr>
                <w:i/>
              </w:rPr>
              <w:t>Clostridium difficile</w:t>
            </w:r>
            <w:r>
              <w:t xml:space="preserve"> (1)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27DD2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1A3E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99AC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9CA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18C6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38F6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1294C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20F05161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0F05A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1B596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0364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FF6A5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60D8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E77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D167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31F9B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F3CF1A0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EC86F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C2E21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27FB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AF74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E6B6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A9F1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0A7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84E5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477FB3C1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E55F4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433E0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081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53E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51D4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129A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6AA2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99E02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059B97B7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C4DD" w14:textId="77777777" w:rsidR="00103EEB" w:rsidRDefault="005D20A8">
            <w:pPr>
              <w:widowControl w:val="0"/>
            </w:pPr>
            <w:r>
              <w:rPr>
                <w:i/>
              </w:rPr>
              <w:t xml:space="preserve">Clostridium difficile </w:t>
            </w:r>
            <w:r>
              <w:t>(2)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00C48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3F04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5067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5F20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3A8F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3B6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55BA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162150D5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80479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06A40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9005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F542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9B9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66F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5EDC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027BD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6BC4811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6C6AF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F01B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80F0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5E5B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EB3D5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5C61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C9C9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151CF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1DAC0A96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59428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1B685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3ED0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D26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B82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E16CB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D6D6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A9B13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0076CF93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D86F" w14:textId="77777777" w:rsidR="00103EEB" w:rsidRDefault="005D20A8">
            <w:pPr>
              <w:widowControl w:val="0"/>
            </w:pPr>
            <w:r>
              <w:rPr>
                <w:i/>
              </w:rPr>
              <w:t xml:space="preserve">Clostridium difficile </w:t>
            </w:r>
            <w:r>
              <w:t>(3)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20026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CAC50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8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524E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7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13A9F" w14:textId="77777777" w:rsidR="00103EEB" w:rsidRDefault="005D20A8">
            <w:pPr>
              <w:widowControl w:val="0"/>
            </w:pPr>
            <w:r>
              <w:t>&gt;=4 cases per month on a given unit, or 20% increase o</w:t>
            </w:r>
            <w:r>
              <w:t>r &gt;=3 cases above baseline (whichever is more)</w:t>
            </w:r>
          </w:p>
        </w:tc>
        <w:tc>
          <w:tcPr>
            <w:tcW w:w="1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2E01E" w14:textId="77777777" w:rsidR="00103EEB" w:rsidRDefault="005D20A8">
            <w:pPr>
              <w:widowControl w:val="0"/>
            </w:pPr>
            <w:r>
              <w:t>&gt;=4 cases per month on a given unit or entire facility, or 20% increase or &gt;=2 cases above baseline (whichever is more)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CD07D" w14:textId="77777777" w:rsidR="00103EEB" w:rsidRDefault="005D20A8">
            <w:pPr>
              <w:widowControl w:val="0"/>
            </w:pPr>
            <w:r>
              <w:t>&gt;=4 cases per month on a given unit</w:t>
            </w:r>
          </w:p>
        </w:tc>
        <w:tc>
          <w:tcPr>
            <w:tcW w:w="21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73356" w14:textId="77777777" w:rsidR="00103EEB" w:rsidRDefault="005D20A8">
            <w:pPr>
              <w:widowControl w:val="0"/>
            </w:pPr>
            <w:r>
              <w:t>20% increase or &gt;=3 cases above baseline (whichever i</w:t>
            </w:r>
            <w:r>
              <w:t>s more)</w:t>
            </w:r>
          </w:p>
          <w:p w14:paraId="4699419C" w14:textId="77777777" w:rsidR="00103EEB" w:rsidRDefault="005D20A8">
            <w:pPr>
              <w:widowControl w:val="0"/>
            </w:pPr>
            <w:r>
              <w:t>(this is tough – might depend on the setting)</w:t>
            </w:r>
          </w:p>
        </w:tc>
      </w:tr>
      <w:tr w:rsidR="00103EEB" w14:paraId="17D6873A" w14:textId="77777777">
        <w:trPr>
          <w:trHeight w:val="3220"/>
        </w:trPr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5DBF8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4A153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9F22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87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E94C0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7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D4279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66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BE2B1" w14:textId="77777777" w:rsidR="00103EEB" w:rsidRDefault="005D20A8">
            <w:pPr>
              <w:widowControl w:val="0"/>
            </w:pPr>
            <w:r>
              <w:t>&gt;=4 cases per month on a given unit or entire facility</w:t>
            </w:r>
            <w:r>
              <w:t>, or 20% increase or &gt;=2 cases above baseline (whichever is more)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65C3" w14:textId="77777777" w:rsidR="00103EEB" w:rsidRDefault="005D20A8">
            <w:pPr>
              <w:widowControl w:val="0"/>
            </w:pPr>
            <w:r>
              <w:t>&gt;=4 cases per month on a given unit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0ABEC" w14:textId="77777777" w:rsidR="00103EEB" w:rsidRDefault="005D20A8">
            <w:pPr>
              <w:widowControl w:val="0"/>
            </w:pPr>
            <w:r>
              <w:t>20% increase or &gt;=3 cases above baseline (whichever is more)</w:t>
            </w:r>
          </w:p>
          <w:p w14:paraId="3E6084E1" w14:textId="77777777" w:rsidR="00103EEB" w:rsidRDefault="005D20A8">
            <w:pPr>
              <w:widowControl w:val="0"/>
            </w:pPr>
            <w:r>
              <w:t>(this is tough – might depend on the setting)</w:t>
            </w:r>
          </w:p>
        </w:tc>
      </w:tr>
      <w:tr w:rsidR="00103EEB" w14:paraId="34E196EE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E8D98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ACBAB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45BF4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87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86ACB" w14:textId="77777777" w:rsidR="00103EEB" w:rsidRDefault="005D20A8">
            <w:pPr>
              <w:widowControl w:val="0"/>
            </w:pPr>
            <w:r>
              <w:t>&gt;=4 cases per month on a given unit, or 20% increase or &gt;=3 cases above baseline (whichever is more)</w:t>
            </w:r>
          </w:p>
        </w:tc>
        <w:tc>
          <w:tcPr>
            <w:tcW w:w="177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5CEB5" w14:textId="77777777" w:rsidR="00103EEB" w:rsidRDefault="005D20A8">
            <w:pPr>
              <w:widowControl w:val="0"/>
            </w:pPr>
            <w:r>
              <w:t>&gt;=4 cases per month on a given unit, or 20% increase o</w:t>
            </w:r>
            <w:r>
              <w:t>r &gt;=3 cases above baseline (whichever is more)</w:t>
            </w:r>
          </w:p>
        </w:tc>
        <w:tc>
          <w:tcPr>
            <w:tcW w:w="166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7AAE2" w14:textId="77777777" w:rsidR="00103EEB" w:rsidRDefault="005D20A8">
            <w:pPr>
              <w:widowControl w:val="0"/>
            </w:pPr>
            <w:r>
              <w:t>&gt;=4 cases per month on a given unit or entire facility, or 20% increase or &gt;=2 cases above baseline (whichever is more)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34B42" w14:textId="77777777" w:rsidR="00103EEB" w:rsidRDefault="005D20A8">
            <w:pPr>
              <w:widowControl w:val="0"/>
            </w:pPr>
            <w:r>
              <w:t>&gt;=4 cases per month on a given unit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B14CA" w14:textId="77777777" w:rsidR="00103EEB" w:rsidRDefault="005D20A8">
            <w:pPr>
              <w:widowControl w:val="0"/>
            </w:pPr>
            <w:r>
              <w:t>20% increase or &gt;=3 cases above baseline (whichever i</w:t>
            </w:r>
            <w:r>
              <w:t>s more)</w:t>
            </w:r>
          </w:p>
          <w:p w14:paraId="3739864A" w14:textId="77777777" w:rsidR="00103EEB" w:rsidRDefault="005D20A8">
            <w:pPr>
              <w:widowControl w:val="0"/>
            </w:pPr>
            <w:r>
              <w:t>(this is tough – might depend on the setting)</w:t>
            </w:r>
          </w:p>
        </w:tc>
      </w:tr>
      <w:tr w:rsidR="00103EEB" w14:paraId="6DABD45B" w14:textId="77777777">
        <w:trPr>
          <w:trHeight w:val="420"/>
        </w:trPr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FE54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4BC80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1040" w:type="dxa"/>
            <w:gridSpan w:val="6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04820" w14:textId="77777777" w:rsidR="00103EEB" w:rsidRDefault="005D20A8">
            <w:pPr>
              <w:widowControl w:val="0"/>
            </w:pPr>
            <w:r>
              <w:t xml:space="preserve"> Does HO/CO matter? Unit vs. facility? What about when baseline is ongoing outbreak? Case definition - positive test only or depends on symptoms and lack of other causes of diarrhea? WV simpler - &gt;= 3 cases within 7 days - maybe baseline doesn’t matter? MI</w:t>
            </w:r>
            <w:r>
              <w:t xml:space="preserve"> - &gt;=3 epi linked and “cx confirmed” Thoughts… suspect baseline of facilities might be ongoing transmission. Therefore favoring simplicity and number of cases (&gt;=3) on given unit</w:t>
            </w:r>
          </w:p>
        </w:tc>
      </w:tr>
      <w:tr w:rsidR="00103EEB" w14:paraId="1D8EE586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E9400" w14:textId="77777777" w:rsidR="00103EEB" w:rsidRDefault="005D20A8">
            <w:pPr>
              <w:widowControl w:val="0"/>
            </w:pPr>
            <w:r>
              <w:t>NTM (extra-pulmonary) (1)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C867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4C965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Single case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F077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DA5D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0D60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F434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4BCE1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7818C618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7FABB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AA27C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864FB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One anatomically Related invasive procedure (facility investigation - deeper dive for details) </w:t>
            </w:r>
          </w:p>
          <w:p w14:paraId="5836EDA3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-lab line listing to check for additional cases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77B2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D5BF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0A4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0754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E7B3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222029D3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8186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9E6CB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7CFE9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Facility: 2 or more cases within a one year time period of same species or with similar exposure (procedure); </w:t>
            </w:r>
          </w:p>
          <w:p w14:paraId="34301981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single case if other known national, state, or regional cases</w:t>
            </w:r>
          </w:p>
          <w:p w14:paraId="344F2715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state: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B137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696F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A80A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6A1B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5FC63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79272BCA" w14:textId="77777777">
        <w:trPr>
          <w:trHeight w:val="420"/>
        </w:trPr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13E8C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951DC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1040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25F7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 source of infection; Dissemina</w:t>
            </w:r>
            <w:r>
              <w:rPr>
                <w:sz w:val="20"/>
                <w:szCs w:val="20"/>
              </w:rPr>
              <w:t>ted infection vs local</w:t>
            </w:r>
          </w:p>
          <w:p w14:paraId="6EAB1B51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-facility investigation could occur during reporting to PH (preliminary so as not to increase burden) </w:t>
            </w:r>
          </w:p>
          <w:p w14:paraId="3543E12C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-consider time period</w:t>
            </w:r>
          </w:p>
          <w:p w14:paraId="08221A72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-consider if species is unusual</w:t>
            </w:r>
          </w:p>
          <w:p w14:paraId="1F5D4981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-consider species associations</w:t>
            </w:r>
          </w:p>
          <w:p w14:paraId="58D99548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-look at setting, common exposures</w:t>
            </w:r>
          </w:p>
          <w:p w14:paraId="2E40C692" w14:textId="77777777" w:rsidR="00103EEB" w:rsidRDefault="005D20A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-burden to fall to PH to draw connection at broader level </w:t>
            </w:r>
          </w:p>
          <w:p w14:paraId="060E9999" w14:textId="77777777" w:rsidR="00103EEB" w:rsidRDefault="005D20A8">
            <w:pPr>
              <w:widowControl w:val="0"/>
            </w:pPr>
            <w:r>
              <w:rPr>
                <w:sz w:val="20"/>
                <w:szCs w:val="20"/>
              </w:rPr>
              <w:t>-lab reporting</w:t>
            </w:r>
          </w:p>
        </w:tc>
      </w:tr>
      <w:tr w:rsidR="00103EEB" w14:paraId="68C5A1F2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E0D6" w14:textId="77777777" w:rsidR="00103EEB" w:rsidRDefault="005D20A8">
            <w:pPr>
              <w:widowControl w:val="0"/>
            </w:pPr>
            <w:r>
              <w:t>NTM (extra-pulmonary) (2)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966B6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5F60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D822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F0C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0D22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9CD7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B749F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20D8A869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2A4DF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BBE54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162A7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2603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31C4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2C3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C9603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3EA19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64779910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18A34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FC05C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3709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37BF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8940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34800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E0D3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E531F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6862E4A6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7DB9E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13051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78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746D4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4FDB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6595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EC5E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B4AEB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F9F4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5B216DF8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A9A6F" w14:textId="77777777" w:rsidR="00103EEB" w:rsidRDefault="005D20A8">
            <w:pPr>
              <w:widowControl w:val="0"/>
            </w:pPr>
            <w:r>
              <w:t>Candida auris (1)</w:t>
            </w:r>
          </w:p>
          <w:p w14:paraId="27335DE8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Clinical</w:t>
            </w:r>
            <w:r>
              <w:rPr>
                <w:i/>
                <w:sz w:val="18"/>
                <w:szCs w:val="18"/>
              </w:rPr>
              <w:t>:</w:t>
            </w:r>
          </w:p>
          <w:p w14:paraId="78A64EFD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Invasive</w:t>
            </w:r>
            <w:r>
              <w:rPr>
                <w:i/>
                <w:sz w:val="18"/>
                <w:szCs w:val="18"/>
              </w:rPr>
              <w:t>:</w:t>
            </w:r>
          </w:p>
          <w:p w14:paraId="1F314B94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Blood, CSF</w:t>
            </w:r>
          </w:p>
          <w:p w14:paraId="412D366C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Non-invasive</w:t>
            </w:r>
            <w:r>
              <w:rPr>
                <w:i/>
                <w:sz w:val="18"/>
                <w:szCs w:val="18"/>
              </w:rPr>
              <w:t>:</w:t>
            </w:r>
          </w:p>
          <w:p w14:paraId="7E8D95E9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Urine, wound, ear, respiratory (Note: Candida infections of the lung are exceedingly rare and likely represents colonization if present.)</w:t>
            </w:r>
          </w:p>
          <w:p w14:paraId="18BD1331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</w:p>
          <w:p w14:paraId="289608E8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Screening</w:t>
            </w:r>
            <w:r>
              <w:rPr>
                <w:i/>
                <w:sz w:val="18"/>
                <w:szCs w:val="18"/>
              </w:rPr>
              <w:t>:</w:t>
            </w:r>
          </w:p>
          <w:p w14:paraId="1EE07869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Skin (axilla and groin)</w:t>
            </w:r>
          </w:p>
          <w:p w14:paraId="24781C9A" w14:textId="77777777" w:rsidR="00103EEB" w:rsidRDefault="005D20A8">
            <w:pPr>
              <w:widowControl w:val="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nares</w:t>
            </w:r>
          </w:p>
          <w:p w14:paraId="2EEE0C39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BD19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E527B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1CAF0FD4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02FEF503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A2206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41C800EC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30D825CF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F36B6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</w:t>
            </w:r>
            <w:r>
              <w:rPr>
                <w:sz w:val="18"/>
                <w:szCs w:val="18"/>
              </w:rPr>
              <w:t>ening isolate)</w:t>
            </w:r>
          </w:p>
          <w:p w14:paraId="0152CD05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608FF7AE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</w:t>
            </w:r>
            <w:r>
              <w:rPr>
                <w:sz w:val="18"/>
                <w:szCs w:val="18"/>
              </w:rPr>
              <w:t>rom an invasive site.</w:t>
            </w:r>
          </w:p>
        </w:tc>
        <w:tc>
          <w:tcPr>
            <w:tcW w:w="16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DB744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250C5D9B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</w:t>
            </w:r>
            <w:r>
              <w:rPr>
                <w:sz w:val="18"/>
                <w:szCs w:val="18"/>
              </w:rPr>
              <w:t>l DNA sequencing)</w:t>
            </w:r>
          </w:p>
          <w:p w14:paraId="666FDC19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B8E49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0F6E733E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</w:t>
            </w:r>
            <w:r>
              <w:rPr>
                <w:sz w:val="18"/>
                <w:szCs w:val="18"/>
              </w:rPr>
              <w:t>of 2/2017, a method other than MALDI-TOF or ribosomal DNA sequencing)</w:t>
            </w:r>
          </w:p>
          <w:p w14:paraId="1B47DA95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93D6D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47D65A62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05564F00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</w:tr>
      <w:tr w:rsidR="00103EEB" w14:paraId="1EE84EBD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49B10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71BA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0E043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09E82F34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</w:t>
            </w:r>
            <w:r>
              <w:rPr>
                <w:sz w:val="18"/>
                <w:szCs w:val="18"/>
              </w:rPr>
              <w:t>other than MALDI-TOF or ribosomal DNA sequencing)</w:t>
            </w:r>
          </w:p>
          <w:p w14:paraId="2B678E98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6399B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3B6CC7B9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</w:t>
            </w:r>
            <w:r>
              <w:rPr>
                <w:sz w:val="18"/>
                <w:szCs w:val="18"/>
              </w:rPr>
              <w:t xml:space="preserve">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5736EAEF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ADC9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501AE57D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32E2D4C9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6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9FDD5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715BB3E9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6611E22F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≥ 1 </w:t>
            </w:r>
            <w:r>
              <w:rPr>
                <w:i/>
                <w:sz w:val="18"/>
                <w:szCs w:val="18"/>
              </w:rPr>
              <w:t xml:space="preserve">Candida </w:t>
            </w:r>
            <w:r>
              <w:rPr>
                <w:i/>
                <w:sz w:val="18"/>
                <w:szCs w:val="18"/>
              </w:rPr>
              <w:t xml:space="preserve">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F1EAF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5FE8F1D8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 xml:space="preserve">), (clinical or screening isolate) identified by lab instrument not equipped to detect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</w:t>
            </w:r>
            <w:r>
              <w:rPr>
                <w:sz w:val="18"/>
                <w:szCs w:val="18"/>
              </w:rPr>
              <w:t>DI-TOF or ribosomal DNA sequencing)</w:t>
            </w:r>
          </w:p>
          <w:p w14:paraId="0692D63F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1DC25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(clinical or screening isolate)</w:t>
            </w:r>
          </w:p>
          <w:p w14:paraId="75D74630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i/>
                <w:sz w:val="18"/>
                <w:szCs w:val="18"/>
              </w:rPr>
              <w:t>Candida haemulonii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C. haemulonii</w:t>
            </w:r>
            <w:r>
              <w:rPr>
                <w:sz w:val="18"/>
                <w:szCs w:val="18"/>
              </w:rPr>
              <w:t>), (clinical or screening isolate) identified by lab instrument not equipped to det</w:t>
            </w:r>
            <w:r>
              <w:rPr>
                <w:sz w:val="18"/>
                <w:szCs w:val="18"/>
              </w:rPr>
              <w:t xml:space="preserve">ect </w:t>
            </w:r>
            <w:r>
              <w:rPr>
                <w:i/>
                <w:sz w:val="18"/>
                <w:szCs w:val="18"/>
              </w:rPr>
              <w:t>C. auris</w:t>
            </w:r>
            <w:r>
              <w:rPr>
                <w:sz w:val="18"/>
                <w:szCs w:val="18"/>
              </w:rPr>
              <w:t xml:space="preserve"> (as of 2/2017, a method other than MALDI-TOF or ribosomal DNA sequencing)</w:t>
            </w:r>
          </w:p>
          <w:p w14:paraId="5EAC9BF7" w14:textId="77777777" w:rsidR="00103EEB" w:rsidRDefault="005D20A8">
            <w:pPr>
              <w:widowControl w:val="0"/>
              <w:ind w:hanging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≥ 1 </w:t>
            </w:r>
            <w:r>
              <w:rPr>
                <w:i/>
                <w:sz w:val="18"/>
                <w:szCs w:val="18"/>
              </w:rPr>
              <w:t xml:space="preserve">Candida spp. </w:t>
            </w:r>
            <w:r>
              <w:rPr>
                <w:sz w:val="18"/>
                <w:szCs w:val="18"/>
              </w:rPr>
              <w:t>un-typeable from an invasive site.</w:t>
            </w:r>
          </w:p>
        </w:tc>
      </w:tr>
      <w:tr w:rsidR="00103EEB" w14:paraId="74C82876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173BD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1F3A7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D06EA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</w:t>
            </w:r>
            <w:r>
              <w:rPr>
                <w:i/>
                <w:sz w:val="18"/>
                <w:szCs w:val="18"/>
              </w:rPr>
              <w:t>C. auris</w:t>
            </w:r>
          </w:p>
          <w:p w14:paraId="1F8F1028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of </w:t>
            </w:r>
            <w:r>
              <w:rPr>
                <w:i/>
                <w:sz w:val="18"/>
                <w:szCs w:val="18"/>
              </w:rPr>
              <w:t>C. haemulonii</w:t>
            </w:r>
          </w:p>
          <w:p w14:paraId="4E6B9D81" w14:textId="77777777" w:rsidR="00103EEB" w:rsidRDefault="005D20A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48F0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</w:t>
            </w:r>
            <w:r>
              <w:rPr>
                <w:i/>
                <w:sz w:val="18"/>
                <w:szCs w:val="18"/>
              </w:rPr>
              <w:t>C. auris</w:t>
            </w:r>
          </w:p>
          <w:p w14:paraId="67A8E851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of </w:t>
            </w:r>
            <w:r>
              <w:rPr>
                <w:i/>
                <w:sz w:val="18"/>
                <w:szCs w:val="18"/>
              </w:rPr>
              <w:t>C. haemulonii</w:t>
            </w:r>
          </w:p>
          <w:p w14:paraId="55E5500E" w14:textId="77777777" w:rsidR="00103EEB" w:rsidRDefault="005D20A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D00C0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</w:t>
            </w:r>
            <w:r>
              <w:rPr>
                <w:i/>
                <w:sz w:val="18"/>
                <w:szCs w:val="18"/>
              </w:rPr>
              <w:t>C. auris</w:t>
            </w:r>
          </w:p>
          <w:p w14:paraId="1452B386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of </w:t>
            </w:r>
            <w:r>
              <w:rPr>
                <w:i/>
                <w:sz w:val="18"/>
                <w:szCs w:val="18"/>
              </w:rPr>
              <w:t>C. haemulonii</w:t>
            </w:r>
          </w:p>
          <w:p w14:paraId="43BDD320" w14:textId="77777777" w:rsidR="00103EEB" w:rsidRDefault="005D20A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95C59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</w:t>
            </w:r>
            <w:r>
              <w:rPr>
                <w:i/>
                <w:sz w:val="18"/>
                <w:szCs w:val="18"/>
              </w:rPr>
              <w:t>C. auris</w:t>
            </w:r>
          </w:p>
          <w:p w14:paraId="5338A77C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of </w:t>
            </w:r>
            <w:r>
              <w:rPr>
                <w:i/>
                <w:sz w:val="18"/>
                <w:szCs w:val="18"/>
              </w:rPr>
              <w:t>C. haemulonii</w:t>
            </w:r>
          </w:p>
          <w:p w14:paraId="3F7E2221" w14:textId="77777777" w:rsidR="00103EEB" w:rsidRDefault="005D20A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01CE9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</w:t>
            </w:r>
            <w:r>
              <w:rPr>
                <w:i/>
                <w:sz w:val="18"/>
                <w:szCs w:val="18"/>
              </w:rPr>
              <w:t>C. auris</w:t>
            </w:r>
          </w:p>
          <w:p w14:paraId="6A91F713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of </w:t>
            </w:r>
            <w:r>
              <w:rPr>
                <w:i/>
                <w:sz w:val="18"/>
                <w:szCs w:val="18"/>
              </w:rPr>
              <w:t>C. haemulonii</w:t>
            </w:r>
          </w:p>
          <w:p w14:paraId="7CC08B56" w14:textId="77777777" w:rsidR="00103EEB" w:rsidRDefault="005D20A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E509E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</w:t>
            </w:r>
            <w:r>
              <w:rPr>
                <w:i/>
                <w:sz w:val="18"/>
                <w:szCs w:val="18"/>
              </w:rPr>
              <w:t>C. auris</w:t>
            </w:r>
          </w:p>
          <w:p w14:paraId="17575FF1" w14:textId="77777777" w:rsidR="00103EEB" w:rsidRDefault="005D20A8">
            <w:pPr>
              <w:widowControl w:val="0"/>
              <w:ind w:hanging="100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≥1 case of </w:t>
            </w:r>
            <w:r>
              <w:rPr>
                <w:i/>
                <w:sz w:val="18"/>
                <w:szCs w:val="18"/>
              </w:rPr>
              <w:t>C. haemulonii</w:t>
            </w:r>
          </w:p>
          <w:p w14:paraId="0E087048" w14:textId="77777777" w:rsidR="00103EEB" w:rsidRDefault="005D20A8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103EEB" w14:paraId="47BC60A2" w14:textId="77777777">
        <w:trPr>
          <w:trHeight w:val="420"/>
        </w:trPr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51A73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470B0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1040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3F1A5" w14:textId="77777777" w:rsidR="00103EEB" w:rsidRDefault="005D20A8">
            <w:pPr>
              <w:widowControl w:val="0"/>
            </w:pPr>
            <w:r>
              <w:t xml:space="preserve">  -lab capabilities with regard to speciation</w:t>
            </w:r>
          </w:p>
          <w:p w14:paraId="5C4A1B62" w14:textId="77777777" w:rsidR="00103EEB" w:rsidRDefault="005D20A8">
            <w:pPr>
              <w:widowControl w:val="0"/>
            </w:pPr>
            <w:r>
              <w:t>-communications w/ (and from) reference labs; reporting from labs</w:t>
            </w:r>
          </w:p>
          <w:p w14:paraId="220973A4" w14:textId="77777777" w:rsidR="00103EEB" w:rsidRDefault="005D20A8">
            <w:pPr>
              <w:widowControl w:val="0"/>
            </w:pPr>
            <w:r>
              <w:t>-where no speciation done, increase in Candida over baseline (for state, region, facility). (issue of baselines)</w:t>
            </w:r>
          </w:p>
          <w:p w14:paraId="5FA629C7" w14:textId="77777777" w:rsidR="00103EEB" w:rsidRDefault="005D20A8">
            <w:pPr>
              <w:widowControl w:val="0"/>
            </w:pPr>
            <w:r>
              <w:t>Does C. auris need to have been</w:t>
            </w:r>
            <w:r>
              <w:t xml:space="preserve"> identified previously?</w:t>
            </w:r>
          </w:p>
          <w:p w14:paraId="049D90E9" w14:textId="77777777" w:rsidR="00103EEB" w:rsidRDefault="005D20A8">
            <w:pPr>
              <w:widowControl w:val="0"/>
            </w:pPr>
            <w:r>
              <w:t>-consider specimen type (baseline of Candida in blood/urine)</w:t>
            </w:r>
          </w:p>
          <w:p w14:paraId="2BCCF76A" w14:textId="77777777" w:rsidR="00103EEB" w:rsidRDefault="005D20A8">
            <w:pPr>
              <w:widowControl w:val="0"/>
            </w:pPr>
            <w:r>
              <w:t>-possible to extrapolate based on CAUTIs ? variable across setting</w:t>
            </w:r>
          </w:p>
          <w:p w14:paraId="713C5CE5" w14:textId="77777777" w:rsidR="00103EEB" w:rsidRDefault="005D20A8">
            <w:pPr>
              <w:widowControl w:val="0"/>
            </w:pPr>
            <w:r>
              <w:t>-separate definition by facilities that do speciation vs those that don’t</w:t>
            </w:r>
          </w:p>
          <w:p w14:paraId="33C4B0A8" w14:textId="77777777" w:rsidR="00103EEB" w:rsidRDefault="005D20A8">
            <w:pPr>
              <w:widowControl w:val="0"/>
            </w:pPr>
            <w:r>
              <w:t>-interim definition</w:t>
            </w:r>
          </w:p>
          <w:p w14:paraId="1BB9F36D" w14:textId="77777777" w:rsidR="00103EEB" w:rsidRDefault="005D20A8">
            <w:pPr>
              <w:widowControl w:val="0"/>
            </w:pPr>
            <w:r>
              <w:t>-above bas</w:t>
            </w:r>
            <w:r>
              <w:t>eline (guidance for defining their baseline - baseline could be number, proportion of organism, proportion resistant, rate) OR</w:t>
            </w:r>
          </w:p>
        </w:tc>
      </w:tr>
      <w:tr w:rsidR="00103EEB" w14:paraId="3A447A5C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3FDFF" w14:textId="77777777" w:rsidR="00103EEB" w:rsidRDefault="005D20A8">
            <w:pPr>
              <w:widowControl w:val="0"/>
            </w:pPr>
            <w:r>
              <w:t>Candida auris (2)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3DCA0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3E0C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33FD6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4ACC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59622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D4B2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9D95D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7834F2DA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6F063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1056B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9B2A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7E09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03A4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98B5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2791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D53CF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19D917B4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5A06A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C8DD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1B5A1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1B82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39C9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C466C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65BBA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9B4C8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4A9617F" w14:textId="77777777">
        <w:tc>
          <w:tcPr>
            <w:tcW w:w="1620" w:type="dxa"/>
            <w:vMerge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F0CF6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11887" w14:textId="77777777" w:rsidR="00103EEB" w:rsidRDefault="005D20A8">
            <w:pPr>
              <w:widowControl w:val="0"/>
            </w:pPr>
            <w:r>
              <w:t>Points for consideration</w:t>
            </w:r>
          </w:p>
        </w:tc>
        <w:tc>
          <w:tcPr>
            <w:tcW w:w="178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6C0BF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7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20B9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77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D4208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66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0B3E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1815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B174D" w14:textId="77777777" w:rsidR="00103EEB" w:rsidRDefault="005D20A8">
            <w:pPr>
              <w:widowControl w:val="0"/>
            </w:pPr>
            <w:r>
              <w:t xml:space="preserve"> </w:t>
            </w:r>
          </w:p>
        </w:tc>
        <w:tc>
          <w:tcPr>
            <w:tcW w:w="2130" w:type="dxa"/>
            <w:tcBorders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9AD48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23FA139B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E23C5" w14:textId="77777777" w:rsidR="00103EEB" w:rsidRDefault="005D20A8">
            <w:pPr>
              <w:widowControl w:val="0"/>
            </w:pPr>
            <w:r>
              <w:t>Scabies (1)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F2636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EA2B" w14:textId="77777777" w:rsidR="00103EEB" w:rsidRDefault="005D20A8">
            <w:pPr>
              <w:widowControl w:val="0"/>
            </w:pPr>
            <w:r>
              <w:t xml:space="preserve">&gt;=2 cases of scabies in patients (non-crusted) on the same unit, or </w:t>
            </w:r>
            <w:r>
              <w:rPr>
                <w:highlight w:val="yellow"/>
              </w:rPr>
              <w:t>&gt;=2 in facility with epi link</w:t>
            </w:r>
            <w:r>
              <w:t xml:space="preserve"> or &gt;= 1 case of crusted scabies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93389" w14:textId="77777777" w:rsidR="00103EEB" w:rsidRDefault="005D20A8">
            <w:pPr>
              <w:widowControl w:val="0"/>
            </w:pPr>
            <w:r>
              <w:t xml:space="preserve">&gt;=2 cases of scabies in patients (non-crusted) on the same unit, or </w:t>
            </w:r>
            <w:r>
              <w:rPr>
                <w:highlight w:val="yellow"/>
              </w:rPr>
              <w:t>&gt;=2 in facility with epi link</w:t>
            </w:r>
            <w:r>
              <w:t xml:space="preserve"> or  &gt;= 1 case of crusted scabies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AE648" w14:textId="77777777" w:rsidR="00103EEB" w:rsidRDefault="005D20A8">
            <w:pPr>
              <w:widowControl w:val="0"/>
            </w:pPr>
            <w:r>
              <w:t xml:space="preserve">&gt;=2 cases of scabies in patients (non-crusted) on the same unit, or </w:t>
            </w:r>
            <w:r>
              <w:rPr>
                <w:highlight w:val="yellow"/>
              </w:rPr>
              <w:t>&gt;=2 in facility with epi link</w:t>
            </w:r>
            <w:r>
              <w:t xml:space="preserve"> or &gt;= 1 case of crusted sca</w:t>
            </w:r>
            <w:r>
              <w:t>bies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5E5B" w14:textId="77777777" w:rsidR="00103EEB" w:rsidRDefault="005D20A8">
            <w:pPr>
              <w:widowControl w:val="0"/>
            </w:pPr>
            <w:r>
              <w:t xml:space="preserve">&gt;=2 cases of scabies in patients (non-crusted) within the same facility, or </w:t>
            </w:r>
            <w:r>
              <w:rPr>
                <w:highlight w:val="yellow"/>
              </w:rPr>
              <w:t>&gt;=2 in facility with epi link</w:t>
            </w:r>
            <w:r>
              <w:t xml:space="preserve"> or</w:t>
            </w:r>
          </w:p>
          <w:p w14:paraId="37BD88D3" w14:textId="77777777" w:rsidR="00103EEB" w:rsidRDefault="005D20A8">
            <w:pPr>
              <w:widowControl w:val="0"/>
            </w:pPr>
            <w:r>
              <w:t xml:space="preserve"> &gt;= 1 case of crusted scabies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6D03B" w14:textId="77777777" w:rsidR="00103EEB" w:rsidRDefault="005D20A8">
            <w:pPr>
              <w:widowControl w:val="0"/>
            </w:pPr>
            <w:r>
              <w:t>&gt;=2 cases of scabies in patients (crusted or non-crusted)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4F82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5FD19BBE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EF1EE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42262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7EB28" w14:textId="77777777" w:rsidR="00103EEB" w:rsidRDefault="005D20A8">
            <w:pPr>
              <w:widowControl w:val="0"/>
              <w:rPr>
                <w:highlight w:val="yellow"/>
              </w:rPr>
            </w:pPr>
            <w:r>
              <w:t xml:space="preserve"> &gt;=1 case of scabies in patients (crusted or non-crusted) on the same unit </w:t>
            </w:r>
            <w:r>
              <w:rPr>
                <w:highlight w:val="yellow"/>
              </w:rPr>
              <w:t>or X employees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54A67" w14:textId="77777777" w:rsidR="00103EEB" w:rsidRDefault="005D20A8">
            <w:pPr>
              <w:widowControl w:val="0"/>
            </w:pPr>
            <w:r>
              <w:t xml:space="preserve"> &gt;=1 case of scabies in patients (crusted or non-crusted) on the same unit</w:t>
            </w:r>
          </w:p>
          <w:p w14:paraId="23D42856" w14:textId="77777777" w:rsidR="00103EEB" w:rsidRDefault="005D20A8">
            <w:pPr>
              <w:widowControl w:val="0"/>
              <w:rPr>
                <w:highlight w:val="yellow"/>
              </w:rPr>
            </w:pPr>
            <w:r>
              <w:rPr>
                <w:highlight w:val="yellow"/>
              </w:rPr>
              <w:t>or X employees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C39B2" w14:textId="77777777" w:rsidR="00103EEB" w:rsidRDefault="005D20A8">
            <w:pPr>
              <w:widowControl w:val="0"/>
            </w:pPr>
            <w:r>
              <w:t xml:space="preserve"> &gt;=1 case of scabies i</w:t>
            </w:r>
            <w:r>
              <w:t>n patients (crusted or non-crusted) on the same unit</w:t>
            </w:r>
          </w:p>
          <w:p w14:paraId="5EDE1BF5" w14:textId="77777777" w:rsidR="00103EEB" w:rsidRDefault="005D20A8">
            <w:pPr>
              <w:widowControl w:val="0"/>
              <w:rPr>
                <w:highlight w:val="yellow"/>
              </w:rPr>
            </w:pPr>
            <w:r>
              <w:rPr>
                <w:highlight w:val="yellow"/>
              </w:rPr>
              <w:t>or X employees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36BFC" w14:textId="77777777" w:rsidR="00103EEB" w:rsidRDefault="005D20A8">
            <w:pPr>
              <w:widowControl w:val="0"/>
            </w:pPr>
            <w:r>
              <w:t>&gt;=1 case of scabies in patients or employees (crusted or non-crusted) within the facility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25E30" w14:textId="77777777" w:rsidR="00103EEB" w:rsidRDefault="005D20A8">
            <w:pPr>
              <w:widowControl w:val="0"/>
            </w:pPr>
            <w:r>
              <w:t>&gt;=2 cases of scabies in patients (crusted or non-crusted)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47C0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2F79941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09FC5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F094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33775" w14:textId="77777777" w:rsidR="00103EEB" w:rsidRDefault="005D20A8">
            <w:pPr>
              <w:widowControl w:val="0"/>
              <w:rPr>
                <w:highlight w:val="yellow"/>
              </w:rPr>
            </w:pPr>
            <w:r>
              <w:t xml:space="preserve">&gt;=2 cases of scabies in patients (crusted or non-crusted) on the same unit or </w:t>
            </w:r>
            <w:r>
              <w:rPr>
                <w:highlight w:val="yellow"/>
              </w:rPr>
              <w:t>&gt;=2 in facility with epi link</w:t>
            </w:r>
          </w:p>
        </w:tc>
        <w:tc>
          <w:tcPr>
            <w:tcW w:w="18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3473D" w14:textId="77777777" w:rsidR="00103EEB" w:rsidRDefault="005D20A8">
            <w:pPr>
              <w:widowControl w:val="0"/>
            </w:pPr>
            <w:r>
              <w:t xml:space="preserve"> &gt;=2 cases of scabies in patients (crusted or non-crusted) on the same unit</w:t>
            </w:r>
          </w:p>
          <w:p w14:paraId="32D0D0CB" w14:textId="77777777" w:rsidR="00103EEB" w:rsidRDefault="005D20A8">
            <w:pPr>
              <w:widowControl w:val="0"/>
              <w:rPr>
                <w:highlight w:val="yellow"/>
              </w:rPr>
            </w:pPr>
            <w:r>
              <w:rPr>
                <w:highlight w:val="yellow"/>
              </w:rPr>
              <w:t>&gt;=2 in facility with epi link</w:t>
            </w:r>
          </w:p>
        </w:tc>
        <w:tc>
          <w:tcPr>
            <w:tcW w:w="177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6C93A" w14:textId="77777777" w:rsidR="00103EEB" w:rsidRDefault="005D20A8">
            <w:pPr>
              <w:widowControl w:val="0"/>
            </w:pPr>
            <w:r>
              <w:t xml:space="preserve"> &gt;=2 cases of scabies in patients (crusted</w:t>
            </w:r>
            <w:r>
              <w:t xml:space="preserve"> or non-crusted) on the same unit</w:t>
            </w:r>
          </w:p>
          <w:p w14:paraId="23C26281" w14:textId="77777777" w:rsidR="00103EEB" w:rsidRDefault="005D20A8">
            <w:pPr>
              <w:widowControl w:val="0"/>
              <w:rPr>
                <w:highlight w:val="yellow"/>
              </w:rPr>
            </w:pPr>
            <w:r>
              <w:rPr>
                <w:highlight w:val="yellow"/>
              </w:rPr>
              <w:t>&gt;=2 in facility with epi link</w:t>
            </w:r>
          </w:p>
        </w:tc>
        <w:tc>
          <w:tcPr>
            <w:tcW w:w="166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9BDAF" w14:textId="77777777" w:rsidR="00103EEB" w:rsidRDefault="005D20A8">
            <w:pPr>
              <w:widowControl w:val="0"/>
            </w:pPr>
            <w:r>
              <w:t xml:space="preserve"> &gt;=2 cases of scabies in patients or employees (crusted or non-crusted) within the facility</w:t>
            </w:r>
          </w:p>
        </w:tc>
        <w:tc>
          <w:tcPr>
            <w:tcW w:w="18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EE612" w14:textId="77777777" w:rsidR="00103EEB" w:rsidRDefault="005D20A8">
            <w:pPr>
              <w:widowControl w:val="0"/>
            </w:pPr>
            <w:r>
              <w:t>&gt;=2 cases of scabies in patients (crusted or non-crusted)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D3859" w14:textId="77777777" w:rsidR="00103EEB" w:rsidRDefault="005D20A8">
            <w:pPr>
              <w:widowControl w:val="0"/>
            </w:pPr>
            <w:r>
              <w:t xml:space="preserve"> </w:t>
            </w:r>
          </w:p>
        </w:tc>
      </w:tr>
      <w:tr w:rsidR="00103EEB" w14:paraId="31FD17B5" w14:textId="77777777">
        <w:trPr>
          <w:trHeight w:val="420"/>
        </w:trPr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F342B" w14:textId="77777777" w:rsidR="00103EEB" w:rsidRDefault="00103EEB">
            <w:pPr>
              <w:widowControl w:val="0"/>
            </w:pPr>
          </w:p>
        </w:tc>
        <w:tc>
          <w:tcPr>
            <w:tcW w:w="12750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1427E" w14:textId="77777777" w:rsidR="00103EEB" w:rsidRDefault="005D20A8">
            <w:pPr>
              <w:widowControl w:val="0"/>
            </w:pPr>
            <w:r>
              <w:t>Points for consideration</w:t>
            </w:r>
          </w:p>
          <w:p w14:paraId="73A0B2B0" w14:textId="77777777" w:rsidR="00103EEB" w:rsidRDefault="005D20A8">
            <w:pPr>
              <w:widowControl w:val="0"/>
            </w:pPr>
            <w:r>
              <w:t xml:space="preserve"> 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>Include staff for additional facility investigation and outbreak definition</w:t>
            </w:r>
          </w:p>
          <w:p w14:paraId="76F3FEBF" w14:textId="77777777" w:rsidR="00103EEB" w:rsidRDefault="005D20A8">
            <w:pPr>
              <w:widowControl w:val="0"/>
            </w:pPr>
            <w:r>
              <w:rPr>
                <w:rFonts w:ascii="Courier New" w:eastAsia="Courier New" w:hAnsi="Courier New" w:cs="Courier New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t>Should this be a number? Or a percent? Should be higher than the 1 case in patients</w:t>
            </w:r>
          </w:p>
          <w:p w14:paraId="0980EC7C" w14:textId="77777777" w:rsidR="00103EEB" w:rsidRDefault="005D20A8">
            <w:pPr>
              <w:widowControl w:val="0"/>
            </w:pPr>
            <w: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t xml:space="preserve">Considered including a threshold for number for whole facility, but ‘with epi link’ </w:t>
            </w:r>
            <w:r>
              <w:t>might be more precise, but could be difficult to interpret -  If including epi link – need to define</w:t>
            </w:r>
          </w:p>
        </w:tc>
      </w:tr>
      <w:tr w:rsidR="00103EEB" w14:paraId="07ADFDB4" w14:textId="77777777">
        <w:tc>
          <w:tcPr>
            <w:tcW w:w="162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3393E" w14:textId="77777777" w:rsidR="00103EEB" w:rsidRDefault="005D20A8">
            <w:pPr>
              <w:widowControl w:val="0"/>
            </w:pPr>
            <w:r>
              <w:t>Scabies (2)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EC19" w14:textId="77777777" w:rsidR="00103EEB" w:rsidRDefault="005D20A8">
            <w:pPr>
              <w:widowControl w:val="0"/>
            </w:pPr>
            <w:r>
              <w:t>Threshold for reporting to PH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93620" w14:textId="77777777" w:rsidR="00103EEB" w:rsidRDefault="005D20A8">
            <w:pPr>
              <w:widowControl w:val="0"/>
            </w:pPr>
            <w:r>
              <w:t>&gt;=2 cases of scabies in patients (non-crusted) on the same unit, or &gt;= 1 case of crusted scabies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E488F" w14:textId="77777777" w:rsidR="00103EEB" w:rsidRDefault="005D20A8">
            <w:pPr>
              <w:widowControl w:val="0"/>
            </w:pPr>
            <w:r>
              <w:t>&gt;=2 cases of sc</w:t>
            </w:r>
            <w:r>
              <w:t>abies in patients (non-crusted) on the same unit, or &gt;= 1 case of crusted scabies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2751B" w14:textId="77777777" w:rsidR="00103EEB" w:rsidRDefault="005D20A8">
            <w:pPr>
              <w:widowControl w:val="0"/>
            </w:pPr>
            <w:r>
              <w:t>&gt;=2 cases of scabies in patients (non-crusted) on the same unit, or &gt;= 1 case of crusted scabies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80DF" w14:textId="77777777" w:rsidR="00103EEB" w:rsidRDefault="005D20A8">
            <w:pPr>
              <w:widowControl w:val="0"/>
            </w:pPr>
            <w:r>
              <w:t>&gt;=2 cases of scabies in patients (non-crusted) within the same facility, or &gt;</w:t>
            </w:r>
            <w:r>
              <w:t>= 1 case of crusted scabies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3D2C9" w14:textId="77777777" w:rsidR="00103EEB" w:rsidRDefault="005D20A8">
            <w:pPr>
              <w:widowControl w:val="0"/>
            </w:pPr>
            <w:r>
              <w:t xml:space="preserve">&gt;=2 cases of scabies in patients (crusted or non-crusted)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A58D1" w14:textId="77777777" w:rsidR="00103EEB" w:rsidRDefault="005D20A8">
            <w:pPr>
              <w:widowControl w:val="0"/>
            </w:pPr>
            <w:r>
              <w:t xml:space="preserve"> N/A</w:t>
            </w:r>
          </w:p>
        </w:tc>
      </w:tr>
      <w:tr w:rsidR="00103EEB" w14:paraId="2BA469DF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AA993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8354F" w14:textId="77777777" w:rsidR="00103EEB" w:rsidRDefault="005D20A8">
            <w:pPr>
              <w:widowControl w:val="0"/>
            </w:pPr>
            <w:r>
              <w:t>Threshold for facility to do additional investigation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1E76D" w14:textId="77777777" w:rsidR="00103EEB" w:rsidRDefault="005D20A8">
            <w:pPr>
              <w:widowControl w:val="0"/>
            </w:pPr>
            <w:r>
              <w:t xml:space="preserve"> &gt;=1 case of scabies in patients (crusted or non-crusted) on the same unit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7FE44" w14:textId="77777777" w:rsidR="00103EEB" w:rsidRDefault="005D20A8">
            <w:pPr>
              <w:widowControl w:val="0"/>
            </w:pPr>
            <w:r>
              <w:t xml:space="preserve"> &gt;=1 case of scabies in patients (crusted or non-crusted) on the same unit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23CFC" w14:textId="77777777" w:rsidR="00103EEB" w:rsidRDefault="005D20A8">
            <w:pPr>
              <w:widowControl w:val="0"/>
            </w:pPr>
            <w:r>
              <w:t xml:space="preserve"> &gt;=1 case of scabies in patients (crusted or non-crusted) on the same unit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77EB" w14:textId="77777777" w:rsidR="00103EEB" w:rsidRDefault="005D20A8">
            <w:pPr>
              <w:widowControl w:val="0"/>
            </w:pPr>
            <w:r>
              <w:t>&gt;=1 case of scabies in patients or employees (crusted or non-crusted) within the facility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7738D" w14:textId="77777777" w:rsidR="00103EEB" w:rsidRDefault="005D20A8">
            <w:pPr>
              <w:widowControl w:val="0"/>
            </w:pPr>
            <w:r>
              <w:t>&gt;=2 cases of sca</w:t>
            </w:r>
            <w:r>
              <w:t xml:space="preserve">bies in patients (crusted or non-crusted)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A166" w14:textId="77777777" w:rsidR="00103EEB" w:rsidRDefault="005D20A8">
            <w:pPr>
              <w:widowControl w:val="0"/>
            </w:pPr>
            <w:r>
              <w:t xml:space="preserve"> N/A</w:t>
            </w:r>
          </w:p>
        </w:tc>
      </w:tr>
      <w:tr w:rsidR="00103EEB" w14:paraId="05FC7CE0" w14:textId="77777777"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31B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ED81" w14:textId="77777777" w:rsidR="00103EEB" w:rsidRDefault="005D20A8">
            <w:pPr>
              <w:widowControl w:val="0"/>
            </w:pPr>
            <w:r>
              <w:t>Outbreak definition</w:t>
            </w:r>
          </w:p>
        </w:tc>
        <w:tc>
          <w:tcPr>
            <w:tcW w:w="17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060E2" w14:textId="77777777" w:rsidR="00103EEB" w:rsidRDefault="005D20A8">
            <w:pPr>
              <w:widowControl w:val="0"/>
            </w:pPr>
            <w:r>
              <w:t>&gt;=2 cases of scabies in patients (crusted or non-crusted) on the same unit</w:t>
            </w:r>
          </w:p>
        </w:tc>
        <w:tc>
          <w:tcPr>
            <w:tcW w:w="187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16A9C" w14:textId="77777777" w:rsidR="00103EEB" w:rsidRDefault="005D20A8">
            <w:pPr>
              <w:widowControl w:val="0"/>
            </w:pPr>
            <w:r>
              <w:t xml:space="preserve"> &gt;=2 cases of scabies in patients (crusted or non-crusted) on the same unit</w:t>
            </w:r>
          </w:p>
        </w:tc>
        <w:tc>
          <w:tcPr>
            <w:tcW w:w="177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3B878" w14:textId="77777777" w:rsidR="00103EEB" w:rsidRDefault="005D20A8">
            <w:pPr>
              <w:widowControl w:val="0"/>
            </w:pPr>
            <w:r>
              <w:t xml:space="preserve"> &gt;=2 cases of scabies in patients (crusted or non-crusted) on the same unit</w:t>
            </w:r>
          </w:p>
        </w:tc>
        <w:tc>
          <w:tcPr>
            <w:tcW w:w="166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8863F" w14:textId="77777777" w:rsidR="00103EEB" w:rsidRDefault="005D20A8">
            <w:pPr>
              <w:widowControl w:val="0"/>
            </w:pPr>
            <w:r>
              <w:t xml:space="preserve"> &gt;=2 cases of scabies in patients or employees (crusted or non-crusted) within the facility</w:t>
            </w:r>
          </w:p>
        </w:tc>
        <w:tc>
          <w:tcPr>
            <w:tcW w:w="181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2F0A1" w14:textId="77777777" w:rsidR="00103EEB" w:rsidRDefault="005D20A8">
            <w:pPr>
              <w:widowControl w:val="0"/>
            </w:pPr>
            <w:r>
              <w:t xml:space="preserve">&gt;=2 cases of scabies in patients (crusted or non-crusted) </w:t>
            </w:r>
          </w:p>
        </w:tc>
        <w:tc>
          <w:tcPr>
            <w:tcW w:w="213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65735" w14:textId="77777777" w:rsidR="00103EEB" w:rsidRDefault="005D20A8">
            <w:pPr>
              <w:widowControl w:val="0"/>
            </w:pPr>
            <w:r>
              <w:t xml:space="preserve"> N/A</w:t>
            </w:r>
          </w:p>
        </w:tc>
      </w:tr>
      <w:tr w:rsidR="00103EEB" w14:paraId="01C360C0" w14:textId="77777777">
        <w:trPr>
          <w:trHeight w:val="420"/>
        </w:trPr>
        <w:tc>
          <w:tcPr>
            <w:tcW w:w="1620" w:type="dxa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F5127" w14:textId="77777777" w:rsidR="00103EEB" w:rsidRDefault="00103EEB">
            <w:pPr>
              <w:widowControl w:val="0"/>
            </w:pP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90C59" w14:textId="77777777" w:rsidR="00103EEB" w:rsidRDefault="005D20A8">
            <w:pPr>
              <w:widowControl w:val="0"/>
            </w:pPr>
            <w:r>
              <w:t>Points for considerati</w:t>
            </w:r>
            <w:r>
              <w:t>on</w:t>
            </w:r>
          </w:p>
        </w:tc>
        <w:tc>
          <w:tcPr>
            <w:tcW w:w="11040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BA19A" w14:textId="77777777" w:rsidR="00103EEB" w:rsidRDefault="005D20A8">
            <w:pPr>
              <w:widowControl w:val="0"/>
            </w:pPr>
            <w:r>
              <w:t xml:space="preserve"> Unit vs. facility? Epi links necessary for outbreak definition?</w:t>
            </w:r>
          </w:p>
        </w:tc>
      </w:tr>
    </w:tbl>
    <w:p w14:paraId="3F634405" w14:textId="77777777" w:rsidR="00103EEB" w:rsidRDefault="005D20A8">
      <w:r>
        <w:t xml:space="preserve"> </w:t>
      </w:r>
    </w:p>
    <w:p w14:paraId="5E355C58" w14:textId="77777777" w:rsidR="00103EEB" w:rsidRDefault="00103EEB"/>
    <w:p w14:paraId="4024755C" w14:textId="77777777" w:rsidR="00103EEB" w:rsidRDefault="005D20A8">
      <w:r>
        <w:t>List of single cases that should be reported regardless of organism:</w:t>
      </w:r>
    </w:p>
    <w:p w14:paraId="51B718A5" w14:textId="77777777" w:rsidR="00103EEB" w:rsidRDefault="005D20A8">
      <w:pPr>
        <w:numPr>
          <w:ilvl w:val="0"/>
          <w:numId w:val="1"/>
        </w:numPr>
        <w:ind w:hanging="360"/>
        <w:contextualSpacing/>
      </w:pPr>
      <w:r>
        <w:t>Associated with endoscopic procedure (definition needed)</w:t>
      </w:r>
    </w:p>
    <w:p w14:paraId="7839640E" w14:textId="77777777" w:rsidR="00103EEB" w:rsidRDefault="005D20A8">
      <w:pPr>
        <w:numPr>
          <w:ilvl w:val="0"/>
          <w:numId w:val="1"/>
        </w:numPr>
        <w:ind w:hanging="360"/>
        <w:contextualSpacing/>
      </w:pPr>
      <w:r>
        <w:t>When contaminated product suspected (e.g., unusual multi-organism BSI following IV infusion)</w:t>
      </w:r>
    </w:p>
    <w:sectPr w:rsidR="00103EEB">
      <w:headerReference w:type="default" r:id="rId9"/>
      <w:pgSz w:w="15840" w:h="12240"/>
      <w:pgMar w:top="720" w:right="720" w:bottom="720" w:left="720" w:header="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Wendy Bamberg - CDPHE" w:date="2017-06-15T00:52:00Z" w:initials="">
    <w:p w14:paraId="0B19B9A2" w14:textId="77777777" w:rsidR="00103EEB" w:rsidRDefault="005D20A8">
      <w:pPr>
        <w:widowControl w:val="0"/>
        <w:spacing w:line="240" w:lineRule="auto"/>
      </w:pPr>
      <w:r>
        <w:t>Maroya -  [WMS(1]Should this just be 1 CRE?  Seems like this would be so rare at CAH that PH</w:t>
      </w:r>
      <w:r>
        <w:t xml:space="preserve"> would want to know and be able to get isolate for mechanism testing.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B19B9A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94D437" w14:textId="77777777" w:rsidR="00000000" w:rsidRDefault="005D20A8">
      <w:pPr>
        <w:spacing w:line="240" w:lineRule="auto"/>
      </w:pPr>
      <w:r>
        <w:separator/>
      </w:r>
    </w:p>
  </w:endnote>
  <w:endnote w:type="continuationSeparator" w:id="0">
    <w:p w14:paraId="1BEEEC5D" w14:textId="77777777" w:rsidR="00000000" w:rsidRDefault="005D2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B60C51" w14:textId="77777777" w:rsidR="00000000" w:rsidRDefault="005D20A8">
      <w:pPr>
        <w:spacing w:line="240" w:lineRule="auto"/>
      </w:pPr>
      <w:r>
        <w:separator/>
      </w:r>
    </w:p>
  </w:footnote>
  <w:footnote w:type="continuationSeparator" w:id="0">
    <w:p w14:paraId="096DAF6F" w14:textId="77777777" w:rsidR="00000000" w:rsidRDefault="005D2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ED849" w14:textId="77777777" w:rsidR="00103EEB" w:rsidRDefault="00103EE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A08FC"/>
    <w:multiLevelType w:val="multilevel"/>
    <w:tmpl w:val="A1C21D0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18AE0D6E"/>
    <w:multiLevelType w:val="multilevel"/>
    <w:tmpl w:val="C6BA7B8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503D7F41"/>
    <w:multiLevelType w:val="multilevel"/>
    <w:tmpl w:val="6E867D6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EEB"/>
    <w:rsid w:val="00103EEB"/>
    <w:rsid w:val="005D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EF13E"/>
  <w15:docId w15:val="{D6E86605-4A76-49DC-9121-2672347B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2604</Words>
  <Characters>14849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Bamberg, Wendy</dc:creator>
  <cp:lastModifiedBy>wbamberg</cp:lastModifiedBy>
  <cp:revision>2</cp:revision>
  <dcterms:created xsi:type="dcterms:W3CDTF">2017-06-14T18:30:00Z</dcterms:created>
  <dcterms:modified xsi:type="dcterms:W3CDTF">2017-06-14T18:30:00Z</dcterms:modified>
</cp:coreProperties>
</file>