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HAnsi"/>
          <w:color w:val="00B0F0"/>
          <w:sz w:val="26"/>
          <w:szCs w:val="26"/>
        </w:rPr>
        <w:id w:val="-1869291498"/>
        <w:docPartObj>
          <w:docPartGallery w:val="Table of Contents"/>
          <w:docPartUnique/>
        </w:docPartObj>
      </w:sdtPr>
      <w:sdtEndPr>
        <w:rPr>
          <w:rFonts w:cstheme="minorBidi"/>
          <w:b/>
          <w:bCs/>
          <w:noProof/>
          <w:color w:val="auto"/>
          <w:sz w:val="22"/>
          <w:szCs w:val="22"/>
        </w:rPr>
      </w:sdtEndPr>
      <w:sdtContent>
        <w:p w14:paraId="44E45004" w14:textId="6AA7F40D" w:rsidR="001D11C2" w:rsidRPr="005F2FEA" w:rsidRDefault="001D11C2">
          <w:pPr>
            <w:pStyle w:val="TOCHeading"/>
            <w:rPr>
              <w:rFonts w:asciiTheme="minorHAnsi" w:hAnsiTheme="minorHAnsi" w:cstheme="minorHAnsi"/>
              <w:b/>
              <w:bCs/>
              <w:color w:val="00B0F0"/>
              <w:sz w:val="26"/>
              <w:szCs w:val="26"/>
            </w:rPr>
          </w:pPr>
          <w:r w:rsidRPr="005F2FEA">
            <w:rPr>
              <w:rFonts w:asciiTheme="minorHAnsi" w:hAnsiTheme="minorHAnsi" w:cstheme="minorHAnsi"/>
              <w:b/>
              <w:bCs/>
              <w:color w:val="00B0F0"/>
              <w:sz w:val="26"/>
              <w:szCs w:val="26"/>
            </w:rPr>
            <w:t>Contents</w:t>
          </w:r>
        </w:p>
        <w:p w14:paraId="10A86657" w14:textId="5F1F2B63" w:rsidR="001D4500" w:rsidRDefault="001D11C2">
          <w:pPr>
            <w:pStyle w:val="TOC2"/>
            <w:tabs>
              <w:tab w:val="right" w:leader="dot" w:pos="14390"/>
            </w:tabs>
            <w:rPr>
              <w:rFonts w:eastAsiaTheme="minorEastAsia"/>
              <w:noProof/>
            </w:rPr>
          </w:pPr>
          <w:r>
            <w:fldChar w:fldCharType="begin"/>
          </w:r>
          <w:r>
            <w:instrText xml:space="preserve"> TOC \o "1-3" \h \z \u </w:instrText>
          </w:r>
          <w:r>
            <w:fldChar w:fldCharType="separate"/>
          </w:r>
          <w:hyperlink w:anchor="_Toc30430972" w:history="1">
            <w:r w:rsidR="001D4500" w:rsidRPr="00B94769">
              <w:rPr>
                <w:rStyle w:val="Hyperlink"/>
                <w:rFonts w:cstheme="minorHAnsi"/>
                <w:b/>
                <w:bCs/>
                <w:noProof/>
              </w:rPr>
              <w:t>CORHA In-Person Meeting Policy Workgroup Agenda</w:t>
            </w:r>
            <w:r w:rsidR="001D4500">
              <w:rPr>
                <w:noProof/>
                <w:webHidden/>
              </w:rPr>
              <w:tab/>
            </w:r>
            <w:r w:rsidR="001D4500">
              <w:rPr>
                <w:noProof/>
                <w:webHidden/>
              </w:rPr>
              <w:fldChar w:fldCharType="begin"/>
            </w:r>
            <w:r w:rsidR="001D4500">
              <w:rPr>
                <w:noProof/>
                <w:webHidden/>
              </w:rPr>
              <w:instrText xml:space="preserve"> PAGEREF _Toc30430972 \h </w:instrText>
            </w:r>
            <w:r w:rsidR="001D4500">
              <w:rPr>
                <w:noProof/>
                <w:webHidden/>
              </w:rPr>
            </w:r>
            <w:r w:rsidR="001D4500">
              <w:rPr>
                <w:noProof/>
                <w:webHidden/>
              </w:rPr>
              <w:fldChar w:fldCharType="separate"/>
            </w:r>
            <w:r w:rsidR="001D4500">
              <w:rPr>
                <w:noProof/>
                <w:webHidden/>
              </w:rPr>
              <w:t>1</w:t>
            </w:r>
            <w:r w:rsidR="001D4500">
              <w:rPr>
                <w:noProof/>
                <w:webHidden/>
              </w:rPr>
              <w:fldChar w:fldCharType="end"/>
            </w:r>
          </w:hyperlink>
        </w:p>
        <w:p w14:paraId="276AC1A4" w14:textId="4E9A664D" w:rsidR="001D4500" w:rsidRDefault="005B4CC1">
          <w:pPr>
            <w:pStyle w:val="TOC2"/>
            <w:tabs>
              <w:tab w:val="right" w:leader="dot" w:pos="14390"/>
            </w:tabs>
            <w:rPr>
              <w:rFonts w:eastAsiaTheme="minorEastAsia"/>
              <w:noProof/>
            </w:rPr>
          </w:pPr>
          <w:hyperlink w:anchor="_Toc30430973" w:history="1">
            <w:r w:rsidR="001D4500" w:rsidRPr="00B94769">
              <w:rPr>
                <w:rStyle w:val="Hyperlink"/>
                <w:rFonts w:eastAsia="Times New Roman" w:cstheme="minorHAnsi"/>
                <w:b/>
                <w:bCs/>
                <w:noProof/>
              </w:rPr>
              <w:t>CORHA Policy Workgroup High-Level Guidance Chapter Outline: Chapter 9: Communications, Media, Public Reporting, Notification, and Disclosure</w:t>
            </w:r>
            <w:r w:rsidR="001D4500">
              <w:rPr>
                <w:noProof/>
                <w:webHidden/>
              </w:rPr>
              <w:tab/>
            </w:r>
            <w:r w:rsidR="001D4500">
              <w:rPr>
                <w:noProof/>
                <w:webHidden/>
              </w:rPr>
              <w:fldChar w:fldCharType="begin"/>
            </w:r>
            <w:r w:rsidR="001D4500">
              <w:rPr>
                <w:noProof/>
                <w:webHidden/>
              </w:rPr>
              <w:instrText xml:space="preserve"> PAGEREF _Toc30430973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45938699" w14:textId="5C9AD494" w:rsidR="001D4500" w:rsidRDefault="005B4CC1">
          <w:pPr>
            <w:pStyle w:val="TOC2"/>
            <w:tabs>
              <w:tab w:val="right" w:leader="dot" w:pos="14390"/>
            </w:tabs>
            <w:rPr>
              <w:rFonts w:eastAsiaTheme="minorEastAsia"/>
              <w:noProof/>
            </w:rPr>
          </w:pPr>
          <w:hyperlink w:anchor="_Toc30430974" w:history="1">
            <w:r w:rsidR="001D4500" w:rsidRPr="00B94769">
              <w:rPr>
                <w:rStyle w:val="Hyperlink"/>
                <w:rFonts w:eastAsia="Times New Roman" w:cstheme="minorHAnsi"/>
                <w:b/>
                <w:bCs/>
                <w:noProof/>
              </w:rPr>
              <w:t>CORHA Framework for Healthcare-Associated Infection Outbreak Notification – Cover Sheet</w:t>
            </w:r>
            <w:r w:rsidR="001D4500">
              <w:rPr>
                <w:noProof/>
                <w:webHidden/>
              </w:rPr>
              <w:tab/>
            </w:r>
            <w:r w:rsidR="001D4500">
              <w:rPr>
                <w:noProof/>
                <w:webHidden/>
              </w:rPr>
              <w:fldChar w:fldCharType="begin"/>
            </w:r>
            <w:r w:rsidR="001D4500">
              <w:rPr>
                <w:noProof/>
                <w:webHidden/>
              </w:rPr>
              <w:instrText xml:space="preserve"> PAGEREF _Toc30430974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479F6323" w14:textId="45D5AF56" w:rsidR="001D4500" w:rsidRDefault="005B4CC1">
          <w:pPr>
            <w:pStyle w:val="TOC2"/>
            <w:tabs>
              <w:tab w:val="right" w:leader="dot" w:pos="14390"/>
            </w:tabs>
            <w:rPr>
              <w:rFonts w:eastAsiaTheme="minorEastAsia"/>
              <w:noProof/>
            </w:rPr>
          </w:pPr>
          <w:hyperlink w:anchor="_Toc30430975" w:history="1">
            <w:r w:rsidR="001D4500" w:rsidRPr="00B94769">
              <w:rPr>
                <w:rStyle w:val="Hyperlink"/>
                <w:rFonts w:eastAsia="Times New Roman" w:cstheme="minorHAnsi"/>
                <w:b/>
                <w:bCs/>
                <w:noProof/>
              </w:rPr>
              <w:t>CORHA Framework for Healthcare-Associated Infection Outbreak Notification -- Draft</w:t>
            </w:r>
            <w:r w:rsidR="001D4500">
              <w:rPr>
                <w:noProof/>
                <w:webHidden/>
              </w:rPr>
              <w:tab/>
            </w:r>
            <w:r w:rsidR="001D4500">
              <w:rPr>
                <w:noProof/>
                <w:webHidden/>
              </w:rPr>
              <w:fldChar w:fldCharType="begin"/>
            </w:r>
            <w:r w:rsidR="001D4500">
              <w:rPr>
                <w:noProof/>
                <w:webHidden/>
              </w:rPr>
              <w:instrText xml:space="preserve"> PAGEREF _Toc30430975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48AB2176" w14:textId="6149F6FE" w:rsidR="001D4500" w:rsidRDefault="005B4CC1">
          <w:pPr>
            <w:pStyle w:val="TOC2"/>
            <w:tabs>
              <w:tab w:val="right" w:leader="dot" w:pos="14390"/>
            </w:tabs>
            <w:rPr>
              <w:rFonts w:eastAsiaTheme="minorEastAsia"/>
              <w:noProof/>
            </w:rPr>
          </w:pPr>
          <w:hyperlink w:anchor="_Toc30430976" w:history="1">
            <w:r w:rsidR="001D4500" w:rsidRPr="00B94769">
              <w:rPr>
                <w:rStyle w:val="Hyperlink"/>
                <w:rFonts w:eastAsia="Times New Roman" w:cstheme="minorHAnsi"/>
                <w:b/>
                <w:bCs/>
                <w:noProof/>
              </w:rPr>
              <w:t>CORHA Framework for Healthcare-Associated Infection Outbreak Notification -- Resources</w:t>
            </w:r>
            <w:r w:rsidR="001D4500">
              <w:rPr>
                <w:noProof/>
                <w:webHidden/>
              </w:rPr>
              <w:tab/>
            </w:r>
            <w:r w:rsidR="001D4500">
              <w:rPr>
                <w:noProof/>
                <w:webHidden/>
              </w:rPr>
              <w:fldChar w:fldCharType="begin"/>
            </w:r>
            <w:r w:rsidR="001D4500">
              <w:rPr>
                <w:noProof/>
                <w:webHidden/>
              </w:rPr>
              <w:instrText xml:space="preserve"> PAGEREF _Toc30430976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682F8D59" w14:textId="570653EA" w:rsidR="001D4500" w:rsidRDefault="005B4CC1">
          <w:pPr>
            <w:pStyle w:val="TOC2"/>
            <w:tabs>
              <w:tab w:val="right" w:leader="dot" w:pos="14390"/>
            </w:tabs>
            <w:rPr>
              <w:rFonts w:eastAsiaTheme="minorEastAsia"/>
              <w:noProof/>
            </w:rPr>
          </w:pPr>
          <w:hyperlink w:anchor="_Toc30430977" w:history="1">
            <w:r w:rsidR="001D4500" w:rsidRPr="00B94769">
              <w:rPr>
                <w:rStyle w:val="Hyperlink"/>
                <w:rFonts w:eastAsia="Times New Roman" w:cstheme="minorHAnsi"/>
                <w:b/>
                <w:bCs/>
                <w:noProof/>
              </w:rPr>
              <w:t>CORHA Framework for Healthcare-Associated Infection Outbreak Notification -- Scenarios</w:t>
            </w:r>
            <w:r w:rsidR="001D4500">
              <w:rPr>
                <w:noProof/>
                <w:webHidden/>
              </w:rPr>
              <w:tab/>
            </w:r>
            <w:r w:rsidR="001D4500">
              <w:rPr>
                <w:noProof/>
                <w:webHidden/>
              </w:rPr>
              <w:fldChar w:fldCharType="begin"/>
            </w:r>
            <w:r w:rsidR="001D4500">
              <w:rPr>
                <w:noProof/>
                <w:webHidden/>
              </w:rPr>
              <w:instrText xml:space="preserve"> PAGEREF _Toc30430977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034E753D" w14:textId="274A0FB3" w:rsidR="001D4500" w:rsidRDefault="005B4CC1">
          <w:pPr>
            <w:pStyle w:val="TOC2"/>
            <w:tabs>
              <w:tab w:val="right" w:leader="dot" w:pos="14390"/>
            </w:tabs>
            <w:rPr>
              <w:rFonts w:eastAsiaTheme="minorEastAsia"/>
              <w:noProof/>
            </w:rPr>
          </w:pPr>
          <w:hyperlink w:anchor="_Toc30430978" w:history="1">
            <w:r w:rsidR="001D4500" w:rsidRPr="00B94769">
              <w:rPr>
                <w:rStyle w:val="Hyperlink"/>
                <w:rFonts w:eastAsia="Times New Roman" w:cstheme="minorHAnsi"/>
                <w:b/>
                <w:bCs/>
                <w:noProof/>
              </w:rPr>
              <w:t>CORHA Policy Workgroup Charge</w:t>
            </w:r>
            <w:r w:rsidR="001D4500">
              <w:rPr>
                <w:noProof/>
                <w:webHidden/>
              </w:rPr>
              <w:tab/>
            </w:r>
            <w:r w:rsidR="001D4500">
              <w:rPr>
                <w:noProof/>
                <w:webHidden/>
              </w:rPr>
              <w:fldChar w:fldCharType="begin"/>
            </w:r>
            <w:r w:rsidR="001D4500">
              <w:rPr>
                <w:noProof/>
                <w:webHidden/>
              </w:rPr>
              <w:instrText xml:space="preserve"> PAGEREF _Toc30430978 \h </w:instrText>
            </w:r>
            <w:r w:rsidR="001D4500">
              <w:rPr>
                <w:noProof/>
                <w:webHidden/>
              </w:rPr>
            </w:r>
            <w:r w:rsidR="001D4500">
              <w:rPr>
                <w:noProof/>
                <w:webHidden/>
              </w:rPr>
              <w:fldChar w:fldCharType="separate"/>
            </w:r>
            <w:r w:rsidR="001D4500">
              <w:rPr>
                <w:noProof/>
                <w:webHidden/>
              </w:rPr>
              <w:t>2</w:t>
            </w:r>
            <w:r w:rsidR="001D4500">
              <w:rPr>
                <w:noProof/>
                <w:webHidden/>
              </w:rPr>
              <w:fldChar w:fldCharType="end"/>
            </w:r>
          </w:hyperlink>
        </w:p>
        <w:p w14:paraId="05DE7450" w14:textId="28FD18AD" w:rsidR="001D11C2" w:rsidRDefault="001D11C2">
          <w:r>
            <w:rPr>
              <w:b/>
              <w:bCs/>
              <w:noProof/>
            </w:rPr>
            <w:fldChar w:fldCharType="end"/>
          </w:r>
        </w:p>
      </w:sdtContent>
    </w:sdt>
    <w:p w14:paraId="624D1C52" w14:textId="267A311D" w:rsidR="005A4E65" w:rsidRPr="001D11C2" w:rsidRDefault="00A324AB" w:rsidP="001D11C2">
      <w:pPr>
        <w:pStyle w:val="Heading2"/>
        <w:rPr>
          <w:rFonts w:asciiTheme="minorHAnsi" w:hAnsiTheme="minorHAnsi" w:cstheme="minorHAnsi"/>
          <w:b/>
          <w:bCs/>
          <w:color w:val="00B0F0"/>
        </w:rPr>
      </w:pPr>
      <w:bookmarkStart w:id="0" w:name="_Toc30430972"/>
      <w:r>
        <w:rPr>
          <w:rFonts w:asciiTheme="minorHAnsi" w:hAnsiTheme="minorHAnsi" w:cstheme="minorHAnsi"/>
          <w:b/>
          <w:bCs/>
          <w:color w:val="00B0F0"/>
        </w:rPr>
        <w:t>C</w:t>
      </w:r>
      <w:r w:rsidR="001537E1" w:rsidRPr="001D11C2">
        <w:rPr>
          <w:rFonts w:asciiTheme="minorHAnsi" w:hAnsiTheme="minorHAnsi" w:cstheme="minorHAnsi"/>
          <w:b/>
          <w:bCs/>
          <w:color w:val="00B0F0"/>
        </w:rPr>
        <w:t xml:space="preserve">ORHA In-Person Meeting </w:t>
      </w:r>
      <w:r w:rsidR="005F2FEA">
        <w:rPr>
          <w:rFonts w:asciiTheme="minorHAnsi" w:hAnsiTheme="minorHAnsi" w:cstheme="minorHAnsi"/>
          <w:b/>
          <w:bCs/>
          <w:color w:val="00B0F0"/>
        </w:rPr>
        <w:t xml:space="preserve">Policy Workgroup </w:t>
      </w:r>
      <w:r w:rsidR="001D11C2" w:rsidRPr="001D11C2">
        <w:rPr>
          <w:rFonts w:asciiTheme="minorHAnsi" w:hAnsiTheme="minorHAnsi" w:cstheme="minorHAnsi"/>
          <w:b/>
          <w:bCs/>
          <w:color w:val="00B0F0"/>
        </w:rPr>
        <w:t>Agenda</w:t>
      </w:r>
      <w:bookmarkEnd w:id="0"/>
    </w:p>
    <w:p w14:paraId="75C1DBA0" w14:textId="77777777" w:rsidR="005F2FEA" w:rsidRDefault="005F2FEA" w:rsidP="00727FEF">
      <w:pPr>
        <w:spacing w:after="0" w:line="240" w:lineRule="auto"/>
        <w:rPr>
          <w:b/>
          <w:bCs/>
        </w:rPr>
      </w:pPr>
    </w:p>
    <w:p w14:paraId="5895D30E" w14:textId="0EA99C25" w:rsidR="00727FEF" w:rsidRPr="00BF757E" w:rsidRDefault="00727FEF" w:rsidP="00727FEF">
      <w:pPr>
        <w:spacing w:after="0" w:line="240" w:lineRule="auto"/>
        <w:rPr>
          <w:rFonts w:cstheme="minorHAnsi"/>
          <w:b/>
          <w:bCs/>
        </w:rPr>
      </w:pPr>
      <w:r w:rsidRPr="00BF757E">
        <w:rPr>
          <w:rFonts w:cstheme="minorHAnsi"/>
          <w:b/>
          <w:bCs/>
        </w:rPr>
        <w:t>January 2</w:t>
      </w:r>
      <w:r w:rsidR="006117A0">
        <w:rPr>
          <w:rFonts w:cstheme="minorHAnsi"/>
          <w:b/>
          <w:bCs/>
        </w:rPr>
        <w:t>2</w:t>
      </w:r>
      <w:r w:rsidRPr="00BF757E">
        <w:rPr>
          <w:rFonts w:cstheme="minorHAnsi"/>
          <w:b/>
          <w:bCs/>
        </w:rPr>
        <w:t>, 2020 | 2:45 PM – 4:30 PM ET</w:t>
      </w:r>
    </w:p>
    <w:p w14:paraId="06CEB07B" w14:textId="77777777" w:rsidR="00727FEF" w:rsidRDefault="00727FEF" w:rsidP="00727FEF">
      <w:pPr>
        <w:spacing w:after="0" w:line="240" w:lineRule="auto"/>
        <w:rPr>
          <w:rFonts w:eastAsia="Times New Roman"/>
          <w:b/>
          <w:bCs/>
        </w:rPr>
      </w:pPr>
    </w:p>
    <w:p w14:paraId="05892F71" w14:textId="4590D594" w:rsidR="00492891" w:rsidRPr="00492891" w:rsidRDefault="00727FEF" w:rsidP="00492891">
      <w:pPr>
        <w:pStyle w:val="ListParagraph"/>
        <w:numPr>
          <w:ilvl w:val="0"/>
          <w:numId w:val="16"/>
        </w:numPr>
        <w:spacing w:after="0" w:line="240" w:lineRule="auto"/>
        <w:rPr>
          <w:rFonts w:eastAsia="Times New Roman"/>
        </w:rPr>
      </w:pPr>
      <w:r w:rsidRPr="00BF757E">
        <w:rPr>
          <w:rFonts w:eastAsia="Times New Roman"/>
        </w:rPr>
        <w:t>Overview of Chapter 9</w:t>
      </w:r>
      <w:r>
        <w:rPr>
          <w:rFonts w:eastAsia="Times New Roman"/>
        </w:rPr>
        <w:t xml:space="preserve"> – 10 minutes</w:t>
      </w:r>
    </w:p>
    <w:p w14:paraId="062B8E42" w14:textId="2FD7DA10" w:rsidR="00727FEF" w:rsidRPr="00492891" w:rsidRDefault="00727FEF" w:rsidP="00727FEF">
      <w:pPr>
        <w:pStyle w:val="ListParagraph"/>
        <w:numPr>
          <w:ilvl w:val="0"/>
          <w:numId w:val="16"/>
        </w:numPr>
        <w:spacing w:after="0" w:line="240" w:lineRule="auto"/>
        <w:rPr>
          <w:rFonts w:eastAsia="Times New Roman"/>
        </w:rPr>
      </w:pPr>
      <w:r w:rsidRPr="00BF757E">
        <w:rPr>
          <w:rFonts w:eastAsia="Times New Roman"/>
        </w:rPr>
        <w:t xml:space="preserve">Review </w:t>
      </w:r>
      <w:r>
        <w:rPr>
          <w:rFonts w:eastAsia="Times New Roman"/>
        </w:rPr>
        <w:t xml:space="preserve">and Discuss </w:t>
      </w:r>
      <w:r w:rsidRPr="00BF757E">
        <w:rPr>
          <w:rFonts w:eastAsia="Times New Roman"/>
        </w:rPr>
        <w:t>Chapter 9 Outline</w:t>
      </w:r>
      <w:r>
        <w:rPr>
          <w:rFonts w:eastAsia="Times New Roman"/>
        </w:rPr>
        <w:t xml:space="preserve"> – 50 minutes</w:t>
      </w:r>
    </w:p>
    <w:p w14:paraId="4FFD2C41" w14:textId="77777777" w:rsidR="00727FEF" w:rsidRPr="00BF757E" w:rsidRDefault="00727FEF" w:rsidP="00727FEF">
      <w:pPr>
        <w:pStyle w:val="ListParagraph"/>
        <w:numPr>
          <w:ilvl w:val="0"/>
          <w:numId w:val="16"/>
        </w:numPr>
        <w:spacing w:after="0" w:line="240" w:lineRule="auto"/>
        <w:rPr>
          <w:rFonts w:eastAsia="Times New Roman"/>
        </w:rPr>
      </w:pPr>
      <w:r w:rsidRPr="00BF757E">
        <w:rPr>
          <w:rFonts w:eastAsia="Times New Roman"/>
        </w:rPr>
        <w:t>Plan and Assign</w:t>
      </w:r>
      <w:r>
        <w:rPr>
          <w:rFonts w:eastAsia="Times New Roman"/>
        </w:rPr>
        <w:t xml:space="preserve"> – 30 minutes</w:t>
      </w:r>
    </w:p>
    <w:p w14:paraId="45BBFA89" w14:textId="6378BB9F" w:rsidR="005A4E65" w:rsidRDefault="005A4E65" w:rsidP="005A4E65">
      <w:pPr>
        <w:spacing w:after="0" w:line="240" w:lineRule="auto"/>
        <w:rPr>
          <w:rFonts w:eastAsia="Times New Roman"/>
          <w:b/>
          <w:bCs/>
        </w:rPr>
      </w:pPr>
    </w:p>
    <w:p w14:paraId="5FEB0AAB" w14:textId="441459C9" w:rsidR="0075080B" w:rsidRDefault="0075080B" w:rsidP="0075080B">
      <w:pPr>
        <w:spacing w:after="0" w:line="240" w:lineRule="auto"/>
        <w:rPr>
          <w:rFonts w:cstheme="minorHAnsi"/>
          <w:b/>
          <w:bCs/>
        </w:rPr>
      </w:pPr>
      <w:r w:rsidRPr="00BF757E">
        <w:rPr>
          <w:rFonts w:cstheme="minorHAnsi"/>
          <w:b/>
          <w:bCs/>
        </w:rPr>
        <w:t>January 2</w:t>
      </w:r>
      <w:r w:rsidR="006117A0">
        <w:rPr>
          <w:rFonts w:cstheme="minorHAnsi"/>
          <w:b/>
          <w:bCs/>
        </w:rPr>
        <w:t>3</w:t>
      </w:r>
      <w:r w:rsidRPr="00BF757E">
        <w:rPr>
          <w:rFonts w:cstheme="minorHAnsi"/>
          <w:b/>
          <w:bCs/>
        </w:rPr>
        <w:t xml:space="preserve">, 2020 | </w:t>
      </w:r>
      <w:r>
        <w:rPr>
          <w:rFonts w:cstheme="minorHAnsi"/>
          <w:b/>
          <w:bCs/>
        </w:rPr>
        <w:t>9</w:t>
      </w:r>
      <w:r w:rsidRPr="00BF757E">
        <w:rPr>
          <w:rFonts w:cstheme="minorHAnsi"/>
          <w:b/>
          <w:bCs/>
        </w:rPr>
        <w:t>:</w:t>
      </w:r>
      <w:r>
        <w:rPr>
          <w:rFonts w:cstheme="minorHAnsi"/>
          <w:b/>
          <w:bCs/>
        </w:rPr>
        <w:t>00</w:t>
      </w:r>
      <w:r w:rsidRPr="00BF757E">
        <w:rPr>
          <w:rFonts w:cstheme="minorHAnsi"/>
          <w:b/>
          <w:bCs/>
        </w:rPr>
        <w:t xml:space="preserve"> </w:t>
      </w:r>
      <w:r w:rsidR="00C571E2">
        <w:rPr>
          <w:rFonts w:cstheme="minorHAnsi"/>
          <w:b/>
          <w:bCs/>
        </w:rPr>
        <w:t>A</w:t>
      </w:r>
      <w:r w:rsidRPr="00BF757E">
        <w:rPr>
          <w:rFonts w:cstheme="minorHAnsi"/>
          <w:b/>
          <w:bCs/>
        </w:rPr>
        <w:t xml:space="preserve">M – </w:t>
      </w:r>
      <w:r>
        <w:rPr>
          <w:rFonts w:cstheme="minorHAnsi"/>
          <w:b/>
          <w:bCs/>
        </w:rPr>
        <w:t>10</w:t>
      </w:r>
      <w:r w:rsidRPr="00BF757E">
        <w:rPr>
          <w:rFonts w:cstheme="minorHAnsi"/>
          <w:b/>
          <w:bCs/>
        </w:rPr>
        <w:t xml:space="preserve">:30 </w:t>
      </w:r>
      <w:r w:rsidR="00C571E2">
        <w:rPr>
          <w:rFonts w:cstheme="minorHAnsi"/>
          <w:b/>
          <w:bCs/>
        </w:rPr>
        <w:t>A</w:t>
      </w:r>
      <w:r w:rsidRPr="00BF757E">
        <w:rPr>
          <w:rFonts w:cstheme="minorHAnsi"/>
          <w:b/>
          <w:bCs/>
        </w:rPr>
        <w:t>M ET</w:t>
      </w:r>
    </w:p>
    <w:p w14:paraId="19F41BB2" w14:textId="10579150" w:rsidR="0075080B" w:rsidRDefault="0075080B" w:rsidP="0075080B">
      <w:pPr>
        <w:pStyle w:val="ListParagraph"/>
        <w:numPr>
          <w:ilvl w:val="0"/>
          <w:numId w:val="17"/>
        </w:numPr>
        <w:spacing w:after="0" w:line="240" w:lineRule="auto"/>
        <w:rPr>
          <w:rFonts w:eastAsia="Times New Roman"/>
        </w:rPr>
      </w:pPr>
      <w:r w:rsidRPr="00BF757E">
        <w:rPr>
          <w:rFonts w:eastAsia="Times New Roman"/>
        </w:rPr>
        <w:t>Refresher on the Status of the Product– 10 minutes</w:t>
      </w:r>
    </w:p>
    <w:p w14:paraId="45387DA0" w14:textId="26BE58AB"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 xml:space="preserve">Finalize Scenarios and Examples – </w:t>
      </w:r>
      <w:r>
        <w:rPr>
          <w:rFonts w:eastAsia="Times New Roman"/>
        </w:rPr>
        <w:t>5</w:t>
      </w:r>
      <w:r w:rsidRPr="00BF757E">
        <w:rPr>
          <w:rFonts w:eastAsia="Times New Roman"/>
        </w:rPr>
        <w:t>0 minutes</w:t>
      </w:r>
    </w:p>
    <w:p w14:paraId="27B5D1D4" w14:textId="47AF65FF"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Resource Vetting</w:t>
      </w:r>
      <w:r>
        <w:rPr>
          <w:rFonts w:eastAsia="Times New Roman"/>
        </w:rPr>
        <w:t xml:space="preserve"> – 30 minutes</w:t>
      </w:r>
    </w:p>
    <w:p w14:paraId="29C2A080" w14:textId="77777777" w:rsidR="00727FEF" w:rsidRDefault="00727FEF" w:rsidP="005A4E65">
      <w:pPr>
        <w:spacing w:after="0" w:line="240" w:lineRule="auto"/>
        <w:rPr>
          <w:rFonts w:eastAsia="Times New Roman"/>
          <w:b/>
          <w:bCs/>
        </w:rPr>
      </w:pPr>
    </w:p>
    <w:p w14:paraId="321C5B6A" w14:textId="3CA1B313" w:rsidR="005A4E65" w:rsidRPr="009A6BA9" w:rsidRDefault="005A4E65" w:rsidP="005A4E65">
      <w:pPr>
        <w:spacing w:after="0" w:line="240" w:lineRule="auto"/>
        <w:rPr>
          <w:rFonts w:cstheme="minorHAnsi"/>
          <w:b/>
          <w:bCs/>
        </w:rPr>
      </w:pPr>
      <w:r w:rsidRPr="00BF757E">
        <w:rPr>
          <w:rFonts w:cstheme="minorHAnsi"/>
          <w:b/>
          <w:bCs/>
        </w:rPr>
        <w:t>January 2</w:t>
      </w:r>
      <w:r w:rsidR="006117A0">
        <w:rPr>
          <w:rFonts w:cstheme="minorHAnsi"/>
          <w:b/>
          <w:bCs/>
        </w:rPr>
        <w:t>3</w:t>
      </w:r>
      <w:r w:rsidRPr="00BF757E">
        <w:rPr>
          <w:rFonts w:cstheme="minorHAnsi"/>
          <w:b/>
          <w:bCs/>
        </w:rPr>
        <w:t xml:space="preserve">, 2020 | </w:t>
      </w:r>
      <w:r>
        <w:rPr>
          <w:rFonts w:cstheme="minorHAnsi"/>
          <w:b/>
          <w:bCs/>
        </w:rPr>
        <w:t>1</w:t>
      </w:r>
      <w:r w:rsidRPr="00BF757E">
        <w:rPr>
          <w:rFonts w:cstheme="minorHAnsi"/>
          <w:b/>
          <w:bCs/>
        </w:rPr>
        <w:t>:</w:t>
      </w:r>
      <w:r>
        <w:rPr>
          <w:rFonts w:cstheme="minorHAnsi"/>
          <w:b/>
          <w:bCs/>
        </w:rPr>
        <w:t>00</w:t>
      </w:r>
      <w:r w:rsidRPr="00BF757E">
        <w:rPr>
          <w:rFonts w:cstheme="minorHAnsi"/>
          <w:b/>
          <w:bCs/>
        </w:rPr>
        <w:t xml:space="preserve"> PM – </w:t>
      </w:r>
      <w:r>
        <w:rPr>
          <w:rFonts w:cstheme="minorHAnsi"/>
          <w:b/>
          <w:bCs/>
        </w:rPr>
        <w:t>2</w:t>
      </w:r>
      <w:r w:rsidRPr="00BF757E">
        <w:rPr>
          <w:rFonts w:cstheme="minorHAnsi"/>
          <w:b/>
          <w:bCs/>
        </w:rPr>
        <w:t>:30 PM ET</w:t>
      </w:r>
    </w:p>
    <w:p w14:paraId="7DD12D83" w14:textId="5C008A70" w:rsidR="005A4E65" w:rsidRPr="0075080B" w:rsidRDefault="0075080B" w:rsidP="005A4E65">
      <w:pPr>
        <w:pStyle w:val="ListParagraph"/>
        <w:numPr>
          <w:ilvl w:val="0"/>
          <w:numId w:val="42"/>
        </w:numPr>
        <w:spacing w:after="0" w:line="240" w:lineRule="auto"/>
        <w:rPr>
          <w:rFonts w:eastAsia="Times New Roman"/>
        </w:rPr>
      </w:pPr>
      <w:r w:rsidRPr="0075080B">
        <w:rPr>
          <w:rFonts w:eastAsia="Times New Roman"/>
        </w:rPr>
        <w:t xml:space="preserve">Revisit Workgroup Charge Document </w:t>
      </w:r>
      <w:r>
        <w:rPr>
          <w:rFonts w:eastAsia="Times New Roman"/>
        </w:rPr>
        <w:t xml:space="preserve">and Identify Next WG Activity </w:t>
      </w:r>
      <w:r w:rsidRPr="0075080B">
        <w:rPr>
          <w:rFonts w:eastAsia="Times New Roman"/>
        </w:rPr>
        <w:t xml:space="preserve">– </w:t>
      </w:r>
      <w:r w:rsidR="004C4726">
        <w:rPr>
          <w:rFonts w:eastAsia="Times New Roman"/>
        </w:rPr>
        <w:t>3</w:t>
      </w:r>
      <w:r w:rsidRPr="0075080B">
        <w:rPr>
          <w:rFonts w:eastAsia="Times New Roman"/>
        </w:rPr>
        <w:t>0 minutes</w:t>
      </w:r>
    </w:p>
    <w:p w14:paraId="042F9164" w14:textId="73591F8C" w:rsidR="00A324AB" w:rsidRDefault="0075080B" w:rsidP="0075080B">
      <w:pPr>
        <w:pStyle w:val="ListParagraph"/>
        <w:numPr>
          <w:ilvl w:val="0"/>
          <w:numId w:val="42"/>
        </w:numPr>
        <w:spacing w:after="0" w:line="240" w:lineRule="auto"/>
        <w:rPr>
          <w:rFonts w:eastAsia="Times New Roman"/>
        </w:rPr>
      </w:pPr>
      <w:r>
        <w:rPr>
          <w:rFonts w:eastAsia="Times New Roman"/>
        </w:rPr>
        <w:t xml:space="preserve">Next Steps and </w:t>
      </w:r>
      <w:r w:rsidR="005A4E65" w:rsidRPr="00BF757E">
        <w:rPr>
          <w:rFonts w:eastAsia="Times New Roman"/>
        </w:rPr>
        <w:t xml:space="preserve">Wrap up – </w:t>
      </w:r>
      <w:r w:rsidR="005A4E65">
        <w:rPr>
          <w:rFonts w:eastAsia="Times New Roman"/>
        </w:rPr>
        <w:t>1</w:t>
      </w:r>
      <w:r w:rsidR="004C4726">
        <w:rPr>
          <w:rFonts w:eastAsia="Times New Roman"/>
        </w:rPr>
        <w:t>5</w:t>
      </w:r>
      <w:r w:rsidR="005A4E65" w:rsidRPr="00BF757E">
        <w:rPr>
          <w:rFonts w:eastAsia="Times New Roman"/>
        </w:rPr>
        <w:t xml:space="preserve"> minutes</w:t>
      </w:r>
    </w:p>
    <w:p w14:paraId="677967DB" w14:textId="06D575DA" w:rsidR="0075080B" w:rsidRDefault="0075080B" w:rsidP="0075080B">
      <w:pPr>
        <w:pStyle w:val="ListParagraph"/>
        <w:spacing w:after="0" w:line="240" w:lineRule="auto"/>
        <w:rPr>
          <w:rFonts w:eastAsia="Times New Roman"/>
        </w:rPr>
      </w:pPr>
    </w:p>
    <w:p w14:paraId="4616DE19" w14:textId="76533DDE" w:rsidR="00492891" w:rsidRDefault="00492891" w:rsidP="0075080B">
      <w:pPr>
        <w:pStyle w:val="ListParagraph"/>
        <w:spacing w:after="0" w:line="240" w:lineRule="auto"/>
        <w:rPr>
          <w:rFonts w:eastAsia="Times New Roman"/>
        </w:rPr>
      </w:pPr>
    </w:p>
    <w:p w14:paraId="72797737" w14:textId="30AF7249" w:rsidR="00492891" w:rsidRDefault="00492891" w:rsidP="0075080B">
      <w:pPr>
        <w:pStyle w:val="ListParagraph"/>
        <w:spacing w:after="0" w:line="240" w:lineRule="auto"/>
        <w:rPr>
          <w:rFonts w:eastAsia="Times New Roman"/>
        </w:rPr>
      </w:pPr>
    </w:p>
    <w:p w14:paraId="55C02320" w14:textId="0AFDF6BB" w:rsidR="00726594" w:rsidRPr="00C77C9D" w:rsidRDefault="00C77C9D" w:rsidP="00C77C9D">
      <w:pPr>
        <w:spacing w:after="0" w:line="240" w:lineRule="auto"/>
        <w:rPr>
          <w:rFonts w:eastAsia="Times New Roman"/>
          <w:color w:val="C00000"/>
        </w:rPr>
      </w:pPr>
      <w:r w:rsidRPr="00C77C9D">
        <w:rPr>
          <w:rFonts w:eastAsia="Times New Roman"/>
          <w:color w:val="C00000"/>
        </w:rPr>
        <w:t>Note: Click on the arrow</w:t>
      </w:r>
      <w:r w:rsidR="009F086D">
        <w:rPr>
          <w:rFonts w:eastAsia="Times New Roman"/>
          <w:color w:val="C00000"/>
        </w:rPr>
        <w:t>s</w:t>
      </w:r>
      <w:r w:rsidRPr="00C77C9D">
        <w:rPr>
          <w:rFonts w:eastAsia="Times New Roman"/>
          <w:color w:val="C00000"/>
        </w:rPr>
        <w:t xml:space="preserve"> that appear to the left of the </w:t>
      </w:r>
      <w:r>
        <w:rPr>
          <w:rFonts w:eastAsia="Times New Roman"/>
          <w:color w:val="C00000"/>
        </w:rPr>
        <w:t xml:space="preserve">headings below </w:t>
      </w:r>
      <w:r w:rsidRPr="00C77C9D">
        <w:rPr>
          <w:rFonts w:eastAsia="Times New Roman"/>
          <w:color w:val="C00000"/>
        </w:rPr>
        <w:t xml:space="preserve">to expand or collapse the content under </w:t>
      </w:r>
      <w:r w:rsidR="009F086D">
        <w:rPr>
          <w:rFonts w:eastAsia="Times New Roman"/>
          <w:color w:val="C00000"/>
        </w:rPr>
        <w:t>the</w:t>
      </w:r>
      <w:r w:rsidRPr="00C77C9D">
        <w:rPr>
          <w:rFonts w:eastAsia="Times New Roman"/>
          <w:color w:val="C00000"/>
        </w:rPr>
        <w:t xml:space="preserve"> heading</w:t>
      </w:r>
      <w:r w:rsidR="009F086D">
        <w:rPr>
          <w:rFonts w:eastAsia="Times New Roman"/>
          <w:color w:val="C00000"/>
        </w:rPr>
        <w:t>s</w:t>
      </w:r>
      <w:r w:rsidRPr="00C77C9D">
        <w:rPr>
          <w:rFonts w:eastAsia="Times New Roman"/>
          <w:color w:val="C00000"/>
        </w:rPr>
        <w:t>.</w:t>
      </w:r>
    </w:p>
    <w:p w14:paraId="0385AD73" w14:textId="77777777" w:rsidR="009A6BA9" w:rsidRPr="00A324AB" w:rsidRDefault="009A6BA9" w:rsidP="0075080B">
      <w:pPr>
        <w:pStyle w:val="ListParagraph"/>
        <w:spacing w:after="0" w:line="240" w:lineRule="auto"/>
        <w:rPr>
          <w:rFonts w:eastAsia="Times New Roman"/>
        </w:rPr>
      </w:pPr>
    </w:p>
    <w:p w14:paraId="1EC393B8" w14:textId="2728B595" w:rsidR="00891072" w:rsidRDefault="00891072" w:rsidP="00891072">
      <w:pPr>
        <w:pStyle w:val="Heading2"/>
        <w:rPr>
          <w:rFonts w:asciiTheme="minorHAnsi" w:eastAsia="Times New Roman" w:hAnsiTheme="minorHAnsi" w:cstheme="minorHAnsi"/>
          <w:b/>
          <w:bCs/>
          <w:color w:val="00B0F0"/>
        </w:rPr>
      </w:pPr>
      <w:bookmarkStart w:id="1" w:name="_Toc30430973"/>
      <w:r w:rsidRPr="00B56768">
        <w:rPr>
          <w:rFonts w:asciiTheme="minorHAnsi" w:eastAsia="Times New Roman" w:hAnsiTheme="minorHAnsi" w:cstheme="minorHAnsi"/>
          <w:b/>
          <w:bCs/>
          <w:color w:val="00B0F0"/>
        </w:rPr>
        <w:lastRenderedPageBreak/>
        <w:t xml:space="preserve">CORHA </w:t>
      </w:r>
      <w:r>
        <w:rPr>
          <w:rFonts w:asciiTheme="minorHAnsi" w:eastAsia="Times New Roman" w:hAnsiTheme="minorHAnsi" w:cstheme="minorHAnsi"/>
          <w:b/>
          <w:bCs/>
          <w:color w:val="00B0F0"/>
        </w:rPr>
        <w:t xml:space="preserve">Policy Workgroup High-Level Guidance Chapter Outline: </w:t>
      </w:r>
      <w:r w:rsidR="001D11C2" w:rsidRPr="001D11C2">
        <w:rPr>
          <w:rFonts w:asciiTheme="minorHAnsi" w:eastAsia="Times New Roman" w:hAnsiTheme="minorHAnsi" w:cstheme="minorHAnsi"/>
          <w:b/>
          <w:bCs/>
          <w:color w:val="00B0F0"/>
        </w:rPr>
        <w:t>Chapter 9: Communications, Media, Public Reporting, Notification, and Disclosure</w:t>
      </w:r>
      <w:bookmarkEnd w:id="1"/>
    </w:p>
    <w:p w14:paraId="552C9D95" w14:textId="77777777" w:rsidR="001D11C2" w:rsidRPr="001D11C2" w:rsidRDefault="001D11C2" w:rsidP="001D11C2"/>
    <w:p w14:paraId="64863E98" w14:textId="77777777" w:rsidR="001D11C2" w:rsidRDefault="001D11C2" w:rsidP="001D11C2">
      <w:pPr>
        <w:spacing w:after="0" w:line="240" w:lineRule="auto"/>
        <w:rPr>
          <w:rFonts w:ascii="Trebuchet MS" w:hAnsi="Trebuchet MS"/>
          <w:b/>
        </w:rPr>
      </w:pPr>
      <w:bookmarkStart w:id="2" w:name="_Hlk30161223"/>
      <w:r w:rsidRPr="00857AB2">
        <w:rPr>
          <w:rFonts w:ascii="Trebuchet MS" w:hAnsi="Trebuchet MS"/>
          <w:b/>
        </w:rPr>
        <w:t>Chapter 9: Communications, Media, Public Reporting, Notification</w:t>
      </w:r>
      <w:r>
        <w:rPr>
          <w:rFonts w:ascii="Trebuchet MS" w:hAnsi="Trebuchet MS"/>
          <w:b/>
        </w:rPr>
        <w:t>,</w:t>
      </w:r>
      <w:r w:rsidRPr="00857AB2">
        <w:rPr>
          <w:rFonts w:ascii="Trebuchet MS" w:hAnsi="Trebuchet MS"/>
          <w:b/>
        </w:rPr>
        <w:t xml:space="preserve"> and Disclosure</w:t>
      </w:r>
    </w:p>
    <w:bookmarkEnd w:id="2"/>
    <w:p w14:paraId="0D1C3E70" w14:textId="77777777" w:rsidR="001D11C2" w:rsidRPr="00BC6BFF" w:rsidRDefault="001D11C2" w:rsidP="001D11C2">
      <w:pPr>
        <w:spacing w:after="0" w:line="240" w:lineRule="auto"/>
        <w:rPr>
          <w:rFonts w:ascii="Trebuchet MS" w:hAnsi="Trebuchet MS"/>
          <w:b/>
          <w:sz w:val="28"/>
          <w:szCs w:val="28"/>
        </w:rPr>
      </w:pPr>
      <w:r w:rsidRPr="00BC6BFF">
        <w:rPr>
          <w:rFonts w:ascii="Trebuchet MS" w:hAnsi="Trebuchet MS"/>
          <w:b/>
          <w:sz w:val="28"/>
          <w:szCs w:val="28"/>
        </w:rPr>
        <w:t>~Outline~</w:t>
      </w:r>
    </w:p>
    <w:p w14:paraId="0F9413C6" w14:textId="77777777" w:rsidR="001D11C2" w:rsidRDefault="001D11C2" w:rsidP="001D11C2">
      <w:pPr>
        <w:spacing w:after="0" w:line="240" w:lineRule="auto"/>
        <w:rPr>
          <w:rFonts w:ascii="Trebuchet MS" w:hAnsi="Trebuchet MS"/>
          <w:b/>
        </w:rPr>
      </w:pPr>
      <w:r>
        <w:rPr>
          <w:rFonts w:ascii="Trebuchet MS" w:hAnsi="Trebuchet MS"/>
          <w:b/>
        </w:rPr>
        <w:t>Draft</w:t>
      </w:r>
    </w:p>
    <w:p w14:paraId="3EC7588A" w14:textId="77777777" w:rsidR="001D11C2" w:rsidRPr="00A30765" w:rsidRDefault="001D11C2" w:rsidP="001D11C2">
      <w:pPr>
        <w:spacing w:after="0" w:line="240" w:lineRule="auto"/>
        <w:rPr>
          <w:rFonts w:ascii="Trebuchet MS" w:hAnsi="Trebuchet MS"/>
          <w:b/>
        </w:rPr>
      </w:pPr>
      <w:r>
        <w:rPr>
          <w:rFonts w:ascii="Trebuchet MS" w:hAnsi="Trebuchet MS"/>
          <w:b/>
        </w:rPr>
        <w:t>Version 9/5/19</w:t>
      </w:r>
    </w:p>
    <w:p w14:paraId="009C7629" w14:textId="77777777" w:rsidR="001D11C2" w:rsidRDefault="001D11C2" w:rsidP="001D11C2">
      <w:pPr>
        <w:spacing w:after="0" w:line="240" w:lineRule="auto"/>
        <w:rPr>
          <w:rFonts w:ascii="Trebuchet MS" w:hAnsi="Trebuchet MS"/>
        </w:rPr>
      </w:pPr>
    </w:p>
    <w:p w14:paraId="0D6DB613" w14:textId="77777777" w:rsidR="001D11C2" w:rsidRPr="00241D79" w:rsidRDefault="001D11C2" w:rsidP="001D11C2">
      <w:pPr>
        <w:spacing w:after="0" w:line="240" w:lineRule="auto"/>
        <w:rPr>
          <w:rFonts w:ascii="Trebuchet MS" w:hAnsi="Trebuchet MS"/>
          <w:color w:val="4472C4" w:themeColor="accent1"/>
        </w:rPr>
      </w:pPr>
      <w:r>
        <w:rPr>
          <w:rFonts w:ascii="Trebuchet MS" w:hAnsi="Trebuchet MS"/>
        </w:rPr>
        <w:t xml:space="preserve">(Preface) – </w:t>
      </w:r>
      <w:r w:rsidRPr="00241D79">
        <w:rPr>
          <w:rFonts w:ascii="Trebuchet MS" w:hAnsi="Trebuchet MS"/>
          <w:color w:val="4472C4" w:themeColor="accent1"/>
        </w:rPr>
        <w:t>(Importance of communication, important to maintain public trust, any other basics here)</w:t>
      </w:r>
    </w:p>
    <w:p w14:paraId="44EEACB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3644468"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08A0FED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235CFBEF"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4139CF6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1D65225"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761A4A5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9A2602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54F2703" w14:textId="77777777" w:rsidR="001D11C2" w:rsidRPr="00F21206" w:rsidRDefault="001D11C2" w:rsidP="001D11C2">
      <w:pPr>
        <w:pStyle w:val="ListParagraph"/>
        <w:numPr>
          <w:ilvl w:val="1"/>
          <w:numId w:val="39"/>
        </w:numPr>
        <w:spacing w:after="0" w:line="240" w:lineRule="auto"/>
        <w:ind w:left="360"/>
        <w:rPr>
          <w:rFonts w:ascii="Trebuchet MS" w:hAnsi="Trebuchet MS"/>
        </w:rPr>
      </w:pPr>
      <w:r w:rsidRPr="00AA3FC6">
        <w:rPr>
          <w:rFonts w:ascii="Trebuchet MS" w:hAnsi="Trebuchet MS"/>
        </w:rPr>
        <w:t>Introduction</w:t>
      </w:r>
      <w:r>
        <w:rPr>
          <w:rFonts w:ascii="Trebuchet MS" w:hAnsi="Trebuchet MS"/>
        </w:rPr>
        <w:t xml:space="preserve"> </w:t>
      </w:r>
      <w:r w:rsidRPr="00241D79">
        <w:rPr>
          <w:rFonts w:ascii="Trebuchet MS" w:hAnsi="Trebuchet MS"/>
          <w:color w:val="4472C4" w:themeColor="accent1"/>
        </w:rPr>
        <w:t>(this chapter is about outgoing information from public health, could include trends or changes in the communication landscape)</w:t>
      </w:r>
    </w:p>
    <w:p w14:paraId="18986114" w14:textId="77777777" w:rsidR="001D11C2" w:rsidRPr="00857AB2" w:rsidRDefault="001D11C2" w:rsidP="001D11C2">
      <w:pPr>
        <w:pStyle w:val="ListParagraph"/>
        <w:numPr>
          <w:ilvl w:val="1"/>
          <w:numId w:val="39"/>
        </w:numPr>
        <w:spacing w:after="0" w:line="240" w:lineRule="auto"/>
        <w:ind w:left="360" w:hanging="360"/>
        <w:rPr>
          <w:rFonts w:ascii="Trebuchet MS" w:hAnsi="Trebuchet MS"/>
        </w:rPr>
      </w:pPr>
      <w:r w:rsidRPr="00F21206">
        <w:rPr>
          <w:rFonts w:ascii="Trebuchet MS" w:hAnsi="Trebuchet MS"/>
          <w:color w:val="000000" w:themeColor="text1"/>
        </w:rPr>
        <w:t>Overview</w:t>
      </w:r>
      <w:r>
        <w:rPr>
          <w:rFonts w:ascii="Trebuchet MS" w:hAnsi="Trebuchet MS"/>
          <w:color w:val="000000" w:themeColor="text1"/>
        </w:rPr>
        <w:t xml:space="preserve"> </w:t>
      </w:r>
      <w:r w:rsidRPr="00241D79">
        <w:rPr>
          <w:rFonts w:ascii="Trebuchet MS" w:hAnsi="Trebuchet MS"/>
          <w:color w:val="4472C4" w:themeColor="accent1"/>
        </w:rPr>
        <w:t>(what this chapter covers and what it does not; does not cover communication among outbreak team and across investigating agencies, nor communication between public health agencies and healthcare facilities with the outbreak – these are covered elsewhere [chapters 3,4,5 mostly]; it does cover communication with healthcare providers and facilities that are not experiencing an outbreak, but need to know, as well as with the public and patients)</w:t>
      </w:r>
    </w:p>
    <w:p w14:paraId="28D0FE94"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 xml:space="preserve">Communications </w:t>
      </w:r>
      <w:r w:rsidRPr="00241D79">
        <w:rPr>
          <w:rFonts w:ascii="Trebuchet MS" w:hAnsi="Trebuchet MS"/>
          <w:color w:val="4472C4" w:themeColor="accent1"/>
        </w:rPr>
        <w:t>(communicating with a wider audience)</w:t>
      </w:r>
    </w:p>
    <w:p w14:paraId="74C3441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(if needed; one idea might be to use this to explain considerations for the “who”/“how”/“when”)</w:t>
      </w:r>
    </w:p>
    <w:p w14:paraId="0217F56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Communications Professionals</w:t>
      </w:r>
    </w:p>
    <w:p w14:paraId="6C2E628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Role of Communications Professionals</w:t>
      </w:r>
    </w:p>
    <w:p w14:paraId="4A86EDC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When to Consider Involving Communications Professionals</w:t>
      </w:r>
    </w:p>
    <w:p w14:paraId="355BB05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Consider Your Audience</w:t>
      </w:r>
    </w:p>
    <w:p w14:paraId="198918C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Targeting Specific Audiences </w:t>
      </w:r>
      <w:r w:rsidRPr="00241D79">
        <w:rPr>
          <w:rFonts w:ascii="Trebuchet MS" w:hAnsi="Trebuchet MS"/>
          <w:color w:val="4472C4" w:themeColor="accent1"/>
        </w:rPr>
        <w:t>(determining who your audience is, methods/ideas for reaching specific audiences)</w:t>
      </w:r>
    </w:p>
    <w:p w14:paraId="3B877676" w14:textId="77777777" w:rsidR="001D11C2" w:rsidRPr="00241D79"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Healthcare Providers </w:t>
      </w:r>
      <w:r w:rsidRPr="00241D79">
        <w:rPr>
          <w:rFonts w:ascii="Trebuchet MS" w:hAnsi="Trebuchet MS"/>
        </w:rPr>
        <w:t xml:space="preserve">and Facilities </w:t>
      </w:r>
      <w:r w:rsidRPr="00241D79">
        <w:rPr>
          <w:rFonts w:ascii="Trebuchet MS" w:hAnsi="Trebuchet MS"/>
          <w:color w:val="4472C4" w:themeColor="accent1"/>
        </w:rPr>
        <w:t>(when to communicate with providers and facilities not in the midst of the outbreak, what to consider, how to reach specific facilities and provider types)</w:t>
      </w:r>
    </w:p>
    <w:p w14:paraId="56D8583E"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Patients and General Public </w:t>
      </w:r>
      <w:r w:rsidRPr="00241D79">
        <w:rPr>
          <w:rFonts w:ascii="Trebuchet MS" w:hAnsi="Trebuchet MS"/>
          <w:color w:val="4472C4" w:themeColor="accent1"/>
        </w:rPr>
        <w:t>(brief, and refer to section below)</w:t>
      </w:r>
    </w:p>
    <w:p w14:paraId="44BE3863"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Methods of Communication </w:t>
      </w:r>
      <w:r w:rsidRPr="00241D79">
        <w:rPr>
          <w:rFonts w:ascii="Trebuchet MS" w:hAnsi="Trebuchet MS"/>
          <w:color w:val="4472C4" w:themeColor="accent1"/>
        </w:rPr>
        <w:t>(health alert, directed vs wide distribution)</w:t>
      </w:r>
    </w:p>
    <w:p w14:paraId="5085FD17"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Overview </w:t>
      </w:r>
      <w:r w:rsidRPr="00241D79">
        <w:rPr>
          <w:rFonts w:ascii="Trebuchet MS" w:hAnsi="Trebuchet MS"/>
          <w:color w:val="4472C4" w:themeColor="accent1"/>
        </w:rPr>
        <w:t>(overview of possible methods of communication, how to decide which method to use)</w:t>
      </w:r>
    </w:p>
    <w:p w14:paraId="3F4B2E0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 Alerts </w:t>
      </w:r>
      <w:r w:rsidRPr="00241D79">
        <w:rPr>
          <w:rFonts w:ascii="Trebuchet MS" w:hAnsi="Trebuchet MS"/>
          <w:color w:val="4472C4" w:themeColor="accent1"/>
        </w:rPr>
        <w:t>(worth specifically calling this out, what they are [at CDC/state/local levels], when to use)</w:t>
      </w:r>
    </w:p>
    <w:p w14:paraId="42309D4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Using the Media to Communicate </w:t>
      </w:r>
      <w:r w:rsidRPr="00241D79">
        <w:rPr>
          <w:rFonts w:ascii="Trebuchet MS" w:hAnsi="Trebuchet MS"/>
          <w:color w:val="4472C4" w:themeColor="accent1"/>
        </w:rPr>
        <w:t>(brief, 1-2 sentences, refer to section below, specifically using the media to communicate)</w:t>
      </w:r>
    </w:p>
    <w:p w14:paraId="5E0D85A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&lt;Other specific methods, add more as appropriate&gt;</w:t>
      </w:r>
    </w:p>
    <w:p w14:paraId="47CC421C" w14:textId="77777777" w:rsidR="001D11C2" w:rsidRPr="0069015B"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Risk Communication Principles </w:t>
      </w:r>
      <w:r w:rsidRPr="0069015B">
        <w:rPr>
          <w:rFonts w:ascii="Trebuchet MS" w:hAnsi="Trebuchet MS"/>
          <w:color w:val="4472C4" w:themeColor="accent1"/>
        </w:rPr>
        <w:t xml:space="preserve">(can be found in CDC Pt notification toolkit, section 1: </w:t>
      </w:r>
      <w:hyperlink r:id="rId8" w:history="1">
        <w:r w:rsidRPr="0069015B">
          <w:rPr>
            <w:rStyle w:val="Hyperlink"/>
            <w:rFonts w:ascii="Trebuchet MS" w:hAnsi="Trebuchet MS"/>
            <w:color w:val="4472C4" w:themeColor="accent1"/>
          </w:rPr>
          <w:t>https://www.cdc.gov/injectionsafety/pntoolkit/section1.html</w:t>
        </w:r>
      </w:hyperlink>
      <w:r w:rsidRPr="0069015B">
        <w:rPr>
          <w:rFonts w:ascii="Trebuchet MS" w:hAnsi="Trebuchet MS"/>
          <w:color w:val="4472C4" w:themeColor="accent1"/>
        </w:rPr>
        <w:t xml:space="preserve"> - toward bottom of page, title is “Guiding Principles of Risk Communication”</w:t>
      </w:r>
      <w:r>
        <w:rPr>
          <w:rFonts w:ascii="Trebuchet MS" w:hAnsi="Trebuchet MS"/>
          <w:color w:val="4472C4" w:themeColor="accent1"/>
        </w:rPr>
        <w:t xml:space="preserve"> with a bunch of things listed – could do these here or make additional subcategories for each topic</w:t>
      </w:r>
      <w:r w:rsidRPr="0069015B">
        <w:rPr>
          <w:rFonts w:ascii="Trebuchet MS" w:hAnsi="Trebuchet MS"/>
          <w:color w:val="4472C4" w:themeColor="accent1"/>
        </w:rPr>
        <w:t xml:space="preserve">; also go to crisis and emergency risk communication: </w:t>
      </w:r>
      <w:hyperlink r:id="rId9" w:history="1">
        <w:r w:rsidRPr="0069015B">
          <w:rPr>
            <w:rStyle w:val="Hyperlink"/>
            <w:rFonts w:ascii="Trebuchet MS" w:hAnsi="Trebuchet MS"/>
            <w:color w:val="4472C4" w:themeColor="accent1"/>
          </w:rPr>
          <w:t>https://emergency.cdc.gov/cerc/</w:t>
        </w:r>
      </w:hyperlink>
      <w:r w:rsidRPr="0069015B">
        <w:rPr>
          <w:rFonts w:ascii="Trebuchet MS" w:hAnsi="Trebuchet MS"/>
          <w:color w:val="4472C4" w:themeColor="accent1"/>
        </w:rPr>
        <w:t xml:space="preserve"> )</w:t>
      </w:r>
    </w:p>
    <w:p w14:paraId="02111719"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Risk Perception </w:t>
      </w:r>
      <w:r w:rsidRPr="0069015B">
        <w:rPr>
          <w:rFonts w:ascii="Trebuchet MS" w:hAnsi="Trebuchet MS"/>
          <w:color w:val="4472C4" w:themeColor="accent1"/>
        </w:rPr>
        <w:t xml:space="preserve">(see CDC Epi Field Manual Chapter 12: </w:t>
      </w:r>
      <w:hyperlink r:id="rId10"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there is a section on “Risk Perception and Communication”</w:t>
      </w:r>
      <w:r w:rsidRPr="0069015B">
        <w:rPr>
          <w:rFonts w:ascii="Trebuchet MS" w:hAnsi="Trebuchet MS"/>
          <w:color w:val="4472C4" w:themeColor="accent1"/>
        </w:rPr>
        <w:t>)</w:t>
      </w:r>
    </w:p>
    <w:p w14:paraId="64AFD54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Trust and Credibility </w:t>
      </w:r>
      <w:r w:rsidRPr="0069015B">
        <w:rPr>
          <w:rFonts w:ascii="Trebuchet MS" w:hAnsi="Trebuchet MS"/>
          <w:color w:val="4472C4" w:themeColor="accent1"/>
        </w:rPr>
        <w:t xml:space="preserve">(see CDC Epi Field Manual Chapter 12: </w:t>
      </w:r>
      <w:hyperlink r:id="rId11"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“Trust and Credibility”</w:t>
      </w:r>
      <w:r w:rsidRPr="0069015B">
        <w:rPr>
          <w:rFonts w:ascii="Trebuchet MS" w:hAnsi="Trebuchet MS"/>
          <w:color w:val="4472C4" w:themeColor="accent1"/>
        </w:rPr>
        <w:t>)</w:t>
      </w:r>
    </w:p>
    <w:p w14:paraId="4895CB4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 Model Practices</w:t>
      </w:r>
    </w:p>
    <w:p w14:paraId="35A536E5" w14:textId="77777777" w:rsidR="001D11C2" w:rsidRPr="000D336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Effective Messaging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2"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“Effective Messaging During Outbreak Responses”)</w:t>
      </w:r>
    </w:p>
    <w:p w14:paraId="1E37B494" w14:textId="77777777" w:rsidR="001D11C2" w:rsidRPr="00324CE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5A174CE2"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Media</w:t>
      </w:r>
    </w:p>
    <w:p w14:paraId="4AED6001"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(what is considered media?)</w:t>
      </w:r>
    </w:p>
    <w:p w14:paraId="0F88E168"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for Communication via Media </w:t>
      </w:r>
      <w:r w:rsidRPr="00241D79">
        <w:rPr>
          <w:rFonts w:ascii="Trebuchet MS" w:hAnsi="Trebuchet MS"/>
          <w:color w:val="4472C4" w:themeColor="accent1"/>
        </w:rPr>
        <w:t>(when do you opt to communicate via the media? What are the risks/benefits? What would tip the balance to do this?)</w:t>
      </w:r>
    </w:p>
    <w:p w14:paraId="113BFA7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When the Media Approaches Public Health </w:t>
      </w:r>
      <w:r w:rsidRPr="00241D79">
        <w:rPr>
          <w:rFonts w:ascii="Trebuchet MS" w:hAnsi="Trebuchet MS"/>
          <w:color w:val="4472C4" w:themeColor="accent1"/>
        </w:rPr>
        <w:t>(initial steps to take)</w:t>
      </w:r>
    </w:p>
    <w:p w14:paraId="450597F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Social Media</w:t>
      </w:r>
    </w:p>
    <w:p w14:paraId="02A33FD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Preparation for Media</w:t>
      </w:r>
    </w:p>
    <w:p w14:paraId="4BD5BB0E" w14:textId="77777777" w:rsidR="001D11C2" w:rsidRPr="0022762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Primary Factors in Planning Media and Communication Strategy </w:t>
      </w:r>
      <w:r w:rsidRPr="00241D79">
        <w:rPr>
          <w:rFonts w:ascii="Trebuchet MS" w:hAnsi="Trebuchet MS"/>
          <w:color w:val="4472C4" w:themeColor="accent1"/>
        </w:rPr>
        <w:t xml:space="preserve">(4 of these, found here from CDC notification toolkit section 2: </w:t>
      </w:r>
      <w:hyperlink r:id="rId13" w:history="1">
        <w:r w:rsidRPr="00241D79">
          <w:rPr>
            <w:rStyle w:val="Hyperlink"/>
            <w:rFonts w:ascii="Trebuchet MS" w:hAnsi="Trebuchet MS"/>
            <w:color w:val="4472C4" w:themeColor="accent1"/>
          </w:rPr>
          <w:t>https://www.cdc.gov/injectionsafety/pntoolkit/section2.html</w:t>
        </w:r>
      </w:hyperlink>
      <w:r w:rsidRPr="00241D79">
        <w:rPr>
          <w:rFonts w:ascii="Trebuchet MS" w:hAnsi="Trebuchet MS"/>
          <w:color w:val="4472C4" w:themeColor="accent1"/>
        </w:rPr>
        <w:t>)</w:t>
      </w:r>
    </w:p>
    <w:p w14:paraId="6175E3A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Staff Training </w:t>
      </w:r>
      <w:r w:rsidRPr="00241D79">
        <w:rPr>
          <w:rFonts w:ascii="Trebuchet MS" w:hAnsi="Trebuchet MS"/>
          <w:color w:val="4472C4" w:themeColor="accent1"/>
        </w:rPr>
        <w:t xml:space="preserve">(who to train and how; designated spokesperson and spokesperson preparation, found here: </w:t>
      </w:r>
      <w:hyperlink r:id="rId14" w:history="1">
        <w:r w:rsidRPr="00241D79">
          <w:rPr>
            <w:rStyle w:val="Hyperlink"/>
            <w:rFonts w:ascii="Trebuchet MS" w:hAnsi="Trebuchet MS"/>
            <w:color w:val="4472C4" w:themeColor="accent1"/>
          </w:rPr>
          <w:t>https://www.cdc.gov/injectionsafety/pntoolkit/section2spokesperson.html</w:t>
        </w:r>
      </w:hyperlink>
      <w:r w:rsidRPr="00241D79">
        <w:rPr>
          <w:rFonts w:ascii="Trebuchet MS" w:hAnsi="Trebuchet MS"/>
          <w:color w:val="4472C4" w:themeColor="accent1"/>
        </w:rPr>
        <w:t>)</w:t>
      </w:r>
    </w:p>
    <w:p w14:paraId="02AB46CD" w14:textId="77777777" w:rsidR="001D11C2" w:rsidRPr="0022762B" w:rsidRDefault="001D11C2" w:rsidP="001D11C2">
      <w:pPr>
        <w:pStyle w:val="ListParagraph"/>
        <w:numPr>
          <w:ilvl w:val="3"/>
          <w:numId w:val="39"/>
        </w:numPr>
        <w:spacing w:before="240" w:after="0" w:line="240" w:lineRule="auto"/>
        <w:ind w:left="1620" w:hanging="900"/>
        <w:rPr>
          <w:rFonts w:ascii="Trebuchet MS" w:hAnsi="Trebuchet MS"/>
        </w:rPr>
      </w:pPr>
      <w:r>
        <w:rPr>
          <w:rFonts w:ascii="Trebuchet MS" w:hAnsi="Trebuchet MS"/>
        </w:rPr>
        <w:t xml:space="preserve">Developing Messaging in Advance </w:t>
      </w:r>
      <w:r w:rsidRPr="00241D79">
        <w:rPr>
          <w:rFonts w:ascii="Trebuchet MS" w:hAnsi="Trebuchet MS"/>
          <w:color w:val="4472C4" w:themeColor="accent1"/>
        </w:rPr>
        <w:t xml:space="preserve">(talking points, communication with other agencies before media hits press, press release; can also use information under “writing for the media”, found here: </w:t>
      </w:r>
      <w:hyperlink r:id="rId15" w:history="1">
        <w:r w:rsidRPr="00241D79">
          <w:rPr>
            <w:rStyle w:val="Hyperlink"/>
            <w:rFonts w:ascii="Trebuchet MS" w:hAnsi="Trebuchet MS"/>
            <w:color w:val="4472C4" w:themeColor="accent1"/>
          </w:rPr>
          <w:t>https://www.cdc.gov/injectionsafety/pntoolkit/section2writing.html</w:t>
        </w:r>
      </w:hyperlink>
      <w:r>
        <w:rPr>
          <w:rStyle w:val="Hyperlink"/>
          <w:rFonts w:ascii="Trebuchet MS" w:hAnsi="Trebuchet MS"/>
          <w:color w:val="4472C4" w:themeColor="accent1"/>
        </w:rPr>
        <w:t>)</w:t>
      </w:r>
    </w:p>
    <w:p w14:paraId="7FC7E4BC"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Predicting Media Attention </w:t>
      </w:r>
      <w:r w:rsidRPr="00241D79">
        <w:rPr>
          <w:rFonts w:ascii="Trebuchet MS" w:hAnsi="Trebuchet MS"/>
          <w:color w:val="4472C4" w:themeColor="accent1"/>
        </w:rPr>
        <w:t>(often predictable, situations with high numbers, patients at risk [NICU], unique situations)</w:t>
      </w:r>
    </w:p>
    <w:p w14:paraId="329EFE5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Coordination with Involved Agencies and Facilities </w:t>
      </w:r>
      <w:r w:rsidRPr="00241D79">
        <w:rPr>
          <w:rFonts w:ascii="Trebuchet MS" w:hAnsi="Trebuchet MS"/>
          <w:color w:val="4472C4" w:themeColor="accent1"/>
        </w:rPr>
        <w:t>(how to do this in advance, coordinating messaging, timing)</w:t>
      </w:r>
    </w:p>
    <w:p w14:paraId="188FBB0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Conducting a Successful Press Conference </w:t>
      </w:r>
      <w:r w:rsidRPr="00241D79">
        <w:rPr>
          <w:rFonts w:ascii="Trebuchet MS" w:hAnsi="Trebuchet MS"/>
          <w:color w:val="4472C4" w:themeColor="accent1"/>
        </w:rPr>
        <w:t xml:space="preserve">(information to use can be found here: </w:t>
      </w:r>
      <w:hyperlink r:id="rId16" w:history="1">
        <w:r w:rsidRPr="00241D79">
          <w:rPr>
            <w:rStyle w:val="Hyperlink"/>
            <w:rFonts w:ascii="Trebuchet MS" w:hAnsi="Trebuchet MS"/>
            <w:color w:val="4472C4" w:themeColor="accent1"/>
          </w:rPr>
          <w:t>https://www.cdc.gov/injectionsafety/pntoolkit/section2conducting.html</w:t>
        </w:r>
      </w:hyperlink>
      <w:r w:rsidRPr="00241D79">
        <w:rPr>
          <w:rFonts w:ascii="Trebuchet MS" w:hAnsi="Trebuchet MS"/>
          <w:color w:val="4472C4" w:themeColor="accent1"/>
        </w:rPr>
        <w:t>)</w:t>
      </w:r>
    </w:p>
    <w:p w14:paraId="5D05CAB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Media Model Practices </w:t>
      </w:r>
      <w:r w:rsidRPr="00241D79">
        <w:rPr>
          <w:rFonts w:ascii="Trebuchet MS" w:hAnsi="Trebuchet MS"/>
          <w:color w:val="4472C4" w:themeColor="accent1"/>
        </w:rPr>
        <w:t>(these might wind up being covered in the preparation section, but there might be others to include her</w:t>
      </w:r>
      <w:r>
        <w:rPr>
          <w:rFonts w:ascii="Trebuchet MS" w:hAnsi="Trebuchet MS"/>
          <w:color w:val="4472C4" w:themeColor="accent1"/>
        </w:rPr>
        <w:t>e; also, there might be some model practices that could be talked about in communication model practices [9.2.6] and here – suggest that 9.2.6 focus on communication in general, and this one focus on media-specific</w:t>
      </w:r>
      <w:r w:rsidRPr="00241D79">
        <w:rPr>
          <w:rFonts w:ascii="Trebuchet MS" w:hAnsi="Trebuchet MS"/>
          <w:color w:val="4472C4" w:themeColor="accent1"/>
        </w:rPr>
        <w:t>)</w:t>
      </w:r>
    </w:p>
    <w:p w14:paraId="423E8E8B" w14:textId="77777777" w:rsidR="001D11C2" w:rsidRDefault="001D11C2" w:rsidP="001D11C2">
      <w:pPr>
        <w:pStyle w:val="ListParagraph"/>
        <w:numPr>
          <w:ilvl w:val="3"/>
          <w:numId w:val="39"/>
        </w:numPr>
        <w:spacing w:after="0" w:line="240" w:lineRule="auto"/>
        <w:ind w:left="1620" w:hanging="900"/>
        <w:rPr>
          <w:rFonts w:ascii="Trebuchet MS" w:hAnsi="Trebuchet MS"/>
        </w:rPr>
      </w:pPr>
      <w:r w:rsidRPr="000D3368">
        <w:rPr>
          <w:rFonts w:ascii="Trebuchet MS" w:hAnsi="Trebuchet MS"/>
        </w:rPr>
        <w:t>Avoiding Communication Traps</w:t>
      </w:r>
      <w:r>
        <w:rPr>
          <w:rFonts w:ascii="Trebuchet MS" w:hAnsi="Trebuchet MS"/>
        </w:rPr>
        <w:t xml:space="preserve">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7"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“Avoiding Communication Traps”)</w:t>
      </w:r>
    </w:p>
    <w:p w14:paraId="74EF4FF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1BDAF4DF" w14:textId="77777777" w:rsidR="001D11C2" w:rsidRPr="00B306C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39F0CF87" w14:textId="77777777" w:rsidR="001D11C2" w:rsidRDefault="001D11C2" w:rsidP="001D11C2">
      <w:pPr>
        <w:pStyle w:val="ListParagraph"/>
        <w:numPr>
          <w:ilvl w:val="1"/>
          <w:numId w:val="39"/>
        </w:numPr>
        <w:spacing w:after="0" w:line="240" w:lineRule="auto"/>
        <w:ind w:left="360"/>
        <w:rPr>
          <w:rFonts w:ascii="Trebuchet MS" w:hAnsi="Trebuchet MS"/>
        </w:rPr>
      </w:pPr>
      <w:r>
        <w:rPr>
          <w:rFonts w:ascii="Trebuchet MS" w:hAnsi="Trebuchet MS"/>
        </w:rPr>
        <w:t>Communication with Patients and the General Public</w:t>
      </w:r>
    </w:p>
    <w:p w14:paraId="6656309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Public Reporting of Outbreaks </w:t>
      </w:r>
      <w:r w:rsidRPr="00241D79">
        <w:rPr>
          <w:rFonts w:ascii="Trebuchet MS" w:hAnsi="Trebuchet MS"/>
          <w:color w:val="4472C4" w:themeColor="accent1"/>
        </w:rPr>
        <w:t xml:space="preserve">(e.g., final reports, posting in public spaces; this is wide public reporting, </w:t>
      </w:r>
      <w:r w:rsidRPr="00241D79">
        <w:rPr>
          <w:rFonts w:ascii="Trebuchet MS" w:hAnsi="Trebuchet MS"/>
          <w:color w:val="4472C4" w:themeColor="accent1"/>
          <w:u w:val="single"/>
        </w:rPr>
        <w:t>not</w:t>
      </w:r>
      <w:r w:rsidRPr="00241D79">
        <w:rPr>
          <w:rFonts w:ascii="Trebuchet MS" w:hAnsi="Trebuchet MS"/>
          <w:color w:val="4472C4" w:themeColor="accent1"/>
        </w:rPr>
        <w:t xml:space="preserve"> focusing on specific group such as patients of Hospital X; when to consider this option during an outbreak; what is the standard for releasing final reports)</w:t>
      </w:r>
    </w:p>
    <w:p w14:paraId="139282F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Disclosure of Outbreaks to Patients</w:t>
      </w:r>
    </w:p>
    <w:p w14:paraId="76B8335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Disclosure </w:t>
      </w:r>
      <w:r w:rsidRPr="00241D79">
        <w:rPr>
          <w:rFonts w:ascii="Trebuchet MS" w:hAnsi="Trebuchet MS"/>
          <w:color w:val="4472C4" w:themeColor="accent1"/>
        </w:rPr>
        <w:t>(risk/benefit, when to consider this)</w:t>
      </w:r>
    </w:p>
    <w:p w14:paraId="1395C3F5"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Model Practices for Patient Disclosure</w:t>
      </w:r>
    </w:p>
    <w:p w14:paraId="738B4885"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Timing of Disclosure</w:t>
      </w:r>
    </w:p>
    <w:p w14:paraId="416A113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1D22A72C" w14:textId="77777777" w:rsidR="001D11C2" w:rsidRPr="0015028B"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55740E10"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Patient Notification Events</w:t>
      </w:r>
    </w:p>
    <w:p w14:paraId="604C55CD" w14:textId="77777777" w:rsidR="001D11C2" w:rsidRPr="0015699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Definitions </w:t>
      </w:r>
      <w:r w:rsidRPr="00241D79">
        <w:rPr>
          <w:rFonts w:ascii="Trebuchet MS" w:hAnsi="Trebuchet MS"/>
          <w:color w:val="4472C4" w:themeColor="accent1"/>
        </w:rPr>
        <w:t>(what is a notification event? [difference between disclosure of an outbreak vs a notification event])</w:t>
      </w:r>
    </w:p>
    <w:p w14:paraId="6B84791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Notification </w:t>
      </w:r>
      <w:r w:rsidRPr="001C58A9">
        <w:rPr>
          <w:rFonts w:ascii="Trebuchet MS" w:hAnsi="Trebuchet MS"/>
          <w:color w:val="4472C4" w:themeColor="accent1"/>
        </w:rPr>
        <w:t>(page 21 of CSTE drug diversion toolkit has good info: https://www.cste.org/page/Drug-Diversion-Toolkit)</w:t>
      </w:r>
    </w:p>
    <w:p w14:paraId="5425EBC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Tools for Patient Notification </w:t>
      </w:r>
      <w:r w:rsidRPr="00241D79">
        <w:rPr>
          <w:rFonts w:ascii="Trebuchet MS" w:hAnsi="Trebuchet MS"/>
          <w:color w:val="4472C4" w:themeColor="accent1"/>
        </w:rPr>
        <w:t xml:space="preserve">(refer to sample letters found in the CDC toolkit, could also include what the key points, concerns from patients, and tone of the letter should be [https://www.cdc.gov/injectionsafety/pntoolkit/section1.html] – 3 boxes 2/3 of way down page; another tool, refer to the example Q&amp;A: </w:t>
      </w:r>
      <w:hyperlink r:id="rId18" w:history="1">
        <w:r w:rsidRPr="00241D79">
          <w:rPr>
            <w:rStyle w:val="Hyperlink"/>
            <w:rFonts w:ascii="Trebuchet MS" w:hAnsi="Trebuchet MS"/>
            <w:color w:val="4472C4" w:themeColor="accent1"/>
          </w:rPr>
          <w:t>https://www.cdc.gov/injectionsafety/pntoolkit/section3qa.html</w:t>
        </w:r>
      </w:hyperlink>
      <w:r>
        <w:rPr>
          <w:rStyle w:val="Hyperlink"/>
          <w:rFonts w:ascii="Trebuchet MS" w:hAnsi="Trebuchet MS"/>
          <w:color w:val="4472C4" w:themeColor="accent1"/>
        </w:rPr>
        <w:t>; reference #14 below [Covello] might be a tool to reference for risk communication</w:t>
      </w:r>
      <w:r w:rsidRPr="00241D79">
        <w:rPr>
          <w:rFonts w:ascii="Trebuchet MS" w:hAnsi="Trebuchet MS"/>
          <w:color w:val="4472C4" w:themeColor="accent1"/>
        </w:rPr>
        <w:t>)</w:t>
      </w:r>
    </w:p>
    <w:p w14:paraId="4DD3005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Model Practices for Patient Notification </w:t>
      </w:r>
      <w:r w:rsidRPr="00241D79">
        <w:rPr>
          <w:rFonts w:ascii="Trebuchet MS" w:hAnsi="Trebuchet MS"/>
          <w:color w:val="4472C4" w:themeColor="accent1"/>
        </w:rPr>
        <w:t xml:space="preserve">(see here: </w:t>
      </w:r>
      <w:hyperlink r:id="rId19"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2C0FBA6"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Coordinated Messaging </w:t>
      </w:r>
      <w:r w:rsidRPr="00241D79">
        <w:rPr>
          <w:rFonts w:ascii="Trebuchet MS" w:hAnsi="Trebuchet MS"/>
          <w:color w:val="4472C4" w:themeColor="accent1"/>
        </w:rPr>
        <w:t>(patient notification letters and messaging to partners done at same time [for example], messaging from facility and public health consistent and timing same)</w:t>
      </w:r>
    </w:p>
    <w:p w14:paraId="3082D4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Timing of Notification </w:t>
      </w:r>
      <w:r w:rsidRPr="00241D79">
        <w:rPr>
          <w:rFonts w:ascii="Trebuchet MS" w:hAnsi="Trebuchet MS"/>
          <w:color w:val="4472C4" w:themeColor="accent1"/>
        </w:rPr>
        <w:t>(as early as possible making sure message is clear)</w:t>
      </w:r>
    </w:p>
    <w:p w14:paraId="2617E61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Clarity of Message </w:t>
      </w:r>
      <w:r w:rsidRPr="00241D79">
        <w:rPr>
          <w:rFonts w:ascii="Trebuchet MS" w:hAnsi="Trebuchet MS"/>
          <w:color w:val="4472C4" w:themeColor="accent1"/>
        </w:rPr>
        <w:t>(clear message about what happened, importance of transparency, clear directions for what patients can do)</w:t>
      </w:r>
    </w:p>
    <w:p w14:paraId="7DE1EE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Source of Message </w:t>
      </w:r>
      <w:r w:rsidRPr="00241D79">
        <w:rPr>
          <w:rFonts w:ascii="Trebuchet MS" w:hAnsi="Trebuchet MS"/>
          <w:color w:val="4472C4" w:themeColor="accent1"/>
        </w:rPr>
        <w:t>(ideally from provider or facility, but if public health needs to do it they can)</w:t>
      </w:r>
    </w:p>
    <w:p w14:paraId="5F8098F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Communicating with Key Stakeholders </w:t>
      </w:r>
      <w:r w:rsidRPr="00241D79">
        <w:rPr>
          <w:rFonts w:ascii="Trebuchet MS" w:hAnsi="Trebuchet MS"/>
          <w:color w:val="4472C4" w:themeColor="accent1"/>
        </w:rPr>
        <w:t xml:space="preserve">(make sure to do often, communicate how often and how you will communicate; see “Communicating with Key Stakeholders and Partners” here: </w:t>
      </w:r>
      <w:hyperlink r:id="rId20"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6378A879"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Preparation </w:t>
      </w:r>
      <w:r w:rsidRPr="00241D79">
        <w:rPr>
          <w:rFonts w:ascii="Trebuchet MS" w:hAnsi="Trebuchet MS"/>
          <w:color w:val="4472C4" w:themeColor="accent1"/>
        </w:rPr>
        <w:t>(what to have completed before notification, can also refer to the media preparations in 9.3.5 above)</w:t>
      </w:r>
    </w:p>
    <w:p w14:paraId="26E4100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Establishing and Maintaining Trust </w:t>
      </w:r>
      <w:r w:rsidRPr="00241D79">
        <w:rPr>
          <w:rFonts w:ascii="Trebuchet MS" w:hAnsi="Trebuchet MS"/>
          <w:color w:val="4472C4" w:themeColor="accent1"/>
        </w:rPr>
        <w:t xml:space="preserve">(can use info under “Establishing Community Relations” here: </w:t>
      </w:r>
      <w:hyperlink r:id="rId21"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164705B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Strategies to Minimize Negative Reactions </w:t>
      </w:r>
      <w:r w:rsidRPr="00241D79">
        <w:rPr>
          <w:rFonts w:ascii="Trebuchet MS" w:hAnsi="Trebuchet MS"/>
          <w:color w:val="4472C4" w:themeColor="accent1"/>
        </w:rPr>
        <w:t xml:space="preserve">(use info here: </w:t>
      </w:r>
      <w:hyperlink r:id="rId22"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DB29039"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Setting up a Call Center </w:t>
      </w:r>
      <w:r w:rsidRPr="00241D79">
        <w:rPr>
          <w:rFonts w:ascii="Trebuchet MS" w:hAnsi="Trebuchet MS"/>
          <w:color w:val="4472C4" w:themeColor="accent1"/>
        </w:rPr>
        <w:t xml:space="preserve">(can use information found here: </w:t>
      </w:r>
      <w:hyperlink r:id="rId23" w:history="1">
        <w:r w:rsidRPr="00241D79">
          <w:rPr>
            <w:rStyle w:val="Hyperlink"/>
            <w:rFonts w:ascii="Trebuchet MS" w:hAnsi="Trebuchet MS"/>
            <w:color w:val="4472C4" w:themeColor="accent1"/>
          </w:rPr>
          <w:t>https://www.cdc.gov/injectionsafety/pntoolkit/section3.html</w:t>
        </w:r>
      </w:hyperlink>
      <w:r w:rsidRPr="00241D79">
        <w:rPr>
          <w:rFonts w:ascii="Trebuchet MS" w:hAnsi="Trebuchet MS"/>
          <w:color w:val="4472C4" w:themeColor="accent1"/>
        </w:rPr>
        <w:t>)</w:t>
      </w:r>
    </w:p>
    <w:p w14:paraId="0653BFA4"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Determining when to Track Patient Testing Results </w:t>
      </w:r>
      <w:r w:rsidRPr="004F028C">
        <w:rPr>
          <w:rFonts w:ascii="Trebuchet MS" w:hAnsi="Trebuchet MS"/>
          <w:color w:val="2F5496" w:themeColor="accent1" w:themeShade="BF"/>
        </w:rPr>
        <w:t>(In Colorado, we have only done this once, and it was a major burden. We have often opted to make the main purpose to notify rather than track. But, it might be good to have some tips, or risks/benefits, or tracking to help public health agencies decide when to do this)</w:t>
      </w:r>
    </w:p>
    <w:p w14:paraId="55EB9D64" w14:textId="77777777" w:rsidR="001D11C2" w:rsidRPr="00241D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Managing Differing Opinions Between Public Health and the Facility </w:t>
      </w:r>
      <w:r w:rsidRPr="004F028C">
        <w:rPr>
          <w:rFonts w:ascii="Trebuchet MS" w:hAnsi="Trebuchet MS"/>
          <w:color w:val="2F5496" w:themeColor="accent1" w:themeShade="BF"/>
        </w:rPr>
        <w:t>(this has come up in Colorado a lot, and I can’t find any good guidance for this; I think it might be helpful to have some tips here. This might be broader than patient notification, so this might go here versus under communication best practices above [or both places depending on how this is written].)</w:t>
      </w:r>
    </w:p>
    <w:p w14:paraId="4B01E29D" w14:textId="77777777" w:rsidR="001D11C2" w:rsidRDefault="001D11C2" w:rsidP="001D11C2">
      <w:pPr>
        <w:spacing w:after="0" w:line="240" w:lineRule="auto"/>
        <w:rPr>
          <w:rFonts w:ascii="Trebuchet MS" w:hAnsi="Trebuchet MS"/>
        </w:rPr>
      </w:pPr>
    </w:p>
    <w:p w14:paraId="225F8059" w14:textId="77777777" w:rsidR="001D11C2" w:rsidRPr="00560282" w:rsidRDefault="001D11C2" w:rsidP="001D11C2">
      <w:pPr>
        <w:spacing w:after="0" w:line="240" w:lineRule="auto"/>
        <w:rPr>
          <w:rFonts w:ascii="Trebuchet MS" w:hAnsi="Trebuchet MS"/>
          <w:b/>
        </w:rPr>
      </w:pPr>
      <w:r w:rsidRPr="00560282">
        <w:rPr>
          <w:rFonts w:ascii="Trebuchet MS" w:hAnsi="Trebuchet MS"/>
          <w:b/>
        </w:rPr>
        <w:t>References to consider:</w:t>
      </w:r>
    </w:p>
    <w:p w14:paraId="44CB8B9B" w14:textId="77777777" w:rsidR="001D11C2" w:rsidRDefault="001D11C2" w:rsidP="001D11C2">
      <w:pPr>
        <w:spacing w:after="0" w:line="240" w:lineRule="auto"/>
        <w:rPr>
          <w:rFonts w:ascii="Trebuchet MS" w:hAnsi="Trebuchet MS"/>
        </w:rPr>
      </w:pPr>
    </w:p>
    <w:p w14:paraId="4FB798C4"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Patient Notification Toolkit. Available at: </w:t>
      </w:r>
      <w:hyperlink r:id="rId24" w:history="1">
        <w:r w:rsidRPr="0026668F">
          <w:rPr>
            <w:rStyle w:val="Hyperlink"/>
            <w:rFonts w:ascii="Trebuchet MS" w:hAnsi="Trebuchet MS"/>
          </w:rPr>
          <w:t>https://www.cdc.gov/injectionsafety/pntoolkit/index.html</w:t>
        </w:r>
      </w:hyperlink>
      <w:r>
        <w:rPr>
          <w:rFonts w:ascii="Trebuchet MS" w:hAnsi="Trebuchet MS"/>
        </w:rPr>
        <w:t xml:space="preserve"> (accessed DATE). (note, a lot of this can be applied to sections above)</w:t>
      </w:r>
    </w:p>
    <w:p w14:paraId="516C80C7" w14:textId="77777777" w:rsidR="001D11C2" w:rsidRDefault="001D11C2" w:rsidP="001D11C2">
      <w:pPr>
        <w:pStyle w:val="ListParagraph"/>
        <w:numPr>
          <w:ilvl w:val="0"/>
          <w:numId w:val="41"/>
        </w:numPr>
        <w:spacing w:after="0" w:line="240" w:lineRule="auto"/>
        <w:rPr>
          <w:rFonts w:ascii="Trebuchet MS" w:hAnsi="Trebuchet MS"/>
        </w:rPr>
      </w:pPr>
      <w:bookmarkStart w:id="3" w:name="_Hlk18653150"/>
      <w:r>
        <w:rPr>
          <w:rFonts w:ascii="Trebuchet MS" w:hAnsi="Trebuchet MS"/>
        </w:rPr>
        <w:t xml:space="preserve">Council of State and Territorial Epidemiologists. Drug Diversion Toolkit. Available at: </w:t>
      </w:r>
      <w:hyperlink r:id="rId25" w:history="1">
        <w:r w:rsidRPr="0026668F">
          <w:rPr>
            <w:rStyle w:val="Hyperlink"/>
            <w:rFonts w:ascii="Trebuchet MS" w:hAnsi="Trebuchet MS"/>
          </w:rPr>
          <w:t>https://www.cste.org/page/Drug-Diversion-Toolkit</w:t>
        </w:r>
      </w:hyperlink>
      <w:r>
        <w:rPr>
          <w:rFonts w:ascii="Trebuchet MS" w:hAnsi="Trebuchet MS"/>
        </w:rPr>
        <w:t xml:space="preserve"> (accessed DATE).</w:t>
      </w:r>
      <w:bookmarkEnd w:id="3"/>
    </w:p>
    <w:p w14:paraId="4A952982" w14:textId="77777777" w:rsidR="001D11C2" w:rsidRPr="00B55844" w:rsidRDefault="001D11C2" w:rsidP="001D11C2">
      <w:pPr>
        <w:pStyle w:val="ListParagraph"/>
        <w:numPr>
          <w:ilvl w:val="0"/>
          <w:numId w:val="41"/>
        </w:numPr>
        <w:spacing w:after="0" w:line="240" w:lineRule="auto"/>
        <w:rPr>
          <w:rFonts w:ascii="Trebuchet MS" w:hAnsi="Trebuchet MS"/>
        </w:rPr>
      </w:pPr>
      <w:r w:rsidRPr="00E82A7B">
        <w:rPr>
          <w:rFonts w:ascii="Trebuchet MS" w:hAnsi="Trebuchet MS"/>
        </w:rPr>
        <w:t>Rasmussen SA, Goodman RA (editors). (2018) The CDC Field Epidemiology Manual. Available at</w:t>
      </w:r>
      <w:r>
        <w:rPr>
          <w:rFonts w:ascii="Trebuchet MS" w:hAnsi="Trebuchet MS"/>
        </w:rPr>
        <w:t>:</w:t>
      </w:r>
      <w:r w:rsidRPr="00E82A7B">
        <w:rPr>
          <w:rFonts w:ascii="Trebuchet MS" w:hAnsi="Trebuchet MS"/>
        </w:rPr>
        <w:t xml:space="preserve"> </w:t>
      </w:r>
      <w:hyperlink r:id="rId26" w:history="1">
        <w:r w:rsidRPr="006A0309">
          <w:rPr>
            <w:rStyle w:val="Hyperlink"/>
            <w:rFonts w:ascii="Trebuchet MS" w:hAnsi="Trebuchet MS"/>
          </w:rPr>
          <w:t>https://www.cdc.gov/eis/field-epi-manual/index.html</w:t>
        </w:r>
      </w:hyperlink>
      <w:r>
        <w:rPr>
          <w:rFonts w:ascii="Trebuchet MS" w:hAnsi="Trebuchet MS"/>
        </w:rPr>
        <w:t xml:space="preserve"> </w:t>
      </w:r>
      <w:r w:rsidRPr="00E82A7B">
        <w:rPr>
          <w:rFonts w:ascii="Trebuchet MS" w:hAnsi="Trebuchet MS"/>
        </w:rPr>
        <w:t>(accessed DATE).</w:t>
      </w:r>
      <w:r>
        <w:rPr>
          <w:rFonts w:ascii="Trebuchet MS" w:hAnsi="Trebuchet MS"/>
        </w:rPr>
        <w:t xml:space="preserve"> (Note: Chapter 12 is communication; 18 is healthcare.)</w:t>
      </w:r>
    </w:p>
    <w:p w14:paraId="57664A8C"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w:t>
      </w:r>
      <w:r w:rsidRPr="0069015B">
        <w:rPr>
          <w:rFonts w:ascii="Trebuchet MS" w:hAnsi="Trebuchet MS"/>
        </w:rPr>
        <w:t>Crisis &amp; Emergency Risk Communication (CERC)</w:t>
      </w:r>
      <w:r>
        <w:rPr>
          <w:rFonts w:ascii="Trebuchet MS" w:hAnsi="Trebuchet MS"/>
        </w:rPr>
        <w:t xml:space="preserve">. Available at: </w:t>
      </w:r>
      <w:hyperlink r:id="rId27" w:history="1">
        <w:r w:rsidRPr="006A0309">
          <w:rPr>
            <w:rStyle w:val="Hyperlink"/>
            <w:rFonts w:ascii="Trebuchet MS" w:hAnsi="Trebuchet MS"/>
          </w:rPr>
          <w:t>https://emergency.cdc.gov/cerc/</w:t>
        </w:r>
      </w:hyperlink>
      <w:r>
        <w:rPr>
          <w:rFonts w:ascii="Trebuchet MS" w:hAnsi="Trebuchet MS"/>
        </w:rPr>
        <w:t xml:space="preserve"> (accessed DATE). </w:t>
      </w:r>
    </w:p>
    <w:p w14:paraId="0A46D366"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Seeger, M. Crisis and emergency risk communications manual. 2014 edition. https://emergency.cdc.gov/cerc/manual/index.asp</w:t>
      </w:r>
    </w:p>
    <w:p w14:paraId="5A28B12B"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Communicating risk in public health emergencies: a WHO guideline for emergency risk communication (ERC) policy and practice. http://www.who.int/risk-communication/guidance/download/en/External</w:t>
      </w:r>
    </w:p>
    <w:p w14:paraId="6621928A"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Mitchell A, Gottfried J, Barthel M, Shearer E. The modern news consumer: news attitudes and practices in the digital era. Washington, DC: The Pew Research Center; 2016. http://www.journalism.org/2016/07/07/the-modern-news-consumer/External</w:t>
      </w:r>
    </w:p>
    <w:p w14:paraId="30FFA2C2"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Sandman P. Hazard versus outrage in the public perception of risk. In: Covello VT, McCallum DB, Pavlova MT, eds. Effective risk communications. Vol. 4, Contemporary issues in risk analysis. New York: Plenum Press; 1989:45–9.</w:t>
      </w:r>
    </w:p>
    <w:p w14:paraId="5A13B229"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Quinn Crouse S. Effective communication during an influenza pandemic: the value of using a crisis and emergency risk communication framework. Health Promot Pract. 2008;9(4 Suppl):13S–17S.</w:t>
      </w:r>
    </w:p>
    <w:p w14:paraId="40A6A5E3"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 xml:space="preserve">Centers for Disease Control and Prevention. Safe healthcare blog. What to tell patients when things go wrong (Part 2 of 2). </w:t>
      </w:r>
      <w:hyperlink r:id="rId28" w:history="1">
        <w:r w:rsidRPr="006A0309">
          <w:rPr>
            <w:rStyle w:val="Hyperlink"/>
            <w:rFonts w:ascii="Trebuchet MS" w:hAnsi="Trebuchet MS"/>
          </w:rPr>
          <w:t>https://blogs.cdc.gov/safehealthcare/what-to-tell-patients-when-things-go-wrong-part-2-of-2/</w:t>
        </w:r>
      </w:hyperlink>
    </w:p>
    <w:p w14:paraId="5436CAE2"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Outbreak communication planning guide. 2008 ed. http://www.who.int/ihr/elibrary/WHOOutbreakCommsPlanngGuide.pdf</w:t>
      </w:r>
    </w:p>
    <w:p w14:paraId="55121CA3"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Vijaykumar S, Nowak G, Himelboim I, Jin Y. Virtual Zika transmission after the first U.S. case: who said what and how it spread on Twitter. Am J Infect Control. 2018;pii:S0196–6553(17)31211– 7.</w:t>
      </w:r>
    </w:p>
    <w:p w14:paraId="32E17F91"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Centers for Disease Control and Prevention. Emergency preparedness and response: manual and tools. http://emergency.cdc.gov/cerc/resources/index.asp</w:t>
      </w:r>
    </w:p>
    <w:p w14:paraId="0FE7BC2A"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Covello V. Risk and crisis communication: 77 questions commonly asked by journalists during a crisis. New York: Center for Risk Communication; 2002.</w:t>
      </w:r>
      <w:r>
        <w:rPr>
          <w:rFonts w:ascii="Trebuchet MS" w:hAnsi="Trebuchet MS"/>
        </w:rPr>
        <w:t xml:space="preserve"> </w:t>
      </w:r>
      <w:r w:rsidRPr="005806F5">
        <w:rPr>
          <w:rFonts w:ascii="Trebuchet MS" w:hAnsi="Trebuchet MS"/>
        </w:rPr>
        <w:t>http://www.nwcphp.org/docs/pdf/journalist.pdf</w:t>
      </w:r>
    </w:p>
    <w:p w14:paraId="323142CD" w14:textId="77777777" w:rsidR="00891072" w:rsidRDefault="00891072" w:rsidP="00891072"/>
    <w:p w14:paraId="2E23DD9D" w14:textId="77777777" w:rsidR="00727FEF" w:rsidRDefault="00727FEF" w:rsidP="008B72EF">
      <w:pPr>
        <w:spacing w:before="120" w:after="0" w:line="240" w:lineRule="auto"/>
        <w:textAlignment w:val="baseline"/>
        <w:rPr>
          <w:rFonts w:eastAsia="Times New Roman" w:cstheme="minorHAnsi"/>
          <w:b/>
          <w:color w:val="000000"/>
          <w:sz w:val="24"/>
          <w:szCs w:val="24"/>
        </w:rPr>
      </w:pPr>
    </w:p>
    <w:p w14:paraId="6BF9FE9E" w14:textId="582B55FE" w:rsidR="001537E1" w:rsidRPr="00B56768" w:rsidRDefault="001537E1" w:rsidP="00B56768">
      <w:pPr>
        <w:pStyle w:val="Heading2"/>
        <w:rPr>
          <w:rFonts w:asciiTheme="minorHAnsi" w:eastAsia="Times New Roman" w:hAnsiTheme="minorHAnsi" w:cstheme="minorHAnsi"/>
          <w:b/>
          <w:bCs/>
          <w:color w:val="00B0F0"/>
        </w:rPr>
      </w:pPr>
      <w:bookmarkStart w:id="4" w:name="_Toc30430974"/>
      <w:r w:rsidRPr="00B56768">
        <w:rPr>
          <w:rFonts w:asciiTheme="minorHAnsi" w:eastAsia="Times New Roman" w:hAnsiTheme="minorHAnsi" w:cstheme="minorHAnsi"/>
          <w:b/>
          <w:bCs/>
          <w:color w:val="00B0F0"/>
        </w:rPr>
        <w:t xml:space="preserve">CORHA Framework for Healthcare-Associated Infection Outbreak Notification </w:t>
      </w:r>
      <w:r w:rsidR="00B56768">
        <w:rPr>
          <w:rFonts w:asciiTheme="minorHAnsi" w:eastAsia="Times New Roman" w:hAnsiTheme="minorHAnsi" w:cstheme="minorHAnsi"/>
          <w:b/>
          <w:bCs/>
          <w:color w:val="00B0F0"/>
        </w:rPr>
        <w:t>– Cover Sheet</w:t>
      </w:r>
      <w:bookmarkEnd w:id="4"/>
    </w:p>
    <w:p w14:paraId="08EEF81D" w14:textId="30F99EB6" w:rsidR="001537E1" w:rsidRPr="0017446D" w:rsidRDefault="001537E1" w:rsidP="001537E1"/>
    <w:tbl>
      <w:tblPr>
        <w:tblStyle w:val="TableGrid"/>
        <w:tblW w:w="0" w:type="auto"/>
        <w:tblLook w:val="04A0" w:firstRow="1" w:lastRow="0" w:firstColumn="1" w:lastColumn="0" w:noHBand="0" w:noVBand="1"/>
      </w:tblPr>
      <w:tblGrid>
        <w:gridCol w:w="3865"/>
        <w:gridCol w:w="9180"/>
      </w:tblGrid>
      <w:tr w:rsidR="001537E1" w14:paraId="492CD278" w14:textId="77777777" w:rsidTr="00B56768">
        <w:tc>
          <w:tcPr>
            <w:tcW w:w="3865" w:type="dxa"/>
            <w:tcBorders>
              <w:top w:val="single" w:sz="4" w:space="0" w:color="auto"/>
              <w:left w:val="single" w:sz="4" w:space="0" w:color="auto"/>
              <w:bottom w:val="single" w:sz="4" w:space="0" w:color="auto"/>
              <w:right w:val="single" w:sz="4" w:space="0" w:color="auto"/>
            </w:tcBorders>
          </w:tcPr>
          <w:p w14:paraId="52B11E51" w14:textId="77777777" w:rsidR="001537E1" w:rsidRDefault="001537E1" w:rsidP="001537E1">
            <w:pPr>
              <w:pStyle w:val="ListParagraph"/>
              <w:numPr>
                <w:ilvl w:val="0"/>
                <w:numId w:val="22"/>
              </w:numPr>
            </w:pPr>
            <w:r>
              <w:t>Workgroup Development</w:t>
            </w:r>
          </w:p>
          <w:p w14:paraId="3BF106A4" w14:textId="77777777" w:rsidR="001537E1" w:rsidRDefault="001537E1" w:rsidP="001537E1">
            <w:pPr>
              <w:pStyle w:val="ListParagraph"/>
              <w:numPr>
                <w:ilvl w:val="0"/>
                <w:numId w:val="25"/>
              </w:numPr>
            </w:pPr>
            <w:r>
              <w:t>Draft product</w:t>
            </w:r>
          </w:p>
          <w:p w14:paraId="3AD59A8A" w14:textId="20A6D974" w:rsidR="001537E1" w:rsidRDefault="001537E1" w:rsidP="001537E1">
            <w:pPr>
              <w:pStyle w:val="ListParagraph"/>
              <w:numPr>
                <w:ilvl w:val="0"/>
                <w:numId w:val="25"/>
              </w:numPr>
            </w:pPr>
            <w:r>
              <w:t>External Review</w:t>
            </w:r>
          </w:p>
          <w:p w14:paraId="2F967853" w14:textId="77777777" w:rsidR="001537E1" w:rsidRDefault="001537E1" w:rsidP="001537E1">
            <w:pPr>
              <w:pStyle w:val="ListParagraph"/>
              <w:numPr>
                <w:ilvl w:val="2"/>
                <w:numId w:val="24"/>
              </w:numPr>
            </w:pPr>
            <w:r>
              <w:t>Scenarios</w:t>
            </w:r>
          </w:p>
          <w:p w14:paraId="3A92D9FA" w14:textId="77777777" w:rsidR="001537E1" w:rsidRDefault="001537E1" w:rsidP="001537E1">
            <w:pPr>
              <w:pStyle w:val="ListParagraph"/>
              <w:numPr>
                <w:ilvl w:val="0"/>
                <w:numId w:val="24"/>
              </w:numPr>
            </w:pPr>
            <w:r>
              <w:t>Supplemental resources</w:t>
            </w:r>
          </w:p>
          <w:p w14:paraId="2EC10CC9" w14:textId="77777777" w:rsidR="001537E1" w:rsidRDefault="001537E1" w:rsidP="00B56768">
            <w:pPr>
              <w:pStyle w:val="ListParagraph"/>
              <w:ind w:left="1440"/>
            </w:pPr>
          </w:p>
        </w:tc>
        <w:tc>
          <w:tcPr>
            <w:tcW w:w="9180" w:type="dxa"/>
            <w:tcBorders>
              <w:top w:val="single" w:sz="4" w:space="0" w:color="auto"/>
              <w:left w:val="single" w:sz="4" w:space="0" w:color="auto"/>
              <w:bottom w:val="single" w:sz="4" w:space="0" w:color="auto"/>
              <w:right w:val="single" w:sz="4" w:space="0" w:color="auto"/>
            </w:tcBorders>
            <w:hideMark/>
          </w:tcPr>
          <w:p w14:paraId="3F144101" w14:textId="77777777" w:rsidR="001537E1" w:rsidRDefault="001537E1" w:rsidP="001537E1">
            <w:pPr>
              <w:pStyle w:val="ListParagraph"/>
              <w:numPr>
                <w:ilvl w:val="0"/>
                <w:numId w:val="21"/>
              </w:numPr>
            </w:pPr>
            <w:r>
              <w:t>Draft completed September 2019</w:t>
            </w:r>
          </w:p>
          <w:p w14:paraId="070E8FDE" w14:textId="77777777" w:rsidR="001537E1" w:rsidRDefault="001537E1" w:rsidP="001537E1">
            <w:pPr>
              <w:pStyle w:val="ListParagraph"/>
              <w:numPr>
                <w:ilvl w:val="0"/>
                <w:numId w:val="21"/>
              </w:numPr>
            </w:pPr>
            <w:r>
              <w:t>9/26 – Sent to Tom Gallagher (University of Washington), Jeff Duchin (Seattle King County), Allison Aubrey (NPR), Christian Lillis (Peggy Lillis Foundation) and Yanling Yu (PSAN). Deadline extended to 10/18.</w:t>
            </w:r>
          </w:p>
          <w:p w14:paraId="54B1FC95" w14:textId="77777777" w:rsidR="001537E1" w:rsidRDefault="001537E1" w:rsidP="001537E1">
            <w:pPr>
              <w:pStyle w:val="ListParagraph"/>
              <w:numPr>
                <w:ilvl w:val="0"/>
                <w:numId w:val="21"/>
              </w:numPr>
            </w:pPr>
            <w:r>
              <w:t xml:space="preserve">11/1 – Comments received. </w:t>
            </w:r>
          </w:p>
          <w:p w14:paraId="4B33BE2A" w14:textId="77777777" w:rsidR="001537E1" w:rsidRDefault="001537E1" w:rsidP="001537E1">
            <w:pPr>
              <w:pStyle w:val="ListParagraph"/>
              <w:numPr>
                <w:ilvl w:val="0"/>
                <w:numId w:val="21"/>
              </w:numPr>
            </w:pPr>
            <w:r>
              <w:t xml:space="preserve">10/10 – Workgroup reviewed and discussed scenarios on NDM CRE and </w:t>
            </w:r>
            <w:r w:rsidRPr="00557C9E">
              <w:rPr>
                <w:i/>
                <w:iCs/>
              </w:rPr>
              <w:t>legionella</w:t>
            </w:r>
            <w:r>
              <w:t xml:space="preserve"> HAI outbreaks. Scenario on small CAH sent to workgroup for review on 11/14. Scenario on outpatient settings TBD.</w:t>
            </w:r>
          </w:p>
          <w:p w14:paraId="7FF41C08" w14:textId="77777777" w:rsidR="001537E1" w:rsidRDefault="001537E1" w:rsidP="001537E1">
            <w:pPr>
              <w:pStyle w:val="ListParagraph"/>
              <w:numPr>
                <w:ilvl w:val="0"/>
                <w:numId w:val="21"/>
              </w:numPr>
            </w:pPr>
            <w:r>
              <w:t>11/14 – Discussions postponed to December call.</w:t>
            </w:r>
          </w:p>
          <w:p w14:paraId="2198D65E" w14:textId="75DF6283" w:rsidR="001537E1" w:rsidRDefault="001537E1" w:rsidP="001537E1">
            <w:pPr>
              <w:pStyle w:val="ListParagraph"/>
              <w:numPr>
                <w:ilvl w:val="0"/>
                <w:numId w:val="21"/>
              </w:numPr>
            </w:pPr>
            <w:r>
              <w:t xml:space="preserve">1/9 – Feedback reviewed, incorporated and accepted. </w:t>
            </w:r>
          </w:p>
          <w:p w14:paraId="1B132987" w14:textId="4497B3DB" w:rsidR="001537E1" w:rsidRDefault="001537E1" w:rsidP="001537E1">
            <w:pPr>
              <w:pStyle w:val="ListParagraph"/>
              <w:numPr>
                <w:ilvl w:val="0"/>
                <w:numId w:val="21"/>
              </w:numPr>
            </w:pPr>
            <w:r>
              <w:t>1/9 – Policy WG consensus</w:t>
            </w:r>
          </w:p>
        </w:tc>
      </w:tr>
      <w:tr w:rsidR="001537E1" w14:paraId="355BBA1D" w14:textId="77777777" w:rsidTr="00B56768">
        <w:tc>
          <w:tcPr>
            <w:tcW w:w="3865" w:type="dxa"/>
            <w:tcBorders>
              <w:top w:val="single" w:sz="4" w:space="0" w:color="auto"/>
              <w:left w:val="single" w:sz="4" w:space="0" w:color="auto"/>
              <w:bottom w:val="single" w:sz="4" w:space="0" w:color="auto"/>
              <w:right w:val="single" w:sz="4" w:space="0" w:color="auto"/>
            </w:tcBorders>
          </w:tcPr>
          <w:p w14:paraId="579328CC" w14:textId="77777777" w:rsidR="001537E1" w:rsidRDefault="001537E1" w:rsidP="001537E1">
            <w:pPr>
              <w:pStyle w:val="ListParagraph"/>
              <w:numPr>
                <w:ilvl w:val="0"/>
                <w:numId w:val="23"/>
              </w:numPr>
            </w:pPr>
            <w:r>
              <w:t>SHEA Decennial abstract</w:t>
            </w:r>
          </w:p>
          <w:p w14:paraId="439106D5" w14:textId="77777777" w:rsidR="001537E1" w:rsidRDefault="001537E1" w:rsidP="00B56768">
            <w:pPr>
              <w:ind w:left="360"/>
            </w:pPr>
          </w:p>
        </w:tc>
        <w:tc>
          <w:tcPr>
            <w:tcW w:w="9180" w:type="dxa"/>
            <w:tcBorders>
              <w:top w:val="single" w:sz="4" w:space="0" w:color="auto"/>
              <w:left w:val="single" w:sz="4" w:space="0" w:color="auto"/>
              <w:bottom w:val="single" w:sz="4" w:space="0" w:color="auto"/>
              <w:right w:val="single" w:sz="4" w:space="0" w:color="auto"/>
            </w:tcBorders>
          </w:tcPr>
          <w:p w14:paraId="633F515A" w14:textId="77777777" w:rsidR="001537E1" w:rsidRDefault="001537E1" w:rsidP="001537E1">
            <w:pPr>
              <w:pStyle w:val="ListParagraph"/>
              <w:numPr>
                <w:ilvl w:val="0"/>
                <w:numId w:val="21"/>
              </w:numPr>
            </w:pPr>
            <w:r>
              <w:t>11/12 – Submitted</w:t>
            </w:r>
          </w:p>
          <w:p w14:paraId="2DBFE25C" w14:textId="2D2316F3" w:rsidR="001537E1" w:rsidRDefault="00BD3F7F" w:rsidP="001537E1">
            <w:pPr>
              <w:pStyle w:val="ListParagraph"/>
              <w:numPr>
                <w:ilvl w:val="0"/>
                <w:numId w:val="21"/>
              </w:numPr>
            </w:pPr>
            <w:r>
              <w:t>12/23 – accepted as a poster presentation</w:t>
            </w:r>
          </w:p>
        </w:tc>
      </w:tr>
      <w:tr w:rsidR="001537E1" w14:paraId="14DC71E7" w14:textId="77777777" w:rsidTr="00B56768">
        <w:tc>
          <w:tcPr>
            <w:tcW w:w="3865" w:type="dxa"/>
            <w:tcBorders>
              <w:top w:val="single" w:sz="4" w:space="0" w:color="auto"/>
              <w:left w:val="single" w:sz="4" w:space="0" w:color="auto"/>
              <w:bottom w:val="single" w:sz="4" w:space="0" w:color="auto"/>
              <w:right w:val="single" w:sz="4" w:space="0" w:color="auto"/>
            </w:tcBorders>
          </w:tcPr>
          <w:p w14:paraId="1AFFCA72" w14:textId="77777777" w:rsidR="001537E1" w:rsidRDefault="001537E1" w:rsidP="001537E1">
            <w:pPr>
              <w:pStyle w:val="ListParagraph"/>
              <w:numPr>
                <w:ilvl w:val="0"/>
                <w:numId w:val="20"/>
              </w:numPr>
            </w:pPr>
            <w:r>
              <w:t>Governance Committee Review</w:t>
            </w:r>
          </w:p>
          <w:p w14:paraId="62063E1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hideMark/>
          </w:tcPr>
          <w:p w14:paraId="24881D65" w14:textId="77777777" w:rsidR="001537E1" w:rsidRDefault="001537E1" w:rsidP="00B56768">
            <w:pPr>
              <w:pStyle w:val="ListParagraph"/>
            </w:pPr>
          </w:p>
        </w:tc>
      </w:tr>
      <w:tr w:rsidR="001537E1" w14:paraId="4E7AA034" w14:textId="77777777" w:rsidTr="00B56768">
        <w:tc>
          <w:tcPr>
            <w:tcW w:w="3865" w:type="dxa"/>
            <w:tcBorders>
              <w:top w:val="single" w:sz="4" w:space="0" w:color="auto"/>
              <w:left w:val="single" w:sz="4" w:space="0" w:color="auto"/>
              <w:bottom w:val="single" w:sz="4" w:space="0" w:color="auto"/>
              <w:right w:val="single" w:sz="4" w:space="0" w:color="auto"/>
            </w:tcBorders>
          </w:tcPr>
          <w:p w14:paraId="680A65F6" w14:textId="77777777" w:rsidR="001537E1" w:rsidRDefault="001537E1" w:rsidP="001537E1">
            <w:pPr>
              <w:pStyle w:val="ListParagraph"/>
              <w:numPr>
                <w:ilvl w:val="0"/>
                <w:numId w:val="18"/>
              </w:numPr>
            </w:pPr>
            <w:r>
              <w:t>Council Review</w:t>
            </w:r>
          </w:p>
          <w:p w14:paraId="71F66D4C"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15CC0222" w14:textId="77777777" w:rsidR="001537E1" w:rsidRDefault="001537E1" w:rsidP="00B56768">
            <w:pPr>
              <w:pStyle w:val="ListParagraph"/>
            </w:pPr>
          </w:p>
        </w:tc>
      </w:tr>
      <w:tr w:rsidR="001537E1" w14:paraId="1FDBFEAA" w14:textId="77777777" w:rsidTr="00B56768">
        <w:tc>
          <w:tcPr>
            <w:tcW w:w="3865" w:type="dxa"/>
            <w:tcBorders>
              <w:top w:val="single" w:sz="4" w:space="0" w:color="auto"/>
              <w:left w:val="single" w:sz="4" w:space="0" w:color="auto"/>
              <w:bottom w:val="single" w:sz="4" w:space="0" w:color="auto"/>
              <w:right w:val="single" w:sz="4" w:space="0" w:color="auto"/>
            </w:tcBorders>
          </w:tcPr>
          <w:p w14:paraId="5160BA2A" w14:textId="77777777" w:rsidR="001537E1" w:rsidRDefault="001537E1" w:rsidP="001537E1">
            <w:pPr>
              <w:pStyle w:val="ListParagraph"/>
              <w:numPr>
                <w:ilvl w:val="0"/>
                <w:numId w:val="19"/>
              </w:numPr>
            </w:pPr>
            <w:r>
              <w:t>Technical Review</w:t>
            </w:r>
          </w:p>
          <w:p w14:paraId="06D2BDD8"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5DC9C01D" w14:textId="77777777" w:rsidR="001537E1" w:rsidRDefault="001537E1" w:rsidP="00B56768"/>
        </w:tc>
      </w:tr>
      <w:tr w:rsidR="001537E1" w14:paraId="5C73C796" w14:textId="77777777" w:rsidTr="00B56768">
        <w:tc>
          <w:tcPr>
            <w:tcW w:w="3865" w:type="dxa"/>
            <w:tcBorders>
              <w:top w:val="single" w:sz="4" w:space="0" w:color="auto"/>
              <w:left w:val="single" w:sz="4" w:space="0" w:color="auto"/>
              <w:bottom w:val="single" w:sz="4" w:space="0" w:color="auto"/>
              <w:right w:val="single" w:sz="4" w:space="0" w:color="auto"/>
            </w:tcBorders>
          </w:tcPr>
          <w:p w14:paraId="55C58956" w14:textId="77777777" w:rsidR="001537E1" w:rsidRDefault="001537E1" w:rsidP="001537E1">
            <w:pPr>
              <w:pStyle w:val="ListParagraph"/>
              <w:numPr>
                <w:ilvl w:val="0"/>
                <w:numId w:val="19"/>
              </w:numPr>
            </w:pPr>
            <w:r>
              <w:t>Graphic Design</w:t>
            </w:r>
          </w:p>
          <w:p w14:paraId="1632905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2CD758BB" w14:textId="77777777" w:rsidR="001537E1" w:rsidRDefault="001537E1" w:rsidP="00B56768"/>
        </w:tc>
      </w:tr>
      <w:tr w:rsidR="001537E1" w14:paraId="0AC269A6" w14:textId="77777777" w:rsidTr="00B56768">
        <w:tc>
          <w:tcPr>
            <w:tcW w:w="3865" w:type="dxa"/>
            <w:tcBorders>
              <w:top w:val="single" w:sz="4" w:space="0" w:color="auto"/>
              <w:left w:val="single" w:sz="4" w:space="0" w:color="auto"/>
              <w:bottom w:val="single" w:sz="4" w:space="0" w:color="auto"/>
              <w:right w:val="single" w:sz="4" w:space="0" w:color="auto"/>
            </w:tcBorders>
          </w:tcPr>
          <w:p w14:paraId="60BCB489" w14:textId="77777777" w:rsidR="001537E1" w:rsidRDefault="001537E1" w:rsidP="001537E1">
            <w:pPr>
              <w:pStyle w:val="ListParagraph"/>
              <w:numPr>
                <w:ilvl w:val="0"/>
                <w:numId w:val="19"/>
              </w:numPr>
            </w:pPr>
            <w:r>
              <w:t>Date Published</w:t>
            </w:r>
          </w:p>
          <w:p w14:paraId="4266CCF4"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7CD176AB" w14:textId="77777777" w:rsidR="001537E1" w:rsidRDefault="001537E1" w:rsidP="00B56768"/>
        </w:tc>
      </w:tr>
    </w:tbl>
    <w:p w14:paraId="3F5B5614" w14:textId="5464DABC" w:rsidR="001537E1" w:rsidRDefault="001537E1" w:rsidP="008B72EF">
      <w:pPr>
        <w:spacing w:before="120" w:after="0" w:line="240" w:lineRule="auto"/>
        <w:textAlignment w:val="baseline"/>
        <w:rPr>
          <w:rFonts w:eastAsia="Times New Roman" w:cstheme="minorHAnsi"/>
          <w:b/>
          <w:color w:val="000000"/>
          <w:sz w:val="24"/>
          <w:szCs w:val="24"/>
        </w:rPr>
      </w:pPr>
    </w:p>
    <w:p w14:paraId="3C2853B6" w14:textId="722038CB" w:rsidR="00B56768" w:rsidRDefault="00B56768" w:rsidP="008B72EF">
      <w:pPr>
        <w:spacing w:before="120" w:after="0" w:line="240" w:lineRule="auto"/>
        <w:textAlignment w:val="baseline"/>
        <w:rPr>
          <w:rFonts w:eastAsia="Times New Roman" w:cstheme="minorHAnsi"/>
          <w:b/>
          <w:color w:val="000000"/>
          <w:sz w:val="24"/>
          <w:szCs w:val="24"/>
        </w:rPr>
      </w:pPr>
    </w:p>
    <w:p w14:paraId="592FAF1E" w14:textId="155DF6FB" w:rsidR="00B56768" w:rsidRDefault="00B56768" w:rsidP="008B72EF">
      <w:pPr>
        <w:spacing w:before="120" w:after="0" w:line="240" w:lineRule="auto"/>
        <w:textAlignment w:val="baseline"/>
        <w:rPr>
          <w:rFonts w:eastAsia="Times New Roman" w:cstheme="minorHAnsi"/>
          <w:b/>
          <w:color w:val="000000"/>
          <w:sz w:val="24"/>
          <w:szCs w:val="24"/>
        </w:rPr>
      </w:pPr>
    </w:p>
    <w:p w14:paraId="50D8AFEF" w14:textId="23E238DF" w:rsidR="00B56768" w:rsidRDefault="00B56768" w:rsidP="008B72EF">
      <w:pPr>
        <w:spacing w:before="120" w:after="0" w:line="240" w:lineRule="auto"/>
        <w:textAlignment w:val="baseline"/>
        <w:rPr>
          <w:rFonts w:eastAsia="Times New Roman" w:cstheme="minorHAnsi"/>
          <w:b/>
          <w:color w:val="000000"/>
          <w:sz w:val="24"/>
          <w:szCs w:val="24"/>
        </w:rPr>
      </w:pPr>
    </w:p>
    <w:p w14:paraId="35132960" w14:textId="3B2723F6" w:rsidR="00B56768" w:rsidRDefault="00B56768" w:rsidP="008B72EF">
      <w:pPr>
        <w:spacing w:before="120" w:after="0" w:line="240" w:lineRule="auto"/>
        <w:textAlignment w:val="baseline"/>
        <w:rPr>
          <w:rFonts w:eastAsia="Times New Roman" w:cstheme="minorHAnsi"/>
          <w:b/>
          <w:color w:val="000000"/>
          <w:sz w:val="24"/>
          <w:szCs w:val="24"/>
        </w:rPr>
      </w:pPr>
    </w:p>
    <w:p w14:paraId="679B7745" w14:textId="77777777" w:rsidR="00B56768" w:rsidRDefault="00B56768" w:rsidP="008B72EF">
      <w:pPr>
        <w:spacing w:before="120" w:after="0" w:line="240" w:lineRule="auto"/>
        <w:textAlignment w:val="baseline"/>
        <w:rPr>
          <w:rFonts w:eastAsia="Times New Roman" w:cstheme="minorHAnsi"/>
          <w:b/>
          <w:color w:val="000000"/>
          <w:sz w:val="24"/>
          <w:szCs w:val="24"/>
        </w:rPr>
      </w:pPr>
    </w:p>
    <w:p w14:paraId="118ED1C9" w14:textId="3093FA59" w:rsidR="00B56768" w:rsidRPr="00B56768" w:rsidRDefault="00B56768" w:rsidP="00B56768">
      <w:pPr>
        <w:pStyle w:val="Heading2"/>
        <w:rPr>
          <w:rFonts w:asciiTheme="minorHAnsi" w:eastAsia="Times New Roman" w:hAnsiTheme="minorHAnsi" w:cstheme="minorHAnsi"/>
          <w:b/>
          <w:bCs/>
          <w:color w:val="00B0F0"/>
        </w:rPr>
      </w:pPr>
      <w:bookmarkStart w:id="5" w:name="_Toc30430975"/>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Draft</w:t>
      </w:r>
      <w:bookmarkEnd w:id="5"/>
    </w:p>
    <w:p w14:paraId="4E7ECBA9" w14:textId="70A9DB9F" w:rsidR="008B72EF" w:rsidRPr="00FB090D"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7157F11A" w14:textId="77777777" w:rsidR="008B72EF" w:rsidRPr="00BD1C18" w:rsidRDefault="008B72EF" w:rsidP="008B72EF">
      <w:pPr>
        <w:pStyle w:val="CommentText"/>
        <w:spacing w:before="120" w:after="0"/>
        <w:rPr>
          <w:sz w:val="22"/>
          <w:szCs w:val="22"/>
        </w:rPr>
      </w:pPr>
      <w:r w:rsidRPr="00D0207F">
        <w:rPr>
          <w:rFonts w:eastAsia="Times New Roman"/>
          <w:color w:val="000000"/>
          <w:sz w:val="22"/>
          <w:szCs w:val="22"/>
        </w:rPr>
        <w:t>This document provides guidance</w:t>
      </w:r>
      <w:r>
        <w:rPr>
          <w:rFonts w:eastAsia="Times New Roman"/>
          <w:color w:val="000000"/>
          <w:sz w:val="22"/>
          <w:szCs w:val="22"/>
        </w:rPr>
        <w:t xml:space="preserve"> </w:t>
      </w:r>
      <w:r w:rsidRPr="00D0207F">
        <w:rPr>
          <w:rFonts w:eastAsia="Times New Roman"/>
          <w:color w:val="000000"/>
          <w:sz w:val="22"/>
          <w:szCs w:val="22"/>
        </w:rPr>
        <w:t xml:space="preserve">for </w:t>
      </w:r>
      <w:r w:rsidRPr="008E1823">
        <w:rPr>
          <w:rFonts w:eastAsia="Times New Roman"/>
          <w:color w:val="000000" w:themeColor="text1"/>
          <w:sz w:val="22"/>
          <w:szCs w:val="22"/>
        </w:rPr>
        <w:t>notification</w:t>
      </w:r>
      <w:r>
        <w:rPr>
          <w:rStyle w:val="FootnoteReference"/>
          <w:rFonts w:eastAsia="Times New Roman"/>
          <w:color w:val="000000" w:themeColor="text1"/>
          <w:sz w:val="22"/>
          <w:szCs w:val="22"/>
        </w:rPr>
        <w:footnoteReference w:id="1"/>
      </w:r>
      <w:r w:rsidRPr="008E1823">
        <w:rPr>
          <w:rFonts w:eastAsia="Times New Roman"/>
          <w:color w:val="000000" w:themeColor="text1"/>
          <w:sz w:val="22"/>
          <w:szCs w:val="22"/>
        </w:rPr>
        <w:t xml:space="preserve"> in the context of a </w:t>
      </w:r>
      <w:r>
        <w:rPr>
          <w:rFonts w:eastAsia="Times New Roman"/>
          <w:color w:val="000000" w:themeColor="text1"/>
          <w:sz w:val="22"/>
          <w:szCs w:val="22"/>
        </w:rPr>
        <w:t>suspected</w:t>
      </w:r>
      <w:r w:rsidRPr="008E1823">
        <w:rPr>
          <w:rFonts w:eastAsia="Times New Roman"/>
          <w:color w:val="000000" w:themeColor="text1"/>
          <w:sz w:val="22"/>
          <w:szCs w:val="22"/>
        </w:rPr>
        <w:t xml:space="preserve"> healthcare-associated</w:t>
      </w:r>
      <w:r>
        <w:rPr>
          <w:rFonts w:eastAsia="Times New Roman"/>
          <w:color w:val="000000" w:themeColor="text1"/>
          <w:sz w:val="22"/>
          <w:szCs w:val="22"/>
        </w:rPr>
        <w:t xml:space="preserve"> infection (HAI)</w:t>
      </w:r>
      <w:r w:rsidRPr="008E1823">
        <w:rPr>
          <w:rFonts w:eastAsia="Times New Roman"/>
          <w:color w:val="000000" w:themeColor="text1"/>
          <w:sz w:val="22"/>
          <w:szCs w:val="22"/>
        </w:rPr>
        <w:t xml:space="preserve"> outbreak. It is based on public health best practices and grounded in bioethical principles of autonomy</w:t>
      </w:r>
      <w:r>
        <w:rPr>
          <w:rFonts w:eastAsia="Times New Roman"/>
          <w:color w:val="000000" w:themeColor="text1"/>
          <w:sz w:val="22"/>
          <w:szCs w:val="22"/>
        </w:rPr>
        <w:t xml:space="preserve"> and </w:t>
      </w:r>
      <w:r w:rsidRPr="008E1823">
        <w:rPr>
          <w:rFonts w:eastAsia="Times New Roman"/>
          <w:color w:val="000000" w:themeColor="text1"/>
          <w:sz w:val="22"/>
          <w:szCs w:val="22"/>
        </w:rPr>
        <w:t xml:space="preserve">beneficence. </w:t>
      </w:r>
      <w:r>
        <w:rPr>
          <w:rFonts w:eastAsia="Times New Roman"/>
          <w:color w:val="000000" w:themeColor="text1"/>
          <w:sz w:val="22"/>
          <w:szCs w:val="22"/>
        </w:rPr>
        <w:t>A</w:t>
      </w:r>
      <w:r w:rsidRPr="008E1823">
        <w:rPr>
          <w:rFonts w:eastAsia="Times New Roman"/>
          <w:color w:val="000000" w:themeColor="text1"/>
          <w:sz w:val="22"/>
          <w:szCs w:val="22"/>
        </w:rPr>
        <w:t xml:space="preserve"> </w:t>
      </w:r>
      <w:r>
        <w:rPr>
          <w:sz w:val="22"/>
          <w:szCs w:val="22"/>
        </w:rPr>
        <w:t>suspected</w:t>
      </w:r>
      <w:r w:rsidRPr="00D0207F">
        <w:rPr>
          <w:sz w:val="22"/>
          <w:szCs w:val="22"/>
        </w:rPr>
        <w:t xml:space="preserve"> outbreak can </w:t>
      </w:r>
      <w:r w:rsidRPr="00BD1C18">
        <w:rPr>
          <w:sz w:val="22"/>
          <w:szCs w:val="22"/>
        </w:rPr>
        <w:t xml:space="preserve">be signaled by a </w:t>
      </w:r>
      <w:bookmarkStart w:id="6" w:name="_Hlk29395646"/>
      <w:r w:rsidRPr="00BD1C18">
        <w:rPr>
          <w:sz w:val="22"/>
          <w:szCs w:val="22"/>
        </w:rPr>
        <w:t>cluster of cases (infection or colonization</w:t>
      </w:r>
      <w:r>
        <w:rPr>
          <w:rStyle w:val="FootnoteReference"/>
          <w:sz w:val="22"/>
          <w:szCs w:val="22"/>
        </w:rPr>
        <w:footnoteReference w:id="2"/>
      </w:r>
      <w:r w:rsidRPr="00BD1C18">
        <w:rPr>
          <w:sz w:val="22"/>
          <w:szCs w:val="22"/>
        </w:rPr>
        <w:t xml:space="preserve">), detection of an unusual </w:t>
      </w:r>
      <w:r w:rsidRPr="00D0207F">
        <w:rPr>
          <w:sz w:val="22"/>
          <w:szCs w:val="22"/>
        </w:rPr>
        <w:t>pathogen or resistance mechanism, or even a serious infection control breac</w:t>
      </w:r>
      <w:r w:rsidRPr="00D0207F">
        <w:rPr>
          <w:rFonts w:eastAsia="Times New Roman"/>
          <w:color w:val="000000"/>
        </w:rPr>
        <w:t>h</w:t>
      </w:r>
      <w:bookmarkEnd w:id="6"/>
      <w:r w:rsidRPr="00D0207F">
        <w:rPr>
          <w:rFonts w:eastAsia="Times New Roman"/>
          <w:color w:val="000000"/>
        </w:rPr>
        <w:t>.</w:t>
      </w:r>
      <w:r>
        <w:rPr>
          <w:rStyle w:val="FootnoteReference"/>
          <w:rFonts w:eastAsia="Times New Roman"/>
          <w:color w:val="000000"/>
        </w:rPr>
        <w:footnoteReference w:id="3"/>
      </w:r>
      <w:r w:rsidRPr="00BD1C18">
        <w:rPr>
          <w:rFonts w:eastAsia="Times New Roman"/>
          <w:color w:val="000000"/>
        </w:rPr>
        <w:t xml:space="preserve"> </w:t>
      </w:r>
      <w:bookmarkStart w:id="7" w:name="_Hlk29367758"/>
      <w:r w:rsidRPr="00422EA4">
        <w:rPr>
          <w:rFonts w:eastAsia="Times New Roman"/>
          <w:color w:val="000000"/>
          <w:sz w:val="22"/>
          <w:szCs w:val="22"/>
        </w:rPr>
        <w:t xml:space="preserve">For the purpose of this document, </w:t>
      </w:r>
      <w:r>
        <w:rPr>
          <w:rFonts w:eastAsia="Times New Roman"/>
          <w:color w:val="000000"/>
          <w:sz w:val="22"/>
          <w:szCs w:val="22"/>
        </w:rPr>
        <w:t>these</w:t>
      </w:r>
      <w:r w:rsidRPr="00422EA4">
        <w:rPr>
          <w:rFonts w:eastAsia="Times New Roman"/>
          <w:color w:val="000000"/>
          <w:sz w:val="22"/>
          <w:szCs w:val="22"/>
        </w:rPr>
        <w:t xml:space="preserve"> will </w:t>
      </w:r>
      <w:r>
        <w:rPr>
          <w:rFonts w:eastAsia="Times New Roman"/>
          <w:color w:val="000000"/>
          <w:sz w:val="22"/>
          <w:szCs w:val="22"/>
        </w:rPr>
        <w:t>be referred to</w:t>
      </w:r>
      <w:r w:rsidRPr="00422EA4">
        <w:rPr>
          <w:rFonts w:eastAsia="Times New Roman"/>
          <w:color w:val="000000"/>
          <w:sz w:val="22"/>
          <w:szCs w:val="22"/>
        </w:rPr>
        <w:t xml:space="preserve"> as “outbreak</w:t>
      </w:r>
      <w:r>
        <w:rPr>
          <w:rFonts w:eastAsia="Times New Roman"/>
          <w:color w:val="000000"/>
          <w:sz w:val="22"/>
          <w:szCs w:val="22"/>
        </w:rPr>
        <w:t>.</w:t>
      </w:r>
      <w:r w:rsidRPr="00422EA4">
        <w:rPr>
          <w:rFonts w:eastAsia="Times New Roman"/>
          <w:color w:val="000000"/>
          <w:sz w:val="22"/>
          <w:szCs w:val="22"/>
        </w:rPr>
        <w:t>”</w:t>
      </w:r>
    </w:p>
    <w:bookmarkEnd w:id="7"/>
    <w:p w14:paraId="55C96310" w14:textId="138835A6" w:rsidR="008B72EF" w:rsidRPr="00BD1C18" w:rsidRDefault="008B72EF" w:rsidP="008B72EF">
      <w:pPr>
        <w:pStyle w:val="CommentText"/>
        <w:spacing w:before="120" w:after="0"/>
        <w:rPr>
          <w:rFonts w:eastAsia="Times New Roman"/>
          <w:color w:val="000000"/>
        </w:rPr>
      </w:pPr>
      <w:r w:rsidRPr="00D0207F">
        <w:rPr>
          <w:rFonts w:eastAsia="Times New Roman"/>
          <w:color w:val="000000"/>
          <w:sz w:val="22"/>
          <w:szCs w:val="22"/>
        </w:rPr>
        <w:t xml:space="preserve">Investigation partners (e.g., the healthcare setting and public health authorities) should consider the communication needs of all affected </w:t>
      </w:r>
      <w:r>
        <w:rPr>
          <w:rFonts w:eastAsia="Times New Roman"/>
          <w:color w:val="000000"/>
          <w:sz w:val="22"/>
          <w:szCs w:val="22"/>
        </w:rPr>
        <w:t>target populations as outlined below</w:t>
      </w:r>
      <w:r w:rsidRPr="00D0207F">
        <w:rPr>
          <w:rFonts w:eastAsia="Times New Roman"/>
          <w:color w:val="000000"/>
          <w:sz w:val="22"/>
          <w:szCs w:val="22"/>
        </w:rPr>
        <w:t>. T</w:t>
      </w:r>
      <w:r w:rsidRPr="00BD1C18">
        <w:rPr>
          <w:rFonts w:eastAsia="Times New Roman"/>
          <w:color w:val="000000"/>
          <w:sz w:val="22"/>
          <w:szCs w:val="22"/>
        </w:rPr>
        <w:t>imely, transparent, and instructional communication</w:t>
      </w:r>
      <w:r>
        <w:rPr>
          <w:rFonts w:eastAsia="Times New Roman"/>
          <w:color w:val="000000"/>
          <w:sz w:val="22"/>
          <w:szCs w:val="22"/>
        </w:rPr>
        <w:t xml:space="preserve"> may be</w:t>
      </w:r>
      <w:r w:rsidRPr="00BD1C18">
        <w:rPr>
          <w:rFonts w:eastAsia="Times New Roman"/>
          <w:color w:val="000000"/>
          <w:sz w:val="22"/>
          <w:szCs w:val="22"/>
        </w:rPr>
        <w:t xml:space="preserve"> critical for controlling infection risks</w:t>
      </w:r>
      <w:r>
        <w:rPr>
          <w:rFonts w:eastAsia="Times New Roman"/>
          <w:color w:val="000000"/>
          <w:sz w:val="22"/>
          <w:szCs w:val="22"/>
        </w:rPr>
        <w:t xml:space="preserve">, </w:t>
      </w:r>
      <w:r w:rsidRPr="00BD1C18">
        <w:rPr>
          <w:rFonts w:eastAsia="Times New Roman"/>
          <w:color w:val="000000"/>
          <w:sz w:val="22"/>
          <w:szCs w:val="22"/>
        </w:rPr>
        <w:t>preventing further transmission</w:t>
      </w:r>
      <w:r>
        <w:rPr>
          <w:rFonts w:eastAsia="Times New Roman"/>
          <w:color w:val="000000"/>
          <w:sz w:val="22"/>
          <w:szCs w:val="22"/>
        </w:rPr>
        <w:t xml:space="preserve"> and reducing harm by allowing appropriate treatment</w:t>
      </w:r>
      <w:r w:rsidRPr="00BD1C18">
        <w:rPr>
          <w:rFonts w:eastAsia="Times New Roman"/>
          <w:color w:val="000000"/>
          <w:sz w:val="22"/>
          <w:szCs w:val="22"/>
        </w:rPr>
        <w:t xml:space="preserve">. Public </w:t>
      </w:r>
      <w:r>
        <w:rPr>
          <w:rFonts w:eastAsia="Times New Roman"/>
          <w:color w:val="000000"/>
          <w:sz w:val="22"/>
          <w:szCs w:val="22"/>
        </w:rPr>
        <w:t>health</w:t>
      </w:r>
      <w:r w:rsidRPr="00BD1C18">
        <w:rPr>
          <w:rFonts w:eastAsia="Times New Roman"/>
          <w:color w:val="000000"/>
          <w:sz w:val="22"/>
          <w:szCs w:val="22"/>
        </w:rPr>
        <w:t xml:space="preserve"> should be consulted </w:t>
      </w:r>
      <w:r>
        <w:rPr>
          <w:rFonts w:eastAsia="Times New Roman"/>
          <w:color w:val="000000"/>
          <w:sz w:val="22"/>
          <w:szCs w:val="22"/>
        </w:rPr>
        <w:t xml:space="preserve">to help develop </w:t>
      </w:r>
      <w:r w:rsidRPr="00BD1C18">
        <w:rPr>
          <w:rFonts w:eastAsia="Times New Roman"/>
          <w:color w:val="000000"/>
          <w:sz w:val="22"/>
          <w:szCs w:val="22"/>
        </w:rPr>
        <w:t>content of communications</w:t>
      </w:r>
      <w:r>
        <w:rPr>
          <w:rFonts w:eastAsia="Times New Roman"/>
          <w:color w:val="000000"/>
          <w:sz w:val="22"/>
          <w:szCs w:val="22"/>
        </w:rPr>
        <w:t xml:space="preserve"> to various target populations</w:t>
      </w:r>
      <w:r w:rsidRPr="00BD1C18">
        <w:rPr>
          <w:rFonts w:eastAsia="Times New Roman"/>
          <w:color w:val="000000"/>
          <w:sz w:val="22"/>
          <w:szCs w:val="22"/>
        </w:rPr>
        <w:t xml:space="preserve"> throughout the process. </w:t>
      </w:r>
      <w:r>
        <w:rPr>
          <w:rFonts w:eastAsia="Times New Roman"/>
          <w:color w:val="000000"/>
          <w:sz w:val="22"/>
          <w:szCs w:val="22"/>
        </w:rPr>
        <w:t xml:space="preserve">Communication specialists should be involved where possible. </w:t>
      </w:r>
      <w:r w:rsidRPr="00BD1C18">
        <w:rPr>
          <w:rFonts w:eastAsia="Times New Roman"/>
          <w:color w:val="000000"/>
          <w:sz w:val="22"/>
          <w:szCs w:val="22"/>
        </w:rPr>
        <w:t xml:space="preserve">As assessment of the risk evolves </w:t>
      </w:r>
      <w:r>
        <w:rPr>
          <w:rFonts w:eastAsia="Times New Roman"/>
          <w:color w:val="000000"/>
          <w:sz w:val="22"/>
          <w:szCs w:val="22"/>
        </w:rPr>
        <w:t xml:space="preserve">and new information becomes available </w:t>
      </w:r>
      <w:r w:rsidRPr="00BD1C18">
        <w:rPr>
          <w:rFonts w:eastAsia="Times New Roman"/>
          <w:color w:val="000000"/>
          <w:sz w:val="22"/>
          <w:szCs w:val="22"/>
        </w:rPr>
        <w:t>during an investigation,</w:t>
      </w:r>
      <w:r>
        <w:rPr>
          <w:rFonts w:eastAsia="Times New Roman"/>
          <w:color w:val="000000"/>
          <w:sz w:val="22"/>
          <w:szCs w:val="22"/>
        </w:rPr>
        <w:t xml:space="preserve"> updated</w:t>
      </w:r>
      <w:r w:rsidRPr="00BD1C18">
        <w:rPr>
          <w:rFonts w:eastAsia="Times New Roman"/>
          <w:color w:val="000000"/>
          <w:sz w:val="22"/>
          <w:szCs w:val="22"/>
        </w:rPr>
        <w:t xml:space="preserve"> information can be communicated to target populations. </w:t>
      </w:r>
    </w:p>
    <w:p w14:paraId="29EA36F4" w14:textId="6DDB8136" w:rsidR="008B72EF" w:rsidRPr="00933516" w:rsidRDefault="008B72EF" w:rsidP="008B72EF">
      <w:pPr>
        <w:pStyle w:val="CommentText"/>
        <w:spacing w:before="120" w:after="0"/>
        <w:rPr>
          <w:rFonts w:eastAsia="Times New Roman" w:cstheme="minorHAnsi"/>
          <w:color w:val="000000"/>
          <w:sz w:val="22"/>
          <w:szCs w:val="22"/>
        </w:rPr>
      </w:pPr>
      <w:r w:rsidRPr="003B2091">
        <w:rPr>
          <w:rFonts w:eastAsia="Times New Roman" w:cstheme="minorHAnsi"/>
          <w:color w:val="000000"/>
          <w:sz w:val="22"/>
          <w:szCs w:val="22"/>
        </w:rPr>
        <w:t xml:space="preserve">This guidance is intended to </w:t>
      </w:r>
      <w:r w:rsidRPr="00933516">
        <w:rPr>
          <w:rFonts w:eastAsia="Times New Roman" w:cstheme="minorHAnsi"/>
          <w:color w:val="000000"/>
          <w:sz w:val="22"/>
          <w:szCs w:val="22"/>
        </w:rPr>
        <w:t xml:space="preserve">provide standardized actions that can be taken for </w:t>
      </w:r>
      <w:r>
        <w:rPr>
          <w:rFonts w:eastAsia="Times New Roman" w:cstheme="minorHAnsi"/>
          <w:color w:val="000000"/>
          <w:sz w:val="22"/>
          <w:szCs w:val="22"/>
        </w:rPr>
        <w:t xml:space="preserve">suspected HAI </w:t>
      </w:r>
      <w:r w:rsidRPr="00933516">
        <w:rPr>
          <w:rFonts w:eastAsia="Times New Roman" w:cstheme="minorHAnsi"/>
          <w:color w:val="000000"/>
          <w:sz w:val="22"/>
          <w:szCs w:val="22"/>
        </w:rPr>
        <w:t>outbreak notification</w:t>
      </w:r>
      <w:r w:rsidR="00FB42A1">
        <w:rPr>
          <w:rFonts w:eastAsia="Times New Roman" w:cstheme="minorHAnsi"/>
          <w:color w:val="000000"/>
          <w:sz w:val="22"/>
          <w:szCs w:val="22"/>
        </w:rPr>
        <w:t>s</w:t>
      </w:r>
      <w:r>
        <w:rPr>
          <w:rFonts w:eastAsia="Times New Roman" w:cstheme="minorHAnsi"/>
          <w:color w:val="000000"/>
          <w:sz w:val="22"/>
          <w:szCs w:val="22"/>
        </w:rPr>
        <w:t>. T</w:t>
      </w:r>
      <w:r w:rsidRPr="00933516">
        <w:rPr>
          <w:rFonts w:eastAsia="Times New Roman" w:cstheme="minorHAnsi"/>
          <w:color w:val="000000"/>
          <w:sz w:val="22"/>
          <w:szCs w:val="22"/>
        </w:rPr>
        <w:t xml:space="preserve">he circumstances surrounding these investigations may vary and the course of action may be tailored in consultation with </w:t>
      </w:r>
      <w:r>
        <w:rPr>
          <w:rFonts w:eastAsia="Times New Roman" w:cstheme="minorHAnsi"/>
          <w:color w:val="000000"/>
          <w:sz w:val="22"/>
          <w:szCs w:val="22"/>
        </w:rPr>
        <w:t>public health</w:t>
      </w:r>
      <w:r w:rsidRPr="00933516">
        <w:rPr>
          <w:rFonts w:eastAsia="Times New Roman" w:cstheme="minorHAnsi"/>
          <w:color w:val="000000"/>
          <w:sz w:val="22"/>
          <w:szCs w:val="22"/>
        </w:rPr>
        <w:t>. Supplementary resources referenced in this document may be used to enhance communication information. Note that additional guidance, not presented here, is available from CORHA and other organizations to assist with the epidemiologic aspects of healthcare outbreak investigation</w:t>
      </w:r>
      <w:r>
        <w:rPr>
          <w:rFonts w:eastAsia="Times New Roman" w:cstheme="minorHAnsi"/>
          <w:color w:val="000000"/>
          <w:sz w:val="22"/>
          <w:szCs w:val="22"/>
        </w:rPr>
        <w:t>s</w:t>
      </w:r>
      <w:r w:rsidRPr="00933516">
        <w:rPr>
          <w:rFonts w:eastAsia="Times New Roman" w:cstheme="minorHAnsi"/>
          <w:color w:val="000000"/>
          <w:sz w:val="22"/>
          <w:szCs w:val="22"/>
        </w:rPr>
        <w:t>, including reporting.</w:t>
      </w:r>
    </w:p>
    <w:p w14:paraId="194AF5D3" w14:textId="77777777" w:rsidR="008B72EF" w:rsidRPr="00933516" w:rsidRDefault="008B72EF" w:rsidP="008B72EF">
      <w:pPr>
        <w:pStyle w:val="CommentText"/>
        <w:spacing w:before="120" w:after="0"/>
        <w:rPr>
          <w:rFonts w:eastAsia="Times New Roman" w:cstheme="minorHAnsi"/>
          <w:color w:val="000000"/>
        </w:rPr>
      </w:pPr>
    </w:p>
    <w:p w14:paraId="6BC5688E" w14:textId="6FBC4AB2" w:rsidR="008B72EF" w:rsidRPr="00933516" w:rsidRDefault="007C3E22" w:rsidP="00677163">
      <w:pPr>
        <w:spacing w:after="0" w:line="240" w:lineRule="auto"/>
        <w:rPr>
          <w:rFonts w:eastAsia="Times New Roman" w:cstheme="minorHAnsi"/>
          <w:b/>
          <w:sz w:val="24"/>
          <w:szCs w:val="24"/>
        </w:rPr>
      </w:pPr>
      <w:r>
        <w:rPr>
          <w:rFonts w:eastAsia="Times New Roman" w:cstheme="minorHAnsi"/>
          <w:b/>
          <w:color w:val="000000"/>
          <w:sz w:val="24"/>
          <w:szCs w:val="24"/>
        </w:rPr>
        <w:t>STEP 1</w:t>
      </w:r>
      <w:r w:rsidR="008B72EF" w:rsidRPr="00933516">
        <w:rPr>
          <w:rFonts w:eastAsia="Times New Roman" w:cstheme="minorHAnsi"/>
          <w:b/>
          <w:color w:val="000000"/>
          <w:sz w:val="24"/>
          <w:szCs w:val="24"/>
        </w:rPr>
        <w:t>: Immediate Notification</w:t>
      </w:r>
    </w:p>
    <w:p w14:paraId="629C9479" w14:textId="066697D4" w:rsidR="008B72EF" w:rsidRDefault="008B72EF" w:rsidP="008B72EF">
      <w:pPr>
        <w:spacing w:before="120" w:after="0" w:line="240" w:lineRule="auto"/>
        <w:textAlignment w:val="baseline"/>
        <w:rPr>
          <w:rFonts w:eastAsia="Times New Roman"/>
          <w:color w:val="000000"/>
        </w:rPr>
      </w:pPr>
      <w:bookmarkStart w:id="8" w:name="_Hlk29395837"/>
      <w:r w:rsidRPr="00933516">
        <w:rPr>
          <w:rFonts w:eastAsia="Times New Roman"/>
          <w:color w:val="000000"/>
        </w:rPr>
        <w:t>Immediate notification refers to the set of initial and critical communications that occur when an outbreak is first suspected.</w:t>
      </w:r>
      <w:r w:rsidRPr="00933516">
        <w:t xml:space="preserve"> </w:t>
      </w:r>
      <w:bookmarkEnd w:id="8"/>
      <w:r w:rsidRPr="00933516">
        <w:rPr>
          <w:rFonts w:eastAsia="Times New Roman"/>
          <w:color w:val="000000"/>
        </w:rPr>
        <w:t xml:space="preserve">Healthcare settings or providers should immediately report the suspected outbreak </w:t>
      </w:r>
      <w:r>
        <w:rPr>
          <w:rFonts w:eastAsia="Times New Roman"/>
          <w:color w:val="000000"/>
        </w:rPr>
        <w:t xml:space="preserve">or infection control breach </w:t>
      </w:r>
      <w:r w:rsidRPr="00933516">
        <w:rPr>
          <w:rFonts w:eastAsia="Times New Roman"/>
          <w:color w:val="000000"/>
        </w:rPr>
        <w:t xml:space="preserve">to </w:t>
      </w:r>
      <w:r>
        <w:rPr>
          <w:rFonts w:eastAsia="Times New Roman"/>
          <w:color w:val="000000"/>
        </w:rPr>
        <w:t xml:space="preserve">the designated internal team members (e.g. infection preventionists, hospital epidemiologists, patient safety officers, etc.) and </w:t>
      </w:r>
      <w:r w:rsidRPr="00933516">
        <w:rPr>
          <w:rFonts w:eastAsia="Times New Roman"/>
          <w:color w:val="000000"/>
        </w:rPr>
        <w:t xml:space="preserve">public health authorities, following state and local regulations and guidelines. </w:t>
      </w:r>
      <w:r>
        <w:rPr>
          <w:rFonts w:eastAsia="Times New Roman"/>
          <w:color w:val="000000"/>
        </w:rPr>
        <w:t>Representatives of h</w:t>
      </w:r>
      <w:r w:rsidRPr="00933516">
        <w:rPr>
          <w:rFonts w:eastAsia="Times New Roman"/>
          <w:color w:val="000000"/>
        </w:rPr>
        <w:t xml:space="preserve">ealthcare </w:t>
      </w:r>
      <w:r>
        <w:rPr>
          <w:rFonts w:eastAsia="Times New Roman"/>
          <w:color w:val="000000"/>
        </w:rPr>
        <w:t>settings</w:t>
      </w:r>
      <w:r w:rsidRPr="00933516">
        <w:rPr>
          <w:rFonts w:eastAsia="Times New Roman"/>
          <w:color w:val="000000"/>
        </w:rPr>
        <w:t xml:space="preserve"> should take the lead on immediate </w:t>
      </w:r>
      <w:r w:rsidRPr="00933516">
        <w:t xml:space="preserve">notification to the groups outlined in the table below. </w:t>
      </w:r>
      <w:r>
        <w:t>Public health staff</w:t>
      </w:r>
      <w:r w:rsidRPr="00933516">
        <w:t xml:space="preserve"> may need to take the lead when healthcare </w:t>
      </w:r>
      <w:r>
        <w:t>setting</w:t>
      </w:r>
      <w:r w:rsidRPr="00933516">
        <w:t xml:space="preserve"> </w:t>
      </w:r>
      <w:r>
        <w:t>representatives do</w:t>
      </w:r>
      <w:r w:rsidRPr="00933516">
        <w:t xml:space="preserve"> not or </w:t>
      </w:r>
      <w:r>
        <w:t>are</w:t>
      </w:r>
      <w:r w:rsidRPr="00933516">
        <w:t xml:space="preserve"> unable to. Ideally, </w:t>
      </w:r>
      <w:r>
        <w:t xml:space="preserve">the </w:t>
      </w:r>
      <w:r w:rsidRPr="00933516">
        <w:t>notification</w:t>
      </w:r>
      <w:r>
        <w:t xml:space="preserve"> process</w:t>
      </w:r>
      <w:r w:rsidRPr="00933516">
        <w:t xml:space="preserve"> should be initiated </w:t>
      </w:r>
      <w:r>
        <w:t xml:space="preserve">as soon as possible, </w:t>
      </w:r>
      <w:r w:rsidRPr="00933516">
        <w:t>within 24</w:t>
      </w:r>
      <w:r>
        <w:t xml:space="preserve"> </w:t>
      </w:r>
      <w:r w:rsidRPr="00933516">
        <w:t>hours</w:t>
      </w:r>
      <w:r>
        <w:t xml:space="preserve"> of recognition of an outbreak</w:t>
      </w:r>
      <w:r w:rsidRPr="00933516">
        <w:rPr>
          <w:rFonts w:eastAsia="Times New Roman"/>
          <w:color w:val="000000"/>
        </w:rPr>
        <w:t xml:space="preserve">. </w:t>
      </w:r>
      <w:r>
        <w:rPr>
          <w:rFonts w:eastAsia="Times New Roman"/>
          <w:color w:val="000000"/>
        </w:rPr>
        <w:t>In most cases, notification plans should ensure p</w:t>
      </w:r>
      <w:r w:rsidRPr="00933516">
        <w:rPr>
          <w:rFonts w:eastAsia="Times New Roman"/>
          <w:color w:val="000000"/>
        </w:rPr>
        <w:t>atients who</w:t>
      </w:r>
      <w:r w:rsidRPr="00D0207F">
        <w:rPr>
          <w:rFonts w:eastAsia="Times New Roman"/>
          <w:color w:val="000000"/>
        </w:rPr>
        <w:t xml:space="preserve"> have been infected</w:t>
      </w:r>
      <w:r>
        <w:rPr>
          <w:rFonts w:eastAsia="Times New Roman"/>
          <w:color w:val="000000"/>
        </w:rPr>
        <w:t xml:space="preserve"> are notified and counseled promptly (by their healthcare providers whenever possible)</w:t>
      </w:r>
      <w:r w:rsidRPr="00D0207F">
        <w:rPr>
          <w:rFonts w:eastAsia="Times New Roman"/>
          <w:color w:val="000000"/>
        </w:rPr>
        <w:t xml:space="preserve">. </w:t>
      </w:r>
      <w:r w:rsidRPr="00BD1C18">
        <w:rPr>
          <w:rFonts w:eastAsia="Times New Roman"/>
          <w:color w:val="000000"/>
        </w:rPr>
        <w:t xml:space="preserve">Notification to other prioritized groups should follow as soon as </w:t>
      </w:r>
      <w:r>
        <w:rPr>
          <w:rFonts w:eastAsia="Times New Roman"/>
          <w:color w:val="000000"/>
        </w:rPr>
        <w:t xml:space="preserve">possible and </w:t>
      </w:r>
      <w:r w:rsidRPr="00BD1C18">
        <w:rPr>
          <w:rFonts w:eastAsia="Times New Roman"/>
          <w:color w:val="000000"/>
        </w:rPr>
        <w:t>s</w:t>
      </w:r>
      <w:r>
        <w:rPr>
          <w:rFonts w:eastAsia="Times New Roman"/>
          <w:color w:val="000000"/>
        </w:rPr>
        <w:t>teps</w:t>
      </w:r>
      <w:r w:rsidRPr="00BD1C18">
        <w:rPr>
          <w:rFonts w:eastAsia="Times New Roman"/>
          <w:color w:val="000000"/>
        </w:rPr>
        <w:t xml:space="preserve"> may occur simultaneously instead of sequentially. The same principles will apply as new cases are identified.</w:t>
      </w:r>
    </w:p>
    <w:p w14:paraId="28DB585D" w14:textId="24405607" w:rsidR="00B56768" w:rsidRDefault="00B56768" w:rsidP="00B56768">
      <w:pPr>
        <w:spacing w:after="0" w:line="240" w:lineRule="auto"/>
        <w:textAlignment w:val="baseline"/>
        <w:rPr>
          <w:rFonts w:eastAsia="Times New Roman"/>
          <w:color w:val="000000"/>
        </w:rPr>
      </w:pPr>
    </w:p>
    <w:p w14:paraId="5330FEFE" w14:textId="19B335CF" w:rsidR="00B56768" w:rsidRDefault="00B56768" w:rsidP="00B56768">
      <w:pPr>
        <w:spacing w:after="0" w:line="240" w:lineRule="auto"/>
        <w:textAlignment w:val="baseline"/>
        <w:rPr>
          <w:rFonts w:eastAsia="Times New Roman"/>
          <w:color w:val="000000"/>
        </w:rPr>
      </w:pPr>
    </w:p>
    <w:p w14:paraId="0B241062" w14:textId="01952C57" w:rsidR="00B56768" w:rsidRDefault="00B56768" w:rsidP="00B56768">
      <w:pPr>
        <w:spacing w:after="0" w:line="240" w:lineRule="auto"/>
        <w:textAlignment w:val="baseline"/>
        <w:rPr>
          <w:rFonts w:eastAsia="Times New Roman"/>
          <w:color w:val="000000"/>
        </w:rPr>
      </w:pPr>
    </w:p>
    <w:p w14:paraId="52D2A393" w14:textId="75DA316A" w:rsidR="00B56768" w:rsidRDefault="00B56768" w:rsidP="00B56768">
      <w:pPr>
        <w:spacing w:after="0" w:line="240" w:lineRule="auto"/>
        <w:textAlignment w:val="baseline"/>
        <w:rPr>
          <w:rFonts w:eastAsia="Times New Roman"/>
          <w:color w:val="000000"/>
        </w:rPr>
      </w:pPr>
    </w:p>
    <w:p w14:paraId="4EA6B435" w14:textId="77777777" w:rsidR="00B56768" w:rsidRPr="00B56768" w:rsidRDefault="00B56768" w:rsidP="00B56768">
      <w:pPr>
        <w:spacing w:after="0" w:line="240" w:lineRule="auto"/>
        <w:textAlignment w:val="baseline"/>
        <w:rPr>
          <w:rFonts w:eastAsia="Times New Roman"/>
          <w:color w:val="000000"/>
        </w:rPr>
      </w:pPr>
    </w:p>
    <w:p w14:paraId="7F6B7B83" w14:textId="74EF002B" w:rsidR="008B72EF" w:rsidRPr="00DA0601"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Steps for Immediate Notification:</w:t>
      </w:r>
    </w:p>
    <w:p w14:paraId="75300F52" w14:textId="08030FED" w:rsidR="008B72EF" w:rsidRPr="00B94F98" w:rsidRDefault="008B72EF" w:rsidP="008B72EF">
      <w:pPr>
        <w:spacing w:before="120" w:after="0" w:line="240" w:lineRule="auto"/>
        <w:rPr>
          <w:rFonts w:eastAsia="Times New Roman"/>
          <w:color w:val="000000"/>
        </w:rPr>
      </w:pPr>
      <w:r w:rsidRPr="00D0207F">
        <w:rPr>
          <w:rFonts w:eastAsia="Times New Roman"/>
          <w:color w:val="000000"/>
        </w:rPr>
        <w:t>A suspected outbreak</w:t>
      </w:r>
      <w:r w:rsidRPr="00D0207F">
        <w:rPr>
          <w:rStyle w:val="FootnoteReference"/>
          <w:rFonts w:eastAsia="Times New Roman"/>
          <w:color w:val="000000"/>
        </w:rPr>
        <w:footnoteReference w:id="4"/>
      </w:r>
      <w:r w:rsidRPr="00D0207F">
        <w:rPr>
          <w:rFonts w:eastAsia="Times New Roman"/>
          <w:color w:val="000000"/>
        </w:rPr>
        <w:t xml:space="preserve"> should be immediately reported to </w:t>
      </w:r>
      <w:r>
        <w:rPr>
          <w:rFonts w:eastAsia="Times New Roman"/>
          <w:color w:val="000000"/>
        </w:rPr>
        <w:t xml:space="preserve">designated internal team members </w:t>
      </w:r>
      <w:r w:rsidR="00E07996">
        <w:rPr>
          <w:rFonts w:eastAsia="Times New Roman"/>
          <w:color w:val="000000"/>
        </w:rPr>
        <w:t xml:space="preserve">at the healthcare setting </w:t>
      </w:r>
      <w:r>
        <w:rPr>
          <w:rFonts w:eastAsia="Times New Roman"/>
          <w:color w:val="000000"/>
        </w:rPr>
        <w:t>and public health authorities</w:t>
      </w:r>
      <w:r w:rsidRPr="00D0207F">
        <w:rPr>
          <w:rFonts w:eastAsia="Times New Roman"/>
          <w:color w:val="000000"/>
        </w:rPr>
        <w:t xml:space="preserve">. The following steps should </w:t>
      </w:r>
      <w:r w:rsidRPr="00BD1C18">
        <w:rPr>
          <w:rFonts w:eastAsia="Times New Roman"/>
          <w:color w:val="000000"/>
        </w:rPr>
        <w:t xml:space="preserve">be initiated </w:t>
      </w:r>
      <w:r>
        <w:rPr>
          <w:rFonts w:eastAsia="Times New Roman"/>
          <w:color w:val="000000"/>
        </w:rPr>
        <w:t xml:space="preserve">as soon as possible, </w:t>
      </w:r>
      <w:r w:rsidRPr="00D0207F">
        <w:rPr>
          <w:rFonts w:eastAsia="Times New Roman"/>
          <w:color w:val="000000"/>
        </w:rPr>
        <w:t xml:space="preserve">within 24 hours an outbreak is suspected. </w:t>
      </w:r>
      <w:r>
        <w:rPr>
          <w:rFonts w:eastAsia="Times New Roman"/>
          <w:color w:val="000000"/>
        </w:rPr>
        <w:t>The</w:t>
      </w:r>
      <w:r w:rsidRPr="00D0207F">
        <w:rPr>
          <w:rFonts w:eastAsia="Times New Roman"/>
          <w:color w:val="000000"/>
        </w:rPr>
        <w:t xml:space="preserve"> role of </w:t>
      </w:r>
      <w:r>
        <w:rPr>
          <w:rFonts w:eastAsia="Times New Roman"/>
          <w:color w:val="000000"/>
        </w:rPr>
        <w:t>p</w:t>
      </w:r>
      <w:r w:rsidRPr="00D0207F">
        <w:rPr>
          <w:rFonts w:eastAsia="Times New Roman"/>
          <w:color w:val="000000"/>
        </w:rPr>
        <w:t xml:space="preserve">ublic </w:t>
      </w:r>
      <w:r>
        <w:rPr>
          <w:rFonts w:eastAsia="Times New Roman"/>
          <w:color w:val="000000"/>
        </w:rPr>
        <w:t>h</w:t>
      </w:r>
      <w:r w:rsidRPr="00D0207F">
        <w:rPr>
          <w:rFonts w:eastAsia="Times New Roman"/>
          <w:color w:val="000000"/>
        </w:rPr>
        <w:t>ealth wi</w:t>
      </w:r>
      <w:r>
        <w:rPr>
          <w:rFonts w:eastAsia="Times New Roman"/>
          <w:color w:val="000000"/>
        </w:rPr>
        <w:t>ll</w:t>
      </w:r>
      <w:r w:rsidRPr="00D0207F">
        <w:rPr>
          <w:rFonts w:eastAsia="Times New Roman"/>
          <w:color w:val="000000"/>
        </w:rPr>
        <w:t xml:space="preserve"> be to assist in </w:t>
      </w:r>
      <w:r w:rsidRPr="00BD1C18">
        <w:rPr>
          <w:rFonts w:eastAsia="Times New Roman"/>
          <w:color w:val="000000"/>
        </w:rPr>
        <w:t xml:space="preserve">the assessment </w:t>
      </w:r>
      <w:r>
        <w:rPr>
          <w:rFonts w:eastAsia="Times New Roman"/>
          <w:color w:val="000000"/>
        </w:rPr>
        <w:t xml:space="preserve">of the outbreak </w:t>
      </w:r>
      <w:r w:rsidRPr="00BD1C18">
        <w:rPr>
          <w:rFonts w:eastAsia="Times New Roman"/>
          <w:color w:val="000000"/>
        </w:rPr>
        <w:t xml:space="preserve">and </w:t>
      </w:r>
      <w:r>
        <w:rPr>
          <w:rFonts w:eastAsia="Times New Roman"/>
          <w:color w:val="000000"/>
        </w:rPr>
        <w:t xml:space="preserve">content </w:t>
      </w:r>
      <w:r w:rsidRPr="00BD1C18">
        <w:rPr>
          <w:rFonts w:eastAsia="Times New Roman"/>
          <w:color w:val="000000"/>
        </w:rPr>
        <w:t>of</w:t>
      </w:r>
      <w:r>
        <w:rPr>
          <w:rFonts w:eastAsia="Times New Roman"/>
          <w:color w:val="000000"/>
        </w:rPr>
        <w:t xml:space="preserve"> notifications.</w:t>
      </w:r>
      <w:r w:rsidR="00B94F98">
        <w:rPr>
          <w:rFonts w:eastAsia="Times New Roman"/>
          <w:color w:val="000000"/>
        </w:rPr>
        <w:t xml:space="preserve"> </w:t>
      </w:r>
      <w:r w:rsidRPr="008B72EF">
        <w:rPr>
          <w:i/>
          <w:iCs/>
        </w:rPr>
        <w:t>See supplementary resources for case examples on how to apply steps for immediate notification.</w:t>
      </w:r>
    </w:p>
    <w:p w14:paraId="037D8D5A" w14:textId="2BF8CAF6" w:rsidR="003C0D19" w:rsidRDefault="003C0D19" w:rsidP="00B02A73">
      <w:pPr>
        <w:spacing w:after="0"/>
      </w:pPr>
    </w:p>
    <w:tbl>
      <w:tblPr>
        <w:tblStyle w:val="TableGrid"/>
        <w:tblW w:w="14631" w:type="dxa"/>
        <w:tblLook w:val="04A0" w:firstRow="1" w:lastRow="0" w:firstColumn="1" w:lastColumn="0" w:noHBand="0" w:noVBand="1"/>
      </w:tblPr>
      <w:tblGrid>
        <w:gridCol w:w="4405"/>
        <w:gridCol w:w="2430"/>
        <w:gridCol w:w="3870"/>
        <w:gridCol w:w="3926"/>
      </w:tblGrid>
      <w:tr w:rsidR="00B94F98" w14:paraId="34096B2B" w14:textId="77777777" w:rsidTr="00B56768">
        <w:tc>
          <w:tcPr>
            <w:tcW w:w="14631" w:type="dxa"/>
            <w:gridSpan w:val="4"/>
          </w:tcPr>
          <w:p w14:paraId="4849031E" w14:textId="4AFA4179" w:rsidR="00B94F98" w:rsidRDefault="00B94F98" w:rsidP="00B94F98">
            <w:pPr>
              <w:jc w:val="center"/>
              <w:rPr>
                <w:rFonts w:eastAsia="Times New Roman" w:cstheme="minorHAnsi"/>
                <w:b/>
                <w:bCs/>
                <w:color w:val="000000"/>
              </w:rPr>
            </w:pPr>
            <w:bookmarkStart w:id="9" w:name="_Hlk29392735"/>
            <w:r>
              <w:rPr>
                <w:rFonts w:eastAsia="Times New Roman" w:cstheme="minorHAnsi"/>
                <w:b/>
                <w:bCs/>
                <w:color w:val="000000"/>
              </w:rPr>
              <w:t xml:space="preserve">STEP </w:t>
            </w:r>
            <w:r w:rsidR="007C3E22">
              <w:rPr>
                <w:rFonts w:eastAsia="Times New Roman" w:cstheme="minorHAnsi"/>
                <w:b/>
                <w:bCs/>
                <w:color w:val="000000"/>
              </w:rPr>
              <w:t>1</w:t>
            </w:r>
            <w:r>
              <w:rPr>
                <w:rFonts w:eastAsia="Times New Roman" w:cstheme="minorHAnsi"/>
                <w:b/>
                <w:bCs/>
                <w:color w:val="000000"/>
              </w:rPr>
              <w:t>: IMMEDIATE NOTIFICATION</w:t>
            </w:r>
          </w:p>
        </w:tc>
      </w:tr>
      <w:tr w:rsidR="0049443C" w14:paraId="5BB5E845" w14:textId="77777777" w:rsidTr="0049443C">
        <w:tc>
          <w:tcPr>
            <w:tcW w:w="14631" w:type="dxa"/>
            <w:gridSpan w:val="4"/>
            <w:shd w:val="clear" w:color="auto" w:fill="FBE4D5" w:themeFill="accent2" w:themeFillTint="33"/>
          </w:tcPr>
          <w:p w14:paraId="1BEC84F8" w14:textId="7CCCC708" w:rsidR="0049443C" w:rsidRDefault="0049443C" w:rsidP="0049443C">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tc>
      </w:tr>
      <w:tr w:rsidR="0049443C" w14:paraId="54A3810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EB7643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C8C1F2B" w14:textId="22D6702F"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948D42" w14:textId="77777777"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5DD1689"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FC189B" w14:textId="181747CA"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148E74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4DD30BD" w14:textId="77777777" w:rsidR="0049443C" w:rsidRDefault="0049443C" w:rsidP="0049443C">
            <w:r w:rsidRPr="00EF0739">
              <w:rPr>
                <w:rFonts w:eastAsia="Times New Roman" w:cstheme="minorHAnsi"/>
                <w:i/>
                <w:iCs/>
                <w:color w:val="000000"/>
              </w:rPr>
              <w:t>(one or more of the following)</w:t>
            </w:r>
          </w:p>
        </w:tc>
      </w:tr>
      <w:tr w:rsidR="0049443C" w14:paraId="27308810" w14:textId="77777777" w:rsidTr="00FD08DC">
        <w:tc>
          <w:tcPr>
            <w:tcW w:w="4405" w:type="dxa"/>
          </w:tcPr>
          <w:p w14:paraId="1F98BBA3" w14:textId="179A75F8" w:rsidR="0049443C" w:rsidRDefault="0049443C" w:rsidP="0049443C">
            <w:r>
              <w:t xml:space="preserve">Verbally, in person, phone calls if already discharged with the opportunity to ask questions. Written FAQ and descriptive statement should also be given or sent. </w:t>
            </w:r>
          </w:p>
          <w:p w14:paraId="14FA409E" w14:textId="77777777" w:rsidR="0049443C" w:rsidRDefault="0049443C" w:rsidP="0049443C"/>
          <w:p w14:paraId="41631F80" w14:textId="77777777" w:rsidR="0049443C" w:rsidRDefault="0049443C" w:rsidP="0049443C">
            <w:r>
              <w:t>If unable to reach patients verbally or by phone, a written communication should be sent.</w:t>
            </w:r>
          </w:p>
          <w:p w14:paraId="12BC4FB0" w14:textId="77777777" w:rsidR="0049443C" w:rsidRDefault="0049443C" w:rsidP="0049443C"/>
          <w:p w14:paraId="5D49D2C6" w14:textId="77777777" w:rsidR="0049443C" w:rsidRDefault="0049443C" w:rsidP="0049443C">
            <w:r>
              <w:t>Depending on the situation, consider establishing a hotline or other opportunity for questions.</w:t>
            </w:r>
          </w:p>
          <w:p w14:paraId="7427ECD7" w14:textId="77777777" w:rsidR="0049443C" w:rsidRDefault="0049443C" w:rsidP="0049443C"/>
          <w:p w14:paraId="613F669A"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AB5D80F" w14:textId="2818810B" w:rsidR="00A50612" w:rsidRDefault="00A50612" w:rsidP="0049443C"/>
        </w:tc>
        <w:tc>
          <w:tcPr>
            <w:tcW w:w="2430" w:type="dxa"/>
          </w:tcPr>
          <w:p w14:paraId="6D2E9D46" w14:textId="77777777" w:rsidR="0049443C" w:rsidRDefault="0049443C" w:rsidP="0049443C">
            <w:r>
              <w:t>First tier</w:t>
            </w:r>
          </w:p>
        </w:tc>
        <w:tc>
          <w:tcPr>
            <w:tcW w:w="3870" w:type="dxa"/>
          </w:tcPr>
          <w:p w14:paraId="305480DD" w14:textId="5F003575" w:rsidR="0049443C" w:rsidRDefault="0049443C" w:rsidP="0049443C">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34E070A2" w14:textId="77777777" w:rsidR="0049443C" w:rsidRPr="000F4EC4" w:rsidRDefault="0049443C" w:rsidP="0049443C">
            <w:r w:rsidRPr="000F4EC4">
              <w:t>To prevent and control transmission and assist with outbreak investigation activities.</w:t>
            </w:r>
          </w:p>
          <w:p w14:paraId="214DC23B" w14:textId="77777777" w:rsidR="0049443C" w:rsidRPr="000F4EC4" w:rsidRDefault="0049443C" w:rsidP="0049443C"/>
          <w:p w14:paraId="3F2120EF" w14:textId="77777777" w:rsidR="0049443C" w:rsidRPr="000F4EC4" w:rsidRDefault="0049443C" w:rsidP="0049443C">
            <w:r w:rsidRPr="000F4EC4">
              <w:t>To fully inform patients about the event and implications for their health.</w:t>
            </w:r>
          </w:p>
          <w:p w14:paraId="74F93FF2" w14:textId="77777777" w:rsidR="0049443C" w:rsidRPr="000F4EC4" w:rsidRDefault="0049443C" w:rsidP="0049443C"/>
          <w:p w14:paraId="19171FED" w14:textId="77777777" w:rsidR="0049443C" w:rsidRDefault="0049443C" w:rsidP="0049443C">
            <w:bookmarkStart w:id="10" w:name="_Hlk29329922"/>
            <w:r w:rsidRPr="000F4EC4">
              <w:t>Allows patients to seek appropriate treatment.</w:t>
            </w:r>
            <w:bookmarkEnd w:id="10"/>
          </w:p>
        </w:tc>
      </w:tr>
      <w:bookmarkEnd w:id="9"/>
      <w:tr w:rsidR="0049443C" w14:paraId="586C1DAE" w14:textId="77777777" w:rsidTr="0049443C">
        <w:tc>
          <w:tcPr>
            <w:tcW w:w="14631" w:type="dxa"/>
            <w:gridSpan w:val="4"/>
            <w:shd w:val="clear" w:color="auto" w:fill="FBE4D5" w:themeFill="accent2" w:themeFillTint="33"/>
          </w:tcPr>
          <w:p w14:paraId="6D8668B7" w14:textId="17830553" w:rsidR="0049443C" w:rsidRPr="000F4EC4" w:rsidRDefault="0049443C" w:rsidP="0049443C">
            <w:r w:rsidRPr="007C0EEC">
              <w:rPr>
                <w:b/>
                <w:bCs/>
              </w:rPr>
              <w:t>Patients who have been exposed or potentially exposed (or their designated healthcare proxy and if deceased, closest family member)</w:t>
            </w:r>
          </w:p>
        </w:tc>
      </w:tr>
      <w:tr w:rsidR="00FD08DC" w14:paraId="22432EA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893EF8"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B3DCF8" w14:textId="3C6DFE5C"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D30F421" w14:textId="6ECA5CCF"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5757A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4A126E41" w14:textId="6D12232E"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D73373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01C8C67" w14:textId="681A8EC0" w:rsidR="0049443C" w:rsidRDefault="0049443C" w:rsidP="0049443C">
            <w:r w:rsidRPr="00EF0739">
              <w:rPr>
                <w:rFonts w:eastAsia="Times New Roman" w:cstheme="minorHAnsi"/>
                <w:i/>
                <w:iCs/>
                <w:color w:val="000000"/>
              </w:rPr>
              <w:t>(one or more of the following)</w:t>
            </w:r>
          </w:p>
        </w:tc>
      </w:tr>
      <w:tr w:rsidR="0049443C" w14:paraId="53AC9669" w14:textId="77777777" w:rsidTr="00FD08DC">
        <w:tc>
          <w:tcPr>
            <w:tcW w:w="4405" w:type="dxa"/>
          </w:tcPr>
          <w:p w14:paraId="420BF0ED" w14:textId="1BAC7C18" w:rsidR="0049443C" w:rsidRPr="00B94F98" w:rsidRDefault="0049443C" w:rsidP="0049443C">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5F269128" w14:textId="77777777" w:rsidR="0049443C" w:rsidRPr="00B94F98" w:rsidRDefault="0049443C" w:rsidP="0049443C"/>
          <w:p w14:paraId="659B9C4C" w14:textId="77777777" w:rsidR="0049443C" w:rsidRPr="00B94F98" w:rsidRDefault="0049443C" w:rsidP="0049443C">
            <w:r w:rsidRPr="00B94F98">
              <w:t xml:space="preserve">Depending on the situation, consider establishing a hotline or other opportunity for questions. </w:t>
            </w:r>
          </w:p>
          <w:p w14:paraId="1DC7F79D" w14:textId="77777777" w:rsidR="0049443C" w:rsidRPr="00B94F98" w:rsidRDefault="0049443C" w:rsidP="0049443C"/>
          <w:p w14:paraId="44CF56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660767D"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E3C07" w14:textId="1C75B9CF" w:rsidR="0049443C" w:rsidRDefault="0049443C" w:rsidP="0049443C">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AF3C" w14:textId="5D389214"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w:t>
            </w:r>
            <w:bookmarkStart w:id="11" w:name="_Hlk29330011"/>
            <w:r>
              <w:rPr>
                <w:rFonts w:eastAsia="Times New Roman"/>
              </w:rPr>
              <w:t>post-exposure prophylaxis</w:t>
            </w:r>
            <w:bookmarkEnd w:id="11"/>
            <w:r w:rsidR="008562CE">
              <w:rPr>
                <w:rFonts w:eastAsia="Times New Roman"/>
              </w:rPr>
              <w:t xml:space="preserve">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3A22D" w14:textId="77777777" w:rsidR="0049443C" w:rsidRPr="00B94F98" w:rsidRDefault="0049443C" w:rsidP="0049443C">
            <w:r w:rsidRPr="00B94F98">
              <w:t>To prevent and control transmission and assist with outbreak investigation activities.</w:t>
            </w:r>
          </w:p>
          <w:p w14:paraId="4051690C" w14:textId="77777777" w:rsidR="0049443C" w:rsidRPr="00B94F98" w:rsidRDefault="0049443C" w:rsidP="0049443C"/>
          <w:p w14:paraId="0E37BCE4" w14:textId="77777777" w:rsidR="0049443C" w:rsidRPr="00B94F98" w:rsidRDefault="0049443C" w:rsidP="0049443C">
            <w:r w:rsidRPr="00B94F98">
              <w:t>To fully inform patients about the event and implications for their health.</w:t>
            </w:r>
          </w:p>
          <w:p w14:paraId="0B562DE7" w14:textId="77777777" w:rsidR="0049443C" w:rsidRPr="00B94F98" w:rsidRDefault="0049443C" w:rsidP="0049443C"/>
          <w:p w14:paraId="52EC70B4" w14:textId="042BBDCE" w:rsidR="0049443C" w:rsidRDefault="0049443C" w:rsidP="0049443C">
            <w:r w:rsidRPr="00B94F98">
              <w:t>Allows patients to seek appropriate treatment.</w:t>
            </w:r>
          </w:p>
        </w:tc>
      </w:tr>
      <w:tr w:rsidR="0049443C" w14:paraId="6E469DB7" w14:textId="77777777" w:rsidTr="0049443C">
        <w:tc>
          <w:tcPr>
            <w:tcW w:w="14631" w:type="dxa"/>
            <w:gridSpan w:val="4"/>
            <w:tcBorders>
              <w:right w:val="single" w:sz="4" w:space="0" w:color="000000" w:themeColor="text1"/>
            </w:tcBorders>
            <w:shd w:val="clear" w:color="auto" w:fill="FBE4D5" w:themeFill="accent2" w:themeFillTint="33"/>
          </w:tcPr>
          <w:p w14:paraId="4769CE6E" w14:textId="77777777" w:rsidR="0049443C" w:rsidRPr="0049443C" w:rsidRDefault="0049443C" w:rsidP="0049443C">
            <w:pPr>
              <w:rPr>
                <w:b/>
                <w:bCs/>
              </w:rPr>
            </w:pPr>
            <w:r w:rsidRPr="0049443C">
              <w:rPr>
                <w:b/>
                <w:bCs/>
              </w:rPr>
              <w:t>Patients who may be at risk for future exposure (or their designated healthcare proxy)</w:t>
            </w:r>
          </w:p>
          <w:p w14:paraId="41212AD3" w14:textId="77777777" w:rsidR="0049443C" w:rsidRPr="0049443C" w:rsidRDefault="0049443C" w:rsidP="0049443C">
            <w:pPr>
              <w:rPr>
                <w:bCs/>
              </w:rPr>
            </w:pPr>
            <w:r w:rsidRPr="0049443C">
              <w:rPr>
                <w:bCs/>
              </w:rPr>
              <w:t>including:</w:t>
            </w:r>
          </w:p>
          <w:p w14:paraId="5439FEA3" w14:textId="77777777" w:rsidR="008562CE" w:rsidRDefault="0049443C" w:rsidP="0049443C">
            <w:pPr>
              <w:numPr>
                <w:ilvl w:val="0"/>
                <w:numId w:val="3"/>
              </w:numPr>
              <w:rPr>
                <w:bCs/>
              </w:rPr>
            </w:pPr>
            <w:r w:rsidRPr="0049443C">
              <w:rPr>
                <w:bCs/>
              </w:rPr>
              <w:t>Patients undergoing a procedure or admitted to a ward or area in a healthcare setting experiencing an outbreak</w:t>
            </w:r>
            <w:bookmarkStart w:id="12" w:name="_Hlk29330096"/>
            <w:r w:rsidRPr="0049443C">
              <w:rPr>
                <w:bCs/>
              </w:rPr>
              <w:t>.</w:t>
            </w:r>
          </w:p>
          <w:p w14:paraId="0B704D00" w14:textId="7EE28CA1" w:rsidR="0049443C" w:rsidRPr="008562CE" w:rsidRDefault="0049443C" w:rsidP="0049443C">
            <w:pPr>
              <w:numPr>
                <w:ilvl w:val="0"/>
                <w:numId w:val="3"/>
              </w:numPr>
              <w:rPr>
                <w:bCs/>
              </w:rPr>
            </w:pPr>
            <w:r w:rsidRPr="0049443C">
              <w:t>I</w:t>
            </w:r>
            <w:r w:rsidR="007C0EEC" w:rsidRPr="007C0EEC">
              <w:t>mmunocompromised and frail elderly patients</w:t>
            </w:r>
            <w:bookmarkEnd w:id="12"/>
            <w:r w:rsidR="007C0EEC" w:rsidRPr="007C0EEC">
              <w:t>.</w:t>
            </w:r>
          </w:p>
        </w:tc>
      </w:tr>
      <w:tr w:rsidR="00FD08DC" w14:paraId="1AA6E3A3"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9D8B7A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B5E80F1" w14:textId="5C7739C0" w:rsidR="0049443C" w:rsidRDefault="0049443C" w:rsidP="0049443C">
            <w:r w:rsidRPr="00EF0739">
              <w:rPr>
                <w:rFonts w:eastAsia="Times New Roman" w:cstheme="minorHAnsi"/>
                <w:i/>
                <w:iCs/>
                <w:color w:val="000000"/>
              </w:rPr>
              <w:t>(one or more of the following, as appropriat</w:t>
            </w:r>
            <w:r w:rsidR="00E33926">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8554FF" w14:textId="762E3C36"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C8C9E4"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D1AA45C" w14:textId="045FAAEC"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47387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2204294" w14:textId="614DC26F" w:rsidR="0049443C" w:rsidRDefault="0049443C" w:rsidP="0049443C">
            <w:r w:rsidRPr="00EF0739">
              <w:rPr>
                <w:rFonts w:eastAsia="Times New Roman" w:cstheme="minorHAnsi"/>
                <w:i/>
                <w:iCs/>
                <w:color w:val="000000"/>
              </w:rPr>
              <w:t>(one or more of the following)</w:t>
            </w:r>
          </w:p>
        </w:tc>
      </w:tr>
      <w:tr w:rsidR="0049443C" w14:paraId="71492417" w14:textId="77777777" w:rsidTr="00FD08DC">
        <w:tc>
          <w:tcPr>
            <w:tcW w:w="4405" w:type="dxa"/>
          </w:tcPr>
          <w:p w14:paraId="2F46B9C3" w14:textId="432165C2" w:rsidR="0049443C" w:rsidRDefault="0049443C" w:rsidP="0049443C">
            <w:r w:rsidRPr="007C0EEC">
              <w:t>Verbally, in person, written posting or phone call. Written FAQ and descriptive statement should also be given or sent where possible. If unable to reach patients verbally or by phone, a written communication should be sent.</w:t>
            </w:r>
          </w:p>
          <w:p w14:paraId="49C19B6A" w14:textId="77777777" w:rsidR="0049443C" w:rsidRPr="007C0EEC" w:rsidRDefault="0049443C" w:rsidP="0049443C"/>
          <w:p w14:paraId="475140DC" w14:textId="237407C1" w:rsidR="0049443C" w:rsidRDefault="0049443C" w:rsidP="0049443C">
            <w:r w:rsidRPr="007C0EEC">
              <w:t xml:space="preserve">Postings (e.g. in lobby, patient units, handwashing stations, restrooms, admission packets). </w:t>
            </w:r>
          </w:p>
          <w:p w14:paraId="355A2D36" w14:textId="77777777" w:rsidR="0049443C" w:rsidRPr="007C0EEC" w:rsidRDefault="0049443C" w:rsidP="0049443C"/>
          <w:p w14:paraId="13321BA8" w14:textId="77777777" w:rsidR="0049443C" w:rsidRPr="007C0EEC" w:rsidRDefault="0049443C" w:rsidP="0049443C">
            <w:bookmarkStart w:id="13" w:name="_Hlk29383794"/>
            <w:r w:rsidRPr="007C0EEC">
              <w:t xml:space="preserve">Depending on the situation, consider establishing a hotline or other opportunity for questions. </w:t>
            </w:r>
          </w:p>
          <w:bookmarkEnd w:id="13"/>
          <w:p w14:paraId="045BA672" w14:textId="77777777" w:rsidR="0049443C" w:rsidRPr="007C0EEC" w:rsidRDefault="0049443C" w:rsidP="0049443C"/>
          <w:p w14:paraId="5E24CC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19C9F70"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D3977" w14:textId="6E80D74A" w:rsidR="0049443C" w:rsidRDefault="0049443C" w:rsidP="0049443C">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89C2" w14:textId="4FEAA0AF"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008562CE">
              <w:rPr>
                <w:rFonts w:eastAsia="Times New Roman"/>
              </w:rPr>
              <w:t>,</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31CF4775" w14:textId="77777777" w:rsidR="0049443C" w:rsidRPr="007C0EEC" w:rsidRDefault="0049443C" w:rsidP="0049443C">
            <w:r w:rsidRPr="007C0EEC">
              <w:t>To prevent and control transmission and assist with outbreak investigation activities.</w:t>
            </w:r>
          </w:p>
          <w:p w14:paraId="77F52266" w14:textId="77777777" w:rsidR="0049443C" w:rsidRPr="007C0EEC" w:rsidRDefault="0049443C" w:rsidP="0049443C"/>
          <w:p w14:paraId="1235AD86" w14:textId="77777777" w:rsidR="0049443C" w:rsidRPr="007C0EEC" w:rsidRDefault="0049443C" w:rsidP="0049443C">
            <w:r w:rsidRPr="007C0EEC">
              <w:t>To fully inform patients about the event and implications for their health.</w:t>
            </w:r>
          </w:p>
          <w:p w14:paraId="304EBAEF" w14:textId="77777777" w:rsidR="0049443C" w:rsidRPr="007C0EEC" w:rsidRDefault="0049443C" w:rsidP="0049443C"/>
          <w:p w14:paraId="0E5BC2B4" w14:textId="576620B7" w:rsidR="0049443C" w:rsidRDefault="0049443C" w:rsidP="0049443C">
            <w:r w:rsidRPr="007C0EEC">
              <w:t>Allows patients to seek appropriate treatment.</w:t>
            </w:r>
          </w:p>
        </w:tc>
      </w:tr>
      <w:tr w:rsidR="0049443C" w14:paraId="3D20A048" w14:textId="77777777" w:rsidTr="0049443C">
        <w:tc>
          <w:tcPr>
            <w:tcW w:w="14631" w:type="dxa"/>
            <w:gridSpan w:val="4"/>
            <w:shd w:val="clear" w:color="auto" w:fill="FBE4D5" w:themeFill="accent2" w:themeFillTint="33"/>
          </w:tcPr>
          <w:p w14:paraId="57C1B3EE" w14:textId="170AA14F" w:rsidR="0049443C" w:rsidRPr="007C0EEC" w:rsidRDefault="0049443C" w:rsidP="0049443C">
            <w:bookmarkStart w:id="14" w:name="_Hlk29330142"/>
            <w:r w:rsidRPr="007C0EEC">
              <w:rPr>
                <w:b/>
                <w:bCs/>
              </w:rPr>
              <w:t>Patient’s Primary Healthcare Provider</w:t>
            </w:r>
            <w:r w:rsidR="005B68BA">
              <w:rPr>
                <w:b/>
                <w:bCs/>
              </w:rPr>
              <w:t>(</w:t>
            </w:r>
            <w:r w:rsidRPr="007C0EEC">
              <w:rPr>
                <w:b/>
                <w:bCs/>
              </w:rPr>
              <w:t>s</w:t>
            </w:r>
            <w:r w:rsidR="005B68BA">
              <w:rPr>
                <w:b/>
                <w:bCs/>
              </w:rPr>
              <w:t>)</w:t>
            </w:r>
            <w:r w:rsidRPr="007C0EEC">
              <w:rPr>
                <w:b/>
                <w:bCs/>
              </w:rPr>
              <w:t xml:space="preserve"> (as appropriate)</w:t>
            </w:r>
            <w:bookmarkEnd w:id="14"/>
          </w:p>
        </w:tc>
      </w:tr>
      <w:tr w:rsidR="00FD08DC" w14:paraId="1F89E619"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B0B19A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B7BAEE" w14:textId="64EF5BDB"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AE29B" w14:textId="2FB65232"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7C116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23F2E1" w14:textId="4D02BD7B"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1528EF"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D2996C5" w14:textId="09D02C1C" w:rsidR="0049443C" w:rsidRDefault="0049443C" w:rsidP="0049443C">
            <w:r w:rsidRPr="00EF0739">
              <w:rPr>
                <w:rFonts w:eastAsia="Times New Roman" w:cstheme="minorHAnsi"/>
                <w:i/>
                <w:iCs/>
                <w:color w:val="000000"/>
              </w:rPr>
              <w:t>(one or more of the following)</w:t>
            </w:r>
          </w:p>
        </w:tc>
      </w:tr>
      <w:tr w:rsidR="0049443C" w14:paraId="7422A47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FE0F" w14:textId="77777777" w:rsidR="0049443C" w:rsidRPr="00D943AA" w:rsidRDefault="0049443C" w:rsidP="00E07996">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6F382E56"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69373" w14:textId="4B564ECE" w:rsidR="0049443C" w:rsidRDefault="0049443C" w:rsidP="0049443C">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38681" w14:textId="491A0802" w:rsidR="0049443C" w:rsidRDefault="0049443C" w:rsidP="0049443C">
            <w:r w:rsidRPr="00D943AA">
              <w:rPr>
                <w:rFonts w:eastAsia="Times New Roman"/>
                <w:color w:val="000000" w:themeColor="text1"/>
              </w:rPr>
              <w:t>Their patient’s risk or exposure.</w:t>
            </w:r>
          </w:p>
        </w:tc>
        <w:tc>
          <w:tcPr>
            <w:tcW w:w="3926" w:type="dxa"/>
          </w:tcPr>
          <w:p w14:paraId="2F0DD71B" w14:textId="77777777" w:rsidR="0049443C" w:rsidRPr="0049443C" w:rsidRDefault="0049443C" w:rsidP="0049443C">
            <w:r w:rsidRPr="0049443C">
              <w:t xml:space="preserve">To assist with questions from patients, follow up and support. </w:t>
            </w:r>
          </w:p>
          <w:p w14:paraId="4101EE37" w14:textId="77777777" w:rsidR="0049443C" w:rsidRPr="0049443C" w:rsidRDefault="0049443C" w:rsidP="0049443C"/>
          <w:p w14:paraId="2A2BFA00" w14:textId="021C91CB" w:rsidR="0049443C" w:rsidRDefault="0049443C" w:rsidP="0049443C">
            <w:r w:rsidRPr="0049443C">
              <w:t>To assist with contacting patients who are difficult to reach.</w:t>
            </w:r>
          </w:p>
        </w:tc>
      </w:tr>
      <w:tr w:rsidR="0049443C" w14:paraId="02BD7A86" w14:textId="77777777" w:rsidTr="0049443C">
        <w:tc>
          <w:tcPr>
            <w:tcW w:w="14631" w:type="dxa"/>
            <w:gridSpan w:val="4"/>
            <w:shd w:val="clear" w:color="auto" w:fill="FBE4D5" w:themeFill="accent2" w:themeFillTint="33"/>
          </w:tcPr>
          <w:p w14:paraId="10506976" w14:textId="77777777" w:rsidR="0049443C" w:rsidRPr="0049443C" w:rsidRDefault="0049443C" w:rsidP="0049443C">
            <w:pPr>
              <w:rPr>
                <w:b/>
                <w:bCs/>
              </w:rPr>
            </w:pPr>
            <w:r w:rsidRPr="0049443C">
              <w:rPr>
                <w:b/>
                <w:bCs/>
              </w:rPr>
              <w:t xml:space="preserve">Healthcare Personnel (HCP) </w:t>
            </w:r>
            <w:r w:rsidRPr="0049443C">
              <w:rPr>
                <w:bCs/>
              </w:rPr>
              <w:t>including</w:t>
            </w:r>
            <w:r w:rsidRPr="0049443C">
              <w:t xml:space="preserve">: </w:t>
            </w:r>
          </w:p>
          <w:p w14:paraId="77EA82EB" w14:textId="77777777" w:rsidR="0049443C" w:rsidRPr="0049443C" w:rsidRDefault="0049443C" w:rsidP="0049443C">
            <w:pPr>
              <w:numPr>
                <w:ilvl w:val="0"/>
                <w:numId w:val="4"/>
              </w:numPr>
            </w:pPr>
            <w:r w:rsidRPr="0049443C">
              <w:t>HCP who need to make behavioral changes at the location/s of the outbreak.</w:t>
            </w:r>
          </w:p>
          <w:p w14:paraId="5C6D6701" w14:textId="77777777" w:rsidR="0049443C" w:rsidRDefault="0049443C" w:rsidP="0049443C">
            <w:pPr>
              <w:numPr>
                <w:ilvl w:val="0"/>
                <w:numId w:val="4"/>
              </w:numPr>
            </w:pPr>
            <w:r w:rsidRPr="0049443C">
              <w:t>HCP who have underlying illnesses that make them at risk for complications if infected or colonized.</w:t>
            </w:r>
            <w:bookmarkStart w:id="15" w:name="_Hlk29330228"/>
          </w:p>
          <w:p w14:paraId="0C7BC190" w14:textId="7349906D" w:rsidR="0049443C" w:rsidRDefault="0049443C" w:rsidP="0049443C">
            <w:pPr>
              <w:numPr>
                <w:ilvl w:val="0"/>
                <w:numId w:val="4"/>
              </w:numPr>
            </w:pPr>
            <w:r w:rsidRPr="0049443C">
              <w:t xml:space="preserve">Other HCP in the </w:t>
            </w:r>
            <w:r w:rsidR="001F54DD">
              <w:t>healthcare setting</w:t>
            </w:r>
            <w:r w:rsidRPr="0049443C">
              <w:t xml:space="preserve"> not directly affected by incident including HCP providing care to at-risk patients and employed by the </w:t>
            </w:r>
            <w:r w:rsidR="00A13DEA">
              <w:t>healthcare setting</w:t>
            </w:r>
            <w:r w:rsidRPr="0049443C">
              <w:t>.</w:t>
            </w:r>
            <w:bookmarkEnd w:id="15"/>
          </w:p>
        </w:tc>
      </w:tr>
      <w:tr w:rsidR="0049443C" w14:paraId="72646FB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424404"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8B33F1F" w14:textId="4DA3C9FB" w:rsidR="0049443C" w:rsidRDefault="0049443C" w:rsidP="0049443C">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F895FB5" w14:textId="50E370E8" w:rsidR="0049443C" w:rsidRDefault="0049443C" w:rsidP="0049443C">
            <w:r w:rsidRPr="000C6685">
              <w:rPr>
                <w:rFonts w:eastAsia="Times New Roman"/>
                <w:b/>
                <w:bCs/>
                <w:color w:val="000000"/>
              </w:rPr>
              <w:t>When to Notify</w:t>
            </w:r>
          </w:p>
        </w:tc>
        <w:tc>
          <w:tcPr>
            <w:tcW w:w="3870" w:type="dxa"/>
            <w:shd w:val="clear" w:color="auto" w:fill="F2F2F2" w:themeFill="background1" w:themeFillShade="F2"/>
          </w:tcPr>
          <w:p w14:paraId="406F5217"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74295541" w14:textId="0D3734E1"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529AB26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0B888C9" w14:textId="13BB94F5" w:rsidR="0049443C" w:rsidRDefault="0049443C" w:rsidP="0049443C">
            <w:r w:rsidRPr="00EF0739">
              <w:rPr>
                <w:rFonts w:eastAsia="Times New Roman" w:cstheme="minorHAnsi"/>
                <w:i/>
                <w:iCs/>
                <w:color w:val="000000"/>
              </w:rPr>
              <w:t>(one or more of the following)</w:t>
            </w:r>
          </w:p>
        </w:tc>
      </w:tr>
      <w:tr w:rsidR="0049443C" w14:paraId="6182A0D2" w14:textId="77777777" w:rsidTr="00FD08DC">
        <w:tc>
          <w:tcPr>
            <w:tcW w:w="4405" w:type="dxa"/>
          </w:tcPr>
          <w:p w14:paraId="62D0953E" w14:textId="77777777" w:rsidR="0049443C" w:rsidRPr="0049443C" w:rsidRDefault="0049443C" w:rsidP="0049443C">
            <w:r w:rsidRPr="0049443C">
              <w:t>Verbally, in person, during team huddles/meetings/rounds and written postings (e.g. on patient units, handwashing stations, breakrooms, etc.)</w:t>
            </w:r>
          </w:p>
          <w:p w14:paraId="76FA4CED" w14:textId="77777777" w:rsidR="0049443C" w:rsidRPr="0049443C" w:rsidRDefault="0049443C" w:rsidP="0049443C"/>
          <w:p w14:paraId="34CA8EDC" w14:textId="7B662564" w:rsidR="0049443C" w:rsidRDefault="0049443C" w:rsidP="0049443C">
            <w:r w:rsidRPr="0049443C">
              <w:t>Involve Employee Health Services to communicate with staff and offer testing or treatment if necessary.</w:t>
            </w:r>
          </w:p>
        </w:tc>
        <w:tc>
          <w:tcPr>
            <w:tcW w:w="2430" w:type="dxa"/>
          </w:tcPr>
          <w:p w14:paraId="59D7527B" w14:textId="33C8AE8D" w:rsidR="0049443C" w:rsidRDefault="0049443C" w:rsidP="0049443C">
            <w:r>
              <w:t>As soon as possible</w:t>
            </w:r>
          </w:p>
        </w:tc>
        <w:tc>
          <w:tcPr>
            <w:tcW w:w="3870" w:type="dxa"/>
          </w:tcPr>
          <w:p w14:paraId="5AD49E58" w14:textId="29CB7DAC" w:rsidR="0049443C" w:rsidRPr="0049443C" w:rsidRDefault="0049443C" w:rsidP="0049443C">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DAFF887" w14:textId="7EA0F1F1" w:rsidR="0049443C" w:rsidRDefault="0049443C" w:rsidP="0049443C">
            <w:r w:rsidRPr="0049443C">
              <w:t>HCP may alert internal team and public health if they work in multiple healthcare settings.</w:t>
            </w:r>
          </w:p>
          <w:p w14:paraId="7F6EAF2C" w14:textId="77777777" w:rsidR="0049443C" w:rsidRPr="0049443C" w:rsidRDefault="0049443C" w:rsidP="0049443C"/>
          <w:p w14:paraId="22DE3700" w14:textId="77777777" w:rsidR="0049443C" w:rsidRPr="0049443C" w:rsidRDefault="0049443C" w:rsidP="0049443C">
            <w:r w:rsidRPr="0049443C">
              <w:t>Healthcare setting may refer HCP to Employee Healthcare Services (especially those who may be at risk due to health complications and underlying illness).</w:t>
            </w:r>
          </w:p>
          <w:p w14:paraId="34841A3E" w14:textId="77777777" w:rsidR="0049443C" w:rsidRDefault="0049443C" w:rsidP="0049443C"/>
        </w:tc>
        <w:tc>
          <w:tcPr>
            <w:tcW w:w="3926" w:type="dxa"/>
          </w:tcPr>
          <w:p w14:paraId="197287F2" w14:textId="5E48FAA1" w:rsidR="0049443C" w:rsidRDefault="0049443C" w:rsidP="0049443C">
            <w:r>
              <w:t xml:space="preserve">To </w:t>
            </w:r>
            <w:r w:rsidRPr="0049443C">
              <w:t>prevent and control transmission and assist with outbreak investigation activities.</w:t>
            </w:r>
          </w:p>
          <w:p w14:paraId="30C3EBE0" w14:textId="77777777" w:rsidR="008562CE" w:rsidRPr="0049443C" w:rsidRDefault="008562CE" w:rsidP="0049443C"/>
          <w:p w14:paraId="59D609BB" w14:textId="77777777" w:rsidR="0049443C" w:rsidRPr="0049443C" w:rsidRDefault="0049443C" w:rsidP="0049443C">
            <w:r w:rsidRPr="0049443C">
              <w:t>To engage Employee Healthcare Services to support HCP.</w:t>
            </w:r>
          </w:p>
          <w:p w14:paraId="03403B54" w14:textId="77777777" w:rsidR="0049443C" w:rsidRPr="0049443C" w:rsidRDefault="0049443C" w:rsidP="0049443C"/>
          <w:p w14:paraId="5230CAAC" w14:textId="77777777" w:rsidR="0049443C" w:rsidRPr="0049443C" w:rsidRDefault="0049443C" w:rsidP="0049443C">
            <w:r w:rsidRPr="0049443C">
              <w:t>To fully inform and support HCP about the event and implications for their health.</w:t>
            </w:r>
          </w:p>
          <w:p w14:paraId="34DC1B6D" w14:textId="77777777" w:rsidR="0049443C" w:rsidRPr="0049443C" w:rsidRDefault="0049443C" w:rsidP="0049443C"/>
          <w:p w14:paraId="7B150780" w14:textId="77777777" w:rsidR="0049443C" w:rsidRPr="0049443C" w:rsidRDefault="0049443C" w:rsidP="0049443C">
            <w:r w:rsidRPr="0049443C">
              <w:t>Allows HCP to seek appropriate treatment.</w:t>
            </w:r>
          </w:p>
          <w:p w14:paraId="70CDB0B5" w14:textId="77777777" w:rsidR="0049443C" w:rsidRPr="0049443C" w:rsidRDefault="0049443C" w:rsidP="0049443C"/>
          <w:p w14:paraId="1E010FA9" w14:textId="07DFA2B7" w:rsidR="0049443C" w:rsidRPr="0049443C" w:rsidRDefault="0049443C" w:rsidP="0049443C">
            <w:bookmarkStart w:id="16" w:name="_Hlk29330318"/>
            <w:r w:rsidRPr="0049443C">
              <w:t>To inform or alert all HCP about the event so that they are prepared to share accurate information, adequately respond to or direct questions to the appropriate parties</w:t>
            </w:r>
            <w:r>
              <w:t>.</w:t>
            </w:r>
          </w:p>
          <w:bookmarkEnd w:id="16"/>
          <w:p w14:paraId="4AEF8308" w14:textId="77777777" w:rsidR="0049443C" w:rsidRDefault="0049443C" w:rsidP="0049443C"/>
        </w:tc>
      </w:tr>
      <w:tr w:rsidR="00E33926" w14:paraId="0892C9E5" w14:textId="77777777" w:rsidTr="00B56768">
        <w:tc>
          <w:tcPr>
            <w:tcW w:w="14631" w:type="dxa"/>
            <w:gridSpan w:val="4"/>
            <w:shd w:val="clear" w:color="auto" w:fill="FBE4D5" w:themeFill="accent2" w:themeFillTint="33"/>
          </w:tcPr>
          <w:p w14:paraId="478D9B92" w14:textId="77777777" w:rsidR="00E33926" w:rsidRPr="00E33926" w:rsidRDefault="00E33926" w:rsidP="00E33926">
            <w:pPr>
              <w:rPr>
                <w:b/>
                <w:bCs/>
              </w:rPr>
            </w:pPr>
            <w:r w:rsidRPr="00E33926">
              <w:rPr>
                <w:b/>
                <w:bCs/>
              </w:rPr>
              <w:t xml:space="preserve">Visitors </w:t>
            </w:r>
            <w:r w:rsidRPr="00E07996">
              <w:t>including</w:t>
            </w:r>
            <w:r w:rsidRPr="00E33926">
              <w:rPr>
                <w:b/>
                <w:bCs/>
              </w:rPr>
              <w:t xml:space="preserve">: </w:t>
            </w:r>
          </w:p>
          <w:p w14:paraId="1E95F8A6" w14:textId="68369457" w:rsidR="00E33926" w:rsidRPr="00E33926" w:rsidDel="44D9E6DC" w:rsidRDefault="00E33926" w:rsidP="00E33926">
            <w:pPr>
              <w:numPr>
                <w:ilvl w:val="0"/>
                <w:numId w:val="5"/>
              </w:numPr>
            </w:pPr>
            <w:r w:rsidRPr="00E33926">
              <w:t>Visitors who may have been exposed or need to make behavioral changes at the location(s) of the outbreak.</w:t>
            </w:r>
          </w:p>
          <w:p w14:paraId="7919E59C" w14:textId="1FA779B1" w:rsidR="00E33926" w:rsidRPr="00E33926" w:rsidRDefault="00E33926" w:rsidP="00E33926">
            <w:pPr>
              <w:numPr>
                <w:ilvl w:val="0"/>
                <w:numId w:val="5"/>
              </w:numPr>
            </w:pPr>
            <w:r w:rsidRPr="00E33926">
              <w:t>Visitors who have underlying illness(es) placing them at increased risk from a potential exposure.</w:t>
            </w:r>
          </w:p>
          <w:p w14:paraId="76D29B0A" w14:textId="777C67BE" w:rsidR="00E33926" w:rsidRDefault="00E33926" w:rsidP="00E33926"/>
        </w:tc>
      </w:tr>
      <w:tr w:rsidR="00E33926" w14:paraId="20FF0EDF"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D08C57"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2FA7CE6" w14:textId="1F8891D4"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E965A8C" w14:textId="226CBA9A"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403F5B85"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91C8248" w14:textId="138F0E24"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6FDE139B"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5BEBA55" w14:textId="35A32063" w:rsidR="00E33926" w:rsidRDefault="00E33926" w:rsidP="00E33926">
            <w:r w:rsidRPr="00EF0739">
              <w:rPr>
                <w:rFonts w:eastAsia="Times New Roman" w:cstheme="minorHAnsi"/>
                <w:i/>
                <w:iCs/>
                <w:color w:val="000000"/>
              </w:rPr>
              <w:t>(one or more of the following)</w:t>
            </w:r>
          </w:p>
        </w:tc>
      </w:tr>
      <w:tr w:rsidR="00E33926" w14:paraId="3E09361D" w14:textId="77777777" w:rsidTr="00FD08DC">
        <w:tc>
          <w:tcPr>
            <w:tcW w:w="4405" w:type="dxa"/>
          </w:tcPr>
          <w:p w14:paraId="146CA5E3" w14:textId="77777777" w:rsidR="00E33926" w:rsidRDefault="00E33926" w:rsidP="00E33926">
            <w:r>
              <w:t>Written postings displayed in areas in proximity of the outbreak and common areas such as the lobby, nurse desk/station, patient units, restrooms, handwashing stations.</w:t>
            </w:r>
          </w:p>
          <w:p w14:paraId="2724B60E" w14:textId="77777777" w:rsidR="00E33926" w:rsidRDefault="00E33926" w:rsidP="00E33926"/>
          <w:p w14:paraId="46690097" w14:textId="0CEE729D" w:rsidR="00E33926" w:rsidRDefault="00E33926" w:rsidP="00E33926">
            <w:r>
              <w:t>Direct notification through patient visited.</w:t>
            </w:r>
          </w:p>
          <w:p w14:paraId="454881F6" w14:textId="77777777" w:rsidR="00E33926" w:rsidRDefault="00E33926" w:rsidP="00E33926"/>
          <w:p w14:paraId="09AEA3CC" w14:textId="414B9DB8" w:rsidR="00E33926" w:rsidRDefault="00E33926" w:rsidP="00E33926">
            <w:r>
              <w:t>Public Notification.</w:t>
            </w:r>
          </w:p>
          <w:p w14:paraId="0BCE6C08" w14:textId="77777777" w:rsidR="00E33926" w:rsidRDefault="00E33926" w:rsidP="00E33926"/>
          <w:p w14:paraId="091314C0" w14:textId="5143E2E4" w:rsidR="00E33926" w:rsidRDefault="00E33926" w:rsidP="00E33926">
            <w:r>
              <w:t xml:space="preserve">With guidance from your legal team, consider establishing a </w:t>
            </w:r>
            <w:r w:rsidR="002D4A97">
              <w:t xml:space="preserve">central </w:t>
            </w:r>
            <w:r>
              <w:t xml:space="preserve">location such as an easily accessible 508 compliant webpage that provides the same vetted information communicated in other correspondence with FAQs and links to additional resources. </w:t>
            </w:r>
          </w:p>
          <w:p w14:paraId="3F6B1AF0" w14:textId="77777777" w:rsidR="001F54DD" w:rsidRDefault="001F54DD" w:rsidP="00E33926"/>
          <w:p w14:paraId="20BA3E81" w14:textId="28627FE9" w:rsidR="00E33926" w:rsidRDefault="001F54DD" w:rsidP="00E33926">
            <w:r w:rsidRPr="001F54DD">
              <w:t xml:space="preserve">Healthcare settings </w:t>
            </w:r>
            <w:r w:rsidR="00E33926">
              <w:t>may offer education and demonstrations on safety precautions visitors should take when visiting infected or colonized patients.</w:t>
            </w:r>
          </w:p>
          <w:p w14:paraId="152AEE70" w14:textId="1D214755"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F1481" w14:textId="77777777" w:rsidR="00E33926" w:rsidRPr="00925A0D" w:rsidRDefault="00E33926" w:rsidP="00E07996">
            <w:pPr>
              <w:rPr>
                <w:rFonts w:eastAsia="Times New Roman"/>
              </w:rPr>
            </w:pPr>
            <w:r>
              <w:rPr>
                <w:rFonts w:eastAsia="Times New Roman"/>
              </w:rPr>
              <w:t>As soon as possible in common areas and where appropriate.</w:t>
            </w:r>
          </w:p>
          <w:p w14:paraId="3E7267EA" w14:textId="77777777" w:rsidR="00E33926" w:rsidRDefault="00E33926" w:rsidP="00E33926">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2B09F89C" w14:textId="77777777" w:rsidR="00E33926" w:rsidRDefault="00E33926" w:rsidP="00E33926"/>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947AF" w14:textId="77777777" w:rsidR="00E33926" w:rsidRDefault="00E33926" w:rsidP="00E07996">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893474F" w14:textId="77777777" w:rsidR="00E33926" w:rsidRDefault="00E33926" w:rsidP="00E33926"/>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14A0D" w14:textId="5AE29652" w:rsidR="00E33926" w:rsidRDefault="00E33926" w:rsidP="00E33926">
            <w:r w:rsidRPr="00E33926">
              <w:t>To prevent and control transmission and assist with outbreak investigation activities.</w:t>
            </w:r>
          </w:p>
          <w:p w14:paraId="41ADBB07" w14:textId="77777777" w:rsidR="00E33926" w:rsidRPr="00E33926" w:rsidDel="6766BC54" w:rsidRDefault="00E33926" w:rsidP="00E33926"/>
          <w:p w14:paraId="344298AF" w14:textId="40ECE352" w:rsidR="00E33926" w:rsidRDefault="00E33926" w:rsidP="00E33926">
            <w:r w:rsidRPr="00E33926">
              <w:t xml:space="preserve">To prevent the spread of inaccurate information. </w:t>
            </w:r>
          </w:p>
          <w:p w14:paraId="5AD98A38" w14:textId="77777777" w:rsidR="00E33926" w:rsidRPr="00E33926" w:rsidRDefault="00E33926" w:rsidP="00E33926"/>
          <w:p w14:paraId="0523809A" w14:textId="79E841BF" w:rsidR="00E33926" w:rsidRDefault="00E33926" w:rsidP="00E33926">
            <w:r w:rsidRPr="00E33926">
              <w:t>To fully inform visitors about their healthcare risk.</w:t>
            </w:r>
          </w:p>
        </w:tc>
      </w:tr>
      <w:tr w:rsidR="00E33926" w14:paraId="6E2FDA73" w14:textId="77777777" w:rsidTr="00B56768">
        <w:tc>
          <w:tcPr>
            <w:tcW w:w="14631" w:type="dxa"/>
            <w:gridSpan w:val="4"/>
            <w:shd w:val="clear" w:color="auto" w:fill="FBE4D5" w:themeFill="accent2" w:themeFillTint="33"/>
          </w:tcPr>
          <w:p w14:paraId="7028F444" w14:textId="78ECE74B" w:rsidR="00E33926" w:rsidRDefault="00E33926" w:rsidP="00E33926">
            <w:r w:rsidRPr="00E33926">
              <w:rPr>
                <w:b/>
                <w:bCs/>
              </w:rPr>
              <w:t>Other Healthcare Settings Involved in Care of Exposed Patients</w:t>
            </w:r>
          </w:p>
        </w:tc>
      </w:tr>
      <w:tr w:rsidR="00E33926" w14:paraId="020A018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D6C511"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D389DAA" w14:textId="554F3E37"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005448C" w14:textId="44B2A8ED"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15077021"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52374C5" w14:textId="01AFE750"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25E0772"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C436F1A" w14:textId="0C5054DE" w:rsidR="00E33926" w:rsidRDefault="00E33926" w:rsidP="00E33926">
            <w:r w:rsidRPr="00EF0739">
              <w:rPr>
                <w:rFonts w:eastAsia="Times New Roman" w:cstheme="minorHAnsi"/>
                <w:i/>
                <w:iCs/>
                <w:color w:val="000000"/>
              </w:rPr>
              <w:t>(one or more of the following)</w:t>
            </w:r>
          </w:p>
        </w:tc>
      </w:tr>
      <w:tr w:rsidR="00E33926" w14:paraId="1319B4B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CF5D1" w14:textId="77777777" w:rsidR="00E33926" w:rsidRPr="00BD1C18" w:rsidRDefault="00E33926" w:rsidP="00E07996">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E9F3CF3" w14:textId="77777777" w:rsidR="00E33926" w:rsidRPr="00BD1C18" w:rsidRDefault="00E33926" w:rsidP="00E33926">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2DF210F1" w14:textId="77777777" w:rsidR="00E33926" w:rsidRPr="00925A0D" w:rsidRDefault="00E33926" w:rsidP="00E33926">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68544CF3" w14:textId="77777777"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8EF1B" w14:textId="3A80BF26" w:rsidR="00E33926" w:rsidRDefault="00E33926" w:rsidP="00E33926">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96B5" w14:textId="7831E739" w:rsidR="00E33926" w:rsidRDefault="00E33926" w:rsidP="00E33926">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06E6B" w14:textId="77777777" w:rsidR="00E33926" w:rsidRPr="00BD1C18" w:rsidRDefault="00E33926" w:rsidP="00E07996">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27376490" w14:textId="77777777" w:rsidR="00E33926" w:rsidRDefault="00E33926" w:rsidP="00E33926"/>
        </w:tc>
      </w:tr>
    </w:tbl>
    <w:p w14:paraId="028F1384" w14:textId="4F270CD8" w:rsidR="008B72EF" w:rsidRDefault="008B72EF" w:rsidP="00A50612">
      <w:pPr>
        <w:spacing w:after="0"/>
      </w:pPr>
    </w:p>
    <w:p w14:paraId="172F04FA" w14:textId="29042FBE" w:rsidR="004E6BBC" w:rsidRPr="00DA0601" w:rsidRDefault="007C3E22" w:rsidP="004E6BBC">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w:t>
      </w:r>
      <w:r>
        <w:rPr>
          <w:rFonts w:eastAsia="Times New Roman" w:cstheme="minorHAnsi"/>
          <w:b/>
          <w:sz w:val="24"/>
          <w:szCs w:val="24"/>
        </w:rPr>
        <w:t>2</w:t>
      </w:r>
      <w:r w:rsidRPr="00DA0601">
        <w:rPr>
          <w:rFonts w:eastAsia="Times New Roman" w:cstheme="minorHAnsi"/>
          <w:b/>
          <w:sz w:val="24"/>
          <w:szCs w:val="24"/>
        </w:rPr>
        <w:t xml:space="preserve">: </w:t>
      </w:r>
      <w:r>
        <w:rPr>
          <w:rFonts w:eastAsia="Times New Roman" w:cstheme="minorHAnsi"/>
          <w:b/>
          <w:sz w:val="24"/>
          <w:szCs w:val="24"/>
        </w:rPr>
        <w:t>E</w:t>
      </w:r>
      <w:r w:rsidRPr="00DA0601">
        <w:rPr>
          <w:rFonts w:eastAsia="Times New Roman" w:cstheme="minorHAnsi"/>
          <w:b/>
          <w:sz w:val="24"/>
          <w:szCs w:val="24"/>
        </w:rPr>
        <w:t xml:space="preserve">xpanded </w:t>
      </w:r>
      <w:r>
        <w:rPr>
          <w:rFonts w:eastAsia="Times New Roman" w:cstheme="minorHAnsi"/>
          <w:b/>
          <w:sz w:val="24"/>
          <w:szCs w:val="24"/>
        </w:rPr>
        <w:t>No</w:t>
      </w:r>
      <w:r w:rsidRPr="00DA0601">
        <w:rPr>
          <w:rFonts w:eastAsia="Times New Roman" w:cstheme="minorHAnsi"/>
          <w:b/>
          <w:sz w:val="24"/>
          <w:szCs w:val="24"/>
        </w:rPr>
        <w:t>tification</w:t>
      </w:r>
    </w:p>
    <w:p w14:paraId="575F9944" w14:textId="6F6EF526" w:rsidR="004E6BBC" w:rsidRPr="00DA0601" w:rsidRDefault="004E6BBC" w:rsidP="004E6BBC">
      <w:pPr>
        <w:spacing w:before="120" w:after="0" w:line="240" w:lineRule="auto"/>
        <w:rPr>
          <w:rFonts w:cstheme="minorHAnsi"/>
        </w:rPr>
      </w:pPr>
      <w:r w:rsidRPr="00DA0601">
        <w:rPr>
          <w:rFonts w:cstheme="minorHAnsi"/>
        </w:rPr>
        <w:t xml:space="preserve">As an investigation progresses and more information becomes available, notification should be revisited. This is especially true if the investigation expands to additional units or to additional </w:t>
      </w:r>
      <w:r>
        <w:rPr>
          <w:rFonts w:cstheme="minorHAnsi"/>
        </w:rPr>
        <w:t>healthcare settings</w:t>
      </w:r>
      <w:r w:rsidRPr="004432BE">
        <w:rPr>
          <w:rFonts w:cstheme="minorHAnsi"/>
        </w:rPr>
        <w:t>. As coordination and timing of messaging become more complicated, assisting in message coordination may be an important public health contribution at this stage.</w:t>
      </w:r>
      <w:r w:rsidRPr="00DA0601">
        <w:rPr>
          <w:rFonts w:cstheme="minorHAnsi"/>
        </w:rPr>
        <w:t xml:space="preserve"> P</w:t>
      </w:r>
      <w:r>
        <w:rPr>
          <w:rFonts w:cstheme="minorHAnsi"/>
        </w:rPr>
        <w:t>ublic health</w:t>
      </w:r>
      <w:r w:rsidRPr="00DA0601">
        <w:rPr>
          <w:rFonts w:cstheme="minorHAnsi"/>
        </w:rPr>
        <w:t xml:space="preserve"> could also assist in developing a media messaging plan for affected </w:t>
      </w:r>
      <w:r w:rsidR="001F54DD">
        <w:rPr>
          <w:rFonts w:cstheme="minorHAnsi"/>
        </w:rPr>
        <w:t>healthcare settings</w:t>
      </w:r>
      <w:r w:rsidRPr="00DA0601">
        <w:rPr>
          <w:rFonts w:cstheme="minorHAnsi"/>
        </w:rPr>
        <w:t xml:space="preserve"> and have a media plan in place themselves as this investigation might attract media attention. </w:t>
      </w:r>
    </w:p>
    <w:p w14:paraId="0987BBCC" w14:textId="2D37031C" w:rsidR="004E6BBC" w:rsidRPr="00DA0601" w:rsidRDefault="004E6BBC" w:rsidP="004E6BBC">
      <w:pPr>
        <w:spacing w:before="120" w:after="0" w:line="240" w:lineRule="auto"/>
        <w:rPr>
          <w:rFonts w:cstheme="minorHAnsi"/>
        </w:rPr>
      </w:pPr>
      <w:r w:rsidRPr="00DA0601">
        <w:rPr>
          <w:rFonts w:cstheme="minorHAnsi"/>
        </w:rPr>
        <w:t>P</w:t>
      </w:r>
      <w:r>
        <w:rPr>
          <w:rFonts w:cstheme="minorHAnsi"/>
        </w:rPr>
        <w:t xml:space="preserve">ublic health staff </w:t>
      </w:r>
      <w:r w:rsidRPr="00DA0601">
        <w:rPr>
          <w:rFonts w:cstheme="minorHAnsi"/>
        </w:rPr>
        <w:t xml:space="preserve">should defer to </w:t>
      </w:r>
      <w:r>
        <w:rPr>
          <w:rFonts w:cstheme="minorHAnsi"/>
        </w:rPr>
        <w:t xml:space="preserve">representatives of the healthcare </w:t>
      </w:r>
      <w:r w:rsidR="001F54DD">
        <w:rPr>
          <w:rFonts w:cstheme="minorHAnsi"/>
        </w:rPr>
        <w:t>settings</w:t>
      </w:r>
      <w:r w:rsidRPr="00DA0601">
        <w:rPr>
          <w:rFonts w:cstheme="minorHAnsi"/>
        </w:rPr>
        <w:t xml:space="preserve"> to do actual notification, unless circumstances require public health </w:t>
      </w:r>
      <w:r>
        <w:rPr>
          <w:rFonts w:cstheme="minorHAnsi"/>
        </w:rPr>
        <w:t xml:space="preserve">staff </w:t>
      </w:r>
      <w:r w:rsidRPr="00DA0601">
        <w:rPr>
          <w:rFonts w:cstheme="minorHAnsi"/>
        </w:rPr>
        <w:t xml:space="preserve">involvement (e.g., facility closed, surge capacity needed, lack of cooperation/timeliness, </w:t>
      </w:r>
      <w:r>
        <w:rPr>
          <w:rFonts w:cstheme="minorHAnsi"/>
        </w:rPr>
        <w:t xml:space="preserve">or </w:t>
      </w:r>
      <w:r w:rsidRPr="00BD1C18">
        <w:t>when</w:t>
      </w:r>
      <w:r>
        <w:t>ever</w:t>
      </w:r>
      <w:r w:rsidRPr="00BD1C18">
        <w:t xml:space="preserve"> </w:t>
      </w:r>
      <w:r>
        <w:t>representatives of the</w:t>
      </w:r>
      <w:r w:rsidRPr="00BD1C18">
        <w:t xml:space="preserve"> healthcare </w:t>
      </w:r>
      <w:r w:rsidR="001F54DD">
        <w:t>setting</w:t>
      </w:r>
      <w:r w:rsidRPr="00BD1C18">
        <w:t xml:space="preserve"> do not or </w:t>
      </w:r>
      <w:r w:rsidR="00E51403">
        <w:t>are</w:t>
      </w:r>
      <w:r w:rsidRPr="00BD1C18">
        <w:t xml:space="preserve"> unable to</w:t>
      </w:r>
      <w:r w:rsidRPr="00DA0601">
        <w:rPr>
          <w:rFonts w:cstheme="minorHAnsi"/>
        </w:rPr>
        <w:t>)</w:t>
      </w:r>
      <w:r>
        <w:rPr>
          <w:rFonts w:cstheme="minorHAnsi"/>
        </w:rPr>
        <w:t>.</w:t>
      </w:r>
    </w:p>
    <w:p w14:paraId="4A47222C" w14:textId="5BC3B5F3" w:rsidR="007E5695" w:rsidRDefault="004E6BBC" w:rsidP="00677163">
      <w:pPr>
        <w:spacing w:before="120" w:after="0" w:line="240" w:lineRule="auto"/>
        <w:rPr>
          <w:i/>
          <w:iCs/>
        </w:rPr>
      </w:pPr>
      <w:r w:rsidRPr="00933516">
        <w:t>At the healthcare setting level, notifications would mirror the immediate notification. Coordination is key – including phone conferences, timelines for notification</w:t>
      </w:r>
      <w:r w:rsidRPr="00BD1C18">
        <w:t>, etc.</w:t>
      </w:r>
      <w:r w:rsidR="00E07996">
        <w:t xml:space="preserve"> </w:t>
      </w:r>
      <w:r w:rsidRPr="008562CE">
        <w:rPr>
          <w:i/>
          <w:iCs/>
        </w:rPr>
        <w:t>See supplementary resources for case examples on how to apply steps for expanded notification.</w:t>
      </w:r>
    </w:p>
    <w:p w14:paraId="7E28002B" w14:textId="77777777" w:rsidR="00677163" w:rsidRDefault="00677163" w:rsidP="00677163">
      <w:pPr>
        <w:spacing w:before="120" w:after="0" w:line="240" w:lineRule="auto"/>
      </w:pPr>
    </w:p>
    <w:tbl>
      <w:tblPr>
        <w:tblStyle w:val="TableGrid"/>
        <w:tblW w:w="14631" w:type="dxa"/>
        <w:tblLook w:val="04A0" w:firstRow="1" w:lastRow="0" w:firstColumn="1" w:lastColumn="0" w:noHBand="0" w:noVBand="1"/>
      </w:tblPr>
      <w:tblGrid>
        <w:gridCol w:w="4405"/>
        <w:gridCol w:w="2430"/>
        <w:gridCol w:w="3870"/>
        <w:gridCol w:w="3926"/>
      </w:tblGrid>
      <w:tr w:rsidR="004E6BBC" w14:paraId="28574A99" w14:textId="77777777" w:rsidTr="00B56768">
        <w:tc>
          <w:tcPr>
            <w:tcW w:w="14631" w:type="dxa"/>
            <w:gridSpan w:val="4"/>
          </w:tcPr>
          <w:p w14:paraId="3E42EBA7" w14:textId="37B710F9" w:rsidR="004E6BBC" w:rsidRDefault="004E6BBC" w:rsidP="00B56768">
            <w:pPr>
              <w:jc w:val="center"/>
              <w:rPr>
                <w:rFonts w:eastAsia="Times New Roman" w:cstheme="minorHAnsi"/>
                <w:b/>
                <w:bCs/>
                <w:color w:val="000000"/>
              </w:rPr>
            </w:pPr>
            <w:r>
              <w:rPr>
                <w:rFonts w:eastAsia="Times New Roman" w:cstheme="minorHAnsi"/>
                <w:b/>
                <w:bCs/>
                <w:color w:val="000000"/>
              </w:rPr>
              <w:t xml:space="preserve">STEP </w:t>
            </w:r>
            <w:r w:rsidR="007C3E22">
              <w:rPr>
                <w:rFonts w:eastAsia="Times New Roman" w:cstheme="minorHAnsi"/>
                <w:b/>
                <w:bCs/>
                <w:color w:val="000000"/>
              </w:rPr>
              <w:t>2</w:t>
            </w:r>
            <w:r>
              <w:rPr>
                <w:rFonts w:eastAsia="Times New Roman" w:cstheme="minorHAnsi"/>
                <w:b/>
                <w:bCs/>
                <w:color w:val="000000"/>
              </w:rPr>
              <w:t>: EXPANDED NOTIFICATION</w:t>
            </w:r>
          </w:p>
        </w:tc>
      </w:tr>
      <w:tr w:rsidR="004E6BBC" w14:paraId="18EB9BC4" w14:textId="77777777" w:rsidTr="00FD08DC">
        <w:tc>
          <w:tcPr>
            <w:tcW w:w="14631" w:type="dxa"/>
            <w:gridSpan w:val="4"/>
            <w:shd w:val="clear" w:color="auto" w:fill="DEEAF6" w:themeFill="accent5" w:themeFillTint="33"/>
          </w:tcPr>
          <w:p w14:paraId="3D90512B" w14:textId="77777777" w:rsidR="004E6BBC" w:rsidRPr="004E6BBC" w:rsidRDefault="004E6BBC" w:rsidP="004E6BBC">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F53D90F" w14:textId="4CE73896" w:rsidR="004E6BBC" w:rsidRPr="004E6BBC" w:rsidRDefault="004E6BBC" w:rsidP="004E6BBC">
            <w:pPr>
              <w:rPr>
                <w:rFonts w:eastAsia="Times New Roman" w:cstheme="minorHAnsi"/>
                <w:b/>
                <w:bCs/>
                <w:color w:val="000000"/>
              </w:rPr>
            </w:pPr>
            <w:r w:rsidRPr="004E6BBC">
              <w:rPr>
                <w:rFonts w:eastAsia="Times New Roman" w:cstheme="minorHAnsi"/>
                <w:b/>
                <w:bCs/>
                <w:color w:val="000000"/>
              </w:rPr>
              <w:t>or</w:t>
            </w:r>
          </w:p>
          <w:p w14:paraId="37D59CC2" w14:textId="6EBAD7F5" w:rsidR="004E6BBC" w:rsidRDefault="004E6BBC" w:rsidP="004E6BBC">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tc>
      </w:tr>
      <w:tr w:rsidR="004E6BBC" w14:paraId="06943212"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1C36727" w14:textId="77777777" w:rsidR="004E6BBC" w:rsidRDefault="004E6BBC" w:rsidP="00B56768">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058F871" w14:textId="7BF73859" w:rsidR="004E6BBC" w:rsidRDefault="004E6BBC" w:rsidP="00B56768">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3FE682" w14:textId="77777777" w:rsidR="004E6BBC" w:rsidRDefault="004E6BBC" w:rsidP="00B56768">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7AF2CD" w14:textId="77777777" w:rsidR="004E6BBC" w:rsidRDefault="004E6BBC" w:rsidP="00B56768">
            <w:pPr>
              <w:rPr>
                <w:rFonts w:eastAsia="Times New Roman"/>
                <w:b/>
                <w:bCs/>
                <w:color w:val="000000"/>
              </w:rPr>
            </w:pPr>
            <w:r w:rsidRPr="000C6685">
              <w:rPr>
                <w:rFonts w:eastAsia="Times New Roman"/>
                <w:b/>
                <w:bCs/>
                <w:color w:val="000000"/>
              </w:rPr>
              <w:t xml:space="preserve">What to Notify </w:t>
            </w:r>
          </w:p>
          <w:p w14:paraId="0DC179B1" w14:textId="2781C791" w:rsidR="004E6BBC" w:rsidRDefault="004E6BBC" w:rsidP="00B56768">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2663F43" w14:textId="77777777" w:rsidR="004E6BBC" w:rsidRDefault="004E6BBC" w:rsidP="00B56768">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795BD84" w14:textId="77777777" w:rsidR="004E6BBC" w:rsidRDefault="004E6BBC" w:rsidP="00B56768">
            <w:r w:rsidRPr="00EF0739">
              <w:rPr>
                <w:rFonts w:eastAsia="Times New Roman" w:cstheme="minorHAnsi"/>
                <w:i/>
                <w:iCs/>
                <w:color w:val="000000"/>
              </w:rPr>
              <w:t>(one or more of the following)</w:t>
            </w:r>
          </w:p>
        </w:tc>
      </w:tr>
      <w:tr w:rsidR="004E6BBC" w14:paraId="47FD8FBC" w14:textId="77777777" w:rsidTr="00FD08DC">
        <w:tc>
          <w:tcPr>
            <w:tcW w:w="4405" w:type="dxa"/>
          </w:tcPr>
          <w:p w14:paraId="421FA251" w14:textId="10E5B96E" w:rsidR="00D20E46" w:rsidRPr="00D20E46" w:rsidRDefault="00D20E46" w:rsidP="00D20E46">
            <w:r w:rsidRPr="00D20E46">
              <w:t xml:space="preserve">Verbally, in person, phone calls if already discharged with the opportunity to ask questions. Written FAQ and descriptive statement should also be given or sent. </w:t>
            </w:r>
          </w:p>
          <w:p w14:paraId="52A2C2BC" w14:textId="77777777" w:rsidR="00D20E46" w:rsidRPr="00D20E46" w:rsidRDefault="00D20E46" w:rsidP="00D20E46">
            <w:r w:rsidRPr="00D20E46">
              <w:t>If unable to reach patients verbally or by phone, a written communication should be sent.</w:t>
            </w:r>
          </w:p>
          <w:p w14:paraId="491580CF" w14:textId="77777777" w:rsidR="00D20E46" w:rsidRPr="00D20E46" w:rsidRDefault="00D20E46" w:rsidP="00D20E46"/>
          <w:p w14:paraId="58FB6F39" w14:textId="77777777" w:rsidR="00D20E46" w:rsidRPr="00D20E46" w:rsidRDefault="00D20E46" w:rsidP="00D20E46">
            <w:r w:rsidRPr="00D20E46">
              <w:t>Depending on the situation, consider establishing a hotline or other opportunity for questions.</w:t>
            </w:r>
          </w:p>
          <w:p w14:paraId="40E6B85F" w14:textId="77777777" w:rsidR="00D20E46" w:rsidRPr="00D20E46" w:rsidRDefault="00D20E46" w:rsidP="00D20E46"/>
          <w:p w14:paraId="374F6505" w14:textId="77777777" w:rsidR="004E6BBC" w:rsidRDefault="002D4A97" w:rsidP="00D20E46">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6A21FB8" w14:textId="7C2BCC73" w:rsidR="00D12C69" w:rsidRPr="002D4A97" w:rsidRDefault="00D12C69" w:rsidP="00D20E46">
            <w:pPr>
              <w:rPr>
                <w:rFonts w:eastAsia="Times New Roman"/>
                <w:color w:val="000000" w:themeColor="text1"/>
              </w:rPr>
            </w:pPr>
          </w:p>
        </w:tc>
        <w:tc>
          <w:tcPr>
            <w:tcW w:w="2430" w:type="dxa"/>
          </w:tcPr>
          <w:p w14:paraId="545A85C2" w14:textId="77777777" w:rsidR="00D20E46" w:rsidRPr="00D20E46" w:rsidRDefault="00D20E46" w:rsidP="00D20E46">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34A78D11" w14:textId="79D73D12" w:rsidR="004E6BBC" w:rsidRDefault="004E6BBC" w:rsidP="00B56768"/>
        </w:tc>
        <w:tc>
          <w:tcPr>
            <w:tcW w:w="3870" w:type="dxa"/>
          </w:tcPr>
          <w:p w14:paraId="2C652E1B" w14:textId="77777777" w:rsidR="00D20E46" w:rsidRPr="00D20E46" w:rsidRDefault="00D20E46" w:rsidP="00D20E46">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ADB99FF" w14:textId="35CEF598" w:rsidR="004E6BBC" w:rsidRDefault="004E6BBC" w:rsidP="00B56768"/>
        </w:tc>
        <w:tc>
          <w:tcPr>
            <w:tcW w:w="3926" w:type="dxa"/>
          </w:tcPr>
          <w:p w14:paraId="097D639C" w14:textId="6395E224" w:rsidR="00D20E46" w:rsidRDefault="00D20E46" w:rsidP="00D20E46">
            <w:r w:rsidRPr="00D20E46">
              <w:t>To prevent and control transmission, limit any further spread and assist with outbreak investigation activities.</w:t>
            </w:r>
          </w:p>
          <w:p w14:paraId="0811588C" w14:textId="77777777" w:rsidR="00D20E46" w:rsidRPr="00D20E46" w:rsidRDefault="00D20E46" w:rsidP="00D20E46"/>
          <w:p w14:paraId="2A63115E" w14:textId="1C7EA1B1" w:rsidR="00D20E46" w:rsidRDefault="00D20E46" w:rsidP="00D20E46">
            <w:r w:rsidRPr="00D20E46">
              <w:t>To fully inform patients about the event and implications for their health.</w:t>
            </w:r>
          </w:p>
          <w:p w14:paraId="410DCAEF" w14:textId="77777777" w:rsidR="00D20E46" w:rsidRPr="00D20E46" w:rsidRDefault="00D20E46" w:rsidP="00D20E46"/>
          <w:p w14:paraId="359E17BE" w14:textId="77777777" w:rsidR="00D20E46" w:rsidRPr="00D20E46" w:rsidRDefault="00D20E46" w:rsidP="00D20E46">
            <w:r w:rsidRPr="00D20E46">
              <w:t>Allows patients to seek appropriate treatment.</w:t>
            </w:r>
          </w:p>
          <w:p w14:paraId="05F94CA2" w14:textId="65611808" w:rsidR="004E6BBC" w:rsidRDefault="004E6BBC" w:rsidP="00B56768"/>
        </w:tc>
      </w:tr>
      <w:tr w:rsidR="00FD08DC" w14:paraId="2CDD5D9E" w14:textId="77777777" w:rsidTr="00B56768">
        <w:tc>
          <w:tcPr>
            <w:tcW w:w="14631" w:type="dxa"/>
            <w:gridSpan w:val="4"/>
            <w:shd w:val="clear" w:color="auto" w:fill="DEEAF6" w:themeFill="accent5" w:themeFillTint="33"/>
          </w:tcPr>
          <w:p w14:paraId="66C19E28" w14:textId="05FE1165" w:rsidR="00FD08DC" w:rsidRPr="00D20E46" w:rsidRDefault="00FD08DC" w:rsidP="00FD08DC">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tc>
      </w:tr>
      <w:tr w:rsidR="00FD08DC" w14:paraId="0BAC18E0"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F6845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35FE767" w14:textId="5840764B" w:rsidR="00FD08DC" w:rsidRPr="00D20E46" w:rsidRDefault="00FD08DC" w:rsidP="00FD08D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13D0DD2" w14:textId="3C06EFEA" w:rsidR="00FD08DC" w:rsidRPr="00D20E46" w:rsidRDefault="00FD08DC" w:rsidP="00FD08D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2EC796" w14:textId="77777777" w:rsidR="00FD08DC" w:rsidRDefault="00FD08DC" w:rsidP="00FD08DC">
            <w:pPr>
              <w:rPr>
                <w:rFonts w:eastAsia="Times New Roman"/>
                <w:b/>
                <w:bCs/>
                <w:color w:val="000000"/>
              </w:rPr>
            </w:pPr>
            <w:r w:rsidRPr="000C6685">
              <w:rPr>
                <w:rFonts w:eastAsia="Times New Roman"/>
                <w:b/>
                <w:bCs/>
                <w:color w:val="000000"/>
              </w:rPr>
              <w:t xml:space="preserve">What to Notify </w:t>
            </w:r>
          </w:p>
          <w:p w14:paraId="6E47FBFD" w14:textId="640318F2" w:rsidR="00FD08DC" w:rsidRPr="00D20E46" w:rsidRDefault="00FD08DC" w:rsidP="00FD08D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759970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A9B1CC8" w14:textId="63043332" w:rsidR="00FD08DC" w:rsidRPr="00D20E46" w:rsidRDefault="00FD08DC" w:rsidP="00FD08DC">
            <w:r w:rsidRPr="00EF0739">
              <w:rPr>
                <w:rFonts w:eastAsia="Times New Roman" w:cstheme="minorHAnsi"/>
                <w:i/>
                <w:iCs/>
                <w:color w:val="000000"/>
              </w:rPr>
              <w:t>(one or more of the following)</w:t>
            </w:r>
          </w:p>
        </w:tc>
      </w:tr>
      <w:tr w:rsidR="00FD08DC" w14:paraId="2D678138" w14:textId="77777777" w:rsidTr="00FD08DC">
        <w:tc>
          <w:tcPr>
            <w:tcW w:w="4405" w:type="dxa"/>
          </w:tcPr>
          <w:p w14:paraId="406668E3" w14:textId="5807730C" w:rsidR="00FD08DC" w:rsidRPr="00FD08DC" w:rsidRDefault="00FD08DC" w:rsidP="00FD08DC">
            <w:r w:rsidRPr="00FD08DC">
              <w:t xml:space="preserve">Verbally, in person, phone calls if already discharged with the opportunity to ask questions. Written FAQ and descriptive statement should also be given or sent. </w:t>
            </w:r>
          </w:p>
          <w:p w14:paraId="33D2AD59" w14:textId="77777777" w:rsidR="00FD08DC" w:rsidRDefault="00FD08DC" w:rsidP="00FD08DC">
            <w:r w:rsidRPr="00FD08DC">
              <w:t>If unable to reach patients verbally or by phone, a written communication should be sent.</w:t>
            </w:r>
          </w:p>
          <w:p w14:paraId="345103DA" w14:textId="77777777" w:rsidR="00FD08DC" w:rsidRPr="00FD08DC" w:rsidRDefault="00FD08DC" w:rsidP="00FD08DC"/>
          <w:p w14:paraId="230D97D7" w14:textId="77777777" w:rsidR="00FD08DC" w:rsidRPr="00FD08DC" w:rsidRDefault="00FD08DC" w:rsidP="00FD08DC">
            <w:r w:rsidRPr="00FD08DC">
              <w:t>Depending on the situation, consider establishing a hotline or other opportunity for questions.</w:t>
            </w:r>
          </w:p>
          <w:p w14:paraId="5B86DE2F" w14:textId="77777777" w:rsidR="00FD08DC" w:rsidRPr="00FD08DC" w:rsidRDefault="00FD08DC" w:rsidP="00FD08DC"/>
          <w:p w14:paraId="5638C8CB" w14:textId="77777777" w:rsidR="00FD08DC" w:rsidRDefault="002D4A97" w:rsidP="00FD08DC">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CA526B6" w14:textId="7BE3336D" w:rsidR="00D12C69" w:rsidRPr="002D4A97" w:rsidRDefault="00D12C69" w:rsidP="00FD08DC">
            <w:pPr>
              <w:rPr>
                <w:rFonts w:eastAsia="Times New Roman"/>
                <w:color w:val="000000" w:themeColor="text1"/>
              </w:rPr>
            </w:pPr>
          </w:p>
        </w:tc>
        <w:tc>
          <w:tcPr>
            <w:tcW w:w="2430" w:type="dxa"/>
          </w:tcPr>
          <w:p w14:paraId="7611C46B" w14:textId="77777777" w:rsidR="00FD08DC" w:rsidRDefault="00FD08DC" w:rsidP="00FD08DC">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22A93462" w14:textId="77777777" w:rsidR="00FD08DC" w:rsidRPr="00FD08DC" w:rsidRDefault="00FD08DC" w:rsidP="00FD08DC"/>
          <w:p w14:paraId="68426AA5" w14:textId="77777777" w:rsidR="00FD08DC" w:rsidRDefault="00FD08DC" w:rsidP="00FD08DC">
            <w:r w:rsidRPr="00FD08DC">
              <w:t>Priority should be given to those who are still in the risk period for exposure</w:t>
            </w:r>
            <w:r w:rsidR="002D4A97">
              <w:t>.</w:t>
            </w:r>
          </w:p>
          <w:p w14:paraId="065807D7" w14:textId="77777777" w:rsidR="00677163" w:rsidRDefault="00677163" w:rsidP="00FD08DC"/>
          <w:p w14:paraId="26CAD934" w14:textId="570217CD" w:rsidR="00677163" w:rsidRPr="00D20E46" w:rsidRDefault="00677163" w:rsidP="00FD08DC"/>
        </w:tc>
        <w:tc>
          <w:tcPr>
            <w:tcW w:w="3870" w:type="dxa"/>
          </w:tcPr>
          <w:p w14:paraId="4EFB6580" w14:textId="77146C58" w:rsidR="00FD08DC" w:rsidRPr="00D20E46" w:rsidRDefault="00FD08DC" w:rsidP="00FD08DC">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658D5757" w14:textId="77777777" w:rsidR="00FD08DC" w:rsidRPr="00FD08DC" w:rsidRDefault="00FD08DC" w:rsidP="00FD08DC">
            <w:r w:rsidRPr="00FD08DC">
              <w:t>To prevent and control transmission, limit any further spread and assist with outbreak investigation activities.</w:t>
            </w:r>
          </w:p>
          <w:p w14:paraId="7A5C89AE" w14:textId="77777777" w:rsidR="00FD08DC" w:rsidRPr="00FD08DC" w:rsidRDefault="00FD08DC" w:rsidP="00FD08DC"/>
          <w:p w14:paraId="4B1AD9B0" w14:textId="77777777" w:rsidR="00FD08DC" w:rsidRPr="00FD08DC" w:rsidRDefault="00FD08DC" w:rsidP="00FD08DC">
            <w:r w:rsidRPr="00FD08DC">
              <w:t>To fully inform patients about the event and implications for their health.</w:t>
            </w:r>
          </w:p>
          <w:p w14:paraId="601E09FB" w14:textId="77777777" w:rsidR="00FD08DC" w:rsidRPr="00FD08DC" w:rsidRDefault="00FD08DC" w:rsidP="00FD08DC">
            <w:pPr>
              <w:rPr>
                <w:b/>
                <w:bCs/>
              </w:rPr>
            </w:pPr>
          </w:p>
          <w:p w14:paraId="1D71AF87" w14:textId="7B71C23D" w:rsidR="00FD08DC" w:rsidRPr="00D20E46" w:rsidRDefault="00FD08DC" w:rsidP="00FD08DC">
            <w:r w:rsidRPr="00FD08DC">
              <w:t>Allows patients to seek appropriate treatment</w:t>
            </w:r>
          </w:p>
        </w:tc>
      </w:tr>
      <w:tr w:rsidR="00FC5300" w14:paraId="5156DEC3" w14:textId="77777777" w:rsidTr="00FC5300">
        <w:tc>
          <w:tcPr>
            <w:tcW w:w="14631" w:type="dxa"/>
            <w:gridSpan w:val="4"/>
            <w:shd w:val="clear" w:color="auto" w:fill="DEEAF6" w:themeFill="accent5" w:themeFillTint="33"/>
          </w:tcPr>
          <w:p w14:paraId="4C6F4062" w14:textId="77777777" w:rsidR="00FC5300" w:rsidRPr="00FC5300" w:rsidRDefault="00FC5300" w:rsidP="00FC5300">
            <w:pPr>
              <w:rPr>
                <w:b/>
                <w:bCs/>
              </w:rPr>
            </w:pPr>
            <w:r w:rsidRPr="00FC5300">
              <w:rPr>
                <w:b/>
                <w:bCs/>
              </w:rPr>
              <w:t>Patients who may be at risk for future exposure (or their designated healthcare proxy)</w:t>
            </w:r>
          </w:p>
          <w:p w14:paraId="6305C8EA" w14:textId="77777777" w:rsidR="00FC5300" w:rsidRPr="00FC5300" w:rsidRDefault="00FC5300" w:rsidP="00FC5300">
            <w:pPr>
              <w:rPr>
                <w:bCs/>
              </w:rPr>
            </w:pPr>
            <w:r w:rsidRPr="00FC5300">
              <w:rPr>
                <w:bCs/>
              </w:rPr>
              <w:t>Including:</w:t>
            </w:r>
          </w:p>
          <w:p w14:paraId="6FF9A6A0" w14:textId="77777777" w:rsidR="00FC5300" w:rsidRPr="00FC5300" w:rsidRDefault="00FC5300" w:rsidP="00FC5300">
            <w:pPr>
              <w:numPr>
                <w:ilvl w:val="0"/>
                <w:numId w:val="10"/>
              </w:numPr>
              <w:rPr>
                <w:bCs/>
              </w:rPr>
            </w:pPr>
            <w:r w:rsidRPr="00FC5300">
              <w:rPr>
                <w:bCs/>
              </w:rPr>
              <w:t>patients undergoing a procedure or admitted to a ward or area in a healthcare setting experiencing an outbreak</w:t>
            </w:r>
          </w:p>
          <w:p w14:paraId="577A3E5C" w14:textId="77777777" w:rsidR="00FC5300" w:rsidRPr="00FC5300" w:rsidRDefault="00FC5300" w:rsidP="00FC5300">
            <w:pPr>
              <w:numPr>
                <w:ilvl w:val="0"/>
                <w:numId w:val="10"/>
              </w:numPr>
              <w:rPr>
                <w:bCs/>
              </w:rPr>
            </w:pPr>
            <w:r w:rsidRPr="00FC5300">
              <w:t>immunocompromised and frail elderly patients.</w:t>
            </w:r>
          </w:p>
          <w:p w14:paraId="07B7418B" w14:textId="77777777" w:rsidR="00FC5300" w:rsidRPr="00FC5300" w:rsidRDefault="00FC5300" w:rsidP="00FC5300">
            <w:pPr>
              <w:rPr>
                <w:bCs/>
              </w:rPr>
            </w:pPr>
            <w:r w:rsidRPr="00FC5300">
              <w:rPr>
                <w:i/>
                <w:iCs/>
              </w:rPr>
              <w:t>As the outbreak is contained this group will become smaller.</w:t>
            </w:r>
          </w:p>
          <w:p w14:paraId="74969ECC" w14:textId="77777777" w:rsidR="00FC5300" w:rsidRPr="00D20E46" w:rsidRDefault="00FC5300" w:rsidP="00FD08DC"/>
        </w:tc>
      </w:tr>
      <w:tr w:rsidR="00FC5300" w14:paraId="1FF2E968"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86E3F86"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A7F1A0A" w14:textId="4887D87D"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6A6AF" w14:textId="1E8900F7"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F6B723"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05055222" w14:textId="54D0BC2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111C99"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82C8B90" w14:textId="3B82E76F" w:rsidR="00FC5300" w:rsidRPr="00D20E46" w:rsidRDefault="00FC5300" w:rsidP="00FC5300">
            <w:r w:rsidRPr="00EF0739">
              <w:rPr>
                <w:rFonts w:eastAsia="Times New Roman" w:cstheme="minorHAnsi"/>
                <w:i/>
                <w:iCs/>
                <w:color w:val="000000"/>
              </w:rPr>
              <w:t>(one or more of the following)</w:t>
            </w:r>
          </w:p>
        </w:tc>
      </w:tr>
      <w:tr w:rsidR="00FC5300" w14:paraId="60317FDE" w14:textId="77777777" w:rsidTr="00FD08DC">
        <w:tc>
          <w:tcPr>
            <w:tcW w:w="4405" w:type="dxa"/>
          </w:tcPr>
          <w:p w14:paraId="694B43C8" w14:textId="30D57524" w:rsidR="00FC5300" w:rsidRDefault="00FC5300" w:rsidP="00ED1BC0">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07744D51" w14:textId="77777777" w:rsidR="00FC5300" w:rsidRDefault="00FC5300" w:rsidP="00FC530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0256487" w14:textId="17318B8C" w:rsidR="00FC5300" w:rsidRDefault="00FC5300" w:rsidP="00FC530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62C336ED" w14:textId="77777777" w:rsidR="00FC5300" w:rsidRDefault="00FC5300" w:rsidP="00FC5300">
            <w:pPr>
              <w:textAlignment w:val="baseline"/>
              <w:rPr>
                <w:rFonts w:eastAsia="Times New Roman"/>
                <w:color w:val="000000" w:themeColor="text1"/>
              </w:rPr>
            </w:pPr>
          </w:p>
          <w:p w14:paraId="3DFFD206" w14:textId="77777777" w:rsidR="00ED1BC0" w:rsidRDefault="002D4A97" w:rsidP="00FC530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DFC209F" w14:textId="1A290D78" w:rsidR="00D12C69" w:rsidRPr="00FC5300" w:rsidRDefault="00D12C69" w:rsidP="00FC5300">
            <w:pPr>
              <w:rPr>
                <w:rFonts w:eastAsia="Times New Roman"/>
                <w:color w:val="000000" w:themeColor="text1"/>
              </w:rPr>
            </w:pPr>
          </w:p>
        </w:tc>
        <w:tc>
          <w:tcPr>
            <w:tcW w:w="2430" w:type="dxa"/>
          </w:tcPr>
          <w:p w14:paraId="34A290DC" w14:textId="77777777" w:rsidR="00FC5300" w:rsidRPr="00925A0D" w:rsidRDefault="00FC5300" w:rsidP="00D12C69">
            <w:pPr>
              <w:textAlignment w:val="baseline"/>
              <w:rPr>
                <w:rFonts w:eastAsia="Times New Roman"/>
              </w:rPr>
            </w:pPr>
            <w:r w:rsidRPr="00925A0D">
              <w:rPr>
                <w:rFonts w:eastAsia="Times New Roman"/>
              </w:rPr>
              <w:t>Notify before the potential exposure.</w:t>
            </w:r>
          </w:p>
          <w:p w14:paraId="4C7C75B0" w14:textId="77777777" w:rsidR="00FC5300" w:rsidRPr="00D20E46" w:rsidRDefault="00FC5300" w:rsidP="00FC5300"/>
        </w:tc>
        <w:tc>
          <w:tcPr>
            <w:tcW w:w="3870" w:type="dxa"/>
          </w:tcPr>
          <w:p w14:paraId="5DBBB994" w14:textId="5B9C0F7A" w:rsidR="00FC5300" w:rsidRPr="00D20E46" w:rsidRDefault="00FC5300" w:rsidP="00FC5300">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F01C26" w14:textId="51B36D53" w:rsidR="00FC5300" w:rsidRDefault="00FC5300" w:rsidP="00FC5300">
            <w:r w:rsidRPr="00FC5300">
              <w:t>To fully inform patients about the event and implications for their health; may need testing or treatment.</w:t>
            </w:r>
          </w:p>
          <w:p w14:paraId="6B75E8AF" w14:textId="77777777" w:rsidR="00FC5300" w:rsidRPr="00FC5300" w:rsidRDefault="00FC5300" w:rsidP="00FC5300"/>
          <w:p w14:paraId="7A749F10" w14:textId="77777777" w:rsidR="00FC5300" w:rsidRPr="00FC5300" w:rsidRDefault="00FC5300" w:rsidP="00FC5300">
            <w:r w:rsidRPr="00FC5300">
              <w:t>To prevent and control transmission, limit any further spread and assist with outbreak investigation activities.</w:t>
            </w:r>
          </w:p>
          <w:p w14:paraId="67073108" w14:textId="77777777" w:rsidR="00FC5300" w:rsidRPr="00FC5300" w:rsidRDefault="00FC5300" w:rsidP="00FC5300">
            <w:pPr>
              <w:rPr>
                <w:b/>
                <w:bCs/>
              </w:rPr>
            </w:pPr>
          </w:p>
          <w:p w14:paraId="05CB380A" w14:textId="19F0E271" w:rsidR="00FC5300" w:rsidRPr="00D20E46" w:rsidRDefault="00FC5300" w:rsidP="00FC5300">
            <w:r w:rsidRPr="00FC5300">
              <w:t>Allows patients to seek appropriate treatment</w:t>
            </w:r>
          </w:p>
        </w:tc>
      </w:tr>
      <w:tr w:rsidR="00FC5300" w14:paraId="305CAE25" w14:textId="77777777" w:rsidTr="00B56768">
        <w:tc>
          <w:tcPr>
            <w:tcW w:w="14631" w:type="dxa"/>
            <w:gridSpan w:val="4"/>
            <w:shd w:val="clear" w:color="auto" w:fill="DEEAF6" w:themeFill="accent5" w:themeFillTint="33"/>
          </w:tcPr>
          <w:p w14:paraId="3EE34862" w14:textId="273914D0" w:rsidR="00FC5300" w:rsidRPr="00D20E46" w:rsidRDefault="00FC5300" w:rsidP="00FC5300">
            <w:r w:rsidRPr="00FC5300">
              <w:rPr>
                <w:b/>
                <w:bCs/>
              </w:rPr>
              <w:t>Patient’s Primary Healthcare Provider</w:t>
            </w:r>
            <w:r w:rsidR="005B68BA">
              <w:rPr>
                <w:b/>
                <w:bCs/>
              </w:rPr>
              <w:t>(</w:t>
            </w:r>
            <w:r w:rsidRPr="00FC5300">
              <w:rPr>
                <w:b/>
                <w:bCs/>
              </w:rPr>
              <w:t>s</w:t>
            </w:r>
            <w:r w:rsidR="005B68BA">
              <w:rPr>
                <w:b/>
                <w:bCs/>
              </w:rPr>
              <w:t>)</w:t>
            </w:r>
            <w:r w:rsidRPr="00FC5300">
              <w:rPr>
                <w:b/>
                <w:bCs/>
              </w:rPr>
              <w:t xml:space="preserve"> (as appropriate)</w:t>
            </w:r>
          </w:p>
        </w:tc>
      </w:tr>
      <w:tr w:rsidR="00FC5300" w14:paraId="6F75520F"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5BCF8E8"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567D969" w14:textId="4DA5BFB6"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C0C5913" w14:textId="6AB88461"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B6038"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10C21621" w14:textId="2847C5B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B0263D"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0D7BCDE" w14:textId="4CB7C7BA" w:rsidR="00FC5300" w:rsidRPr="00D20E46" w:rsidRDefault="00FC5300" w:rsidP="00FC5300">
            <w:r w:rsidRPr="00EF0739">
              <w:rPr>
                <w:rFonts w:eastAsia="Times New Roman" w:cstheme="minorHAnsi"/>
                <w:i/>
                <w:iCs/>
                <w:color w:val="000000"/>
              </w:rPr>
              <w:t>(one or more of the following)</w:t>
            </w:r>
          </w:p>
        </w:tc>
      </w:tr>
      <w:tr w:rsidR="00ED1BC0" w14:paraId="40F1864A" w14:textId="77777777" w:rsidTr="00FD08DC">
        <w:tc>
          <w:tcPr>
            <w:tcW w:w="4405" w:type="dxa"/>
          </w:tcPr>
          <w:p w14:paraId="0C91E3E0" w14:textId="77777777" w:rsidR="00ED1BC0" w:rsidRPr="00D92EFF" w:rsidRDefault="00ED1BC0" w:rsidP="00ED1BC0">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22452CF" w14:textId="77777777" w:rsidR="00ED1BC0" w:rsidRPr="00D20E46" w:rsidRDefault="00ED1BC0" w:rsidP="00ED1BC0">
            <w:pPr>
              <w:spacing w:before="100" w:beforeAutospacing="1"/>
            </w:pPr>
          </w:p>
        </w:tc>
        <w:tc>
          <w:tcPr>
            <w:tcW w:w="2430" w:type="dxa"/>
          </w:tcPr>
          <w:p w14:paraId="5689B9D2" w14:textId="647893A8" w:rsidR="00ED1BC0" w:rsidRPr="00D20E46" w:rsidRDefault="00ED1BC0" w:rsidP="00ED1BC0">
            <w:r w:rsidRPr="00D92EFF">
              <w:rPr>
                <w:rFonts w:eastAsia="Times New Roman"/>
                <w:color w:val="000000" w:themeColor="text1"/>
              </w:rPr>
              <w:t>As soon as possible</w:t>
            </w:r>
            <w:r w:rsidR="00B27222">
              <w:rPr>
                <w:rFonts w:eastAsia="Times New Roman"/>
                <w:color w:val="000000" w:themeColor="text1"/>
              </w:rPr>
              <w:t>.</w:t>
            </w:r>
          </w:p>
        </w:tc>
        <w:tc>
          <w:tcPr>
            <w:tcW w:w="3870" w:type="dxa"/>
          </w:tcPr>
          <w:p w14:paraId="76926488" w14:textId="53E042F5" w:rsidR="00ED1BC0" w:rsidRDefault="00ED1BC0" w:rsidP="00ED1BC0">
            <w:pPr>
              <w:rPr>
                <w:rFonts w:eastAsia="Times New Roman"/>
                <w:color w:val="000000" w:themeColor="text1"/>
              </w:rPr>
            </w:pPr>
            <w:r w:rsidRPr="00D943AA">
              <w:rPr>
                <w:rFonts w:eastAsia="Times New Roman"/>
                <w:color w:val="000000" w:themeColor="text1"/>
              </w:rPr>
              <w:t>Their patient’s risk or exposure.</w:t>
            </w:r>
          </w:p>
          <w:p w14:paraId="5D759136" w14:textId="77777777" w:rsidR="005B68BA" w:rsidRDefault="005B68BA" w:rsidP="00ED1BC0">
            <w:pPr>
              <w:rPr>
                <w:rFonts w:eastAsia="Times New Roman"/>
                <w:color w:val="000000" w:themeColor="text1"/>
              </w:rPr>
            </w:pPr>
          </w:p>
          <w:p w14:paraId="57205DFB" w14:textId="77777777" w:rsidR="00ED1BC0" w:rsidRDefault="00ED1BC0" w:rsidP="00ED1BC0">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sidR="003440EC">
              <w:rPr>
                <w:rFonts w:eastAsia="Times New Roman"/>
              </w:rPr>
              <w:t>.</w:t>
            </w:r>
            <w:r>
              <w:rPr>
                <w:rFonts w:eastAsia="Times New Roman"/>
              </w:rPr>
              <w:t xml:space="preserve"> </w:t>
            </w:r>
          </w:p>
          <w:p w14:paraId="2B04ED82" w14:textId="77777777" w:rsidR="00677163" w:rsidRDefault="00677163" w:rsidP="00ED1BC0">
            <w:pPr>
              <w:rPr>
                <w:rFonts w:eastAsia="Times New Roman"/>
              </w:rPr>
            </w:pPr>
          </w:p>
          <w:p w14:paraId="7CAA9955" w14:textId="0FC24605" w:rsidR="00677163" w:rsidRPr="00D20E46" w:rsidRDefault="00677163" w:rsidP="00ED1BC0"/>
        </w:tc>
        <w:tc>
          <w:tcPr>
            <w:tcW w:w="3926" w:type="dxa"/>
          </w:tcPr>
          <w:p w14:paraId="4112C098" w14:textId="77777777" w:rsidR="00ED1BC0" w:rsidRDefault="00ED1BC0" w:rsidP="00ED1BC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37C94F3C" w14:textId="07735586" w:rsidR="00ED1BC0" w:rsidRPr="00D20E46" w:rsidRDefault="00ED1BC0" w:rsidP="00ED1BC0">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ED1BC0" w14:paraId="048E5C13" w14:textId="77777777" w:rsidTr="00B56768">
        <w:tc>
          <w:tcPr>
            <w:tcW w:w="14631" w:type="dxa"/>
            <w:gridSpan w:val="4"/>
            <w:shd w:val="clear" w:color="auto" w:fill="DEEAF6" w:themeFill="accent5" w:themeFillTint="33"/>
          </w:tcPr>
          <w:p w14:paraId="0503DA88" w14:textId="77777777" w:rsidR="00ED1BC0" w:rsidRPr="00ED1BC0" w:rsidRDefault="00ED1BC0" w:rsidP="00ED1BC0">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7FE35929" w14:textId="77777777" w:rsidR="00ED1BC0" w:rsidRPr="00ED1BC0" w:rsidRDefault="00ED1BC0" w:rsidP="00ED1BC0">
            <w:pPr>
              <w:numPr>
                <w:ilvl w:val="0"/>
                <w:numId w:val="11"/>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1E8DF7FF" w14:textId="77777777"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bookmarkStart w:id="17" w:name="_Hlk29373051"/>
          </w:p>
          <w:p w14:paraId="1F07AD41" w14:textId="07FBC17F"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 xml:space="preserve">Other HCP in the </w:t>
            </w:r>
            <w:r w:rsidR="001F54DD">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sidR="00A13DEA">
              <w:rPr>
                <w:rFonts w:eastAsia="Times New Roman"/>
                <w:color w:val="000000" w:themeColor="text1"/>
              </w:rPr>
              <w:t>healthcare setting</w:t>
            </w:r>
            <w:r w:rsidRPr="00ED1BC0">
              <w:rPr>
                <w:rFonts w:eastAsia="Times New Roman"/>
                <w:color w:val="000000" w:themeColor="text1"/>
              </w:rPr>
              <w:t>.</w:t>
            </w:r>
            <w:bookmarkEnd w:id="17"/>
          </w:p>
        </w:tc>
      </w:tr>
      <w:tr w:rsidR="00ED1BC0" w14:paraId="3B50A1A9"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B773506"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FDF2A9B" w14:textId="073A097D" w:rsidR="00ED1BC0" w:rsidRPr="00D92EFF" w:rsidRDefault="00ED1BC0" w:rsidP="00ED1BC0">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725EC5" w14:textId="588ABFE0"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EFC871"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1AA529B" w14:textId="357BA2F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373779"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E2FD022" w14:textId="12581B11"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16D66F4C" w14:textId="77777777" w:rsidTr="00FD08DC">
        <w:tc>
          <w:tcPr>
            <w:tcW w:w="4405" w:type="dxa"/>
          </w:tcPr>
          <w:p w14:paraId="6CDC9015" w14:textId="13B457B6" w:rsidR="00ED1BC0" w:rsidRDefault="00ED1BC0" w:rsidP="00ED1BC0">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08959280" w14:textId="77777777" w:rsidR="00ED1BC0" w:rsidRPr="00D92EFF" w:rsidRDefault="00ED1BC0" w:rsidP="00ED1BC0">
            <w:pPr>
              <w:textAlignment w:val="baseline"/>
              <w:rPr>
                <w:rFonts w:eastAsia="Times New Roman"/>
                <w:color w:val="000000" w:themeColor="text1"/>
              </w:rPr>
            </w:pPr>
          </w:p>
          <w:p w14:paraId="4F8C1EDC" w14:textId="649072E8" w:rsidR="00ED1BC0" w:rsidRPr="00D92EFF" w:rsidRDefault="00ED1BC0" w:rsidP="00ED1BC0">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447AE004" w14:textId="77777777" w:rsidR="007E5695" w:rsidRDefault="00ED1BC0" w:rsidP="00ED1BC0">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088805B3" w14:textId="77777777" w:rsidR="007E5695" w:rsidRDefault="007E5695" w:rsidP="00ED1BC0">
            <w:pPr>
              <w:rPr>
                <w:rFonts w:eastAsia="Times New Roman"/>
                <w:color w:val="000000" w:themeColor="text1"/>
              </w:rPr>
            </w:pPr>
          </w:p>
          <w:p w14:paraId="4D88BF7A" w14:textId="38F0CA27" w:rsidR="00ED1BC0" w:rsidRPr="00D92EFF" w:rsidRDefault="00ED1BC0" w:rsidP="00ED1BC0">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38703061" w14:textId="77777777" w:rsidR="00ED1BC0" w:rsidRPr="00AC0877" w:rsidRDefault="00ED1BC0" w:rsidP="00D12C69">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42FCB8DA" w14:textId="77777777" w:rsidR="00ED1BC0" w:rsidRPr="00D4792C" w:rsidRDefault="00ED1BC0" w:rsidP="00ED1BC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BC83BEF" w14:textId="77777777" w:rsidR="00ED1BC0" w:rsidRDefault="00ED1BC0" w:rsidP="00D12C69">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12269832" w14:textId="771856D6" w:rsidR="00677163" w:rsidRPr="00D92EFF" w:rsidRDefault="00677163" w:rsidP="00D12C69">
            <w:pPr>
              <w:spacing w:before="120"/>
              <w:rPr>
                <w:rFonts w:eastAsia="Times New Roman"/>
                <w:color w:val="000000" w:themeColor="text1"/>
              </w:rPr>
            </w:pPr>
          </w:p>
        </w:tc>
        <w:tc>
          <w:tcPr>
            <w:tcW w:w="3926" w:type="dxa"/>
          </w:tcPr>
          <w:p w14:paraId="31D345D9" w14:textId="697959B9" w:rsidR="00ED1BC0" w:rsidRDefault="00ED1BC0" w:rsidP="00ED1BC0">
            <w:pPr>
              <w:rPr>
                <w:rFonts w:eastAsia="Times New Roman" w:cstheme="minorHAnsi"/>
              </w:rPr>
            </w:pPr>
            <w:r w:rsidRPr="00DA0601">
              <w:rPr>
                <w:rFonts w:eastAsia="Times New Roman" w:cstheme="minorHAnsi"/>
              </w:rPr>
              <w:t>To prevent and control transmission and assist with outbreak investigation activities.</w:t>
            </w:r>
          </w:p>
          <w:p w14:paraId="6F73F48E" w14:textId="77777777" w:rsidR="00ED1BC0" w:rsidRPr="00DA0601" w:rsidRDefault="00ED1BC0" w:rsidP="00ED1BC0">
            <w:pPr>
              <w:rPr>
                <w:rFonts w:eastAsia="Times New Roman" w:cstheme="minorHAnsi"/>
              </w:rPr>
            </w:pPr>
          </w:p>
          <w:p w14:paraId="112B541A" w14:textId="77777777" w:rsidR="00ED1BC0" w:rsidRDefault="00ED1BC0" w:rsidP="00ED1BC0">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46461AC0" w14:textId="77777777" w:rsidR="00ED1BC0" w:rsidRPr="00BB171A" w:rsidRDefault="00ED1BC0" w:rsidP="00ED1BC0">
            <w:pPr>
              <w:rPr>
                <w:rFonts w:eastAsia="Times New Roman"/>
              </w:rPr>
            </w:pPr>
          </w:p>
          <w:p w14:paraId="0A7CFF29" w14:textId="77777777" w:rsidR="00ED1BC0" w:rsidRDefault="00ED1BC0" w:rsidP="00ED1BC0">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78557F57" w14:textId="77777777" w:rsidR="00ED1BC0" w:rsidRDefault="00ED1BC0" w:rsidP="00ED1BC0">
            <w:pPr>
              <w:rPr>
                <w:rFonts w:eastAsia="Times New Roman" w:cstheme="minorHAnsi"/>
                <w:b/>
                <w:bCs/>
                <w:color w:val="000000"/>
              </w:rPr>
            </w:pPr>
          </w:p>
          <w:p w14:paraId="03031655" w14:textId="77777777" w:rsidR="00ED1BC0" w:rsidRDefault="00ED1BC0" w:rsidP="00ED1BC0">
            <w:pPr>
              <w:rPr>
                <w:rFonts w:eastAsia="Times New Roman"/>
              </w:rPr>
            </w:pPr>
            <w:bookmarkStart w:id="18" w:name="_Hlk29373230"/>
            <w:r>
              <w:rPr>
                <w:rFonts w:eastAsia="Times New Roman"/>
              </w:rPr>
              <w:t>Allows HCP to seek appropriate treatment.</w:t>
            </w:r>
          </w:p>
          <w:p w14:paraId="287C79BF" w14:textId="77777777" w:rsidR="00ED1BC0" w:rsidRDefault="00ED1BC0" w:rsidP="00ED1BC0">
            <w:pPr>
              <w:rPr>
                <w:rFonts w:eastAsia="Times New Roman" w:cstheme="minorHAnsi"/>
                <w:b/>
                <w:bCs/>
                <w:color w:val="000000"/>
              </w:rPr>
            </w:pPr>
          </w:p>
          <w:p w14:paraId="6DA966B7" w14:textId="0FD522C6" w:rsidR="00ED1BC0" w:rsidRPr="00D12C69" w:rsidRDefault="00ED1BC0" w:rsidP="00D12C69">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bookmarkEnd w:id="18"/>
          </w:p>
        </w:tc>
      </w:tr>
      <w:tr w:rsidR="00ED1BC0" w14:paraId="73FD7CD3" w14:textId="77777777" w:rsidTr="00B56768">
        <w:tc>
          <w:tcPr>
            <w:tcW w:w="14631" w:type="dxa"/>
            <w:gridSpan w:val="4"/>
            <w:shd w:val="clear" w:color="auto" w:fill="DEEAF6" w:themeFill="accent5" w:themeFillTint="33"/>
          </w:tcPr>
          <w:p w14:paraId="0F1B41D0" w14:textId="77777777" w:rsidR="00ED1BC0" w:rsidRPr="00ED1BC0" w:rsidDel="44D9E6DC" w:rsidRDefault="00ED1BC0" w:rsidP="00ED1BC0">
            <w:pPr>
              <w:rPr>
                <w:rFonts w:eastAsia="Times New Roman"/>
                <w:color w:val="000000" w:themeColor="text1"/>
              </w:rPr>
            </w:pPr>
            <w:r w:rsidRPr="00ED1BC0">
              <w:rPr>
                <w:rFonts w:eastAsia="Times New Roman"/>
                <w:b/>
                <w:bCs/>
                <w:color w:val="000000" w:themeColor="text1"/>
              </w:rPr>
              <w:t>Visitors</w:t>
            </w:r>
            <w:r w:rsidRPr="00ED1BC0">
              <w:rPr>
                <w:rFonts w:eastAsia="Times New Roman"/>
                <w:color w:val="000000" w:themeColor="text1"/>
              </w:rPr>
              <w:t> including:</w:t>
            </w:r>
          </w:p>
          <w:p w14:paraId="23B88CE6" w14:textId="603AC953" w:rsidR="00ED1BC0" w:rsidRPr="00ED1BC0" w:rsidDel="44D9E6DC" w:rsidRDefault="00ED1BC0" w:rsidP="00ED1BC0">
            <w:pPr>
              <w:numPr>
                <w:ilvl w:val="0"/>
                <w:numId w:val="12"/>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0953EED1" w14:textId="17A8EAE1" w:rsidR="00ED1BC0" w:rsidRPr="00ED1BC0" w:rsidRDefault="00ED1BC0" w:rsidP="00ED1BC0">
            <w:pPr>
              <w:numPr>
                <w:ilvl w:val="0"/>
                <w:numId w:val="12"/>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tc>
      </w:tr>
      <w:tr w:rsidR="00ED1BC0" w14:paraId="46856546"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214777"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486D702" w14:textId="3DAE6339" w:rsidR="00ED1BC0" w:rsidRPr="00ED1BC0" w:rsidRDefault="00ED1BC0" w:rsidP="00ED1BC0">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F327A4" w14:textId="39262676"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9E463A"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12449619" w14:textId="278673E8"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B2420B"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C3EF68D" w14:textId="4D9C6887"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0C58A6D8" w14:textId="77777777" w:rsidTr="00FD08DC">
        <w:tc>
          <w:tcPr>
            <w:tcW w:w="4405" w:type="dxa"/>
          </w:tcPr>
          <w:p w14:paraId="7E8E6E2F" w14:textId="09695592" w:rsidR="00ED1BC0" w:rsidRDefault="00ED1BC0" w:rsidP="00ED1BC0">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29047D02" w14:textId="77777777" w:rsidR="00ED1BC0" w:rsidRPr="00D943AA" w:rsidRDefault="00ED1BC0" w:rsidP="00ED1BC0">
            <w:pPr>
              <w:rPr>
                <w:rFonts w:eastAsia="Times New Roman"/>
              </w:rPr>
            </w:pPr>
          </w:p>
          <w:p w14:paraId="3925F118" w14:textId="0B09436F" w:rsidR="00ED1BC0" w:rsidRPr="00D92EFF" w:rsidRDefault="001F54DD" w:rsidP="00ED1BC0">
            <w:pPr>
              <w:rPr>
                <w:rFonts w:eastAsia="Times New Roman"/>
              </w:rPr>
            </w:pPr>
            <w:r>
              <w:rPr>
                <w:rFonts w:eastAsia="Times New Roman"/>
              </w:rPr>
              <w:t>Healthcare settings</w:t>
            </w:r>
            <w:r w:rsidR="00ED1BC0" w:rsidRPr="00BD1C18">
              <w:rPr>
                <w:rFonts w:eastAsia="Times New Roman"/>
              </w:rPr>
              <w:t xml:space="preserve"> may offer education and demonstrations on safety precautions visitors should take when visiting infected </w:t>
            </w:r>
            <w:r w:rsidR="00ED1BC0">
              <w:rPr>
                <w:rFonts w:eastAsia="Times New Roman"/>
              </w:rPr>
              <w:t xml:space="preserve">or colonized </w:t>
            </w:r>
            <w:r w:rsidR="00ED1BC0" w:rsidRPr="00BD1C18">
              <w:rPr>
                <w:rFonts w:eastAsia="Times New Roman"/>
              </w:rPr>
              <w:t>patients.</w:t>
            </w:r>
          </w:p>
          <w:p w14:paraId="7F9EEE78" w14:textId="77777777" w:rsidR="00ED1BC0" w:rsidRDefault="00ED1BC0" w:rsidP="00ED1BC0">
            <w:pPr>
              <w:rPr>
                <w:rFonts w:eastAsia="Times New Roman" w:cstheme="minorHAnsi"/>
                <w:b/>
                <w:bCs/>
                <w:color w:val="000000"/>
              </w:rPr>
            </w:pPr>
          </w:p>
          <w:p w14:paraId="0F2F801C" w14:textId="77777777" w:rsidR="00ED1BC0" w:rsidRPr="004702FA" w:rsidRDefault="00ED1BC0" w:rsidP="00ED1BC0">
            <w:pPr>
              <w:rPr>
                <w:rFonts w:eastAsia="Times New Roman" w:cstheme="minorHAnsi"/>
                <w:color w:val="000000"/>
              </w:rPr>
            </w:pPr>
            <w:r w:rsidRPr="004702FA">
              <w:rPr>
                <w:rFonts w:eastAsia="Times New Roman" w:cstheme="minorHAnsi"/>
                <w:color w:val="000000"/>
              </w:rPr>
              <w:t>Direct notification through patient visited</w:t>
            </w:r>
          </w:p>
          <w:p w14:paraId="2C52783B" w14:textId="77777777" w:rsidR="00ED1BC0" w:rsidRPr="004702FA" w:rsidRDefault="00ED1BC0" w:rsidP="00ED1BC0">
            <w:pPr>
              <w:rPr>
                <w:rFonts w:eastAsia="Times New Roman" w:cstheme="minorHAnsi"/>
                <w:color w:val="000000"/>
              </w:rPr>
            </w:pPr>
          </w:p>
          <w:p w14:paraId="72DB42E7" w14:textId="77777777" w:rsidR="00ED1BC0" w:rsidRPr="004702FA" w:rsidRDefault="00ED1BC0" w:rsidP="00ED1BC0">
            <w:pPr>
              <w:rPr>
                <w:rFonts w:eastAsia="Times New Roman"/>
                <w:color w:val="000000" w:themeColor="text1"/>
              </w:rPr>
            </w:pPr>
            <w:r w:rsidRPr="004702FA">
              <w:rPr>
                <w:rFonts w:eastAsia="Times New Roman" w:cstheme="minorHAnsi"/>
                <w:color w:val="000000"/>
              </w:rPr>
              <w:t>Public Notification</w:t>
            </w:r>
          </w:p>
          <w:p w14:paraId="60A27F18" w14:textId="77777777" w:rsidR="00ED1BC0" w:rsidRDefault="00ED1BC0" w:rsidP="00ED1BC0">
            <w:pPr>
              <w:rPr>
                <w:rFonts w:eastAsia="Times New Roman" w:cstheme="minorHAnsi"/>
                <w:b/>
                <w:bCs/>
                <w:color w:val="000000" w:themeColor="text1"/>
              </w:rPr>
            </w:pPr>
          </w:p>
          <w:p w14:paraId="5023E020" w14:textId="77777777" w:rsidR="00ED1BC0" w:rsidRDefault="00ED1BC0" w:rsidP="00ED1BC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that provides the same vetted information communicated in other correspondence</w:t>
            </w:r>
            <w:r w:rsidR="002D4A97">
              <w:t>,</w:t>
            </w:r>
            <w:r>
              <w:t xml:space="preserve"> with FAQs and links to additional resources. </w:t>
            </w:r>
          </w:p>
          <w:p w14:paraId="58DDA1EE" w14:textId="1FB7256F" w:rsidR="009128E0" w:rsidRPr="00D92EFF" w:rsidRDefault="009128E0" w:rsidP="00ED1BC0">
            <w:pPr>
              <w:rPr>
                <w:rFonts w:eastAsia="Times New Roman"/>
                <w:color w:val="000000" w:themeColor="text1"/>
              </w:rPr>
            </w:pPr>
          </w:p>
        </w:tc>
        <w:tc>
          <w:tcPr>
            <w:tcW w:w="2430" w:type="dxa"/>
          </w:tcPr>
          <w:p w14:paraId="7A12989A" w14:textId="2C3C8DB2" w:rsidR="00ED1BC0" w:rsidRDefault="00ED1BC0" w:rsidP="00ED1BC0">
            <w:pPr>
              <w:rPr>
                <w:rFonts w:eastAsia="Times New Roman"/>
              </w:rPr>
            </w:pPr>
            <w:r>
              <w:rPr>
                <w:rFonts w:eastAsia="Times New Roman"/>
              </w:rPr>
              <w:t>As soon as possible in common areas and where appropriate.</w:t>
            </w:r>
          </w:p>
          <w:p w14:paraId="2A14A295" w14:textId="77777777" w:rsidR="00ED1BC0" w:rsidRPr="00925A0D" w:rsidRDefault="00ED1BC0" w:rsidP="00ED1BC0">
            <w:pPr>
              <w:rPr>
                <w:rFonts w:eastAsia="Times New Roman"/>
              </w:rPr>
            </w:pPr>
          </w:p>
          <w:p w14:paraId="36753260" w14:textId="4ADDB5BA" w:rsidR="00ED1BC0" w:rsidRDefault="00ED1BC0" w:rsidP="00ED1BC0">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36916F19" w14:textId="77777777" w:rsidR="00ED1BC0" w:rsidRDefault="00ED1BC0" w:rsidP="00ED1BC0">
            <w:pPr>
              <w:rPr>
                <w:rFonts w:eastAsia="Times New Roman"/>
              </w:rPr>
            </w:pPr>
          </w:p>
          <w:p w14:paraId="491A4C0A" w14:textId="77777777" w:rsidR="00ED1BC0" w:rsidRDefault="00ED1BC0" w:rsidP="00ED1BC0">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10E3FA32" w14:textId="77777777" w:rsidR="00ED1BC0" w:rsidRPr="00E2279A" w:rsidRDefault="00ED1BC0" w:rsidP="00ED1BC0">
            <w:pPr>
              <w:rPr>
                <w:rFonts w:eastAsia="Times New Roman"/>
                <w:color w:val="0070C0"/>
              </w:rPr>
            </w:pPr>
          </w:p>
          <w:p w14:paraId="4999FA2E" w14:textId="15020C7C" w:rsidR="00ED1BC0" w:rsidRPr="00D92EFF" w:rsidRDefault="00ED1BC0" w:rsidP="00ED1BC0">
            <w:pPr>
              <w:rPr>
                <w:rFonts w:eastAsia="Times New Roman"/>
                <w:color w:val="000000" w:themeColor="text1"/>
              </w:rPr>
            </w:pPr>
            <w:r w:rsidRPr="00E2279A">
              <w:rPr>
                <w:rFonts w:eastAsia="Times New Roman"/>
                <w:color w:val="0070C0"/>
              </w:rPr>
              <w:t>  </w:t>
            </w:r>
          </w:p>
        </w:tc>
        <w:tc>
          <w:tcPr>
            <w:tcW w:w="3870" w:type="dxa"/>
          </w:tcPr>
          <w:p w14:paraId="0AA5ACFE" w14:textId="77777777" w:rsidR="00ED1BC0" w:rsidRDefault="00ED1BC0" w:rsidP="00ED1BC0">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31FA4EE" w14:textId="77777777" w:rsidR="00ED1BC0" w:rsidRPr="00D92EFF" w:rsidRDefault="00ED1BC0" w:rsidP="00ED1BC0">
            <w:pPr>
              <w:rPr>
                <w:rFonts w:eastAsia="Times New Roman"/>
                <w:color w:val="000000" w:themeColor="text1"/>
              </w:rPr>
            </w:pPr>
          </w:p>
        </w:tc>
        <w:tc>
          <w:tcPr>
            <w:tcW w:w="3926" w:type="dxa"/>
          </w:tcPr>
          <w:p w14:paraId="10EA4BBE" w14:textId="045FD359" w:rsidR="00ED1BC0" w:rsidRDefault="00ED1BC0" w:rsidP="00ED1BC0">
            <w:pPr>
              <w:rPr>
                <w:rFonts w:eastAsia="Times New Roman"/>
              </w:rPr>
            </w:pPr>
            <w:r w:rsidRPr="00BD1C18">
              <w:rPr>
                <w:rFonts w:eastAsia="Times New Roman"/>
              </w:rPr>
              <w:t>To prevent and control transmission and assist with outbreak investigation activities.</w:t>
            </w:r>
          </w:p>
          <w:p w14:paraId="6B3BB8D3" w14:textId="77777777" w:rsidR="00ED1BC0" w:rsidRPr="00925A0D" w:rsidDel="6766BC54" w:rsidRDefault="00ED1BC0" w:rsidP="00ED1BC0">
            <w:pPr>
              <w:rPr>
                <w:rFonts w:eastAsia="Times New Roman"/>
              </w:rPr>
            </w:pPr>
          </w:p>
          <w:p w14:paraId="076865BC" w14:textId="5FFECD48" w:rsidR="00ED1BC0" w:rsidRDefault="00ED1BC0" w:rsidP="00ED1BC0">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756E00A" w14:textId="77777777" w:rsidR="00ED1BC0" w:rsidRPr="00DA0601" w:rsidRDefault="00ED1BC0" w:rsidP="00ED1BC0">
            <w:pPr>
              <w:rPr>
                <w:rFonts w:eastAsia="Times New Roman" w:cstheme="minorHAnsi"/>
              </w:rPr>
            </w:pPr>
          </w:p>
          <w:p w14:paraId="60071FB7" w14:textId="4B138921" w:rsidR="00ED1BC0" w:rsidRPr="00D943AA" w:rsidRDefault="00ED1BC0" w:rsidP="00ED1BC0">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ED1BC0" w14:paraId="4BAF4F2C" w14:textId="77777777" w:rsidTr="00B56768">
        <w:tc>
          <w:tcPr>
            <w:tcW w:w="14631" w:type="dxa"/>
            <w:gridSpan w:val="4"/>
            <w:shd w:val="clear" w:color="auto" w:fill="DEEAF6" w:themeFill="accent5" w:themeFillTint="33"/>
          </w:tcPr>
          <w:p w14:paraId="4DA19A75" w14:textId="0BCCF25F" w:rsidR="00ED1BC0" w:rsidRPr="00D943AA" w:rsidRDefault="007E5695" w:rsidP="00ED1BC0">
            <w:pPr>
              <w:rPr>
                <w:rFonts w:eastAsia="Times New Roman"/>
                <w:color w:val="000000" w:themeColor="text1"/>
              </w:rPr>
            </w:pPr>
            <w:bookmarkStart w:id="19" w:name="_Hlk29373315"/>
            <w:r w:rsidRPr="007E5695">
              <w:rPr>
                <w:rFonts w:eastAsia="Times New Roman"/>
                <w:b/>
                <w:bCs/>
                <w:color w:val="000000" w:themeColor="text1"/>
              </w:rPr>
              <w:t>Other Healthcare Settings Involved in Care of Exposed Patients</w:t>
            </w:r>
            <w:bookmarkEnd w:id="19"/>
          </w:p>
        </w:tc>
      </w:tr>
      <w:tr w:rsidR="00ED1BC0" w14:paraId="67612C55"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53EA75" w14:textId="77777777" w:rsidR="007E5695" w:rsidRDefault="00ED1BC0" w:rsidP="007E5695">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7D10892" w14:textId="48EE76E4" w:rsidR="00ED1BC0" w:rsidRPr="007E5695" w:rsidRDefault="00ED1BC0" w:rsidP="007E5695">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942A6B2" w14:textId="68A55A00" w:rsidR="00ED1BC0" w:rsidRPr="00D92EFF" w:rsidRDefault="00ED1BC0" w:rsidP="00ED1BC0">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7A9069"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D01FCD1" w14:textId="22102D0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87A4F02"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04CA4F6" w14:textId="07360B2C"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7E5695" w14:paraId="1EAA5D22" w14:textId="77777777" w:rsidTr="00FD08DC">
        <w:tc>
          <w:tcPr>
            <w:tcW w:w="4405" w:type="dxa"/>
          </w:tcPr>
          <w:p w14:paraId="69EE0004" w14:textId="50253C6C" w:rsidR="007E5695" w:rsidRDefault="007E5695" w:rsidP="007E5695">
            <w:pPr>
              <w:rPr>
                <w:rFonts w:eastAsia="Times New Roman"/>
              </w:rPr>
            </w:pPr>
            <w:bookmarkStart w:id="20" w:name="_Hlk29385453"/>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w:t>
            </w:r>
            <w:bookmarkEnd w:id="20"/>
            <w:r w:rsidRPr="24C7BA33">
              <w:t xml:space="preserve">(e.g. symbol, label, prominently placed on the chart), especially when there is </w:t>
            </w:r>
            <w:r w:rsidRPr="00D92EFF">
              <w:rPr>
                <w:rFonts w:eastAsia="Times New Roman"/>
              </w:rPr>
              <w:t>risk for pathogen transmission.</w:t>
            </w:r>
          </w:p>
          <w:p w14:paraId="3F8BCC88" w14:textId="77777777" w:rsidR="007E5695" w:rsidRPr="00D92EFF" w:rsidRDefault="007E5695" w:rsidP="007E5695">
            <w:pPr>
              <w:rPr>
                <w:rFonts w:eastAsia="Times New Roman"/>
              </w:rPr>
            </w:pPr>
          </w:p>
          <w:p w14:paraId="6A8383C6" w14:textId="71325A51" w:rsidR="007E5695" w:rsidRDefault="007E5695" w:rsidP="007E5695">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33BFB842" w14:textId="77777777" w:rsidR="007E5695" w:rsidRPr="00BD1C18" w:rsidRDefault="007E5695" w:rsidP="007E5695">
            <w:pPr>
              <w:rPr>
                <w:rFonts w:eastAsia="Times New Roman"/>
              </w:rPr>
            </w:pPr>
          </w:p>
          <w:p w14:paraId="49C11AED" w14:textId="304E07B5" w:rsidR="007E5695" w:rsidRPr="00D92EFF" w:rsidRDefault="007E5695" w:rsidP="007C3E22">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7D3700AC" w14:textId="77777777" w:rsidR="007E5695" w:rsidRPr="00D92EFF" w:rsidRDefault="007E5695" w:rsidP="007E5695">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1032D689" w14:textId="77777777" w:rsidR="007E5695" w:rsidRPr="00D92EFF" w:rsidRDefault="007E5695" w:rsidP="007E5695">
            <w:pPr>
              <w:rPr>
                <w:rFonts w:eastAsia="Times New Roman"/>
                <w:color w:val="000000" w:themeColor="text1"/>
              </w:rPr>
            </w:pPr>
          </w:p>
        </w:tc>
        <w:tc>
          <w:tcPr>
            <w:tcW w:w="3870" w:type="dxa"/>
          </w:tcPr>
          <w:p w14:paraId="095CF07B" w14:textId="4221B11C" w:rsidR="007E5695" w:rsidRPr="00D92EFF" w:rsidRDefault="007E5695" w:rsidP="007E5695">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219444EF" w14:textId="77777777" w:rsidR="007E5695" w:rsidRPr="00D92EFF" w:rsidRDefault="007E5695" w:rsidP="007E5695">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D8266B0" w14:textId="77777777" w:rsidR="007E5695" w:rsidRPr="00D943AA" w:rsidRDefault="007E5695" w:rsidP="007E5695">
            <w:pPr>
              <w:rPr>
                <w:rFonts w:eastAsia="Times New Roman"/>
                <w:color w:val="000000" w:themeColor="text1"/>
              </w:rPr>
            </w:pPr>
          </w:p>
        </w:tc>
      </w:tr>
    </w:tbl>
    <w:p w14:paraId="1F8950CD" w14:textId="6CB061FA" w:rsidR="004E6BBC" w:rsidRDefault="004E6BBC"/>
    <w:p w14:paraId="75A25BC0" w14:textId="45ABA509" w:rsidR="007C3E22" w:rsidRDefault="00921746" w:rsidP="007E5695">
      <w:pPr>
        <w:rPr>
          <w:b/>
          <w:bCs/>
        </w:rPr>
      </w:pPr>
      <w:r>
        <w:rPr>
          <w:noProof/>
        </w:rPr>
        <mc:AlternateContent>
          <mc:Choice Requires="wps">
            <w:drawing>
              <wp:anchor distT="45720" distB="45720" distL="114300" distR="114300" simplePos="0" relativeHeight="251659264" behindDoc="0" locked="0" layoutInCell="1" allowOverlap="1" wp14:anchorId="48D8FE7A" wp14:editId="0C5304EB">
                <wp:simplePos x="0" y="0"/>
                <wp:positionH relativeFrom="column">
                  <wp:posOffset>608965</wp:posOffset>
                </wp:positionH>
                <wp:positionV relativeFrom="paragraph">
                  <wp:posOffset>274320</wp:posOffset>
                </wp:positionV>
                <wp:extent cx="7967345" cy="2172335"/>
                <wp:effectExtent l="0" t="0" r="1460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7345" cy="2172335"/>
                        </a:xfrm>
                        <a:prstGeom prst="rect">
                          <a:avLst/>
                        </a:prstGeom>
                        <a:solidFill>
                          <a:srgbClr val="FFFFFF"/>
                        </a:solidFill>
                        <a:ln w="9525">
                          <a:solidFill>
                            <a:srgbClr val="000000"/>
                          </a:solidFill>
                          <a:miter lim="800000"/>
                          <a:headEnd/>
                          <a:tailEnd/>
                        </a:ln>
                      </wps:spPr>
                      <wps:txbx>
                        <w:txbxContent>
                          <w:p w14:paraId="01E27CF0" w14:textId="28260B70" w:rsidR="00834692" w:rsidRPr="00B27222" w:rsidRDefault="00834692"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834692" w:rsidRPr="00DA0601" w:rsidRDefault="00834692"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834692" w:rsidRPr="00DA0601" w:rsidRDefault="00834692"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834692" w:rsidRPr="00DA0601" w:rsidRDefault="00834692"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834692" w:rsidRPr="004C7C39" w:rsidRDefault="00834692"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834692" w:rsidRPr="004E6BBC" w:rsidRDefault="00834692" w:rsidP="007C3E22">
                            <w:pPr>
                              <w:pStyle w:val="ListParagraph"/>
                              <w:numPr>
                                <w:ilvl w:val="0"/>
                                <w:numId w:val="6"/>
                              </w:numPr>
                            </w:pPr>
                            <w:bookmarkStart w:id="21" w:name="_Hlk29385772"/>
                            <w:r w:rsidRPr="004E6BBC">
                              <w:t>Provide information on actions the healthcare setting is taking to prevent spread and future outbreaks.</w:t>
                            </w:r>
                          </w:p>
                          <w:p w14:paraId="014AC267" w14:textId="77777777" w:rsidR="00834692" w:rsidRPr="002F393B" w:rsidRDefault="00834692"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1"/>
                          <w:p w14:paraId="2C1088D1" w14:textId="77777777" w:rsidR="00834692" w:rsidRDefault="00834692" w:rsidP="007C3E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8FE7A" id="_x0000_t202" coordsize="21600,21600" o:spt="202" path="m,l,21600r21600,l21600,xe">
                <v:stroke joinstyle="miter"/>
                <v:path gradientshapeok="t" o:connecttype="rect"/>
              </v:shapetype>
              <v:shape id="Text Box 2" o:spid="_x0000_s1026" type="#_x0000_t202" style="position:absolute;margin-left:47.95pt;margin-top:21.6pt;width:627.35pt;height:17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">
                <v:textbox>
                  <w:txbxContent>
                    <w:p w14:paraId="01E27CF0" w14:textId="28260B70" w:rsidR="00834692" w:rsidRPr="00B27222" w:rsidRDefault="00834692"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834692" w:rsidRPr="00DA0601" w:rsidRDefault="00834692"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834692" w:rsidRPr="00DA0601" w:rsidRDefault="00834692"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834692" w:rsidRPr="00DA0601" w:rsidRDefault="00834692"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834692" w:rsidRPr="00DA0601" w:rsidRDefault="00834692"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834692" w:rsidRPr="004C7C39" w:rsidRDefault="00834692"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834692" w:rsidRPr="004E6BBC" w:rsidRDefault="00834692" w:rsidP="007C3E22">
                      <w:pPr>
                        <w:pStyle w:val="ListParagraph"/>
                        <w:numPr>
                          <w:ilvl w:val="0"/>
                          <w:numId w:val="6"/>
                        </w:numPr>
                      </w:pPr>
                      <w:bookmarkStart w:id="22" w:name="_Hlk29385772"/>
                      <w:r w:rsidRPr="004E6BBC">
                        <w:t>Provide information on actions the healthcare setting is taking to prevent spread and future outbreaks.</w:t>
                      </w:r>
                    </w:p>
                    <w:p w14:paraId="014AC267" w14:textId="77777777" w:rsidR="00834692" w:rsidRPr="002F393B" w:rsidRDefault="00834692"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2"/>
                    <w:p w14:paraId="2C1088D1" w14:textId="77777777" w:rsidR="00834692" w:rsidRDefault="00834692" w:rsidP="007C3E22"/>
                  </w:txbxContent>
                </v:textbox>
                <w10:wrap type="square"/>
              </v:shape>
            </w:pict>
          </mc:Fallback>
        </mc:AlternateContent>
      </w:r>
    </w:p>
    <w:p w14:paraId="490B3FFE" w14:textId="1C68928B" w:rsidR="007C3E22" w:rsidRDefault="007C3E22" w:rsidP="007E5695">
      <w:pPr>
        <w:rPr>
          <w:b/>
          <w:bCs/>
        </w:rPr>
      </w:pPr>
    </w:p>
    <w:p w14:paraId="362D45FB" w14:textId="77777777" w:rsidR="007C3E22" w:rsidRDefault="007C3E22" w:rsidP="007E5695">
      <w:pPr>
        <w:rPr>
          <w:b/>
          <w:bCs/>
        </w:rPr>
      </w:pPr>
    </w:p>
    <w:p w14:paraId="13CDFD46" w14:textId="77777777" w:rsidR="007C3E22" w:rsidRDefault="007C3E22" w:rsidP="007E5695">
      <w:pPr>
        <w:rPr>
          <w:b/>
          <w:bCs/>
        </w:rPr>
      </w:pPr>
    </w:p>
    <w:p w14:paraId="4A7C85B5" w14:textId="77777777" w:rsidR="007C3E22" w:rsidRDefault="007C3E22" w:rsidP="007E5695">
      <w:pPr>
        <w:rPr>
          <w:b/>
          <w:bCs/>
        </w:rPr>
      </w:pPr>
    </w:p>
    <w:p w14:paraId="0CDF3788" w14:textId="77777777" w:rsidR="007C3E22" w:rsidRDefault="007C3E22" w:rsidP="007E5695">
      <w:pPr>
        <w:rPr>
          <w:b/>
          <w:bCs/>
        </w:rPr>
      </w:pPr>
    </w:p>
    <w:p w14:paraId="502795D7" w14:textId="77777777" w:rsidR="007C3E22" w:rsidRDefault="007C3E22" w:rsidP="007E5695">
      <w:pPr>
        <w:rPr>
          <w:b/>
          <w:bCs/>
        </w:rPr>
      </w:pPr>
    </w:p>
    <w:p w14:paraId="7B0D00FB" w14:textId="77777777" w:rsidR="009128E0" w:rsidRDefault="009128E0" w:rsidP="00D20A44">
      <w:pPr>
        <w:spacing w:after="0"/>
        <w:rPr>
          <w:b/>
          <w:bCs/>
        </w:rPr>
      </w:pPr>
    </w:p>
    <w:p w14:paraId="5BFC66F8" w14:textId="77777777" w:rsidR="00921746" w:rsidRDefault="00921746" w:rsidP="00D20A44">
      <w:pPr>
        <w:spacing w:after="0"/>
        <w:rPr>
          <w:b/>
          <w:bCs/>
        </w:rPr>
      </w:pPr>
    </w:p>
    <w:p w14:paraId="17E53A59" w14:textId="77777777" w:rsidR="00921746" w:rsidRDefault="00921746" w:rsidP="00D20A44">
      <w:pPr>
        <w:spacing w:after="0"/>
        <w:rPr>
          <w:b/>
          <w:bCs/>
        </w:rPr>
      </w:pPr>
    </w:p>
    <w:p w14:paraId="50867191" w14:textId="7D0730BA" w:rsidR="007E5695" w:rsidRPr="007E5695" w:rsidRDefault="007C3E22" w:rsidP="00D20A44">
      <w:pPr>
        <w:spacing w:after="0"/>
        <w:rPr>
          <w:b/>
          <w:bCs/>
        </w:rPr>
      </w:pPr>
      <w:r w:rsidRPr="007E5695">
        <w:rPr>
          <w:b/>
          <w:bCs/>
        </w:rPr>
        <w:t xml:space="preserve">STEP </w:t>
      </w:r>
      <w:r>
        <w:rPr>
          <w:b/>
          <w:bCs/>
        </w:rPr>
        <w:t>3</w:t>
      </w:r>
      <w:r w:rsidRPr="007E5695">
        <w:rPr>
          <w:b/>
          <w:bCs/>
        </w:rPr>
        <w:t xml:space="preserve">: Public Notification </w:t>
      </w:r>
    </w:p>
    <w:p w14:paraId="64B9772B" w14:textId="6D30FBD1" w:rsidR="00174157" w:rsidRDefault="007E5695" w:rsidP="00921746">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w:t>
      </w:r>
      <w:r w:rsidR="008235BE">
        <w:t>or</w:t>
      </w:r>
      <w:r>
        <w:t xml:space="preserve"> when necessary to provide information to potentially exposed persons that cannot be reached through other means. In these settings the goal of public notification is to ensure and promote public health by limiting transmission. </w:t>
      </w:r>
    </w:p>
    <w:p w14:paraId="491E3151" w14:textId="516D2F39" w:rsidR="007E5695" w:rsidRPr="007C3E22" w:rsidRDefault="007E5695" w:rsidP="00921746">
      <w:pPr>
        <w:spacing w:after="240"/>
      </w:pPr>
      <w:r w:rsidRPr="007E5695">
        <w:rPr>
          <w:i/>
          <w:iCs/>
        </w:rPr>
        <w:t>See supplementary resources for case examples on how to apply the following guiding principles for public notification.</w:t>
      </w:r>
    </w:p>
    <w:p w14:paraId="2656C8D8" w14:textId="38C5392E" w:rsidR="007E5695" w:rsidRPr="007E5695" w:rsidRDefault="007E5695" w:rsidP="002D4A97">
      <w:pPr>
        <w:spacing w:after="0"/>
        <w:rPr>
          <w:b/>
          <w:bCs/>
        </w:rPr>
      </w:pPr>
      <w:r w:rsidRPr="007E5695">
        <w:rPr>
          <w:b/>
          <w:bCs/>
        </w:rPr>
        <w:t>The following points give more specific details as to when public notification is beneficial:</w:t>
      </w:r>
    </w:p>
    <w:p w14:paraId="78E10EBE" w14:textId="5F93C6F4" w:rsidR="007E5695" w:rsidRDefault="00173CAB" w:rsidP="007E5695">
      <w:pPr>
        <w:pStyle w:val="ListParagraph"/>
        <w:numPr>
          <w:ilvl w:val="0"/>
          <w:numId w:val="13"/>
        </w:numPr>
      </w:pPr>
      <w:r>
        <w:t>T</w:t>
      </w:r>
      <w:r w:rsidR="007E5695">
        <w:t>o assist an active investigation by helping to identify additional exposed persons and cases outside the healthcare setting where the infections were identified (e.g. Mycobacterium chimaera).</w:t>
      </w:r>
    </w:p>
    <w:p w14:paraId="68C45976" w14:textId="0E8139D7" w:rsidR="007E5695" w:rsidRDefault="00173CAB" w:rsidP="002D4A97">
      <w:pPr>
        <w:pStyle w:val="ListParagraph"/>
        <w:numPr>
          <w:ilvl w:val="0"/>
          <w:numId w:val="13"/>
        </w:numPr>
        <w:spacing w:after="0"/>
      </w:pPr>
      <w:r>
        <w:t>T</w:t>
      </w:r>
      <w:r w:rsidR="007E5695">
        <w: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r w:rsidR="002D4A97">
        <w:t>.</w:t>
      </w:r>
    </w:p>
    <w:p w14:paraId="081BBFA3" w14:textId="262BCA0A" w:rsidR="007E5695" w:rsidRDefault="00173CAB" w:rsidP="007E5695">
      <w:pPr>
        <w:pStyle w:val="ListParagraph"/>
        <w:numPr>
          <w:ilvl w:val="0"/>
          <w:numId w:val="13"/>
        </w:numPr>
      </w:pPr>
      <w:r>
        <w:t>T</w:t>
      </w:r>
      <w:r w:rsidR="007E5695">
        <w:t xml:space="preserve">o provide information to people considering visitation to that </w:t>
      </w:r>
      <w:r w:rsidR="001F54DD">
        <w:rPr>
          <w:rFonts w:eastAsia="Times New Roman"/>
        </w:rPr>
        <w:t>healthcare setting</w:t>
      </w:r>
      <w:r w:rsidR="007E5695">
        <w:t>.</w:t>
      </w:r>
    </w:p>
    <w:p w14:paraId="4567AA39" w14:textId="1200AECA" w:rsidR="007E5695" w:rsidRDefault="00173CAB" w:rsidP="007E5695">
      <w:pPr>
        <w:pStyle w:val="ListParagraph"/>
        <w:numPr>
          <w:ilvl w:val="0"/>
          <w:numId w:val="13"/>
        </w:numPr>
      </w:pPr>
      <w:r>
        <w:t>T</w:t>
      </w:r>
      <w:r w:rsidR="007E5695">
        <w:t xml:space="preserve">o advise the public and potential patients of risks when an active outbreak has been identified or is ongoing in a healthcare setting (e.g. patients treated with endoscopes found to be contaminated). </w:t>
      </w:r>
    </w:p>
    <w:p w14:paraId="2B91F1AF" w14:textId="4B31A212" w:rsidR="007E5695" w:rsidRDefault="007E5695" w:rsidP="007E5695">
      <w:pPr>
        <w:pStyle w:val="ListParagraph"/>
        <w:numPr>
          <w:ilvl w:val="0"/>
          <w:numId w:val="13"/>
        </w:numPr>
      </w:pPr>
      <w:r>
        <w:t>If the illness is severe</w:t>
      </w:r>
      <w:r w:rsidR="00725466">
        <w:t xml:space="preserve"> or </w:t>
      </w:r>
      <w:r>
        <w:t xml:space="preserve">there are many cases or associated deaths. </w:t>
      </w:r>
    </w:p>
    <w:p w14:paraId="63D1516D" w14:textId="5A16233B" w:rsidR="007E5695" w:rsidRDefault="00173CAB" w:rsidP="007E5695">
      <w:pPr>
        <w:pStyle w:val="ListParagraph"/>
        <w:numPr>
          <w:ilvl w:val="0"/>
          <w:numId w:val="13"/>
        </w:numPr>
      </w:pPr>
      <w:r>
        <w:t>T</w:t>
      </w:r>
      <w:r w:rsidR="007E5695">
        <w:t>o inform healthcare providers for a) patient care purposes,</w:t>
      </w:r>
      <w:r>
        <w:t xml:space="preserve"> </w:t>
      </w:r>
      <w:r w:rsidR="007E5695">
        <w:t>b) to assist with identifying cases or other aspects of an active outbreak investigation, and</w:t>
      </w:r>
      <w:r w:rsidR="002D4A97">
        <w:t xml:space="preserve"> </w:t>
      </w:r>
      <w:r w:rsidR="007E5695">
        <w:t xml:space="preserve">c) to prevent further transmission. </w:t>
      </w:r>
    </w:p>
    <w:p w14:paraId="68983519" w14:textId="3727AE51" w:rsidR="007E5695" w:rsidRDefault="007E5695" w:rsidP="007E5695">
      <w:pPr>
        <w:pStyle w:val="ListParagraph"/>
        <w:numPr>
          <w:ilvl w:val="0"/>
          <w:numId w:val="13"/>
        </w:numPr>
      </w:pPr>
      <w:r>
        <w:t>If the outbreak has already, or is likely to become public through other channels</w:t>
      </w:r>
      <w:r w:rsidR="002D4A97">
        <w:t>,</w:t>
      </w:r>
      <w:r>
        <w:t xml:space="preserve"> to proactively provide accurate information</w:t>
      </w:r>
      <w:r w:rsidR="00173CAB">
        <w:t>,</w:t>
      </w:r>
      <w:r>
        <w:t xml:space="preserve"> clarify or correct incomplete, incorrect or misleading information, and to more effectively communicate risks (e.g., Ebola).</w:t>
      </w:r>
    </w:p>
    <w:p w14:paraId="433E3E9A" w14:textId="77777777" w:rsidR="007E5695" w:rsidRDefault="007E5695" w:rsidP="007E5695">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4A63D204" w14:textId="206AB361" w:rsidR="007E5695" w:rsidRDefault="002D4A97" w:rsidP="00921746">
      <w:pPr>
        <w:pStyle w:val="ListParagraph"/>
        <w:numPr>
          <w:ilvl w:val="0"/>
          <w:numId w:val="13"/>
        </w:numPr>
        <w:spacing w:after="240"/>
      </w:pPr>
      <w:r>
        <w:t>To d</w:t>
      </w:r>
      <w:r w:rsidR="007E5695">
        <w:t>emonstrate commitment to transparency and ensure the organization's perspective is accurately represented in the media.</w:t>
      </w:r>
    </w:p>
    <w:p w14:paraId="727CC0E3" w14:textId="703E255E" w:rsidR="007E5695" w:rsidRPr="007E5695" w:rsidRDefault="007C3E22" w:rsidP="002D4A9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700B1B6" w14:textId="55C6B1D1" w:rsidR="007E5695" w:rsidRDefault="007E5695" w:rsidP="007E5695">
      <w:pPr>
        <w:pStyle w:val="ListParagraph"/>
        <w:numPr>
          <w:ilvl w:val="0"/>
          <w:numId w:val="14"/>
        </w:numPr>
      </w:pPr>
      <w:r>
        <w:t xml:space="preserve">Public notification is a collaboration between public health and healthcare </w:t>
      </w:r>
      <w:r w:rsidR="001F54DD">
        <w:t>settings</w:t>
      </w:r>
      <w:r>
        <w:t xml:space="preserve">. It’s generally preferred representatives of the healthcare </w:t>
      </w:r>
      <w:r w:rsidR="001F54DD">
        <w:t>setting</w:t>
      </w:r>
      <w:r>
        <w:t xml:space="preserve"> takes the lead when possible.  If the healthcare setting does not, is unable to, or when it is more appropriate, public health staff will lead public communications. </w:t>
      </w:r>
    </w:p>
    <w:p w14:paraId="30AE66AA" w14:textId="16FC261B" w:rsidR="007E5695" w:rsidRDefault="007E5695" w:rsidP="007E5695">
      <w:pPr>
        <w:pStyle w:val="ListParagraph"/>
        <w:numPr>
          <w:ilvl w:val="0"/>
          <w:numId w:val="14"/>
        </w:numPr>
      </w:pPr>
      <w:r>
        <w:t>Messages should be developed and reviewed by staff/representatives of healthcare settings and public health.</w:t>
      </w:r>
    </w:p>
    <w:p w14:paraId="2DA54F8A" w14:textId="3B51BB00" w:rsidR="007E5695" w:rsidRDefault="007E5695" w:rsidP="007E5695">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39E93B6C" w14:textId="4A9485C2" w:rsidR="007E5695" w:rsidRDefault="007E5695" w:rsidP="007E5695">
      <w:pPr>
        <w:pStyle w:val="ListParagraph"/>
        <w:numPr>
          <w:ilvl w:val="0"/>
          <w:numId w:val="14"/>
        </w:numPr>
      </w:pPr>
      <w:r>
        <w:t>Determine ways to engage community partners, optimally contacted by public health (e.g. faith-based organizations, LGBTQ+ organizations, culturally based organizations, etc).</w:t>
      </w:r>
    </w:p>
    <w:p w14:paraId="412C9F3F" w14:textId="77777777" w:rsidR="00A50612" w:rsidRDefault="007E5695" w:rsidP="00A50612">
      <w:pPr>
        <w:pStyle w:val="ListParagraph"/>
        <w:numPr>
          <w:ilvl w:val="0"/>
          <w:numId w:val="14"/>
        </w:numPr>
      </w:pPr>
      <w:r>
        <w:t>Identify resources and designate staff needed to respond to inquiries and for follow up; consider need for using incident management structure.</w:t>
      </w:r>
    </w:p>
    <w:p w14:paraId="36B5E675" w14:textId="6198E240" w:rsidR="00D12C69" w:rsidRDefault="00A50612" w:rsidP="00A50612">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617AB6FC" w14:textId="77777777" w:rsidR="00A50612" w:rsidRDefault="00A50612" w:rsidP="00677163">
      <w:pPr>
        <w:pStyle w:val="ListParagraph"/>
        <w:spacing w:after="0"/>
      </w:pPr>
    </w:p>
    <w:p w14:paraId="19DCAF59" w14:textId="60BACF95" w:rsidR="007E5695" w:rsidRPr="007E5695" w:rsidRDefault="007C3E22" w:rsidP="00D20A44">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423FBAB4" w14:textId="3A54823B" w:rsidR="007E5695" w:rsidRDefault="007E5695" w:rsidP="00D20A44">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w:t>
      </w:r>
      <w:r w:rsidR="009128E0">
        <w:t>E</w:t>
      </w:r>
      <w:r>
        <w:t>.g., website</w:t>
      </w:r>
      <w:r w:rsidR="009128E0">
        <w:t xml:space="preserve">, </w:t>
      </w:r>
      <w:r>
        <w:t>call</w:t>
      </w:r>
      <w:r w:rsidR="009128E0">
        <w:t xml:space="preserve"> line</w:t>
      </w:r>
      <w:r>
        <w:t>).</w:t>
      </w:r>
    </w:p>
    <w:p w14:paraId="21EA6F46" w14:textId="18ED020B" w:rsidR="007E5695" w:rsidRDefault="007E5695" w:rsidP="00D12C69">
      <w:pPr>
        <w:pStyle w:val="ListParagraph"/>
        <w:numPr>
          <w:ilvl w:val="0"/>
          <w:numId w:val="15"/>
        </w:numPr>
        <w:spacing w:after="0"/>
      </w:pPr>
      <w:r>
        <w:t>Establish clear guidelines with the media regarding privacy of individual information and what is protected health information.</w:t>
      </w:r>
    </w:p>
    <w:p w14:paraId="39BB88C7" w14:textId="0BC5EBCF" w:rsidR="007E5695" w:rsidRDefault="007E5695" w:rsidP="00D12C69">
      <w:pPr>
        <w:pStyle w:val="ListParagraph"/>
        <w:numPr>
          <w:ilvl w:val="0"/>
          <w:numId w:val="15"/>
        </w:numPr>
        <w:spacing w:after="0"/>
      </w:pPr>
      <w:r>
        <w:t>Develop talking points</w:t>
      </w:r>
      <w:r w:rsidR="00244111">
        <w:rPr>
          <w:rStyle w:val="FootnoteReference"/>
        </w:rPr>
        <w:footnoteReference w:id="5"/>
      </w:r>
      <w:r>
        <w:t>, health department statements and news releases when patient notifications are done to be prepared for media contacts.</w:t>
      </w:r>
    </w:p>
    <w:p w14:paraId="6A7B048B" w14:textId="15532D7F" w:rsidR="007E5695" w:rsidRDefault="007E5695" w:rsidP="00D12C69">
      <w:pPr>
        <w:pStyle w:val="ListParagraph"/>
        <w:numPr>
          <w:ilvl w:val="0"/>
          <w:numId w:val="15"/>
        </w:numPr>
        <w:spacing w:after="0"/>
      </w:pPr>
      <w:r>
        <w:t xml:space="preserve">Consider notification of other public health jurisdictions as appropriate. </w:t>
      </w:r>
    </w:p>
    <w:p w14:paraId="0C6A48ED" w14:textId="7D7F9C2E" w:rsidR="007E5695" w:rsidRDefault="007E5695" w:rsidP="00D12C69">
      <w:pPr>
        <w:pStyle w:val="ListParagraph"/>
        <w:numPr>
          <w:ilvl w:val="0"/>
          <w:numId w:val="15"/>
        </w:numPr>
        <w:spacing w:after="0"/>
      </w:pPr>
      <w:r>
        <w:t>Acknowledge when investigation is not completed to avoid drawing erroneous conclusions, for example implicating the wrong source and prematurely assigning blame.</w:t>
      </w:r>
    </w:p>
    <w:p w14:paraId="647C6C4F" w14:textId="0EBAB38D" w:rsidR="007E5695" w:rsidRDefault="007E5695" w:rsidP="00D12C69">
      <w:pPr>
        <w:pStyle w:val="ListParagraph"/>
        <w:numPr>
          <w:ilvl w:val="0"/>
          <w:numId w:val="15"/>
        </w:numPr>
        <w:spacing w:after="0"/>
      </w:pPr>
      <w:r>
        <w:t xml:space="preserve">Clarify any misinformation in the public domain. </w:t>
      </w:r>
    </w:p>
    <w:p w14:paraId="4042689F" w14:textId="77777777" w:rsidR="00D20A44" w:rsidRDefault="007E5695" w:rsidP="00D12C69">
      <w:pPr>
        <w:pStyle w:val="ListParagraph"/>
        <w:numPr>
          <w:ilvl w:val="0"/>
          <w:numId w:val="15"/>
        </w:numPr>
        <w:spacing w:after="0"/>
      </w:pPr>
      <w:r>
        <w:t>Prevent stigmatization of persons/groups affected by the outbreak or investigation.</w:t>
      </w:r>
    </w:p>
    <w:p w14:paraId="5C6CD185" w14:textId="1C213030" w:rsidR="004E6BBC" w:rsidRDefault="007E5695" w:rsidP="00D12C69">
      <w:pPr>
        <w:pStyle w:val="ListParagraph"/>
        <w:numPr>
          <w:ilvl w:val="0"/>
          <w:numId w:val="15"/>
        </w:numPr>
        <w:spacing w:after="0"/>
      </w:pPr>
      <w:r>
        <w:t>Prevent identification of affected persons (confidentiality breach).</w:t>
      </w:r>
    </w:p>
    <w:p w14:paraId="0346A5A5" w14:textId="2A943825" w:rsidR="004E6BBC" w:rsidRDefault="004E6BBC"/>
    <w:p w14:paraId="133AB50B" w14:textId="4E40130E" w:rsidR="00B56768" w:rsidRDefault="00B56768"/>
    <w:p w14:paraId="11C0B7B5" w14:textId="29335396" w:rsidR="00B56768" w:rsidRDefault="00B56768" w:rsidP="00B56768">
      <w:pPr>
        <w:pStyle w:val="Heading2"/>
        <w:rPr>
          <w:rFonts w:asciiTheme="minorHAnsi" w:eastAsia="Times New Roman" w:hAnsiTheme="minorHAnsi" w:cstheme="minorHAnsi"/>
          <w:b/>
          <w:bCs/>
          <w:color w:val="00B0F0"/>
        </w:rPr>
      </w:pPr>
      <w:bookmarkStart w:id="23" w:name="_Toc30430976"/>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Resources</w:t>
      </w:r>
      <w:bookmarkEnd w:id="23"/>
    </w:p>
    <w:bookmarkStart w:id="24" w:name="_Hlk30151560"/>
    <w:p w14:paraId="170A29F2" w14:textId="68AF6430" w:rsidR="00955F84" w:rsidRDefault="00955F84" w:rsidP="00955F84">
      <w:pPr>
        <w:pStyle w:val="ListParagraph"/>
        <w:numPr>
          <w:ilvl w:val="0"/>
          <w:numId w:val="26"/>
        </w:numPr>
      </w:pPr>
      <w:r>
        <w:fldChar w:fldCharType="begin"/>
      </w:r>
      <w:r>
        <w:instrText xml:space="preserve"> HYPERLINK "https://www.cdc.gov/injectionsafety/pntoolkit/index.html" </w:instrText>
      </w:r>
      <w:r>
        <w:fldChar w:fldCharType="separate"/>
      </w:r>
      <w:r w:rsidRPr="00955F84">
        <w:rPr>
          <w:rStyle w:val="Hyperlink"/>
        </w:rPr>
        <w:t>CDC Patient Notification Toolkit</w:t>
      </w:r>
      <w:r>
        <w:fldChar w:fldCharType="end"/>
      </w:r>
    </w:p>
    <w:p w14:paraId="6332A426" w14:textId="4C5C2B89" w:rsidR="00CB4451" w:rsidRPr="00CB4451" w:rsidRDefault="005B4CC1" w:rsidP="00CB4451">
      <w:pPr>
        <w:pStyle w:val="ListParagraph"/>
        <w:numPr>
          <w:ilvl w:val="0"/>
          <w:numId w:val="26"/>
        </w:numPr>
      </w:pPr>
      <w:hyperlink r:id="rId29" w:history="1">
        <w:r w:rsidR="00CB4451" w:rsidRPr="00CB4451">
          <w:rPr>
            <w:rStyle w:val="Hyperlink"/>
          </w:rPr>
          <w:t>CDC Crisis and Emergency Risk Communications Course and Tools</w:t>
        </w:r>
      </w:hyperlink>
      <w:r w:rsidR="00CB4451" w:rsidRPr="00CB4451">
        <w:rPr>
          <w:color w:val="1F497D"/>
        </w:rPr>
        <w:t xml:space="preserve">  </w:t>
      </w:r>
    </w:p>
    <w:p w14:paraId="5F0BC269" w14:textId="1A50C70E" w:rsidR="00CB4451" w:rsidRDefault="005B4CC1" w:rsidP="00CB4451">
      <w:pPr>
        <w:pStyle w:val="ListParagraph"/>
        <w:numPr>
          <w:ilvl w:val="0"/>
          <w:numId w:val="28"/>
        </w:numPr>
      </w:pPr>
      <w:hyperlink r:id="rId30" w:history="1">
        <w:r w:rsidR="00CB4451" w:rsidRPr="00CB4451">
          <w:rPr>
            <w:rStyle w:val="Hyperlink"/>
          </w:rPr>
          <w:t>Specific tools for press release templates, engaging the community, checklists, anticipated questions to consider, etc.</w:t>
        </w:r>
      </w:hyperlink>
    </w:p>
    <w:p w14:paraId="27F116AA" w14:textId="183D3C2D" w:rsidR="00CB4451" w:rsidRDefault="005B4CC1" w:rsidP="00CB4451">
      <w:pPr>
        <w:pStyle w:val="ListParagraph"/>
        <w:numPr>
          <w:ilvl w:val="0"/>
          <w:numId w:val="26"/>
        </w:numPr>
      </w:pPr>
      <w:hyperlink r:id="rId31" w:history="1">
        <w:r w:rsidR="00CB4451">
          <w:rPr>
            <w:rStyle w:val="Hyperlink"/>
          </w:rPr>
          <w:t>Public Communication during Foodborne Outbreaks</w:t>
        </w:r>
      </w:hyperlink>
    </w:p>
    <w:p w14:paraId="37927FFD" w14:textId="18774172" w:rsidR="00B56768" w:rsidRDefault="005B4CC1" w:rsidP="00B56768">
      <w:pPr>
        <w:pStyle w:val="ListParagraph"/>
        <w:numPr>
          <w:ilvl w:val="0"/>
          <w:numId w:val="26"/>
        </w:numPr>
      </w:pPr>
      <w:hyperlink r:id="rId32" w:history="1">
        <w:r w:rsidR="00B56768" w:rsidRPr="00B56768">
          <w:rPr>
            <w:rStyle w:val="Hyperlink"/>
          </w:rPr>
          <w:t>Communication and Resolution Programs</w:t>
        </w:r>
      </w:hyperlink>
    </w:p>
    <w:bookmarkEnd w:id="24"/>
    <w:p w14:paraId="45257FC6" w14:textId="57794145" w:rsidR="003D43C0" w:rsidRDefault="003D43C0" w:rsidP="00CB4451">
      <w:pPr>
        <w:pStyle w:val="ListParagraph"/>
      </w:pPr>
    </w:p>
    <w:p w14:paraId="6E6A0F05" w14:textId="752E856A" w:rsidR="00B56768" w:rsidRDefault="00B56768" w:rsidP="00B56768">
      <w:pPr>
        <w:pStyle w:val="Heading2"/>
        <w:rPr>
          <w:rFonts w:asciiTheme="minorHAnsi" w:eastAsia="Times New Roman" w:hAnsiTheme="minorHAnsi" w:cstheme="minorHAnsi"/>
          <w:b/>
          <w:bCs/>
          <w:color w:val="00B0F0"/>
        </w:rPr>
      </w:pPr>
      <w:bookmarkStart w:id="25" w:name="_Toc30430977"/>
      <w:r w:rsidRPr="00B56768">
        <w:rPr>
          <w:rFonts w:asciiTheme="minorHAnsi" w:eastAsia="Times New Roman" w:hAnsiTheme="minorHAnsi" w:cstheme="minorHAnsi"/>
          <w:b/>
          <w:bCs/>
          <w:color w:val="00B0F0"/>
        </w:rPr>
        <w:t>CORHA Framework for Healthcare-Associated Infection Outbreak Notification</w:t>
      </w:r>
      <w:r w:rsidR="00823456">
        <w:rPr>
          <w:rFonts w:asciiTheme="minorHAnsi" w:eastAsia="Times New Roman" w:hAnsiTheme="minorHAnsi" w:cstheme="minorHAnsi"/>
          <w:b/>
          <w:bCs/>
          <w:color w:val="00B0F0"/>
        </w:rPr>
        <w:t xml:space="preserve"> --</w:t>
      </w:r>
      <w:r w:rsidRPr="00B56768">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Scenarios</w:t>
      </w:r>
      <w:bookmarkEnd w:id="25"/>
    </w:p>
    <w:p w14:paraId="020868FC" w14:textId="77777777" w:rsidR="002B1047" w:rsidRDefault="002B1047" w:rsidP="00B56768"/>
    <w:p w14:paraId="19D8C694" w14:textId="3A5469F5" w:rsidR="00457B3E" w:rsidRDefault="00457B3E" w:rsidP="002B1047">
      <w:pPr>
        <w:pStyle w:val="ListParagraph"/>
        <w:numPr>
          <w:ilvl w:val="0"/>
          <w:numId w:val="35"/>
        </w:numPr>
        <w:rPr>
          <w:color w:val="00B0F0"/>
        </w:rPr>
      </w:pPr>
      <w:r w:rsidRPr="002B1047">
        <w:rPr>
          <w:b/>
          <w:bCs/>
          <w:color w:val="00B0F0"/>
        </w:rPr>
        <w:t xml:space="preserve">Legionellosis outbreak in a general medicine ward: </w:t>
      </w:r>
      <w:r w:rsidRPr="002B1047">
        <w:rPr>
          <w:color w:val="00B0F0"/>
        </w:rPr>
        <w:t xml:space="preserve">Two patients are identified meeting the case definition for hospital-acquired legionellosis. Case-patient 1 was urine antigen positive for </w:t>
      </w:r>
      <w:r w:rsidRPr="002B1047">
        <w:rPr>
          <w:i/>
          <w:iCs/>
          <w:color w:val="00B0F0"/>
        </w:rPr>
        <w:t>L. pneumophilia</w:t>
      </w:r>
      <w:r w:rsidRPr="002B1047">
        <w:rPr>
          <w:color w:val="00B0F0"/>
        </w:rPr>
        <w:t xml:space="preserve"> 1 (Lp1) twenty-one days after admission and case-patient 2 was positive for Lp1 nine days after admission.  Both had stayed in the same single occupancy hospital room 7 days apart from each other.</w:t>
      </w:r>
    </w:p>
    <w:p w14:paraId="5371B3BE" w14:textId="10A387D2" w:rsidR="002B1047" w:rsidRDefault="002B1047" w:rsidP="002B1047">
      <w:pPr>
        <w:pStyle w:val="ListParagraph"/>
        <w:numPr>
          <w:ilvl w:val="0"/>
          <w:numId w:val="35"/>
        </w:numPr>
        <w:rPr>
          <w:color w:val="ED7D31" w:themeColor="accent2"/>
        </w:rPr>
      </w:pPr>
      <w:r w:rsidRPr="002B1047">
        <w:rPr>
          <w:b/>
          <w:bCs/>
          <w:color w:val="ED7D31" w:themeColor="accent2"/>
        </w:rPr>
        <w:t>NDM CRE in a specialized unit in a moderate acute care hospital:</w:t>
      </w:r>
      <w:r w:rsidRPr="002B1047">
        <w:rPr>
          <w:color w:val="ED7D31" w:themeColor="accent2"/>
        </w:rPr>
        <w:t xml:space="preserve"> </w:t>
      </w:r>
      <w:r w:rsidR="002558DD" w:rsidRPr="002558DD">
        <w:rPr>
          <w:color w:val="ED7D31" w:themeColor="accent2"/>
        </w:rPr>
        <w:t>Three patients are identified with an NDM CP-CRE all who had been inpatients at one hospital. One is in a NH at the time of detection but the other 2 are still in the hospital.  Two of the 3 patients were in a specialized unit of this hospital at the same time. One patient was not in that unit but had been in the same area of pre-op screening on the same day with the same nurse as the first patient detected. This non-unit patient had also been scoped with the same colonoscope as one of the other 2 patients.</w:t>
      </w:r>
    </w:p>
    <w:p w14:paraId="4F6BA702" w14:textId="7CB3333E" w:rsidR="00823456" w:rsidRDefault="00823456" w:rsidP="00823456">
      <w:pPr>
        <w:pStyle w:val="ListParagraph"/>
        <w:numPr>
          <w:ilvl w:val="0"/>
          <w:numId w:val="35"/>
        </w:numPr>
        <w:rPr>
          <w:color w:val="7030A0"/>
        </w:rPr>
      </w:pPr>
      <w:r w:rsidRPr="00823456">
        <w:rPr>
          <w:b/>
          <w:bCs/>
          <w:color w:val="7030A0"/>
        </w:rPr>
        <w:t xml:space="preserve">Outbreak of SSI in a </w:t>
      </w:r>
      <w:r w:rsidR="005B4CC1">
        <w:rPr>
          <w:b/>
          <w:bCs/>
          <w:color w:val="7030A0"/>
        </w:rPr>
        <w:t>r</w:t>
      </w:r>
      <w:r w:rsidRPr="00823456">
        <w:rPr>
          <w:b/>
          <w:bCs/>
          <w:color w:val="7030A0"/>
        </w:rPr>
        <w:t>ural Critical Access Hospital (CAH):</w:t>
      </w:r>
      <w:r w:rsidRPr="00823456">
        <w:rPr>
          <w:color w:val="7030A0"/>
        </w:rPr>
        <w:t xml:space="preserve"> A director of nursing (DON) who was also responsible for quality, safety and HAIs at the facility noted an increase in SSIs. There was a concern that this increase was primarily caused by one surgeon who was universally disliked. At this facility there were 6-7 surgeons who operated there as well as at other CAHs in the region of NW NE and NE Colorado. SSI rates for this surgeon at the 2 other facilities were not elevated. Our HAI medical epidemiologist visited this far flung CAH and looked at case records, at other surgeons’ rates and performed a case control study. One other surgeon also had elevated rates. Higher Odds Ratios were noted for longer complicated surgeries, number of people in the OR and a particular OR which had become the go through zone to the supply closet due to construction.</w:t>
      </w:r>
    </w:p>
    <w:p w14:paraId="3703E992" w14:textId="0DC182E4" w:rsidR="00457B3E" w:rsidRPr="004805A4" w:rsidRDefault="004805A4" w:rsidP="00B56768">
      <w:pPr>
        <w:pStyle w:val="ListParagraph"/>
        <w:numPr>
          <w:ilvl w:val="0"/>
          <w:numId w:val="35"/>
        </w:numPr>
        <w:rPr>
          <w:color w:val="538135" w:themeColor="accent6" w:themeShade="BF"/>
        </w:rPr>
      </w:pPr>
      <w:r w:rsidRPr="004805A4">
        <w:rPr>
          <w:b/>
          <w:bCs/>
          <w:color w:val="538135" w:themeColor="accent6" w:themeShade="BF"/>
        </w:rPr>
        <w:t xml:space="preserve">NTM </w:t>
      </w:r>
      <w:r w:rsidR="005B4CC1">
        <w:rPr>
          <w:b/>
          <w:bCs/>
          <w:color w:val="538135" w:themeColor="accent6" w:themeShade="BF"/>
        </w:rPr>
        <w:t>i</w:t>
      </w:r>
      <w:bookmarkStart w:id="26" w:name="_GoBack"/>
      <w:bookmarkEnd w:id="26"/>
      <w:r w:rsidRPr="004805A4">
        <w:rPr>
          <w:b/>
          <w:bCs/>
          <w:color w:val="538135" w:themeColor="accent6" w:themeShade="BF"/>
        </w:rPr>
        <w:t xml:space="preserve">nfections in a </w:t>
      </w:r>
      <w:r w:rsidR="005B4CC1">
        <w:rPr>
          <w:b/>
          <w:bCs/>
          <w:color w:val="538135" w:themeColor="accent6" w:themeShade="BF"/>
        </w:rPr>
        <w:t>p</w:t>
      </w:r>
      <w:r w:rsidRPr="004805A4">
        <w:rPr>
          <w:b/>
          <w:bCs/>
          <w:color w:val="538135" w:themeColor="accent6" w:themeShade="BF"/>
        </w:rPr>
        <w:t>ain</w:t>
      </w:r>
      <w:r w:rsidR="005B4CC1">
        <w:rPr>
          <w:b/>
          <w:bCs/>
          <w:color w:val="538135" w:themeColor="accent6" w:themeShade="BF"/>
        </w:rPr>
        <w:t xml:space="preserve"> c</w:t>
      </w:r>
      <w:r w:rsidRPr="004805A4">
        <w:rPr>
          <w:b/>
          <w:bCs/>
          <w:color w:val="538135" w:themeColor="accent6" w:themeShade="BF"/>
        </w:rPr>
        <w:t>linic:</w:t>
      </w:r>
      <w:r w:rsidRPr="004805A4">
        <w:rPr>
          <w:color w:val="538135" w:themeColor="accent6" w:themeShade="BF"/>
        </w:rPr>
        <w:t xml:space="preserve">  Seven cases of </w:t>
      </w:r>
      <w:r w:rsidRPr="004805A4">
        <w:rPr>
          <w:i/>
          <w:iCs/>
          <w:color w:val="538135" w:themeColor="accent6" w:themeShade="BF"/>
        </w:rPr>
        <w:t>M. abscessus</w:t>
      </w:r>
      <w:r w:rsidRPr="004805A4">
        <w:rPr>
          <w:color w:val="538135" w:themeColor="accent6" w:themeShade="BF"/>
        </w:rPr>
        <w:t xml:space="preserve"> injection site infections following spinal injections at one pain clinic, primarily for cervical and lumbar radiculopathy. The physician in charge of the clinic was contacted by letter from the DOH. In order to look for the cause an ICAR assessment was conducted by the HAI team. The ICAR visit identified gaps in injection safety, medication management, and management of sterile supplies. All had steroid injections at a pain clinic, primarily for cervical and lumbar radiculopathy. Presented with fever, pain, and swelling near the injection site. All were hospitalized and put on antimicrobial therapy</w:t>
      </w:r>
      <w:r>
        <w:rPr>
          <w:color w:val="538135" w:themeColor="accent6" w:themeShade="BF"/>
        </w:rPr>
        <w:t>.</w:t>
      </w:r>
    </w:p>
    <w:tbl>
      <w:tblPr>
        <w:tblStyle w:val="TableGrid"/>
        <w:tblW w:w="14631" w:type="dxa"/>
        <w:tblLook w:val="04A0" w:firstRow="1" w:lastRow="0" w:firstColumn="1" w:lastColumn="0" w:noHBand="0" w:noVBand="1"/>
      </w:tblPr>
      <w:tblGrid>
        <w:gridCol w:w="4405"/>
        <w:gridCol w:w="2430"/>
        <w:gridCol w:w="3870"/>
        <w:gridCol w:w="3926"/>
      </w:tblGrid>
      <w:tr w:rsidR="000B00A9" w14:paraId="67A68C4A" w14:textId="77777777" w:rsidTr="005F2FEA">
        <w:tc>
          <w:tcPr>
            <w:tcW w:w="14631" w:type="dxa"/>
            <w:gridSpan w:val="4"/>
          </w:tcPr>
          <w:p w14:paraId="2EF0D19F" w14:textId="77777777" w:rsidR="000B00A9" w:rsidRDefault="000B00A9" w:rsidP="005F2FEA">
            <w:pPr>
              <w:jc w:val="center"/>
              <w:rPr>
                <w:rFonts w:eastAsia="Times New Roman" w:cstheme="minorHAnsi"/>
                <w:b/>
                <w:bCs/>
                <w:color w:val="000000"/>
              </w:rPr>
            </w:pPr>
            <w:r>
              <w:rPr>
                <w:rFonts w:eastAsia="Times New Roman" w:cstheme="minorHAnsi"/>
                <w:b/>
                <w:bCs/>
                <w:color w:val="000000"/>
              </w:rPr>
              <w:lastRenderedPageBreak/>
              <w:t>STEP 1: IMMEDIATE NOTIFICATION</w:t>
            </w:r>
          </w:p>
        </w:tc>
      </w:tr>
      <w:tr w:rsidR="000B00A9" w14:paraId="4C24A0AC" w14:textId="77777777" w:rsidTr="005F2FEA">
        <w:tc>
          <w:tcPr>
            <w:tcW w:w="14631" w:type="dxa"/>
            <w:gridSpan w:val="4"/>
            <w:shd w:val="clear" w:color="auto" w:fill="FBE4D5" w:themeFill="accent2" w:themeFillTint="33"/>
          </w:tcPr>
          <w:p w14:paraId="1293736E" w14:textId="77777777" w:rsidR="000B00A9" w:rsidRDefault="000B00A9" w:rsidP="005F2FEA">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p w14:paraId="29FA6C18" w14:textId="393E8A76" w:rsidR="00823456" w:rsidRDefault="003A0EED" w:rsidP="005F2FEA">
            <w:pPr>
              <w:rPr>
                <w:rFonts w:eastAsia="Times New Roman" w:cstheme="minorHAnsi"/>
                <w:color w:val="00B0F0"/>
              </w:rPr>
            </w:pPr>
            <w:r w:rsidRPr="00457B3E">
              <w:rPr>
                <w:b/>
                <w:bCs/>
                <w:color w:val="00B0F0"/>
              </w:rPr>
              <w:t xml:space="preserve">Legionellosis outbreak in a general medicine ward: </w:t>
            </w:r>
            <w:r w:rsidR="00457B3E" w:rsidRPr="00457B3E">
              <w:rPr>
                <w:rFonts w:eastAsia="Times New Roman" w:cstheme="minorHAnsi"/>
                <w:color w:val="00B0F0"/>
              </w:rPr>
              <w:t>Case-patients 1 and 2 should be notified of what occurred.</w:t>
            </w:r>
          </w:p>
          <w:p w14:paraId="2F529F9E" w14:textId="77777777" w:rsidR="004805A4" w:rsidRDefault="004805A4" w:rsidP="005F2FEA">
            <w:pPr>
              <w:rPr>
                <w:rFonts w:eastAsia="Times New Roman" w:cstheme="minorHAnsi"/>
                <w:color w:val="00B0F0"/>
              </w:rPr>
            </w:pPr>
          </w:p>
          <w:p w14:paraId="4BE9BB0D" w14:textId="0FC24692" w:rsidR="00823456" w:rsidRDefault="002B1047" w:rsidP="005F2FEA">
            <w:pPr>
              <w:rPr>
                <w:color w:val="ED7D31" w:themeColor="accent2"/>
              </w:rPr>
            </w:pPr>
            <w:r w:rsidRPr="002B1047">
              <w:rPr>
                <w:b/>
                <w:bCs/>
                <w:color w:val="ED7D31" w:themeColor="accent2"/>
              </w:rPr>
              <w:t>NDM CRE in a specialized unit in a moderate acute care hospital:</w:t>
            </w:r>
            <w:r>
              <w:rPr>
                <w:b/>
                <w:bCs/>
                <w:color w:val="ED7D31" w:themeColor="accent2"/>
              </w:rPr>
              <w:t xml:space="preserve"> </w:t>
            </w:r>
            <w:r w:rsidRPr="002B1047">
              <w:rPr>
                <w:color w:val="ED7D31" w:themeColor="accent2"/>
              </w:rPr>
              <w:t>Case-patients 1,2 and 3 should be notified of what occurred.</w:t>
            </w:r>
          </w:p>
          <w:p w14:paraId="2B19FE2C" w14:textId="77777777" w:rsidR="004805A4" w:rsidRDefault="004805A4" w:rsidP="005F2FEA">
            <w:pPr>
              <w:rPr>
                <w:color w:val="ED7D31" w:themeColor="accent2"/>
              </w:rPr>
            </w:pPr>
          </w:p>
          <w:p w14:paraId="102B7E5D" w14:textId="1F389B21"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Pr="00823456">
              <w:rPr>
                <w:color w:val="7030A0"/>
              </w:rPr>
              <w:t>Patients were not notified that their infection may have been part of an outbreak or may have been associated with the increased number of persons in the OR. If this framework had been applied such notification would have likely occurred.</w:t>
            </w:r>
          </w:p>
          <w:p w14:paraId="09DCB6FB" w14:textId="73646CC9" w:rsidR="004805A4" w:rsidRPr="00823456" w:rsidRDefault="004805A4" w:rsidP="005F2FEA">
            <w:pPr>
              <w:rPr>
                <w:rFonts w:eastAsia="Times New Roman" w:cstheme="minorHAnsi"/>
                <w:color w:val="00B0F0"/>
              </w:rPr>
            </w:pPr>
            <w:r w:rsidRPr="004805A4">
              <w:rPr>
                <w:b/>
                <w:bCs/>
                <w:color w:val="538135" w:themeColor="accent6" w:themeShade="BF"/>
              </w:rPr>
              <w:t>NTM Infections in a Pain Clinic:</w:t>
            </w:r>
            <w:r w:rsidRPr="004805A4">
              <w:rPr>
                <w:color w:val="538135" w:themeColor="accent6" w:themeShade="BF"/>
              </w:rPr>
              <w:t xml:space="preserve">  </w:t>
            </w:r>
          </w:p>
          <w:p w14:paraId="7B60D051" w14:textId="4B1DFA31" w:rsidR="00457B3E" w:rsidRPr="00457B3E" w:rsidRDefault="00457B3E" w:rsidP="005F2FEA">
            <w:pPr>
              <w:rPr>
                <w:rFonts w:eastAsia="Times New Roman" w:cstheme="minorHAnsi"/>
                <w:b/>
                <w:bCs/>
                <w:color w:val="00B0F0"/>
              </w:rPr>
            </w:pPr>
          </w:p>
        </w:tc>
      </w:tr>
      <w:tr w:rsidR="000B00A9" w14:paraId="3CF8D3C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434BA08"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5D18CB0"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0F163A"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D48430"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7E00C77"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4B01B3"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D8D3360" w14:textId="77777777" w:rsidR="000B00A9" w:rsidRDefault="000B00A9" w:rsidP="005F2FEA">
            <w:r w:rsidRPr="00EF0739">
              <w:rPr>
                <w:rFonts w:eastAsia="Times New Roman" w:cstheme="minorHAnsi"/>
                <w:i/>
                <w:iCs/>
                <w:color w:val="000000"/>
              </w:rPr>
              <w:t>(one or more of the following)</w:t>
            </w:r>
          </w:p>
        </w:tc>
      </w:tr>
      <w:tr w:rsidR="000B00A9" w14:paraId="1FE3E0D7" w14:textId="77777777" w:rsidTr="005F2FEA">
        <w:tc>
          <w:tcPr>
            <w:tcW w:w="4405" w:type="dxa"/>
          </w:tcPr>
          <w:p w14:paraId="30E0397A" w14:textId="77777777" w:rsidR="000B00A9" w:rsidRDefault="000B00A9" w:rsidP="005F2FEA">
            <w:r>
              <w:t xml:space="preserve">Verbally, in person, phone calls if already discharged with the opportunity to ask questions. Written FAQ and descriptive statement should also be given or sent. </w:t>
            </w:r>
          </w:p>
          <w:p w14:paraId="2509D729" w14:textId="77777777" w:rsidR="000B00A9" w:rsidRDefault="000B00A9" w:rsidP="005F2FEA"/>
          <w:p w14:paraId="05901192" w14:textId="77777777" w:rsidR="000B00A9" w:rsidRDefault="000B00A9" w:rsidP="005F2FEA">
            <w:r>
              <w:t>If unable to reach patients verbally or by phone, a written communication should be sent.</w:t>
            </w:r>
          </w:p>
          <w:p w14:paraId="02FEC112" w14:textId="77777777" w:rsidR="000B00A9" w:rsidRDefault="000B00A9" w:rsidP="005F2FEA"/>
          <w:p w14:paraId="02417768" w14:textId="77777777" w:rsidR="000B00A9" w:rsidRDefault="000B00A9" w:rsidP="005F2FEA">
            <w:r>
              <w:t>Depending on the situation, consider establishing a hotline or other opportunity for questions.</w:t>
            </w:r>
          </w:p>
          <w:p w14:paraId="248E762D" w14:textId="77777777" w:rsidR="000B00A9" w:rsidRDefault="000B00A9" w:rsidP="005F2FEA"/>
          <w:p w14:paraId="085858F7"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4059A58A" w14:textId="77777777" w:rsidR="000B00A9" w:rsidRDefault="000B00A9" w:rsidP="005F2FEA"/>
        </w:tc>
        <w:tc>
          <w:tcPr>
            <w:tcW w:w="2430" w:type="dxa"/>
          </w:tcPr>
          <w:p w14:paraId="4A30869C" w14:textId="77777777" w:rsidR="000B00A9" w:rsidRDefault="000B00A9" w:rsidP="005F2FEA">
            <w:r>
              <w:t>First tier</w:t>
            </w:r>
          </w:p>
        </w:tc>
        <w:tc>
          <w:tcPr>
            <w:tcW w:w="3870" w:type="dxa"/>
          </w:tcPr>
          <w:p w14:paraId="42A8E297" w14:textId="77777777" w:rsidR="000B00A9" w:rsidRDefault="000B00A9" w:rsidP="005F2FEA">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6409A57A" w14:textId="77777777" w:rsidR="000B00A9" w:rsidRPr="000F4EC4" w:rsidRDefault="000B00A9" w:rsidP="005F2FEA">
            <w:r w:rsidRPr="000F4EC4">
              <w:t>To prevent and control transmission and assist with outbreak investigation activities.</w:t>
            </w:r>
          </w:p>
          <w:p w14:paraId="611E255D" w14:textId="77777777" w:rsidR="000B00A9" w:rsidRPr="000F4EC4" w:rsidRDefault="000B00A9" w:rsidP="005F2FEA"/>
          <w:p w14:paraId="5C8C5E24" w14:textId="77777777" w:rsidR="000B00A9" w:rsidRPr="000F4EC4" w:rsidRDefault="000B00A9" w:rsidP="005F2FEA">
            <w:r w:rsidRPr="000F4EC4">
              <w:t>To fully inform patients about the event and implications for their health.</w:t>
            </w:r>
          </w:p>
          <w:p w14:paraId="10046080" w14:textId="77777777" w:rsidR="000B00A9" w:rsidRPr="000F4EC4" w:rsidRDefault="000B00A9" w:rsidP="005F2FEA"/>
          <w:p w14:paraId="12F6C4AD" w14:textId="77777777" w:rsidR="000B00A9" w:rsidRDefault="000B00A9" w:rsidP="005F2FEA">
            <w:r w:rsidRPr="000F4EC4">
              <w:t>Allows patients to seek appropriate treatment.</w:t>
            </w:r>
          </w:p>
        </w:tc>
      </w:tr>
      <w:tr w:rsidR="000B00A9" w14:paraId="0C539CC9" w14:textId="77777777" w:rsidTr="005F2FEA">
        <w:tc>
          <w:tcPr>
            <w:tcW w:w="14631" w:type="dxa"/>
            <w:gridSpan w:val="4"/>
            <w:shd w:val="clear" w:color="auto" w:fill="FBE4D5" w:themeFill="accent2" w:themeFillTint="33"/>
          </w:tcPr>
          <w:p w14:paraId="19F1014C" w14:textId="77777777" w:rsidR="000B00A9" w:rsidRDefault="000B00A9" w:rsidP="005F2FEA">
            <w:pPr>
              <w:rPr>
                <w:b/>
                <w:bCs/>
              </w:rPr>
            </w:pPr>
            <w:r w:rsidRPr="007C0EEC">
              <w:rPr>
                <w:b/>
                <w:bCs/>
              </w:rPr>
              <w:t>Patients who have been exposed or potentially exposed (or their designated healthcare proxy and if deceased, closest family member)</w:t>
            </w:r>
          </w:p>
          <w:p w14:paraId="52E599A7" w14:textId="193376B1" w:rsidR="002B1047" w:rsidRDefault="000A1979" w:rsidP="005F2FEA">
            <w:pPr>
              <w:rPr>
                <w:color w:val="00B0F0"/>
              </w:rPr>
            </w:pPr>
            <w:r w:rsidRPr="00457B3E">
              <w:rPr>
                <w:b/>
                <w:bCs/>
                <w:color w:val="00B0F0"/>
              </w:rPr>
              <w:t xml:space="preserve">Legionellosis outbreak in a general medicine ward: </w:t>
            </w:r>
            <w:r w:rsidR="00457B3E" w:rsidRPr="00457B3E">
              <w:rPr>
                <w:color w:val="00B0F0"/>
              </w:rPr>
              <w:t>All patients who shared same room should be notified (this would also help with additional case finding). Patients on same ward should be notified if watery supply to that ward may be of concern for Legionella.</w:t>
            </w:r>
          </w:p>
          <w:p w14:paraId="665D3106" w14:textId="77777777" w:rsidR="002B1047" w:rsidRDefault="002B1047" w:rsidP="005F2FEA">
            <w:pPr>
              <w:rPr>
                <w:color w:val="00B0F0"/>
              </w:rPr>
            </w:pPr>
          </w:p>
          <w:p w14:paraId="1EE4BA67" w14:textId="6DFC04F2" w:rsidR="002B1047" w:rsidRDefault="002B1047" w:rsidP="005F2FEA">
            <w:pPr>
              <w:rPr>
                <w:rFonts w:eastAsia="Times New Roman"/>
                <w:color w:val="ED7D31" w:themeColor="accent2"/>
              </w:rPr>
            </w:pPr>
            <w:r w:rsidRPr="002B1047">
              <w:rPr>
                <w:b/>
                <w:bCs/>
                <w:color w:val="ED7D31" w:themeColor="accent2"/>
              </w:rPr>
              <w:lastRenderedPageBreak/>
              <w:t>NDM CRE in a specialized unit in a moderate acute care hospital:</w:t>
            </w:r>
            <w:r>
              <w:rPr>
                <w:b/>
                <w:bCs/>
                <w:color w:val="ED7D31" w:themeColor="accent2"/>
              </w:rPr>
              <w:t xml:space="preserve"> </w:t>
            </w:r>
            <w:r w:rsidRPr="002B1047">
              <w:rPr>
                <w:rFonts w:eastAsia="Times New Roman"/>
                <w:color w:val="ED7D31" w:themeColor="accent2"/>
              </w:rPr>
              <w:t>All patients who were in unit A should be notified and screened (this would also help with additional case finding). Patients who were scoped with the same scope should be notified and screened. All patients in the small NH were screened and notified.</w:t>
            </w:r>
          </w:p>
          <w:p w14:paraId="78569951" w14:textId="2D44BDBA" w:rsidR="00823456" w:rsidRDefault="00823456" w:rsidP="005F2FEA">
            <w:pPr>
              <w:rPr>
                <w:color w:val="ED7D31" w:themeColor="accent2"/>
              </w:rPr>
            </w:pPr>
          </w:p>
          <w:p w14:paraId="412F4171" w14:textId="6EAE3E4C"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00A34FC6" w:rsidRPr="00A34FC6">
              <w:rPr>
                <w:color w:val="7030A0"/>
              </w:rPr>
              <w:t>Prior to the case control study consideration was given to halting this surgeon’s activity but this was not done. After the results of the cc study, no communication to patients who had been operated on while the increase in OR traffic was occurring were notified that they might be at an increased risk for the development of an SSI.</w:t>
            </w:r>
          </w:p>
          <w:p w14:paraId="2D98DD60" w14:textId="5C7177C7" w:rsidR="004805A4" w:rsidRDefault="004805A4" w:rsidP="005F2FEA">
            <w:pPr>
              <w:rPr>
                <w:color w:val="7030A0"/>
              </w:rPr>
            </w:pPr>
          </w:p>
          <w:p w14:paraId="080CE736" w14:textId="661493D1" w:rsidR="004805A4" w:rsidRPr="00A34FC6" w:rsidRDefault="004805A4" w:rsidP="005F2FEA">
            <w:pPr>
              <w:rPr>
                <w:color w:val="00B0F0"/>
              </w:rPr>
            </w:pPr>
            <w:r w:rsidRPr="004805A4">
              <w:rPr>
                <w:b/>
                <w:bCs/>
                <w:color w:val="538135" w:themeColor="accent6" w:themeShade="BF"/>
              </w:rPr>
              <w:t>NTM Infections in a Pain Clinic:</w:t>
            </w:r>
            <w:r w:rsidRPr="004805A4">
              <w:rPr>
                <w:color w:val="538135" w:themeColor="accent6" w:themeShade="BF"/>
              </w:rPr>
              <w:t xml:space="preserve">  Patient notification letter was sent for 981 patients with injections at this clinic since March 1, 2017.Eight additional cases discovered.</w:t>
            </w:r>
          </w:p>
          <w:p w14:paraId="0435503B" w14:textId="6891764A" w:rsidR="00457B3E" w:rsidRPr="00457B3E" w:rsidRDefault="00457B3E" w:rsidP="005F2FEA">
            <w:pPr>
              <w:rPr>
                <w:color w:val="00B0F0"/>
              </w:rPr>
            </w:pPr>
          </w:p>
        </w:tc>
      </w:tr>
      <w:tr w:rsidR="000B00A9" w14:paraId="3D33BFB8"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B28B14"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228E8A15"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541F5F"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444DE4"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0E6CD72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6DD45"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0E35B55" w14:textId="77777777" w:rsidR="000B00A9" w:rsidRDefault="000B00A9" w:rsidP="005F2FEA">
            <w:r w:rsidRPr="00EF0739">
              <w:rPr>
                <w:rFonts w:eastAsia="Times New Roman" w:cstheme="minorHAnsi"/>
                <w:i/>
                <w:iCs/>
                <w:color w:val="000000"/>
              </w:rPr>
              <w:t>(one or more of the following)</w:t>
            </w:r>
          </w:p>
        </w:tc>
      </w:tr>
      <w:tr w:rsidR="000B00A9" w14:paraId="188B7D02" w14:textId="77777777" w:rsidTr="005F2FEA">
        <w:tc>
          <w:tcPr>
            <w:tcW w:w="4405" w:type="dxa"/>
          </w:tcPr>
          <w:p w14:paraId="054ED41C" w14:textId="77777777" w:rsidR="000B00A9" w:rsidRPr="00B94F98" w:rsidRDefault="000B00A9" w:rsidP="005F2FEA">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3C2BD69E" w14:textId="77777777" w:rsidR="000B00A9" w:rsidRPr="00B94F98" w:rsidRDefault="000B00A9" w:rsidP="005F2FEA"/>
          <w:p w14:paraId="78D537D2" w14:textId="77777777" w:rsidR="000B00A9" w:rsidRPr="00B94F98" w:rsidRDefault="000B00A9" w:rsidP="005F2FEA">
            <w:r w:rsidRPr="00B94F98">
              <w:t xml:space="preserve">Depending on the situation, consider establishing a hotline or other opportunity for questions. </w:t>
            </w:r>
          </w:p>
          <w:p w14:paraId="26CB7DFC" w14:textId="77777777" w:rsidR="000B00A9" w:rsidRPr="00B94F98" w:rsidRDefault="000B00A9" w:rsidP="005F2FEA"/>
          <w:p w14:paraId="67ACE86A"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6F5D095D"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D3356" w14:textId="77777777" w:rsidR="000B00A9" w:rsidRDefault="000B00A9" w:rsidP="005F2FEA">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76280"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post-exposure prophylaxis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AB6CB" w14:textId="77777777" w:rsidR="000B00A9" w:rsidRPr="00B94F98" w:rsidRDefault="000B00A9" w:rsidP="005F2FEA">
            <w:r w:rsidRPr="00B94F98">
              <w:t>To prevent and control transmission and assist with outbreak investigation activities.</w:t>
            </w:r>
          </w:p>
          <w:p w14:paraId="320371F9" w14:textId="77777777" w:rsidR="000B00A9" w:rsidRPr="00B94F98" w:rsidRDefault="000B00A9" w:rsidP="005F2FEA"/>
          <w:p w14:paraId="49382A55" w14:textId="77777777" w:rsidR="000B00A9" w:rsidRPr="00B94F98" w:rsidRDefault="000B00A9" w:rsidP="005F2FEA">
            <w:r w:rsidRPr="00B94F98">
              <w:t>To fully inform patients about the event and implications for their health.</w:t>
            </w:r>
          </w:p>
          <w:p w14:paraId="0ABCE6A8" w14:textId="77777777" w:rsidR="000B00A9" w:rsidRPr="00B94F98" w:rsidRDefault="000B00A9" w:rsidP="005F2FEA"/>
          <w:p w14:paraId="0BE98477" w14:textId="77777777" w:rsidR="000B00A9" w:rsidRDefault="000B00A9" w:rsidP="005F2FEA">
            <w:r w:rsidRPr="00B94F98">
              <w:t>Allows patients to seek appropriate treatment.</w:t>
            </w:r>
          </w:p>
        </w:tc>
      </w:tr>
      <w:tr w:rsidR="000B00A9" w14:paraId="5FB26032" w14:textId="77777777" w:rsidTr="005F2FEA">
        <w:tc>
          <w:tcPr>
            <w:tcW w:w="14631" w:type="dxa"/>
            <w:gridSpan w:val="4"/>
            <w:tcBorders>
              <w:right w:val="single" w:sz="4" w:space="0" w:color="000000" w:themeColor="text1"/>
            </w:tcBorders>
            <w:shd w:val="clear" w:color="auto" w:fill="FBE4D5" w:themeFill="accent2" w:themeFillTint="33"/>
          </w:tcPr>
          <w:p w14:paraId="3A477CE9" w14:textId="77777777" w:rsidR="000B00A9" w:rsidRPr="0049443C" w:rsidRDefault="000B00A9" w:rsidP="005F2FEA">
            <w:pPr>
              <w:rPr>
                <w:b/>
                <w:bCs/>
              </w:rPr>
            </w:pPr>
            <w:r w:rsidRPr="0049443C">
              <w:rPr>
                <w:b/>
                <w:bCs/>
              </w:rPr>
              <w:t>Patients who may be at risk for future exposure (or their designated healthcare proxy)</w:t>
            </w:r>
          </w:p>
          <w:p w14:paraId="638FBF8C" w14:textId="77777777" w:rsidR="000B00A9" w:rsidRPr="0049443C" w:rsidRDefault="000B00A9" w:rsidP="005F2FEA">
            <w:pPr>
              <w:rPr>
                <w:bCs/>
              </w:rPr>
            </w:pPr>
            <w:r w:rsidRPr="0049443C">
              <w:rPr>
                <w:bCs/>
              </w:rPr>
              <w:t>including:</w:t>
            </w:r>
          </w:p>
          <w:p w14:paraId="1CB453F3" w14:textId="77777777" w:rsidR="000B00A9" w:rsidRDefault="000B00A9" w:rsidP="005F2FEA">
            <w:pPr>
              <w:numPr>
                <w:ilvl w:val="0"/>
                <w:numId w:val="3"/>
              </w:numPr>
              <w:rPr>
                <w:bCs/>
              </w:rPr>
            </w:pPr>
            <w:r w:rsidRPr="0049443C">
              <w:rPr>
                <w:bCs/>
              </w:rPr>
              <w:t>Patients undergoing a procedure or admitted to a ward or area in a healthcare setting experiencing an outbreak.</w:t>
            </w:r>
          </w:p>
          <w:p w14:paraId="6C9B8F70" w14:textId="77777777" w:rsidR="000B00A9" w:rsidRPr="00457B3E" w:rsidRDefault="000B00A9" w:rsidP="005F2FEA">
            <w:pPr>
              <w:numPr>
                <w:ilvl w:val="0"/>
                <w:numId w:val="3"/>
              </w:numPr>
              <w:rPr>
                <w:bCs/>
              </w:rPr>
            </w:pPr>
            <w:r w:rsidRPr="0049443C">
              <w:t>I</w:t>
            </w:r>
            <w:r w:rsidRPr="007C0EEC">
              <w:t>mmunocompromised and frail elderly patients.</w:t>
            </w:r>
          </w:p>
          <w:p w14:paraId="2EEB7CA6" w14:textId="77777777" w:rsidR="00457B3E" w:rsidRDefault="00457B3E" w:rsidP="00457B3E">
            <w:pPr>
              <w:rPr>
                <w:bCs/>
              </w:rPr>
            </w:pPr>
          </w:p>
          <w:p w14:paraId="4BCF47BB" w14:textId="5247AF47" w:rsidR="00457B3E" w:rsidRDefault="000A1979" w:rsidP="00457B3E">
            <w:pPr>
              <w:rPr>
                <w:bCs/>
                <w:color w:val="00B0F0"/>
              </w:rPr>
            </w:pPr>
            <w:r w:rsidRPr="00457B3E">
              <w:rPr>
                <w:b/>
                <w:bCs/>
                <w:color w:val="00B0F0"/>
              </w:rPr>
              <w:t xml:space="preserve">Legionellosis outbreak in a general medicine ward: </w:t>
            </w:r>
            <w:r w:rsidR="00457B3E" w:rsidRPr="00457B3E">
              <w:rPr>
                <w:bCs/>
                <w:color w:val="00B0F0"/>
              </w:rPr>
              <w:t>Patients being admitted to that same ward need to be notified regarding the findings.</w:t>
            </w:r>
          </w:p>
          <w:p w14:paraId="231C137B" w14:textId="77777777" w:rsidR="002B1047" w:rsidRDefault="002B1047" w:rsidP="00457B3E">
            <w:pPr>
              <w:rPr>
                <w:bCs/>
                <w:color w:val="00B0F0"/>
              </w:rPr>
            </w:pPr>
          </w:p>
          <w:p w14:paraId="1076EDEB" w14:textId="77777777" w:rsidR="002B1047" w:rsidRDefault="002B1047" w:rsidP="00457B3E">
            <w:pPr>
              <w:rPr>
                <w:color w:val="ED7D31" w:themeColor="accent2"/>
              </w:rPr>
            </w:pPr>
            <w:r w:rsidRPr="002B1047">
              <w:rPr>
                <w:b/>
                <w:bCs/>
                <w:color w:val="ED7D31" w:themeColor="accent2"/>
              </w:rPr>
              <w:t>NDM CRE in a specialized unit in a moderate acute care hospital</w:t>
            </w:r>
            <w:r w:rsidRPr="002B1047">
              <w:rPr>
                <w:color w:val="ED7D31" w:themeColor="accent2"/>
              </w:rPr>
              <w:t>: Patients being admitted to that same ward need to be notified regarding the findings. However, this is the only specialized unit of its kind in the state-or within 4 hours by car in other states.</w:t>
            </w:r>
          </w:p>
          <w:p w14:paraId="260F08FB" w14:textId="7001566C" w:rsidR="002B1047" w:rsidRDefault="002B1047" w:rsidP="00457B3E">
            <w:pPr>
              <w:rPr>
                <w:bCs/>
                <w:color w:val="ED7D31" w:themeColor="accent2"/>
              </w:rPr>
            </w:pPr>
          </w:p>
          <w:p w14:paraId="7E5D566E" w14:textId="0F3D18BC" w:rsidR="00823456" w:rsidRDefault="00823456" w:rsidP="00457B3E">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There were not potential future exposures as once CC done, immediate mitigation was performed</w:t>
            </w:r>
            <w:r w:rsidR="00A34FC6" w:rsidRPr="00A34FC6">
              <w:rPr>
                <w:b/>
                <w:bCs/>
                <w:color w:val="7030A0"/>
              </w:rPr>
              <w:t>.</w:t>
            </w:r>
          </w:p>
          <w:p w14:paraId="35EAAFE7" w14:textId="076AEEF6" w:rsidR="004805A4" w:rsidRDefault="004805A4" w:rsidP="00457B3E">
            <w:pPr>
              <w:rPr>
                <w:b/>
                <w:bCs/>
                <w:color w:val="ED7D31" w:themeColor="accent2"/>
              </w:rPr>
            </w:pPr>
          </w:p>
          <w:p w14:paraId="3DFF7165" w14:textId="3C83AD70" w:rsidR="002B1047" w:rsidRDefault="004805A4" w:rsidP="00457B3E">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Once mitigation occurred no further cases were detected. A return ICAR visit demonstrated improvement in medication management and infection safety. Local HD will continue to work with the facility on mitigating additional IC gaps. Active surveillance was put in place.</w:t>
            </w:r>
          </w:p>
          <w:p w14:paraId="19D70535" w14:textId="77777777" w:rsidR="00837F6D" w:rsidRDefault="00837F6D" w:rsidP="00457B3E">
            <w:pPr>
              <w:rPr>
                <w:color w:val="538135" w:themeColor="accent6" w:themeShade="BF"/>
              </w:rPr>
            </w:pPr>
            <w:r w:rsidRPr="00837F6D">
              <w:rPr>
                <w:color w:val="538135" w:themeColor="accent6" w:themeShade="BF"/>
              </w:rPr>
              <w:t>New patients were notified about the ongoing outbreak and the steps taken to prevent additional risk to patients. If improvement does not continue, HD will consider closing clinic for additional remediations</w:t>
            </w:r>
            <w:r w:rsidR="00DD114C">
              <w:rPr>
                <w:color w:val="538135" w:themeColor="accent6" w:themeShade="BF"/>
              </w:rPr>
              <w:t>.</w:t>
            </w:r>
          </w:p>
          <w:p w14:paraId="4D054EF1" w14:textId="117A3F31" w:rsidR="000837F6" w:rsidRPr="00837F6D" w:rsidRDefault="000837F6" w:rsidP="00457B3E">
            <w:pPr>
              <w:rPr>
                <w:color w:val="538135" w:themeColor="accent6" w:themeShade="BF"/>
              </w:rPr>
            </w:pPr>
          </w:p>
        </w:tc>
      </w:tr>
      <w:tr w:rsidR="000B00A9" w14:paraId="7BF3F6F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21468A"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6C9BF6F2" w14:textId="77777777" w:rsidR="000B00A9" w:rsidRDefault="000B00A9" w:rsidP="005F2FEA">
            <w:r w:rsidRPr="00EF0739">
              <w:rPr>
                <w:rFonts w:eastAsia="Times New Roman" w:cstheme="minorHAnsi"/>
                <w:i/>
                <w:iCs/>
                <w:color w:val="000000"/>
              </w:rPr>
              <w:t>(one or more of the following, as appropriat</w:t>
            </w:r>
            <w:r>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5D8173"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3BE30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08183F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3B0A7AB"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B1D3E84" w14:textId="77777777" w:rsidR="000B00A9" w:rsidRDefault="000B00A9" w:rsidP="005F2FEA">
            <w:r w:rsidRPr="00EF0739">
              <w:rPr>
                <w:rFonts w:eastAsia="Times New Roman" w:cstheme="minorHAnsi"/>
                <w:i/>
                <w:iCs/>
                <w:color w:val="000000"/>
              </w:rPr>
              <w:t>(one or more of the following)</w:t>
            </w:r>
          </w:p>
        </w:tc>
      </w:tr>
      <w:tr w:rsidR="000B00A9" w14:paraId="4A378994" w14:textId="77777777" w:rsidTr="005F2FEA">
        <w:tc>
          <w:tcPr>
            <w:tcW w:w="4405" w:type="dxa"/>
          </w:tcPr>
          <w:p w14:paraId="59553CBD" w14:textId="77777777" w:rsidR="000B00A9" w:rsidRDefault="000B00A9" w:rsidP="005F2FEA">
            <w:r w:rsidRPr="007C0EEC">
              <w:t>Verbally, in person, written posting or phone call. Written FAQ and descriptive statement should also be given or sent where possible. If unable to reach patients verbally or by phone, a written communication should be sent.</w:t>
            </w:r>
          </w:p>
          <w:p w14:paraId="3607F9B3" w14:textId="77777777" w:rsidR="000B00A9" w:rsidRPr="007C0EEC" w:rsidRDefault="000B00A9" w:rsidP="005F2FEA"/>
          <w:p w14:paraId="6B03161A" w14:textId="77777777" w:rsidR="000B00A9" w:rsidRDefault="000B00A9" w:rsidP="005F2FEA">
            <w:r w:rsidRPr="007C0EEC">
              <w:t xml:space="preserve">Postings (e.g. in lobby, patient units, handwashing stations, restrooms, admission packets). </w:t>
            </w:r>
          </w:p>
          <w:p w14:paraId="7073C79F" w14:textId="77777777" w:rsidR="000B00A9" w:rsidRPr="007C0EEC" w:rsidRDefault="000B00A9" w:rsidP="005F2FEA"/>
          <w:p w14:paraId="24BE196C" w14:textId="77777777" w:rsidR="000B00A9" w:rsidRPr="007C0EEC" w:rsidRDefault="000B00A9" w:rsidP="005F2FEA">
            <w:r w:rsidRPr="007C0EEC">
              <w:t xml:space="preserve">Depending on the situation, consider establishing a hotline or other opportunity for questions. </w:t>
            </w:r>
          </w:p>
          <w:p w14:paraId="2BE2050D" w14:textId="77777777" w:rsidR="000B00A9" w:rsidRPr="007C0EEC" w:rsidRDefault="000B00A9" w:rsidP="005F2FEA"/>
          <w:p w14:paraId="18E87BC6"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9E10950"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F063F" w14:textId="77777777" w:rsidR="000B00A9" w:rsidRDefault="000B00A9" w:rsidP="005F2FEA">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F83F7"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5A4675D8" w14:textId="77777777" w:rsidR="000B00A9" w:rsidRPr="007C0EEC" w:rsidRDefault="000B00A9" w:rsidP="005F2FEA">
            <w:r w:rsidRPr="007C0EEC">
              <w:t>To prevent and control transmission and assist with outbreak investigation activities.</w:t>
            </w:r>
          </w:p>
          <w:p w14:paraId="5C23B483" w14:textId="77777777" w:rsidR="000B00A9" w:rsidRPr="007C0EEC" w:rsidRDefault="000B00A9" w:rsidP="005F2FEA"/>
          <w:p w14:paraId="60D0E5A5" w14:textId="77777777" w:rsidR="000B00A9" w:rsidRPr="007C0EEC" w:rsidRDefault="000B00A9" w:rsidP="005F2FEA">
            <w:r w:rsidRPr="007C0EEC">
              <w:t>To fully inform patients about the event and implications for their health.</w:t>
            </w:r>
          </w:p>
          <w:p w14:paraId="4906E5E6" w14:textId="77777777" w:rsidR="000B00A9" w:rsidRPr="007C0EEC" w:rsidRDefault="000B00A9" w:rsidP="005F2FEA"/>
          <w:p w14:paraId="28AE852B" w14:textId="77777777" w:rsidR="000B00A9" w:rsidRDefault="000B00A9" w:rsidP="005F2FEA">
            <w:r w:rsidRPr="007C0EEC">
              <w:t>Allows patients to seek appropriate treatment.</w:t>
            </w:r>
          </w:p>
        </w:tc>
      </w:tr>
      <w:tr w:rsidR="000B00A9" w14:paraId="26BB4714" w14:textId="77777777" w:rsidTr="005F2FEA">
        <w:tc>
          <w:tcPr>
            <w:tcW w:w="14631" w:type="dxa"/>
            <w:gridSpan w:val="4"/>
            <w:shd w:val="clear" w:color="auto" w:fill="FBE4D5" w:themeFill="accent2" w:themeFillTint="33"/>
          </w:tcPr>
          <w:p w14:paraId="0C2859C4" w14:textId="77777777" w:rsidR="000B00A9" w:rsidRDefault="000B00A9" w:rsidP="005F2FEA">
            <w:pPr>
              <w:rPr>
                <w:b/>
                <w:bCs/>
              </w:rPr>
            </w:pPr>
            <w:r w:rsidRPr="007C0EEC">
              <w:rPr>
                <w:b/>
                <w:bCs/>
              </w:rPr>
              <w:t>Patient’s Primary Healthcare Provider</w:t>
            </w:r>
            <w:r>
              <w:rPr>
                <w:b/>
                <w:bCs/>
              </w:rPr>
              <w:t>(</w:t>
            </w:r>
            <w:r w:rsidRPr="007C0EEC">
              <w:rPr>
                <w:b/>
                <w:bCs/>
              </w:rPr>
              <w:t>s</w:t>
            </w:r>
            <w:r>
              <w:rPr>
                <w:b/>
                <w:bCs/>
              </w:rPr>
              <w:t>)</w:t>
            </w:r>
            <w:r w:rsidRPr="007C0EEC">
              <w:rPr>
                <w:b/>
                <w:bCs/>
              </w:rPr>
              <w:t xml:space="preserve"> (as appropriate)</w:t>
            </w:r>
          </w:p>
          <w:p w14:paraId="591B488E" w14:textId="412D48D8" w:rsidR="003A0EED" w:rsidRDefault="000A1979" w:rsidP="005F2FEA">
            <w:pPr>
              <w:rPr>
                <w:color w:val="00B0F0"/>
              </w:rPr>
            </w:pPr>
            <w:r w:rsidRPr="00457B3E">
              <w:rPr>
                <w:b/>
                <w:bCs/>
                <w:color w:val="00B0F0"/>
              </w:rPr>
              <w:t xml:space="preserve">Legionellosis outbreak in a general medicine ward: </w:t>
            </w:r>
            <w:r w:rsidR="003A0EED" w:rsidRPr="003A0EED">
              <w:rPr>
                <w:color w:val="00B0F0"/>
              </w:rPr>
              <w:t xml:space="preserve">Physicians who provide care to patients on that ward need to be notified that patients with hospital-acquired </w:t>
            </w:r>
            <w:r w:rsidR="003A0EED" w:rsidRPr="003A0EED">
              <w:rPr>
                <w:i/>
                <w:iCs/>
                <w:color w:val="00B0F0"/>
              </w:rPr>
              <w:t>Legionellosis</w:t>
            </w:r>
            <w:r w:rsidR="003A0EED" w:rsidRPr="003A0EED">
              <w:rPr>
                <w:color w:val="00B0F0"/>
              </w:rPr>
              <w:t xml:space="preserve"> were identified on that ward.</w:t>
            </w:r>
          </w:p>
          <w:p w14:paraId="015053A6" w14:textId="01A5BE3B" w:rsidR="002B1047" w:rsidRDefault="002B1047" w:rsidP="005F2FEA">
            <w:pPr>
              <w:rPr>
                <w:color w:val="00B0F0"/>
              </w:rPr>
            </w:pPr>
          </w:p>
          <w:p w14:paraId="4E7F9661" w14:textId="6DA25205"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Physicians who provide care to patients on that unit need to be notified that.</w:t>
            </w:r>
          </w:p>
          <w:p w14:paraId="07317CE9" w14:textId="1091AA20" w:rsidR="002B1047" w:rsidRDefault="002B1047" w:rsidP="005F2FEA">
            <w:pPr>
              <w:rPr>
                <w:color w:val="ED7D31" w:themeColor="accent2"/>
              </w:rPr>
            </w:pPr>
          </w:p>
          <w:p w14:paraId="3F3838EF" w14:textId="49F9C62A" w:rsidR="002B1047"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Physicians who cared for patients who had been in the OR with the increased risk were notified to look out for SSIs. Administration and quality were notified about architectural concerns.</w:t>
            </w:r>
          </w:p>
          <w:p w14:paraId="0E340730" w14:textId="7D046C50" w:rsidR="004805A4" w:rsidRDefault="004805A4" w:rsidP="005F2FEA">
            <w:pPr>
              <w:rPr>
                <w:color w:val="ED7D31" w:themeColor="accent2"/>
              </w:rPr>
            </w:pPr>
          </w:p>
          <w:p w14:paraId="2DBC3BE4" w14:textId="47A3A02A" w:rsidR="004805A4" w:rsidRDefault="004805A4" w:rsidP="005F2FEA">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6B443908" w14:textId="77777777" w:rsidR="000837F6" w:rsidRPr="00A34FC6" w:rsidRDefault="000837F6" w:rsidP="005F2FEA">
            <w:pPr>
              <w:rPr>
                <w:color w:val="ED7D31" w:themeColor="accent2"/>
              </w:rPr>
            </w:pPr>
          </w:p>
          <w:p w14:paraId="4FA5CD21" w14:textId="25A22968" w:rsidR="003A0EED" w:rsidRPr="003A0EED" w:rsidRDefault="003A0EED" w:rsidP="005F2FEA">
            <w:pPr>
              <w:rPr>
                <w:color w:val="00B0F0"/>
              </w:rPr>
            </w:pPr>
          </w:p>
        </w:tc>
      </w:tr>
      <w:tr w:rsidR="000B00A9" w14:paraId="12CE462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A286CE"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6B1A840B"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34899E5"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44E8CB"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5A37E4D"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311F8C"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39413F3" w14:textId="77777777" w:rsidR="000B00A9" w:rsidRDefault="000B00A9" w:rsidP="005F2FEA">
            <w:r w:rsidRPr="00EF0739">
              <w:rPr>
                <w:rFonts w:eastAsia="Times New Roman" w:cstheme="minorHAnsi"/>
                <w:i/>
                <w:iCs/>
                <w:color w:val="000000"/>
              </w:rPr>
              <w:t>(one or more of the following)</w:t>
            </w:r>
          </w:p>
        </w:tc>
      </w:tr>
      <w:tr w:rsidR="000B00A9" w14:paraId="30833F4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A0E3" w14:textId="77777777" w:rsidR="000B00A9" w:rsidRPr="00D943AA" w:rsidRDefault="000B00A9" w:rsidP="005F2FEA">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1236DFF6"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A9C62" w14:textId="77777777" w:rsidR="000B00A9" w:rsidRDefault="000B00A9" w:rsidP="005F2FEA">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E4867" w14:textId="77777777" w:rsidR="000B00A9" w:rsidRDefault="000B00A9" w:rsidP="005F2FEA">
            <w:r w:rsidRPr="00D943AA">
              <w:rPr>
                <w:rFonts w:eastAsia="Times New Roman"/>
                <w:color w:val="000000" w:themeColor="text1"/>
              </w:rPr>
              <w:t>Their patient’s risk or exposure.</w:t>
            </w:r>
          </w:p>
        </w:tc>
        <w:tc>
          <w:tcPr>
            <w:tcW w:w="3926" w:type="dxa"/>
          </w:tcPr>
          <w:p w14:paraId="327C4101" w14:textId="77777777" w:rsidR="000B00A9" w:rsidRPr="0049443C" w:rsidRDefault="000B00A9" w:rsidP="005F2FEA">
            <w:r w:rsidRPr="0049443C">
              <w:t xml:space="preserve">To assist with questions from patients, follow up and support. </w:t>
            </w:r>
          </w:p>
          <w:p w14:paraId="63D695EF" w14:textId="77777777" w:rsidR="000B00A9" w:rsidRPr="0049443C" w:rsidRDefault="000B00A9" w:rsidP="005F2FEA"/>
          <w:p w14:paraId="3A42D21C" w14:textId="77777777" w:rsidR="000B00A9" w:rsidRDefault="000B00A9" w:rsidP="005F2FEA">
            <w:r w:rsidRPr="0049443C">
              <w:t>To assist with contacting patients who are difficult to reach.</w:t>
            </w:r>
          </w:p>
        </w:tc>
      </w:tr>
      <w:tr w:rsidR="000B00A9" w14:paraId="421D9921" w14:textId="77777777" w:rsidTr="005F2FEA">
        <w:tc>
          <w:tcPr>
            <w:tcW w:w="14631" w:type="dxa"/>
            <w:gridSpan w:val="4"/>
            <w:shd w:val="clear" w:color="auto" w:fill="FBE4D5" w:themeFill="accent2" w:themeFillTint="33"/>
          </w:tcPr>
          <w:p w14:paraId="362089F3" w14:textId="77777777" w:rsidR="000B00A9" w:rsidRPr="0049443C" w:rsidRDefault="000B00A9" w:rsidP="005F2FEA">
            <w:pPr>
              <w:rPr>
                <w:b/>
                <w:bCs/>
              </w:rPr>
            </w:pPr>
            <w:r w:rsidRPr="0049443C">
              <w:rPr>
                <w:b/>
                <w:bCs/>
              </w:rPr>
              <w:t xml:space="preserve">Healthcare Personnel (HCP) </w:t>
            </w:r>
            <w:r w:rsidRPr="0049443C">
              <w:rPr>
                <w:bCs/>
              </w:rPr>
              <w:t>including</w:t>
            </w:r>
            <w:r w:rsidRPr="0049443C">
              <w:t xml:space="preserve">: </w:t>
            </w:r>
          </w:p>
          <w:p w14:paraId="1958F75C" w14:textId="0765ED42" w:rsidR="000B00A9" w:rsidRDefault="000B00A9" w:rsidP="003A0EED">
            <w:pPr>
              <w:numPr>
                <w:ilvl w:val="0"/>
                <w:numId w:val="29"/>
              </w:numPr>
            </w:pPr>
            <w:r w:rsidRPr="0049443C">
              <w:t>HCP who need to make behavioral changes at the location/s of the outbreak.</w:t>
            </w:r>
          </w:p>
          <w:p w14:paraId="417C3C50" w14:textId="7E12AB01" w:rsidR="003A0EED" w:rsidRDefault="000A1979" w:rsidP="000A1979">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on the ward need to be notified since patient rooms may be closed, sinks or drinking water fountains may be tested or closed off, etc until further testing is done. Decisions might be made to install filters on faucets and other control measures may be implemented.</w:t>
            </w:r>
          </w:p>
          <w:p w14:paraId="2D3737B5" w14:textId="4A4E9069" w:rsidR="002B1047" w:rsidRDefault="002B1047" w:rsidP="000A1979">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on the wards and in the NH need to be notified testing is being done.</w:t>
            </w:r>
          </w:p>
          <w:p w14:paraId="4306DABF" w14:textId="5646F12E" w:rsidR="00823456" w:rsidRDefault="00823456" w:rsidP="000A1979">
            <w:pPr>
              <w:pStyle w:val="ListParagraph"/>
              <w:numPr>
                <w:ilvl w:val="0"/>
                <w:numId w:val="27"/>
              </w:numPr>
              <w:rPr>
                <w:color w:val="7030A0"/>
              </w:rPr>
            </w:pPr>
            <w:r w:rsidRPr="00A34FC6">
              <w:rPr>
                <w:b/>
                <w:bCs/>
                <w:color w:val="7030A0"/>
              </w:rPr>
              <w:t>Outbreak of SSI in a Rural Critical Access Hospital (CAH):</w:t>
            </w:r>
            <w:r w:rsidR="00A34FC6">
              <w:rPr>
                <w:b/>
                <w:bCs/>
                <w:color w:val="7030A0"/>
              </w:rPr>
              <w:t xml:space="preserve"> </w:t>
            </w:r>
            <w:r w:rsidR="00A34FC6" w:rsidRPr="00A34FC6">
              <w:rPr>
                <w:color w:val="7030A0"/>
              </w:rPr>
              <w:t>HCP on the wards and PCPs of the patients at risk were alerted to look out for SSIs</w:t>
            </w:r>
            <w:r w:rsidR="00A34FC6">
              <w:rPr>
                <w:color w:val="7030A0"/>
              </w:rPr>
              <w:t>.</w:t>
            </w:r>
          </w:p>
          <w:p w14:paraId="7A9F44CE" w14:textId="7DADB927" w:rsidR="004805A4" w:rsidRPr="004805A4" w:rsidRDefault="004805A4" w:rsidP="000A1979">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p>
          <w:p w14:paraId="62123693" w14:textId="77777777" w:rsidR="002B1047" w:rsidRPr="000A1979" w:rsidRDefault="002B1047" w:rsidP="002B1047">
            <w:pPr>
              <w:pStyle w:val="ListParagraph"/>
              <w:ind w:left="1440"/>
              <w:rPr>
                <w:color w:val="00B0F0"/>
              </w:rPr>
            </w:pPr>
          </w:p>
          <w:p w14:paraId="05165439" w14:textId="6C0F2E38" w:rsidR="000B00A9" w:rsidRDefault="000B00A9" w:rsidP="003A0EED">
            <w:pPr>
              <w:numPr>
                <w:ilvl w:val="0"/>
                <w:numId w:val="29"/>
              </w:numPr>
            </w:pPr>
            <w:r w:rsidRPr="0049443C">
              <w:t>HCP who have underlying illnesses that make them at risk for complications if infected or colonized.</w:t>
            </w:r>
          </w:p>
          <w:p w14:paraId="1D6D0E43" w14:textId="6FC49352"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should be notified because some might have increased risk of becoming sick (e.g. smokers, chronic lung disease, cancer, diabetes)</w:t>
            </w:r>
            <w:r w:rsidR="003A0EED">
              <w:rPr>
                <w:color w:val="00B0F0"/>
              </w:rPr>
              <w:t>.</w:t>
            </w:r>
          </w:p>
          <w:p w14:paraId="2F81F4BC" w14:textId="78F99B2E" w:rsidR="002B1047" w:rsidRDefault="002B1047" w:rsidP="002B1047">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should be notified because some might have increased risk of becoming colonized if prolonged exposure and immunocompromised</w:t>
            </w:r>
            <w:r w:rsidR="00823456">
              <w:rPr>
                <w:color w:val="ED7D31" w:themeColor="accent2"/>
              </w:rPr>
              <w:t>.</w:t>
            </w:r>
          </w:p>
          <w:p w14:paraId="1AC32408" w14:textId="121FBD6D" w:rsidR="00823456" w:rsidRDefault="00823456" w:rsidP="002B1047">
            <w:pPr>
              <w:pStyle w:val="ListParagraph"/>
              <w:numPr>
                <w:ilvl w:val="0"/>
                <w:numId w:val="27"/>
              </w:numPr>
              <w:rPr>
                <w:color w:val="7030A0"/>
              </w:rPr>
            </w:pPr>
            <w:r w:rsidRPr="00A34FC6">
              <w:rPr>
                <w:b/>
                <w:bCs/>
                <w:color w:val="7030A0"/>
              </w:rPr>
              <w:t>Outbreak of SSI in a Rural Critical Access Hospital (CAH):</w:t>
            </w:r>
            <w:r w:rsidR="00A34FC6" w:rsidRPr="00A34FC6">
              <w:rPr>
                <w:color w:val="7030A0"/>
              </w:rPr>
              <w:t xml:space="preserve"> HCP on the wards and PCPs of the patients at risk were alerted to look out for SSIs</w:t>
            </w:r>
            <w:r w:rsidR="00A34FC6">
              <w:rPr>
                <w:color w:val="7030A0"/>
              </w:rPr>
              <w:t>.</w:t>
            </w:r>
          </w:p>
          <w:p w14:paraId="66B2AB1A" w14:textId="334CD694" w:rsidR="004805A4" w:rsidRDefault="004805A4" w:rsidP="002B1047">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422D6C74" w14:textId="77777777" w:rsidR="004805A4" w:rsidRPr="004805A4" w:rsidRDefault="004805A4" w:rsidP="004805A4">
            <w:pPr>
              <w:pStyle w:val="ListParagraph"/>
              <w:ind w:left="1440"/>
              <w:rPr>
                <w:color w:val="538135" w:themeColor="accent6" w:themeShade="BF"/>
              </w:rPr>
            </w:pPr>
          </w:p>
          <w:p w14:paraId="7EE8EB18" w14:textId="77777777" w:rsidR="000B00A9" w:rsidRDefault="000B00A9" w:rsidP="003A0EED">
            <w:pPr>
              <w:numPr>
                <w:ilvl w:val="0"/>
                <w:numId w:val="29"/>
              </w:numPr>
            </w:pPr>
            <w:r w:rsidRPr="0049443C">
              <w:t xml:space="preserve">Other HCP in the </w:t>
            </w:r>
            <w:r>
              <w:t>healthcare setting</w:t>
            </w:r>
            <w:r w:rsidRPr="0049443C">
              <w:t xml:space="preserve"> not directly affected by incident including HCP providing care to at-risk patients and employed by the </w:t>
            </w:r>
            <w:r>
              <w:t>healthcare setting</w:t>
            </w:r>
            <w:r w:rsidRPr="0049443C">
              <w:t>.</w:t>
            </w:r>
          </w:p>
          <w:p w14:paraId="44A9D357" w14:textId="7415E7AE" w:rsidR="003A0EED" w:rsidRPr="003A0EED" w:rsidRDefault="003A0EED" w:rsidP="003A0EED">
            <w:pPr>
              <w:rPr>
                <w:color w:val="00B0F0"/>
              </w:rPr>
            </w:pPr>
          </w:p>
        </w:tc>
      </w:tr>
      <w:tr w:rsidR="000B00A9" w14:paraId="094FD8AD"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4886FBE"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01337CF5"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F4D679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478B181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3E281DB5"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40887C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64D29F7" w14:textId="77777777" w:rsidR="000B00A9" w:rsidRDefault="000B00A9" w:rsidP="005F2FEA">
            <w:r w:rsidRPr="00EF0739">
              <w:rPr>
                <w:rFonts w:eastAsia="Times New Roman" w:cstheme="minorHAnsi"/>
                <w:i/>
                <w:iCs/>
                <w:color w:val="000000"/>
              </w:rPr>
              <w:t>(one or more of the following)</w:t>
            </w:r>
          </w:p>
        </w:tc>
      </w:tr>
      <w:tr w:rsidR="000B00A9" w14:paraId="750CDA55" w14:textId="77777777" w:rsidTr="005F2FEA">
        <w:tc>
          <w:tcPr>
            <w:tcW w:w="4405" w:type="dxa"/>
          </w:tcPr>
          <w:p w14:paraId="573826B5" w14:textId="77777777" w:rsidR="000B00A9" w:rsidRPr="0049443C" w:rsidRDefault="000B00A9" w:rsidP="005F2FEA">
            <w:r w:rsidRPr="0049443C">
              <w:t>Verbally, in person, during team huddles/meetings/rounds and written postings (e.g. on patient units, handwashing stations, breakrooms, etc.)</w:t>
            </w:r>
          </w:p>
          <w:p w14:paraId="2031E0FF" w14:textId="77777777" w:rsidR="000B00A9" w:rsidRPr="0049443C" w:rsidRDefault="000B00A9" w:rsidP="005F2FEA"/>
          <w:p w14:paraId="3491580D" w14:textId="77777777" w:rsidR="000B00A9" w:rsidRDefault="000B00A9" w:rsidP="005F2FEA">
            <w:r w:rsidRPr="0049443C">
              <w:t>Involve Employee Health Services to communicate with staff and offer testing or treatment if necessary.</w:t>
            </w:r>
          </w:p>
        </w:tc>
        <w:tc>
          <w:tcPr>
            <w:tcW w:w="2430" w:type="dxa"/>
          </w:tcPr>
          <w:p w14:paraId="46EBB427" w14:textId="77777777" w:rsidR="000B00A9" w:rsidRDefault="000B00A9" w:rsidP="005F2FEA">
            <w:r>
              <w:t>As soon as possible</w:t>
            </w:r>
          </w:p>
        </w:tc>
        <w:tc>
          <w:tcPr>
            <w:tcW w:w="3870" w:type="dxa"/>
          </w:tcPr>
          <w:p w14:paraId="5B6B164E" w14:textId="77777777" w:rsidR="000B00A9" w:rsidRPr="0049443C" w:rsidRDefault="000B00A9" w:rsidP="005F2FEA">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6439BE2" w14:textId="77777777" w:rsidR="000B00A9" w:rsidRDefault="000B00A9" w:rsidP="005F2FEA">
            <w:r w:rsidRPr="0049443C">
              <w:t>HCP may alert internal team and public health if they work in multiple healthcare settings.</w:t>
            </w:r>
          </w:p>
          <w:p w14:paraId="5ABFF601" w14:textId="77777777" w:rsidR="000B00A9" w:rsidRPr="0049443C" w:rsidRDefault="000B00A9" w:rsidP="005F2FEA"/>
          <w:p w14:paraId="114D7A74" w14:textId="77777777" w:rsidR="000B00A9" w:rsidRPr="0049443C" w:rsidRDefault="000B00A9" w:rsidP="005F2FEA">
            <w:r w:rsidRPr="0049443C">
              <w:t>Healthcare setting may refer HCP to Employee Healthcare Services (especially those who may be at risk due to health complications and underlying illness).</w:t>
            </w:r>
          </w:p>
          <w:p w14:paraId="645F71CE" w14:textId="77777777" w:rsidR="000B00A9" w:rsidRDefault="000B00A9" w:rsidP="005F2FEA"/>
        </w:tc>
        <w:tc>
          <w:tcPr>
            <w:tcW w:w="3926" w:type="dxa"/>
          </w:tcPr>
          <w:p w14:paraId="3C9DD87C" w14:textId="77777777" w:rsidR="000B00A9" w:rsidRDefault="000B00A9" w:rsidP="005F2FEA">
            <w:r>
              <w:t xml:space="preserve">To </w:t>
            </w:r>
            <w:r w:rsidRPr="0049443C">
              <w:t>prevent and control transmission and assist with outbreak investigation activities.</w:t>
            </w:r>
          </w:p>
          <w:p w14:paraId="0E86CF10" w14:textId="77777777" w:rsidR="000B00A9" w:rsidRPr="0049443C" w:rsidRDefault="000B00A9" w:rsidP="005F2FEA"/>
          <w:p w14:paraId="64C24D43" w14:textId="77777777" w:rsidR="000B00A9" w:rsidRPr="0049443C" w:rsidRDefault="000B00A9" w:rsidP="005F2FEA">
            <w:r w:rsidRPr="0049443C">
              <w:t>To engage Employee Healthcare Services to support HCP.</w:t>
            </w:r>
          </w:p>
          <w:p w14:paraId="0D1AE2E0" w14:textId="77777777" w:rsidR="000B00A9" w:rsidRPr="0049443C" w:rsidRDefault="000B00A9" w:rsidP="005F2FEA"/>
          <w:p w14:paraId="5B7E758D" w14:textId="77777777" w:rsidR="000B00A9" w:rsidRPr="0049443C" w:rsidRDefault="000B00A9" w:rsidP="005F2FEA">
            <w:r w:rsidRPr="0049443C">
              <w:t>To fully inform and support HCP about the event and implications for their health.</w:t>
            </w:r>
          </w:p>
          <w:p w14:paraId="1D709BAF" w14:textId="77777777" w:rsidR="000B00A9" w:rsidRPr="0049443C" w:rsidRDefault="000B00A9" w:rsidP="005F2FEA"/>
          <w:p w14:paraId="04114CEA" w14:textId="77777777" w:rsidR="000B00A9" w:rsidRPr="0049443C" w:rsidRDefault="000B00A9" w:rsidP="005F2FEA">
            <w:r w:rsidRPr="0049443C">
              <w:t>Allows HCP to seek appropriate treatment.</w:t>
            </w:r>
          </w:p>
          <w:p w14:paraId="26C0534C" w14:textId="77777777" w:rsidR="000B00A9" w:rsidRPr="0049443C" w:rsidRDefault="000B00A9" w:rsidP="005F2FEA"/>
          <w:p w14:paraId="3B485D7B" w14:textId="77777777" w:rsidR="000B00A9" w:rsidRPr="0049443C" w:rsidRDefault="000B00A9" w:rsidP="005F2FEA">
            <w:r w:rsidRPr="0049443C">
              <w:t>To inform or alert all HCP about the event so that they are prepared to share accurate information, adequately respond to or direct questions to the appropriate parties</w:t>
            </w:r>
            <w:r>
              <w:t>.</w:t>
            </w:r>
          </w:p>
          <w:p w14:paraId="62370D7A" w14:textId="77777777" w:rsidR="000B00A9" w:rsidRDefault="000B00A9" w:rsidP="005F2FEA"/>
        </w:tc>
      </w:tr>
      <w:tr w:rsidR="000B00A9" w14:paraId="70FA6631" w14:textId="77777777" w:rsidTr="005F2FEA">
        <w:tc>
          <w:tcPr>
            <w:tcW w:w="14631" w:type="dxa"/>
            <w:gridSpan w:val="4"/>
            <w:shd w:val="clear" w:color="auto" w:fill="FBE4D5" w:themeFill="accent2" w:themeFillTint="33"/>
          </w:tcPr>
          <w:p w14:paraId="0920E6FE" w14:textId="77777777" w:rsidR="000B00A9" w:rsidRPr="00E33926" w:rsidRDefault="000B00A9" w:rsidP="005F2FEA">
            <w:pPr>
              <w:rPr>
                <w:b/>
                <w:bCs/>
              </w:rPr>
            </w:pPr>
            <w:r w:rsidRPr="00E33926">
              <w:rPr>
                <w:b/>
                <w:bCs/>
              </w:rPr>
              <w:t xml:space="preserve">Visitors </w:t>
            </w:r>
            <w:r w:rsidRPr="00E07996">
              <w:t>including</w:t>
            </w:r>
            <w:r w:rsidRPr="00E33926">
              <w:rPr>
                <w:b/>
                <w:bCs/>
              </w:rPr>
              <w:t xml:space="preserve">: </w:t>
            </w:r>
          </w:p>
          <w:p w14:paraId="4E4A5858" w14:textId="115D47A1" w:rsidR="000B00A9" w:rsidRDefault="000B00A9" w:rsidP="003A0EED">
            <w:pPr>
              <w:numPr>
                <w:ilvl w:val="0"/>
                <w:numId w:val="30"/>
              </w:numPr>
            </w:pPr>
            <w:r w:rsidRPr="00E33926">
              <w:t>Visitors who may have been exposed or need to make behavioral changes at the location(s) of the outbreak.</w:t>
            </w:r>
          </w:p>
          <w:p w14:paraId="4291B8E4" w14:textId="2796AD6F"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need to know because rooms may be closed and sinks or drinking water fountains for example may be closed off.</w:t>
            </w:r>
          </w:p>
          <w:p w14:paraId="5A884CB2" w14:textId="71B540A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517E0E13" w14:textId="2CF5C3D5" w:rsidR="00823456" w:rsidRPr="00A34FC6"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6B66892F" w14:textId="25D0AA2F" w:rsidR="00A34FC6" w:rsidRDefault="004805A4" w:rsidP="003A0EED">
            <w:pPr>
              <w:pStyle w:val="ListParagraph"/>
              <w:numPr>
                <w:ilvl w:val="0"/>
                <w:numId w:val="27"/>
              </w:numPr>
              <w:rPr>
                <w:color w:val="538135" w:themeColor="accent6" w:themeShade="BF"/>
              </w:rPr>
            </w:pPr>
            <w:r w:rsidRPr="004805A4">
              <w:rPr>
                <w:b/>
                <w:bCs/>
                <w:color w:val="538135" w:themeColor="accent6" w:themeShade="BF"/>
              </w:rPr>
              <w:lastRenderedPageBreak/>
              <w:t>NTM Infections in a Pain Clinic:</w:t>
            </w:r>
            <w:r w:rsidRPr="004805A4">
              <w:rPr>
                <w:color w:val="538135" w:themeColor="accent6" w:themeShade="BF"/>
              </w:rPr>
              <w:t xml:space="preserve">  </w:t>
            </w:r>
          </w:p>
          <w:p w14:paraId="511D8C50" w14:textId="77777777" w:rsidR="000837F6" w:rsidRPr="004805A4" w:rsidDel="44D9E6DC" w:rsidRDefault="000837F6" w:rsidP="000837F6">
            <w:pPr>
              <w:pStyle w:val="ListParagraph"/>
              <w:ind w:left="1440"/>
              <w:rPr>
                <w:color w:val="538135" w:themeColor="accent6" w:themeShade="BF"/>
              </w:rPr>
            </w:pPr>
          </w:p>
          <w:p w14:paraId="152BF90B" w14:textId="228C9E50" w:rsidR="000B00A9" w:rsidRDefault="000B00A9" w:rsidP="003A0EED">
            <w:pPr>
              <w:numPr>
                <w:ilvl w:val="0"/>
                <w:numId w:val="30"/>
              </w:numPr>
            </w:pPr>
            <w:r w:rsidRPr="00E33926">
              <w:t>Visitors who have underlying illness(es) placing them at increased risk from a potential exposure.</w:t>
            </w:r>
          </w:p>
          <w:p w14:paraId="07A225E7" w14:textId="4100AF35"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should be notified because some might have increased risk of becoming sick (e.g. smokers, chronic lung disease, cancer, diabetes)</w:t>
            </w:r>
            <w:r w:rsidR="003A0EED">
              <w:rPr>
                <w:color w:val="00B0F0"/>
              </w:rPr>
              <w:t>.</w:t>
            </w:r>
          </w:p>
          <w:p w14:paraId="524E4E82" w14:textId="43332BB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1D20C627" w14:textId="69B96B1D" w:rsidR="00823456" w:rsidRPr="004805A4"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094F17E6" w14:textId="3A54764C" w:rsidR="004805A4" w:rsidRPr="004805A4" w:rsidRDefault="004805A4" w:rsidP="003A0EED">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p>
          <w:p w14:paraId="52FDE300" w14:textId="77777777" w:rsidR="000B00A9" w:rsidRDefault="000B00A9" w:rsidP="005F2FEA"/>
        </w:tc>
      </w:tr>
      <w:tr w:rsidR="000B00A9" w14:paraId="7138E87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2F54EB"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1FD9A399"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B65F175"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10ECFD4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EBD7CA9"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76644080"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F0B57EC" w14:textId="77777777" w:rsidR="000B00A9" w:rsidRDefault="000B00A9" w:rsidP="005F2FEA">
            <w:r w:rsidRPr="00EF0739">
              <w:rPr>
                <w:rFonts w:eastAsia="Times New Roman" w:cstheme="minorHAnsi"/>
                <w:i/>
                <w:iCs/>
                <w:color w:val="000000"/>
              </w:rPr>
              <w:t>(one or more of the following)</w:t>
            </w:r>
          </w:p>
        </w:tc>
      </w:tr>
      <w:tr w:rsidR="000B00A9" w14:paraId="39AD1DC4" w14:textId="77777777" w:rsidTr="005F2FEA">
        <w:tc>
          <w:tcPr>
            <w:tcW w:w="4405" w:type="dxa"/>
          </w:tcPr>
          <w:p w14:paraId="2F3A7D63" w14:textId="77777777" w:rsidR="000B00A9" w:rsidRDefault="000B00A9" w:rsidP="005F2FEA">
            <w:r>
              <w:t>Written postings displayed in areas in proximity of the outbreak and common areas such as the lobby, nurse desk/station, patient units, restrooms, handwashing stations.</w:t>
            </w:r>
          </w:p>
          <w:p w14:paraId="71E9114F" w14:textId="77777777" w:rsidR="000B00A9" w:rsidRDefault="000B00A9" w:rsidP="005F2FEA"/>
          <w:p w14:paraId="1549F571" w14:textId="77777777" w:rsidR="000B00A9" w:rsidRDefault="000B00A9" w:rsidP="005F2FEA">
            <w:r>
              <w:t>Direct notification through patient visited.</w:t>
            </w:r>
          </w:p>
          <w:p w14:paraId="5159BFB3" w14:textId="77777777" w:rsidR="000B00A9" w:rsidRDefault="000B00A9" w:rsidP="005F2FEA"/>
          <w:p w14:paraId="7B1C1316" w14:textId="77777777" w:rsidR="000B00A9" w:rsidRDefault="000B00A9" w:rsidP="005F2FEA">
            <w:r>
              <w:t>Public Notification.</w:t>
            </w:r>
          </w:p>
          <w:p w14:paraId="7F1523C1" w14:textId="77777777" w:rsidR="000B00A9" w:rsidRDefault="000B00A9" w:rsidP="005F2FEA"/>
          <w:p w14:paraId="6909B18D" w14:textId="77777777" w:rsidR="000B00A9" w:rsidRDefault="000B00A9" w:rsidP="005F2FEA">
            <w:r>
              <w:t xml:space="preserve">With guidance from your legal team, consider establishing a central location such as an easily accessible 508 compliant webpage that provides the same vetted information communicated in other correspondence with FAQs and links to additional resources. </w:t>
            </w:r>
          </w:p>
          <w:p w14:paraId="33ED539A" w14:textId="77777777" w:rsidR="000B00A9" w:rsidRDefault="000B00A9" w:rsidP="005F2FEA"/>
          <w:p w14:paraId="32AD0B92" w14:textId="77777777" w:rsidR="000B00A9" w:rsidRDefault="000B00A9" w:rsidP="005F2FEA">
            <w:r w:rsidRPr="001F54DD">
              <w:t xml:space="preserve">Healthcare settings </w:t>
            </w:r>
            <w:r>
              <w:t>may offer education and demonstrations on safety precautions visitors should take when visiting infected or colonized patients.</w:t>
            </w:r>
          </w:p>
          <w:p w14:paraId="33A1A499"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346323" w14:textId="77777777" w:rsidR="000B00A9" w:rsidRPr="00925A0D" w:rsidRDefault="000B00A9" w:rsidP="005F2FEA">
            <w:pPr>
              <w:rPr>
                <w:rFonts w:eastAsia="Times New Roman"/>
              </w:rPr>
            </w:pPr>
            <w:r>
              <w:rPr>
                <w:rFonts w:eastAsia="Times New Roman"/>
              </w:rPr>
              <w:t>As soon as possible in common areas and where appropriate.</w:t>
            </w:r>
          </w:p>
          <w:p w14:paraId="03CC2297" w14:textId="77777777" w:rsidR="000B00A9" w:rsidRDefault="000B00A9" w:rsidP="005F2FEA">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4957AB69" w14:textId="77777777" w:rsidR="000B00A9" w:rsidRDefault="000B00A9" w:rsidP="005F2FEA"/>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A998" w14:textId="77777777" w:rsidR="000B00A9" w:rsidRDefault="000B00A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5120CE1" w14:textId="77777777" w:rsidR="000B00A9" w:rsidRDefault="000B00A9" w:rsidP="005F2FEA"/>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4D35A" w14:textId="77777777" w:rsidR="000B00A9" w:rsidRDefault="000B00A9" w:rsidP="005F2FEA">
            <w:r w:rsidRPr="00E33926">
              <w:t>To prevent and control transmission and assist with outbreak investigation activities.</w:t>
            </w:r>
          </w:p>
          <w:p w14:paraId="32AD05B4" w14:textId="77777777" w:rsidR="000B00A9" w:rsidRPr="00E33926" w:rsidDel="6766BC54" w:rsidRDefault="000B00A9" w:rsidP="005F2FEA"/>
          <w:p w14:paraId="32C09459" w14:textId="77777777" w:rsidR="000B00A9" w:rsidRDefault="000B00A9" w:rsidP="005F2FEA">
            <w:r w:rsidRPr="00E33926">
              <w:t xml:space="preserve">To prevent the spread of inaccurate information. </w:t>
            </w:r>
          </w:p>
          <w:p w14:paraId="2107D886" w14:textId="77777777" w:rsidR="000B00A9" w:rsidRPr="00E33926" w:rsidRDefault="000B00A9" w:rsidP="005F2FEA"/>
          <w:p w14:paraId="450A5D61" w14:textId="77777777" w:rsidR="000B00A9" w:rsidRDefault="000B00A9" w:rsidP="005F2FEA">
            <w:r w:rsidRPr="00E33926">
              <w:t>To fully inform visitors about their healthcare risk.</w:t>
            </w:r>
          </w:p>
        </w:tc>
      </w:tr>
      <w:tr w:rsidR="000B00A9" w14:paraId="78B9EB75" w14:textId="77777777" w:rsidTr="005F2FEA">
        <w:tc>
          <w:tcPr>
            <w:tcW w:w="14631" w:type="dxa"/>
            <w:gridSpan w:val="4"/>
            <w:shd w:val="clear" w:color="auto" w:fill="FBE4D5" w:themeFill="accent2" w:themeFillTint="33"/>
          </w:tcPr>
          <w:p w14:paraId="392655CF" w14:textId="77777777" w:rsidR="000B00A9" w:rsidRDefault="000B00A9" w:rsidP="005F2FEA">
            <w:pPr>
              <w:rPr>
                <w:b/>
                <w:bCs/>
              </w:rPr>
            </w:pPr>
            <w:r w:rsidRPr="00E33926">
              <w:rPr>
                <w:b/>
                <w:bCs/>
              </w:rPr>
              <w:t>Other Healthcare Settings Involved in Care of Exposed Patients</w:t>
            </w:r>
          </w:p>
          <w:p w14:paraId="2AFEA7E5" w14:textId="77777777" w:rsidR="003A0EED" w:rsidRDefault="000A1979" w:rsidP="000A1979">
            <w:pPr>
              <w:rPr>
                <w:color w:val="00B0F0"/>
              </w:rPr>
            </w:pPr>
            <w:r w:rsidRPr="000A1979">
              <w:rPr>
                <w:b/>
                <w:bCs/>
                <w:color w:val="00B0F0"/>
              </w:rPr>
              <w:t xml:space="preserve">Legionellosis outbreak in a general medicine ward: </w:t>
            </w:r>
            <w:r w:rsidR="003A0EED" w:rsidRPr="000A1979">
              <w:rPr>
                <w:color w:val="00B0F0"/>
              </w:rPr>
              <w:t>When patients are transferred, facilities may need to know that Legionellosis should be in the differential diagnosis if patient was exposed and still within incubation period to develop disease.</w:t>
            </w:r>
          </w:p>
          <w:p w14:paraId="563C54AF" w14:textId="77777777" w:rsidR="002B1047" w:rsidRDefault="002B1047" w:rsidP="000A1979">
            <w:pPr>
              <w:rPr>
                <w:color w:val="ED7D31" w:themeColor="accent2"/>
              </w:rPr>
            </w:pPr>
          </w:p>
          <w:p w14:paraId="0DCE7BBB" w14:textId="7DB811BD" w:rsidR="002B1047" w:rsidRDefault="002B1047" w:rsidP="000A1979">
            <w:pPr>
              <w:rPr>
                <w:bCs/>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bCs/>
                <w:color w:val="ED7D31" w:themeColor="accent2"/>
              </w:rPr>
              <w:t>When patients are transferred, facilities may need to know that colonization testing is positive or the results are pending.</w:t>
            </w:r>
          </w:p>
          <w:p w14:paraId="198D71DB" w14:textId="62558B24" w:rsidR="00823456" w:rsidRDefault="00823456" w:rsidP="000A1979">
            <w:pPr>
              <w:rPr>
                <w:bCs/>
                <w:color w:val="ED7D31" w:themeColor="accent2"/>
              </w:rPr>
            </w:pPr>
          </w:p>
          <w:p w14:paraId="06C7C0D8" w14:textId="554B0DBC" w:rsidR="00823456" w:rsidRDefault="00823456" w:rsidP="000A1979">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r w:rsidR="00A34FC6" w:rsidRPr="00A34FC6">
              <w:rPr>
                <w:color w:val="7030A0"/>
              </w:rPr>
              <w:t>Other facilities where the surgeon operated were queried and notified of the ongoing investigation and its results.</w:t>
            </w:r>
          </w:p>
          <w:p w14:paraId="3B5AD41E" w14:textId="26884F2D" w:rsidR="004805A4" w:rsidRDefault="004805A4" w:rsidP="000A1979">
            <w:pPr>
              <w:rPr>
                <w:color w:val="ED7D31" w:themeColor="accent2"/>
              </w:rPr>
            </w:pPr>
          </w:p>
          <w:p w14:paraId="58ECD17C" w14:textId="77777777" w:rsidR="002B1047" w:rsidRDefault="004805A4" w:rsidP="000A1979">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r w:rsidR="00DD114C" w:rsidRPr="00DD114C">
              <w:rPr>
                <w:color w:val="538135" w:themeColor="accent6" w:themeShade="BF"/>
              </w:rPr>
              <w:t>The state HD sent an alert to local hospitals in case they had patients present with symptoms of infection related to exposure to injections at this</w:t>
            </w:r>
            <w:r w:rsidR="000837F6">
              <w:rPr>
                <w:color w:val="538135" w:themeColor="accent6" w:themeShade="BF"/>
              </w:rPr>
              <w:t>.</w:t>
            </w:r>
          </w:p>
          <w:p w14:paraId="415BC5A4" w14:textId="0E331657" w:rsidR="000837F6" w:rsidRPr="002B1047" w:rsidRDefault="000837F6" w:rsidP="000A1979">
            <w:pPr>
              <w:rPr>
                <w:color w:val="ED7D31" w:themeColor="accent2"/>
              </w:rPr>
            </w:pPr>
          </w:p>
        </w:tc>
      </w:tr>
      <w:tr w:rsidR="000B00A9" w14:paraId="0AB96D1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8AE144" w14:textId="77777777" w:rsidR="000B00A9" w:rsidRDefault="000B00A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5DF0A79F"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45B684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71BBA296"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6594303"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696CA0E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766B84F" w14:textId="77777777" w:rsidR="000B00A9" w:rsidRDefault="000B00A9" w:rsidP="005F2FEA">
            <w:r w:rsidRPr="00EF0739">
              <w:rPr>
                <w:rFonts w:eastAsia="Times New Roman" w:cstheme="minorHAnsi"/>
                <w:i/>
                <w:iCs/>
                <w:color w:val="000000"/>
              </w:rPr>
              <w:t>(one or more of the following)</w:t>
            </w:r>
          </w:p>
        </w:tc>
      </w:tr>
      <w:tr w:rsidR="000B00A9" w14:paraId="4EF79A0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BD724" w14:textId="77777777" w:rsidR="000B00A9" w:rsidRPr="00BD1C18" w:rsidRDefault="000B00A9" w:rsidP="005F2FEA">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3993F3F" w14:textId="77777777" w:rsidR="000B00A9" w:rsidRPr="00BD1C18" w:rsidRDefault="000B00A9" w:rsidP="005F2FEA">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491C0C15" w14:textId="77777777" w:rsidR="000B00A9" w:rsidRPr="00925A0D" w:rsidRDefault="000B00A9" w:rsidP="005F2FEA">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408644F"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D0D01" w14:textId="77777777" w:rsidR="000B00A9" w:rsidRDefault="000B00A9" w:rsidP="005F2FEA">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C530" w14:textId="77777777" w:rsidR="000B00A9" w:rsidRDefault="000B00A9" w:rsidP="005F2FEA">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1BCE0" w14:textId="77777777" w:rsidR="000B00A9" w:rsidRPr="00BD1C18" w:rsidRDefault="000B00A9" w:rsidP="005F2FEA">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11178936" w14:textId="77777777" w:rsidR="000B00A9" w:rsidRDefault="000B00A9" w:rsidP="005F2FEA"/>
        </w:tc>
      </w:tr>
    </w:tbl>
    <w:p w14:paraId="316C9DDC" w14:textId="77777777" w:rsidR="000B00A9" w:rsidRPr="00B56768" w:rsidRDefault="000B00A9" w:rsidP="00B56768"/>
    <w:tbl>
      <w:tblPr>
        <w:tblStyle w:val="TableGrid"/>
        <w:tblW w:w="14631" w:type="dxa"/>
        <w:tblLook w:val="04A0" w:firstRow="1" w:lastRow="0" w:firstColumn="1" w:lastColumn="0" w:noHBand="0" w:noVBand="1"/>
      </w:tblPr>
      <w:tblGrid>
        <w:gridCol w:w="4405"/>
        <w:gridCol w:w="2430"/>
        <w:gridCol w:w="3870"/>
        <w:gridCol w:w="3926"/>
      </w:tblGrid>
      <w:tr w:rsidR="000A1979" w14:paraId="46A2FD78" w14:textId="77777777" w:rsidTr="005F2FEA">
        <w:tc>
          <w:tcPr>
            <w:tcW w:w="14631" w:type="dxa"/>
            <w:gridSpan w:val="4"/>
          </w:tcPr>
          <w:p w14:paraId="3AED8F66" w14:textId="77777777" w:rsidR="000A1979" w:rsidRDefault="000A1979" w:rsidP="005F2FEA">
            <w:pPr>
              <w:jc w:val="center"/>
              <w:rPr>
                <w:rFonts w:eastAsia="Times New Roman" w:cstheme="minorHAnsi"/>
                <w:b/>
                <w:bCs/>
                <w:color w:val="000000"/>
              </w:rPr>
            </w:pPr>
            <w:r>
              <w:rPr>
                <w:rFonts w:eastAsia="Times New Roman" w:cstheme="minorHAnsi"/>
                <w:b/>
                <w:bCs/>
                <w:color w:val="000000"/>
              </w:rPr>
              <w:t>STEP 2: EXPANDED NOTIFICATION</w:t>
            </w:r>
          </w:p>
        </w:tc>
      </w:tr>
      <w:tr w:rsidR="000A1979" w14:paraId="1F98EF3C" w14:textId="77777777" w:rsidTr="005F2FEA">
        <w:tc>
          <w:tcPr>
            <w:tcW w:w="14631" w:type="dxa"/>
            <w:gridSpan w:val="4"/>
            <w:shd w:val="clear" w:color="auto" w:fill="DEEAF6" w:themeFill="accent5" w:themeFillTint="33"/>
          </w:tcPr>
          <w:p w14:paraId="75E2AE05"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43AF652"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or</w:t>
            </w:r>
          </w:p>
          <w:p w14:paraId="21613967" w14:textId="4C256A77" w:rsidR="000A1979" w:rsidRDefault="000A1979" w:rsidP="005F2FEA">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p w14:paraId="5791876C" w14:textId="77777777" w:rsidR="000A1979" w:rsidRDefault="000A1979" w:rsidP="000A1979">
            <w:pPr>
              <w:rPr>
                <w:b/>
                <w:bCs/>
                <w:color w:val="00B0F0"/>
              </w:rPr>
            </w:pPr>
          </w:p>
          <w:p w14:paraId="014A374B" w14:textId="2356ABA4" w:rsidR="000A1979" w:rsidRDefault="000A1979" w:rsidP="000A1979">
            <w:pPr>
              <w:rPr>
                <w:color w:val="00B0F0"/>
              </w:rPr>
            </w:pPr>
            <w:r w:rsidRPr="00457B3E">
              <w:rPr>
                <w:b/>
                <w:bCs/>
                <w:color w:val="00B0F0"/>
              </w:rPr>
              <w:t xml:space="preserve">Legionellosis outbreak in a general medicine ward: </w:t>
            </w:r>
            <w:r w:rsidRPr="000A1979">
              <w:rPr>
                <w:color w:val="00B0F0"/>
              </w:rPr>
              <w:t>During prospective surveillance, additional cases of hospital-acquired Legionellosis are identified in patients on the same or other wards and they need to be notified.</w:t>
            </w:r>
          </w:p>
          <w:p w14:paraId="52722D8C" w14:textId="033B5585" w:rsidR="000A1979" w:rsidRDefault="000A1979" w:rsidP="005F2FEA">
            <w:pPr>
              <w:rPr>
                <w:rFonts w:eastAsia="Times New Roman" w:cstheme="minorHAnsi"/>
                <w:b/>
                <w:bCs/>
                <w:color w:val="00B0F0"/>
              </w:rPr>
            </w:pPr>
          </w:p>
          <w:p w14:paraId="164C8BC9" w14:textId="194C6501" w:rsidR="002B1047" w:rsidRDefault="002B1047" w:rsidP="005F2FEA">
            <w:pPr>
              <w:rPr>
                <w:rFonts w:eastAsia="Times New Roman" w:cstheme="minorHAnsi"/>
                <w:color w:val="ED7D31" w:themeColor="accent2"/>
              </w:rPr>
            </w:pPr>
            <w:r w:rsidRPr="002B1047">
              <w:rPr>
                <w:b/>
                <w:bCs/>
                <w:color w:val="ED7D31" w:themeColor="accent2"/>
              </w:rPr>
              <w:lastRenderedPageBreak/>
              <w:t>NDM CRE in a specialized unit in a moderate acute care hospital</w:t>
            </w:r>
            <w:r w:rsidRPr="002B1047">
              <w:rPr>
                <w:color w:val="ED7D31" w:themeColor="accent2"/>
              </w:rPr>
              <w:t>:</w:t>
            </w:r>
            <w:r>
              <w:rPr>
                <w:color w:val="ED7D31" w:themeColor="accent2"/>
              </w:rPr>
              <w:t xml:space="preserve"> </w:t>
            </w:r>
            <w:r w:rsidRPr="002B1047">
              <w:rPr>
                <w:rFonts w:eastAsia="Times New Roman" w:cstheme="minorHAnsi"/>
                <w:color w:val="ED7D31" w:themeColor="accent2"/>
              </w:rPr>
              <w:t xml:space="preserve">During screening one additional patient in unit A is identified. Of the 4 patients 3 are NDM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1 is NDM </w:t>
            </w:r>
            <w:r w:rsidRPr="002B1047">
              <w:rPr>
                <w:rFonts w:eastAsia="Times New Roman" w:cstheme="minorHAnsi"/>
                <w:i/>
                <w:iCs/>
                <w:color w:val="ED7D31" w:themeColor="accent2"/>
              </w:rPr>
              <w:t>E.cloacae</w:t>
            </w:r>
            <w:r w:rsidRPr="002B1047">
              <w:rPr>
                <w:rFonts w:eastAsia="Times New Roman" w:cstheme="minorHAnsi"/>
                <w:color w:val="ED7D31" w:themeColor="accent2"/>
              </w:rPr>
              <w:t xml:space="preserve">. The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look preliminarily similar on AST. This patient notified.</w:t>
            </w:r>
          </w:p>
          <w:p w14:paraId="22CBA6A4" w14:textId="77777777" w:rsidR="00A34FC6" w:rsidRDefault="00A34FC6" w:rsidP="005F2FEA">
            <w:pPr>
              <w:rPr>
                <w:rFonts w:eastAsia="Times New Roman" w:cstheme="minorHAnsi"/>
                <w:color w:val="ED7D31" w:themeColor="accent2"/>
              </w:rPr>
            </w:pPr>
          </w:p>
          <w:p w14:paraId="1C0D8CEB" w14:textId="4100ADE3"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p>
          <w:p w14:paraId="521BA445" w14:textId="0979DDDC" w:rsidR="000837F6" w:rsidRDefault="000837F6" w:rsidP="005F2FEA">
            <w:pPr>
              <w:rPr>
                <w:rFonts w:eastAsia="Times New Roman" w:cstheme="minorHAnsi"/>
                <w:color w:val="7030A0"/>
              </w:rPr>
            </w:pPr>
          </w:p>
          <w:p w14:paraId="2340FEE4" w14:textId="0F7F2CA0" w:rsidR="000837F6" w:rsidRPr="00A34FC6" w:rsidRDefault="000837F6" w:rsidP="005F2FEA">
            <w:pPr>
              <w:rPr>
                <w:rFonts w:eastAsia="Times New Roman" w:cstheme="minorHAnsi"/>
                <w:color w:val="00B0F0"/>
              </w:rPr>
            </w:pPr>
            <w:r w:rsidRPr="004805A4">
              <w:rPr>
                <w:b/>
                <w:bCs/>
                <w:color w:val="538135" w:themeColor="accent6" w:themeShade="BF"/>
              </w:rPr>
              <w:t>NTM Infections in a Pain Clinic:</w:t>
            </w:r>
          </w:p>
          <w:p w14:paraId="35086F0C" w14:textId="4E4AA9CF" w:rsidR="000A1979" w:rsidRDefault="000A1979" w:rsidP="005F2FEA">
            <w:pPr>
              <w:rPr>
                <w:rFonts w:eastAsia="Times New Roman" w:cstheme="minorHAnsi"/>
                <w:b/>
                <w:bCs/>
                <w:color w:val="000000"/>
              </w:rPr>
            </w:pPr>
          </w:p>
        </w:tc>
      </w:tr>
      <w:tr w:rsidR="000A1979" w14:paraId="06FA226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E9C66" w14:textId="77777777" w:rsidR="000A1979" w:rsidRDefault="000A197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3662D976" w14:textId="77777777" w:rsidR="000A1979"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3D46A2" w14:textId="77777777" w:rsidR="000A1979"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ECB624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B855AAA" w14:textId="77777777" w:rsidR="000A1979"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5F3F9A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BBE84D0" w14:textId="77777777" w:rsidR="000A1979" w:rsidRDefault="000A1979" w:rsidP="005F2FEA">
            <w:r w:rsidRPr="00EF0739">
              <w:rPr>
                <w:rFonts w:eastAsia="Times New Roman" w:cstheme="minorHAnsi"/>
                <w:i/>
                <w:iCs/>
                <w:color w:val="000000"/>
              </w:rPr>
              <w:t>(one or more of the following)</w:t>
            </w:r>
          </w:p>
        </w:tc>
      </w:tr>
      <w:tr w:rsidR="000A1979" w14:paraId="1647AF3F" w14:textId="77777777" w:rsidTr="005F2FEA">
        <w:tc>
          <w:tcPr>
            <w:tcW w:w="4405" w:type="dxa"/>
          </w:tcPr>
          <w:p w14:paraId="45060F80" w14:textId="77777777" w:rsidR="000A1979" w:rsidRPr="00D20E46" w:rsidRDefault="000A1979" w:rsidP="005F2FEA">
            <w:r w:rsidRPr="00D20E46">
              <w:t xml:space="preserve">Verbally, in person, phone calls if already discharged with the opportunity to ask questions. Written FAQ and descriptive statement should also be given or sent. </w:t>
            </w:r>
          </w:p>
          <w:p w14:paraId="148D6BAF" w14:textId="77777777" w:rsidR="000A1979" w:rsidRPr="00D20E46" w:rsidRDefault="000A1979" w:rsidP="005F2FEA">
            <w:r w:rsidRPr="00D20E46">
              <w:t>If unable to reach patients verbally or by phone, a written communication should be sent.</w:t>
            </w:r>
          </w:p>
          <w:p w14:paraId="1068C54F" w14:textId="77777777" w:rsidR="000A1979" w:rsidRPr="00D20E46" w:rsidRDefault="000A1979" w:rsidP="005F2FEA"/>
          <w:p w14:paraId="1E662C09" w14:textId="77777777" w:rsidR="000A1979" w:rsidRPr="00D20E46" w:rsidRDefault="000A1979" w:rsidP="005F2FEA">
            <w:r w:rsidRPr="00D20E46">
              <w:t>Depending on the situation, consider establishing a hotline or other opportunity for questions.</w:t>
            </w:r>
          </w:p>
          <w:p w14:paraId="50B421EC" w14:textId="77777777" w:rsidR="000A1979" w:rsidRPr="00D20E46" w:rsidRDefault="000A1979" w:rsidP="005F2FEA"/>
          <w:p w14:paraId="29862D9B"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1B90691B" w14:textId="77777777" w:rsidR="000A1979" w:rsidRPr="002D4A97" w:rsidRDefault="000A1979" w:rsidP="005F2FEA">
            <w:pPr>
              <w:rPr>
                <w:rFonts w:eastAsia="Times New Roman"/>
                <w:color w:val="000000" w:themeColor="text1"/>
              </w:rPr>
            </w:pPr>
          </w:p>
        </w:tc>
        <w:tc>
          <w:tcPr>
            <w:tcW w:w="2430" w:type="dxa"/>
          </w:tcPr>
          <w:p w14:paraId="0E1CE377" w14:textId="77777777" w:rsidR="000A1979" w:rsidRPr="00D20E46" w:rsidRDefault="000A1979" w:rsidP="005F2FEA">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054EF79E" w14:textId="77777777" w:rsidR="000A1979" w:rsidRDefault="000A1979" w:rsidP="005F2FEA"/>
        </w:tc>
        <w:tc>
          <w:tcPr>
            <w:tcW w:w="3870" w:type="dxa"/>
          </w:tcPr>
          <w:p w14:paraId="417E2265" w14:textId="77777777" w:rsidR="000A1979" w:rsidRPr="00D20E46" w:rsidRDefault="000A1979" w:rsidP="005F2FEA">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EFA46CC" w14:textId="77777777" w:rsidR="000A1979" w:rsidRDefault="000A1979" w:rsidP="005F2FEA"/>
        </w:tc>
        <w:tc>
          <w:tcPr>
            <w:tcW w:w="3926" w:type="dxa"/>
          </w:tcPr>
          <w:p w14:paraId="027ACC3E" w14:textId="77777777" w:rsidR="000A1979" w:rsidRDefault="000A1979" w:rsidP="005F2FEA">
            <w:r w:rsidRPr="00D20E46">
              <w:t>To prevent and control transmission, limit any further spread and assist with outbreak investigation activities.</w:t>
            </w:r>
          </w:p>
          <w:p w14:paraId="3BFA089E" w14:textId="77777777" w:rsidR="000A1979" w:rsidRPr="00D20E46" w:rsidRDefault="000A1979" w:rsidP="005F2FEA"/>
          <w:p w14:paraId="022961AF" w14:textId="77777777" w:rsidR="000A1979" w:rsidRDefault="000A1979" w:rsidP="005F2FEA">
            <w:r w:rsidRPr="00D20E46">
              <w:t>To fully inform patients about the event and implications for their health.</w:t>
            </w:r>
          </w:p>
          <w:p w14:paraId="0895173F" w14:textId="77777777" w:rsidR="000A1979" w:rsidRPr="00D20E46" w:rsidRDefault="000A1979" w:rsidP="005F2FEA"/>
          <w:p w14:paraId="5AA986DB" w14:textId="77777777" w:rsidR="000A1979" w:rsidRPr="00D20E46" w:rsidRDefault="000A1979" w:rsidP="005F2FEA">
            <w:r w:rsidRPr="00D20E46">
              <w:t>Allows patients to seek appropriate treatment.</w:t>
            </w:r>
          </w:p>
          <w:p w14:paraId="34A76E85" w14:textId="77777777" w:rsidR="000A1979" w:rsidRDefault="000A1979" w:rsidP="005F2FEA"/>
        </w:tc>
      </w:tr>
      <w:tr w:rsidR="000A1979" w14:paraId="3AA8120A" w14:textId="77777777" w:rsidTr="005F2FEA">
        <w:tc>
          <w:tcPr>
            <w:tcW w:w="14631" w:type="dxa"/>
            <w:gridSpan w:val="4"/>
            <w:shd w:val="clear" w:color="auto" w:fill="DEEAF6" w:themeFill="accent5" w:themeFillTint="33"/>
          </w:tcPr>
          <w:p w14:paraId="05257138" w14:textId="77777777" w:rsidR="000A1979" w:rsidRDefault="000A1979" w:rsidP="005F2FEA">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p w14:paraId="49B12EB3" w14:textId="52404D2C" w:rsidR="000A1979" w:rsidRDefault="000A1979" w:rsidP="005F2FEA">
            <w:pPr>
              <w:rPr>
                <w:color w:val="00B0F0"/>
              </w:rPr>
            </w:pPr>
            <w:r w:rsidRPr="00457B3E">
              <w:rPr>
                <w:b/>
                <w:bCs/>
                <w:color w:val="00B0F0"/>
              </w:rPr>
              <w:t>Legionellosis outbreak in a general medicine ward:</w:t>
            </w:r>
            <w:r>
              <w:rPr>
                <w:color w:val="00B0F0"/>
              </w:rPr>
              <w:t xml:space="preserve"> </w:t>
            </w:r>
            <w:r w:rsidRPr="000A1979">
              <w:rPr>
                <w:color w:val="00B0F0"/>
              </w:rPr>
              <w:t>During course of the investigation, review of building water systems indicate that floors above and below where case patients 1 and 2 stayed have risk for Legionella exposure and those patients may have been exposed and need to be notified.</w:t>
            </w:r>
          </w:p>
          <w:p w14:paraId="07DD637C" w14:textId="533E3EFF" w:rsidR="002B1047" w:rsidRDefault="002B1047" w:rsidP="005F2FEA">
            <w:pPr>
              <w:rPr>
                <w:color w:val="00B0F0"/>
              </w:rPr>
            </w:pPr>
          </w:p>
          <w:p w14:paraId="1603AA42" w14:textId="13D19EB0"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Decision made to screen all pts who had been in the specialized until from Feb to time last pt found. Two additional patients now residing at home found. One became ill 2 days later. Placed on CP on adm.</w:t>
            </w:r>
          </w:p>
          <w:p w14:paraId="6BC17F55" w14:textId="793EBEF6" w:rsidR="00823456" w:rsidRDefault="00823456" w:rsidP="005F2FEA">
            <w:pPr>
              <w:rPr>
                <w:color w:val="00B0F0"/>
              </w:rPr>
            </w:pPr>
          </w:p>
          <w:p w14:paraId="7730D089" w14:textId="1CDFA7A8" w:rsidR="00823456" w:rsidRDefault="00823456" w:rsidP="005F2FEA">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4B2F8DFB" w14:textId="7A66A7A1" w:rsidR="000837F6" w:rsidRDefault="000837F6" w:rsidP="005F2FEA">
            <w:pPr>
              <w:rPr>
                <w:b/>
                <w:bCs/>
                <w:color w:val="7030A0"/>
              </w:rPr>
            </w:pPr>
          </w:p>
          <w:p w14:paraId="4F39B656" w14:textId="7414DBFA" w:rsidR="000837F6" w:rsidRDefault="000837F6" w:rsidP="005F2FEA">
            <w:pPr>
              <w:rPr>
                <w:color w:val="00B0F0"/>
              </w:rPr>
            </w:pPr>
            <w:r w:rsidRPr="004805A4">
              <w:rPr>
                <w:b/>
                <w:bCs/>
                <w:color w:val="538135" w:themeColor="accent6" w:themeShade="BF"/>
              </w:rPr>
              <w:lastRenderedPageBreak/>
              <w:t>NTM Infections in a Pain Clinic:</w:t>
            </w:r>
          </w:p>
          <w:p w14:paraId="571ACFF0" w14:textId="46D08CAA" w:rsidR="000A1979" w:rsidRPr="000A1979" w:rsidRDefault="000A1979" w:rsidP="005F2FEA"/>
        </w:tc>
      </w:tr>
      <w:tr w:rsidR="000A1979" w14:paraId="20661119"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CC8DA08" w14:textId="77777777" w:rsidR="000A1979" w:rsidRDefault="000A197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20613AED"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D1E5DA7"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0FBBB6B"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451B2FD"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D4C79C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9E9FB99" w14:textId="77777777" w:rsidR="000A1979" w:rsidRPr="00D20E46" w:rsidRDefault="000A1979" w:rsidP="005F2FEA">
            <w:r w:rsidRPr="00EF0739">
              <w:rPr>
                <w:rFonts w:eastAsia="Times New Roman" w:cstheme="minorHAnsi"/>
                <w:i/>
                <w:iCs/>
                <w:color w:val="000000"/>
              </w:rPr>
              <w:t>(one or more of the following)</w:t>
            </w:r>
          </w:p>
        </w:tc>
      </w:tr>
      <w:tr w:rsidR="000A1979" w14:paraId="74523B2A" w14:textId="77777777" w:rsidTr="005F2FEA">
        <w:tc>
          <w:tcPr>
            <w:tcW w:w="4405" w:type="dxa"/>
          </w:tcPr>
          <w:p w14:paraId="06AAB0F2" w14:textId="77777777" w:rsidR="000A1979" w:rsidRPr="00FD08DC" w:rsidRDefault="000A1979" w:rsidP="005F2FEA">
            <w:r w:rsidRPr="00FD08DC">
              <w:t xml:space="preserve">Verbally, in person, phone calls if already discharged with the opportunity to ask questions. Written FAQ and descriptive statement should also be given or sent. </w:t>
            </w:r>
          </w:p>
          <w:p w14:paraId="5D52E49E" w14:textId="77777777" w:rsidR="000A1979" w:rsidRDefault="000A1979" w:rsidP="005F2FEA">
            <w:r w:rsidRPr="00FD08DC">
              <w:t>If unable to reach patients verbally or by phone, a written communication should be sent.</w:t>
            </w:r>
          </w:p>
          <w:p w14:paraId="50195DC9" w14:textId="77777777" w:rsidR="000A1979" w:rsidRPr="00FD08DC" w:rsidRDefault="000A1979" w:rsidP="005F2FEA"/>
          <w:p w14:paraId="782FC06F" w14:textId="77777777" w:rsidR="000A1979" w:rsidRPr="00FD08DC" w:rsidRDefault="000A1979" w:rsidP="005F2FEA">
            <w:r w:rsidRPr="00FD08DC">
              <w:t>Depending on the situation, consider establishing a hotline or other opportunity for questions.</w:t>
            </w:r>
          </w:p>
          <w:p w14:paraId="5AF6490D" w14:textId="77777777" w:rsidR="000A1979" w:rsidRPr="00FD08DC" w:rsidRDefault="000A1979" w:rsidP="005F2FEA"/>
          <w:p w14:paraId="355D52C3"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583CD0EA" w14:textId="77777777" w:rsidR="000A1979" w:rsidRPr="002D4A97" w:rsidRDefault="000A1979" w:rsidP="005F2FEA">
            <w:pPr>
              <w:rPr>
                <w:rFonts w:eastAsia="Times New Roman"/>
                <w:color w:val="000000" w:themeColor="text1"/>
              </w:rPr>
            </w:pPr>
          </w:p>
        </w:tc>
        <w:tc>
          <w:tcPr>
            <w:tcW w:w="2430" w:type="dxa"/>
          </w:tcPr>
          <w:p w14:paraId="30278530" w14:textId="77777777" w:rsidR="000A1979" w:rsidRDefault="000A1979" w:rsidP="005F2FEA">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772D56A7" w14:textId="77777777" w:rsidR="000A1979" w:rsidRPr="00FD08DC" w:rsidRDefault="000A1979" w:rsidP="005F2FEA"/>
          <w:p w14:paraId="21624B2B" w14:textId="77777777" w:rsidR="000A1979" w:rsidRDefault="000A1979" w:rsidP="005F2FEA">
            <w:r w:rsidRPr="00FD08DC">
              <w:t>Priority should be given to those who are still in the risk period for exposure</w:t>
            </w:r>
            <w:r>
              <w:t>.</w:t>
            </w:r>
          </w:p>
          <w:p w14:paraId="52EA65E5" w14:textId="77777777" w:rsidR="000A1979" w:rsidRDefault="000A1979" w:rsidP="005F2FEA"/>
          <w:p w14:paraId="0553E1A7" w14:textId="77777777" w:rsidR="000A1979" w:rsidRPr="00D20E46" w:rsidRDefault="000A1979" w:rsidP="005F2FEA"/>
        </w:tc>
        <w:tc>
          <w:tcPr>
            <w:tcW w:w="3870" w:type="dxa"/>
          </w:tcPr>
          <w:p w14:paraId="7E0486E0" w14:textId="77777777" w:rsidR="000A1979" w:rsidRPr="00D20E46" w:rsidRDefault="000A1979" w:rsidP="005F2FEA">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0EB73CF5" w14:textId="77777777" w:rsidR="000A1979" w:rsidRPr="00FD08DC" w:rsidRDefault="000A1979" w:rsidP="005F2FEA">
            <w:r w:rsidRPr="00FD08DC">
              <w:t>To prevent and control transmission, limit any further spread and assist with outbreak investigation activities.</w:t>
            </w:r>
          </w:p>
          <w:p w14:paraId="26AA46F7" w14:textId="77777777" w:rsidR="000A1979" w:rsidRPr="00FD08DC" w:rsidRDefault="000A1979" w:rsidP="005F2FEA"/>
          <w:p w14:paraId="6D7141E7" w14:textId="77777777" w:rsidR="000A1979" w:rsidRPr="00FD08DC" w:rsidRDefault="000A1979" w:rsidP="005F2FEA">
            <w:r w:rsidRPr="00FD08DC">
              <w:t>To fully inform patients about the event and implications for their health.</w:t>
            </w:r>
          </w:p>
          <w:p w14:paraId="2CFA2265" w14:textId="77777777" w:rsidR="000A1979" w:rsidRPr="00FD08DC" w:rsidRDefault="000A1979" w:rsidP="005F2FEA">
            <w:pPr>
              <w:rPr>
                <w:b/>
                <w:bCs/>
              </w:rPr>
            </w:pPr>
          </w:p>
          <w:p w14:paraId="130650B0" w14:textId="77777777" w:rsidR="000A1979" w:rsidRPr="00D20E46" w:rsidRDefault="000A1979" w:rsidP="005F2FEA">
            <w:r w:rsidRPr="00FD08DC">
              <w:t>Allows patients to seek appropriate treatment</w:t>
            </w:r>
          </w:p>
        </w:tc>
      </w:tr>
      <w:tr w:rsidR="000A1979" w14:paraId="276A2EA2" w14:textId="77777777" w:rsidTr="005F2FEA">
        <w:tc>
          <w:tcPr>
            <w:tcW w:w="14631" w:type="dxa"/>
            <w:gridSpan w:val="4"/>
            <w:shd w:val="clear" w:color="auto" w:fill="DEEAF6" w:themeFill="accent5" w:themeFillTint="33"/>
          </w:tcPr>
          <w:p w14:paraId="11B4A230" w14:textId="77777777" w:rsidR="000A1979" w:rsidRPr="00FC5300" w:rsidRDefault="000A1979" w:rsidP="005F2FEA">
            <w:pPr>
              <w:rPr>
                <w:b/>
                <w:bCs/>
              </w:rPr>
            </w:pPr>
            <w:r w:rsidRPr="00FC5300">
              <w:rPr>
                <w:b/>
                <w:bCs/>
              </w:rPr>
              <w:t>Patients who may be at risk for future exposure (or their designated healthcare proxy)</w:t>
            </w:r>
          </w:p>
          <w:p w14:paraId="59BEBC84" w14:textId="77777777" w:rsidR="000A1979" w:rsidRPr="00FC5300" w:rsidRDefault="000A1979" w:rsidP="005F2FEA">
            <w:pPr>
              <w:rPr>
                <w:bCs/>
              </w:rPr>
            </w:pPr>
            <w:r w:rsidRPr="00FC5300">
              <w:rPr>
                <w:bCs/>
              </w:rPr>
              <w:t>Including:</w:t>
            </w:r>
          </w:p>
          <w:p w14:paraId="0552ECD2" w14:textId="77777777" w:rsidR="000A1979" w:rsidRPr="00FC5300" w:rsidRDefault="000A1979" w:rsidP="005F2FEA">
            <w:pPr>
              <w:numPr>
                <w:ilvl w:val="0"/>
                <w:numId w:val="10"/>
              </w:numPr>
              <w:rPr>
                <w:bCs/>
              </w:rPr>
            </w:pPr>
            <w:r w:rsidRPr="00FC5300">
              <w:rPr>
                <w:bCs/>
              </w:rPr>
              <w:t>patients undergoing a procedure or admitted to a ward or area in a healthcare setting experiencing an outbreak</w:t>
            </w:r>
          </w:p>
          <w:p w14:paraId="5953F819" w14:textId="77777777" w:rsidR="000A1979" w:rsidRPr="00FC5300" w:rsidRDefault="000A1979" w:rsidP="005F2FEA">
            <w:pPr>
              <w:numPr>
                <w:ilvl w:val="0"/>
                <w:numId w:val="10"/>
              </w:numPr>
              <w:rPr>
                <w:bCs/>
              </w:rPr>
            </w:pPr>
            <w:r w:rsidRPr="00FC5300">
              <w:t>immunocompromised and frail elderly patients.</w:t>
            </w:r>
          </w:p>
          <w:p w14:paraId="0561BFB0" w14:textId="7359EF27" w:rsidR="000A1979" w:rsidRDefault="000A1979" w:rsidP="005F2FEA">
            <w:pPr>
              <w:rPr>
                <w:i/>
                <w:iCs/>
              </w:rPr>
            </w:pPr>
            <w:r w:rsidRPr="00FC5300">
              <w:rPr>
                <w:i/>
                <w:iCs/>
              </w:rPr>
              <w:t>As the outbreak is contained this group will become smaller.</w:t>
            </w:r>
          </w:p>
          <w:p w14:paraId="5C38A12E" w14:textId="038C3EDA" w:rsidR="000A1979" w:rsidRDefault="000A1979" w:rsidP="005F2FEA">
            <w:pPr>
              <w:rPr>
                <w:i/>
                <w:iCs/>
              </w:rPr>
            </w:pPr>
          </w:p>
          <w:p w14:paraId="3653DC34" w14:textId="2460F7CD"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Visitors and others who enter hospital could be at risk until water system control measures are in place. Written posting in lobby and at check-in desk can help to notify those upon entry into the facility.</w:t>
            </w:r>
          </w:p>
          <w:p w14:paraId="370F3184" w14:textId="5CEB57B6" w:rsidR="002B1047" w:rsidRDefault="002B1047" w:rsidP="005F2FEA">
            <w:pPr>
              <w:rPr>
                <w:color w:val="00B0F0"/>
              </w:rPr>
            </w:pPr>
          </w:p>
          <w:p w14:paraId="4B90DB40" w14:textId="36FA99AB"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sidR="0047016F">
              <w:rPr>
                <w:color w:val="ED7D31" w:themeColor="accent2"/>
              </w:rPr>
              <w:t xml:space="preserve"> </w:t>
            </w:r>
            <w:r w:rsidR="0047016F" w:rsidRPr="0047016F">
              <w:rPr>
                <w:color w:val="ED7D31" w:themeColor="accent2"/>
              </w:rPr>
              <w:t xml:space="preserve">Since only unit with this capability decision not to shut down, ICAR visit occurred, recommendations made.   </w:t>
            </w:r>
          </w:p>
          <w:p w14:paraId="03FDF7DA" w14:textId="5F4804BF" w:rsidR="00A34FC6" w:rsidRDefault="00A34FC6" w:rsidP="00A34FC6">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68EB0833" w14:textId="1BA66D30" w:rsidR="000837F6" w:rsidRDefault="000837F6" w:rsidP="00A34FC6">
            <w:pPr>
              <w:rPr>
                <w:b/>
                <w:bCs/>
                <w:color w:val="7030A0"/>
              </w:rPr>
            </w:pPr>
          </w:p>
          <w:p w14:paraId="5AB78A0D" w14:textId="4E37F6BA" w:rsidR="000837F6" w:rsidRDefault="000837F6" w:rsidP="00A34FC6">
            <w:pPr>
              <w:rPr>
                <w:color w:val="00B0F0"/>
              </w:rPr>
            </w:pPr>
            <w:r w:rsidRPr="004805A4">
              <w:rPr>
                <w:b/>
                <w:bCs/>
                <w:color w:val="538135" w:themeColor="accent6" w:themeShade="BF"/>
              </w:rPr>
              <w:t>NTM Infections in a Pain Clinic:</w:t>
            </w:r>
          </w:p>
          <w:p w14:paraId="120365EF" w14:textId="77777777" w:rsidR="000A1979" w:rsidRPr="00D20E46" w:rsidRDefault="000A1979" w:rsidP="005F2FEA"/>
        </w:tc>
      </w:tr>
      <w:tr w:rsidR="000A1979" w14:paraId="3DE6BDF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F8BC828" w14:textId="77777777" w:rsidR="000A1979" w:rsidRDefault="000A1979" w:rsidP="005F2FEA">
            <w:pPr>
              <w:rPr>
                <w:rFonts w:eastAsia="Times New Roman" w:cstheme="minorHAnsi"/>
                <w:b/>
                <w:bCs/>
                <w:color w:val="000000"/>
              </w:rPr>
            </w:pPr>
            <w:r w:rsidRPr="000C6685">
              <w:rPr>
                <w:rFonts w:eastAsia="Times New Roman" w:cstheme="minorHAnsi"/>
                <w:b/>
                <w:bCs/>
                <w:color w:val="000000"/>
              </w:rPr>
              <w:lastRenderedPageBreak/>
              <w:t>How to Notify</w:t>
            </w:r>
            <w:r>
              <w:rPr>
                <w:rFonts w:eastAsia="Times New Roman" w:cstheme="minorHAnsi"/>
                <w:b/>
                <w:bCs/>
                <w:color w:val="000000"/>
              </w:rPr>
              <w:t xml:space="preserve"> </w:t>
            </w:r>
          </w:p>
          <w:p w14:paraId="208A6F10"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D38C0E"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0EDB8"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59C96C3"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350BEC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BB30580" w14:textId="77777777" w:rsidR="000A1979" w:rsidRPr="00D20E46" w:rsidRDefault="000A1979" w:rsidP="005F2FEA">
            <w:r w:rsidRPr="00EF0739">
              <w:rPr>
                <w:rFonts w:eastAsia="Times New Roman" w:cstheme="minorHAnsi"/>
                <w:i/>
                <w:iCs/>
                <w:color w:val="000000"/>
              </w:rPr>
              <w:t>(one or more of the following)</w:t>
            </w:r>
          </w:p>
        </w:tc>
      </w:tr>
      <w:tr w:rsidR="000A1979" w14:paraId="3D324002" w14:textId="77777777" w:rsidTr="005F2FEA">
        <w:tc>
          <w:tcPr>
            <w:tcW w:w="4405" w:type="dxa"/>
          </w:tcPr>
          <w:p w14:paraId="58137F7B" w14:textId="77777777" w:rsidR="000A1979" w:rsidRDefault="000A1979" w:rsidP="005F2FEA">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7F0E7316" w14:textId="77777777" w:rsidR="000A1979" w:rsidRDefault="000A1979" w:rsidP="005F2FEA">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862184A" w14:textId="77777777" w:rsidR="000A1979" w:rsidRDefault="000A1979" w:rsidP="005F2FEA">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164AAE1F" w14:textId="77777777" w:rsidR="000A1979" w:rsidRDefault="000A1979" w:rsidP="005F2FEA">
            <w:pPr>
              <w:textAlignment w:val="baseline"/>
              <w:rPr>
                <w:rFonts w:eastAsia="Times New Roman"/>
                <w:color w:val="000000" w:themeColor="text1"/>
              </w:rPr>
            </w:pPr>
          </w:p>
          <w:p w14:paraId="4A068991"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7D86341" w14:textId="77777777" w:rsidR="000A1979" w:rsidRPr="00FC5300" w:rsidRDefault="000A1979" w:rsidP="005F2FEA">
            <w:pPr>
              <w:rPr>
                <w:rFonts w:eastAsia="Times New Roman"/>
                <w:color w:val="000000" w:themeColor="text1"/>
              </w:rPr>
            </w:pPr>
          </w:p>
        </w:tc>
        <w:tc>
          <w:tcPr>
            <w:tcW w:w="2430" w:type="dxa"/>
          </w:tcPr>
          <w:p w14:paraId="43649DD0" w14:textId="77777777" w:rsidR="000A1979" w:rsidRPr="00925A0D" w:rsidRDefault="000A1979" w:rsidP="005F2FEA">
            <w:pPr>
              <w:textAlignment w:val="baseline"/>
              <w:rPr>
                <w:rFonts w:eastAsia="Times New Roman"/>
              </w:rPr>
            </w:pPr>
            <w:r w:rsidRPr="00925A0D">
              <w:rPr>
                <w:rFonts w:eastAsia="Times New Roman"/>
              </w:rPr>
              <w:t>Notify before the potential exposure.</w:t>
            </w:r>
          </w:p>
          <w:p w14:paraId="06070F4E" w14:textId="77777777" w:rsidR="000A1979" w:rsidRPr="00D20E46" w:rsidRDefault="000A1979" w:rsidP="005F2FEA"/>
        </w:tc>
        <w:tc>
          <w:tcPr>
            <w:tcW w:w="3870" w:type="dxa"/>
          </w:tcPr>
          <w:p w14:paraId="57E2D589" w14:textId="77777777" w:rsidR="000A1979" w:rsidRPr="00D20E46" w:rsidRDefault="000A1979" w:rsidP="005F2FEA">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26DD6F" w14:textId="77777777" w:rsidR="000A1979" w:rsidRDefault="000A1979" w:rsidP="005F2FEA">
            <w:r w:rsidRPr="00FC5300">
              <w:t>To fully inform patients about the event and implications for their health; may need testing or treatment.</w:t>
            </w:r>
          </w:p>
          <w:p w14:paraId="5209BE0B" w14:textId="77777777" w:rsidR="000A1979" w:rsidRPr="00FC5300" w:rsidRDefault="000A1979" w:rsidP="005F2FEA"/>
          <w:p w14:paraId="5ACC9A37" w14:textId="77777777" w:rsidR="000A1979" w:rsidRPr="00FC5300" w:rsidRDefault="000A1979" w:rsidP="005F2FEA">
            <w:r w:rsidRPr="00FC5300">
              <w:t>To prevent and control transmission, limit any further spread and assist with outbreak investigation activities.</w:t>
            </w:r>
          </w:p>
          <w:p w14:paraId="7645113C" w14:textId="77777777" w:rsidR="000A1979" w:rsidRPr="00FC5300" w:rsidRDefault="000A1979" w:rsidP="005F2FEA">
            <w:pPr>
              <w:rPr>
                <w:b/>
                <w:bCs/>
              </w:rPr>
            </w:pPr>
          </w:p>
          <w:p w14:paraId="52B32228" w14:textId="77777777" w:rsidR="000A1979" w:rsidRPr="00D20E46" w:rsidRDefault="000A1979" w:rsidP="005F2FEA">
            <w:r w:rsidRPr="00FC5300">
              <w:t>Allows patients to seek appropriate treatment</w:t>
            </w:r>
          </w:p>
        </w:tc>
      </w:tr>
      <w:tr w:rsidR="000A1979" w14:paraId="475E8490" w14:textId="77777777" w:rsidTr="005F2FEA">
        <w:tc>
          <w:tcPr>
            <w:tcW w:w="14631" w:type="dxa"/>
            <w:gridSpan w:val="4"/>
            <w:shd w:val="clear" w:color="auto" w:fill="DEEAF6" w:themeFill="accent5" w:themeFillTint="33"/>
          </w:tcPr>
          <w:p w14:paraId="78CF0787" w14:textId="77777777" w:rsidR="000A1979" w:rsidRDefault="000A1979" w:rsidP="005F2FEA">
            <w:pPr>
              <w:rPr>
                <w:b/>
                <w:bCs/>
              </w:rPr>
            </w:pPr>
            <w:r w:rsidRPr="00FC5300">
              <w:rPr>
                <w:b/>
                <w:bCs/>
              </w:rPr>
              <w:t>Patient’s Primary Healthcare Provider</w:t>
            </w:r>
            <w:r>
              <w:rPr>
                <w:b/>
                <w:bCs/>
              </w:rPr>
              <w:t>(</w:t>
            </w:r>
            <w:r w:rsidRPr="00FC5300">
              <w:rPr>
                <w:b/>
                <w:bCs/>
              </w:rPr>
              <w:t>s</w:t>
            </w:r>
            <w:r>
              <w:rPr>
                <w:b/>
                <w:bCs/>
              </w:rPr>
              <w:t>)</w:t>
            </w:r>
            <w:r w:rsidRPr="00FC5300">
              <w:rPr>
                <w:b/>
                <w:bCs/>
              </w:rPr>
              <w:t xml:space="preserve"> (as appropriate)</w:t>
            </w:r>
          </w:p>
          <w:p w14:paraId="6766AA42"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 xml:space="preserve">Physicians who have patients that are admitted to or receive care at the affected facility need to be notified as they could be at risk for exposure, if risk remains, to develop </w:t>
            </w:r>
            <w:r w:rsidRPr="0047016F">
              <w:rPr>
                <w:i/>
                <w:iCs/>
                <w:color w:val="00B0F0"/>
              </w:rPr>
              <w:t>Legionella</w:t>
            </w:r>
            <w:r w:rsidR="0047016F">
              <w:rPr>
                <w:color w:val="00B0F0"/>
              </w:rPr>
              <w:t>.</w:t>
            </w:r>
          </w:p>
          <w:p w14:paraId="25F02BB3" w14:textId="77777777" w:rsidR="0047016F" w:rsidRDefault="0047016F" w:rsidP="005F2FEA">
            <w:pPr>
              <w:rPr>
                <w:color w:val="00B0F0"/>
              </w:rPr>
            </w:pPr>
          </w:p>
          <w:p w14:paraId="3A656808" w14:textId="411A1ADF" w:rsidR="0047016F" w:rsidRDefault="0047016F"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47016F">
              <w:rPr>
                <w:color w:val="ED7D31" w:themeColor="accent2"/>
              </w:rPr>
              <w:t>Physicians who have patients that are admitted to or receive care at the affected facility need to be notified. HAN sent out to all providers, ED and admitting personnel. In the small to moderate city.</w:t>
            </w:r>
          </w:p>
          <w:p w14:paraId="2185AB17" w14:textId="20014F2C" w:rsidR="00A34FC6" w:rsidRDefault="00A34FC6" w:rsidP="005F2FEA">
            <w:pPr>
              <w:rPr>
                <w:color w:val="ED7D31" w:themeColor="accent2"/>
              </w:rPr>
            </w:pPr>
          </w:p>
          <w:p w14:paraId="5C84EE06" w14:textId="77777777" w:rsidR="00A34FC6" w:rsidRDefault="00A34FC6" w:rsidP="00A34FC6">
            <w:pPr>
              <w:rPr>
                <w:color w:val="00B0F0"/>
              </w:rPr>
            </w:pPr>
            <w:r w:rsidRPr="00823456">
              <w:rPr>
                <w:b/>
                <w:bCs/>
                <w:color w:val="7030A0"/>
              </w:rPr>
              <w:t xml:space="preserve">Outbreak of SSI in a </w:t>
            </w:r>
            <w:r>
              <w:rPr>
                <w:b/>
                <w:bCs/>
                <w:color w:val="7030A0"/>
              </w:rPr>
              <w:t>R</w:t>
            </w:r>
            <w:r w:rsidRPr="00823456">
              <w:rPr>
                <w:b/>
                <w:bCs/>
                <w:color w:val="7030A0"/>
              </w:rPr>
              <w:t>ural Critical Access Hospital (CAH):</w:t>
            </w:r>
          </w:p>
          <w:p w14:paraId="6D471F34" w14:textId="77777777" w:rsidR="00A34FC6" w:rsidRDefault="00A34FC6" w:rsidP="005F2FEA">
            <w:pPr>
              <w:rPr>
                <w:color w:val="ED7D31" w:themeColor="accent2"/>
              </w:rPr>
            </w:pPr>
          </w:p>
          <w:p w14:paraId="54167932" w14:textId="54012DE3" w:rsidR="0047016F" w:rsidRDefault="000837F6" w:rsidP="005F2FEA">
            <w:pPr>
              <w:rPr>
                <w:color w:val="00B0F0"/>
              </w:rPr>
            </w:pPr>
            <w:r w:rsidRPr="004805A4">
              <w:rPr>
                <w:b/>
                <w:bCs/>
                <w:color w:val="538135" w:themeColor="accent6" w:themeShade="BF"/>
              </w:rPr>
              <w:t>NTM Infections in a Pain Clinic:</w:t>
            </w:r>
          </w:p>
          <w:p w14:paraId="4BCE60A5" w14:textId="5F54D259" w:rsidR="0047016F" w:rsidRPr="000A1979" w:rsidRDefault="0047016F" w:rsidP="005F2FEA">
            <w:pPr>
              <w:rPr>
                <w:color w:val="00B0F0"/>
              </w:rPr>
            </w:pPr>
          </w:p>
        </w:tc>
      </w:tr>
      <w:tr w:rsidR="000A1979" w14:paraId="4BF367E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10745D"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24CC469" w14:textId="77777777" w:rsidR="000A1979" w:rsidRPr="00D20E46" w:rsidRDefault="000A1979" w:rsidP="005F2FEA">
            <w:r w:rsidRPr="00EF0739">
              <w:rPr>
                <w:rFonts w:eastAsia="Times New Roman" w:cstheme="minorHAnsi"/>
                <w:i/>
                <w:iCs/>
                <w:color w:val="000000"/>
              </w:rPr>
              <w:lastRenderedPageBreak/>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17EBED" w14:textId="77777777" w:rsidR="000A1979" w:rsidRPr="00D20E46" w:rsidRDefault="000A1979" w:rsidP="005F2FEA">
            <w:r w:rsidRPr="000C6685">
              <w:rPr>
                <w:rFonts w:eastAsia="Times New Roman"/>
                <w:b/>
                <w:bCs/>
                <w:color w:val="000000"/>
              </w:rPr>
              <w:lastRenderedPageBreak/>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EC2BFA2"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03E9035" w14:textId="77777777" w:rsidR="000A1979" w:rsidRPr="00D20E46" w:rsidRDefault="000A1979" w:rsidP="005F2FEA">
            <w:r w:rsidRPr="00EF0739">
              <w:rPr>
                <w:rFonts w:eastAsia="Times New Roman"/>
                <w:i/>
                <w:iCs/>
                <w:color w:val="000000"/>
              </w:rPr>
              <w:lastRenderedPageBreak/>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B2EF961" w14:textId="77777777" w:rsidR="000A1979" w:rsidRDefault="000A1979" w:rsidP="005F2FEA">
            <w:pPr>
              <w:rPr>
                <w:rFonts w:eastAsia="Times New Roman" w:cstheme="minorHAnsi"/>
                <w:b/>
                <w:bCs/>
                <w:color w:val="000000"/>
              </w:rPr>
            </w:pPr>
            <w:r w:rsidRPr="000C6685">
              <w:rPr>
                <w:rFonts w:eastAsia="Times New Roman" w:cstheme="minorHAnsi"/>
                <w:b/>
                <w:bCs/>
                <w:color w:val="000000"/>
              </w:rPr>
              <w:lastRenderedPageBreak/>
              <w:t>Justification</w:t>
            </w:r>
            <w:r>
              <w:rPr>
                <w:rFonts w:eastAsia="Times New Roman" w:cstheme="minorHAnsi"/>
                <w:b/>
                <w:bCs/>
                <w:color w:val="000000"/>
              </w:rPr>
              <w:t xml:space="preserve"> </w:t>
            </w:r>
          </w:p>
          <w:p w14:paraId="7421B396" w14:textId="77777777" w:rsidR="000A1979" w:rsidRPr="00D20E46" w:rsidRDefault="000A1979" w:rsidP="005F2FEA">
            <w:r w:rsidRPr="00EF0739">
              <w:rPr>
                <w:rFonts w:eastAsia="Times New Roman" w:cstheme="minorHAnsi"/>
                <w:i/>
                <w:iCs/>
                <w:color w:val="000000"/>
              </w:rPr>
              <w:lastRenderedPageBreak/>
              <w:t>(one or more of the following)</w:t>
            </w:r>
          </w:p>
        </w:tc>
      </w:tr>
      <w:tr w:rsidR="000A1979" w14:paraId="13D3FEDA" w14:textId="77777777" w:rsidTr="005F2FEA">
        <w:tc>
          <w:tcPr>
            <w:tcW w:w="4405" w:type="dxa"/>
          </w:tcPr>
          <w:p w14:paraId="53E687E6" w14:textId="77777777" w:rsidR="000A1979" w:rsidRPr="00D92EFF" w:rsidRDefault="000A1979" w:rsidP="005F2FEA">
            <w:pPr>
              <w:rPr>
                <w:rFonts w:eastAsia="Times New Roman"/>
                <w:color w:val="000000" w:themeColor="text1"/>
              </w:rPr>
            </w:pPr>
            <w:r w:rsidRPr="00D92EFF">
              <w:rPr>
                <w:rFonts w:eastAsia="Times New Roman"/>
                <w:color w:val="000000" w:themeColor="text1"/>
              </w:rPr>
              <w:lastRenderedPageBreak/>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4DF8611D" w14:textId="77777777" w:rsidR="000A1979" w:rsidRPr="00D20E46" w:rsidRDefault="000A1979" w:rsidP="005F2FEA">
            <w:pPr>
              <w:spacing w:before="100" w:beforeAutospacing="1"/>
            </w:pPr>
          </w:p>
        </w:tc>
        <w:tc>
          <w:tcPr>
            <w:tcW w:w="2430" w:type="dxa"/>
          </w:tcPr>
          <w:p w14:paraId="4CB27837" w14:textId="77777777" w:rsidR="000A1979" w:rsidRPr="00D20E46" w:rsidRDefault="000A1979" w:rsidP="005F2FEA">
            <w:r w:rsidRPr="00D92EFF">
              <w:rPr>
                <w:rFonts w:eastAsia="Times New Roman"/>
                <w:color w:val="000000" w:themeColor="text1"/>
              </w:rPr>
              <w:t>As soon as possible</w:t>
            </w:r>
            <w:r>
              <w:rPr>
                <w:rFonts w:eastAsia="Times New Roman"/>
                <w:color w:val="000000" w:themeColor="text1"/>
              </w:rPr>
              <w:t>.</w:t>
            </w:r>
          </w:p>
        </w:tc>
        <w:tc>
          <w:tcPr>
            <w:tcW w:w="3870" w:type="dxa"/>
          </w:tcPr>
          <w:p w14:paraId="75BAB849" w14:textId="77777777" w:rsidR="000A1979" w:rsidRDefault="000A1979" w:rsidP="005F2FEA">
            <w:pPr>
              <w:rPr>
                <w:rFonts w:eastAsia="Times New Roman"/>
                <w:color w:val="000000" w:themeColor="text1"/>
              </w:rPr>
            </w:pPr>
            <w:r w:rsidRPr="00D943AA">
              <w:rPr>
                <w:rFonts w:eastAsia="Times New Roman"/>
                <w:color w:val="000000" w:themeColor="text1"/>
              </w:rPr>
              <w:t>Their patient’s risk or exposure.</w:t>
            </w:r>
          </w:p>
          <w:p w14:paraId="173CAE5A" w14:textId="77777777" w:rsidR="000A1979" w:rsidRDefault="000A1979" w:rsidP="005F2FEA">
            <w:pPr>
              <w:rPr>
                <w:rFonts w:eastAsia="Times New Roman"/>
                <w:color w:val="000000" w:themeColor="text1"/>
              </w:rPr>
            </w:pPr>
          </w:p>
          <w:p w14:paraId="0DF9607B" w14:textId="77777777" w:rsidR="000A1979" w:rsidRDefault="000A1979" w:rsidP="005F2FEA">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Pr>
                <w:rFonts w:eastAsia="Times New Roman"/>
              </w:rPr>
              <w:t xml:space="preserve">. </w:t>
            </w:r>
          </w:p>
          <w:p w14:paraId="32F7017C" w14:textId="77777777" w:rsidR="000A1979" w:rsidRDefault="000A1979" w:rsidP="005F2FEA">
            <w:pPr>
              <w:rPr>
                <w:rFonts w:eastAsia="Times New Roman"/>
              </w:rPr>
            </w:pPr>
          </w:p>
          <w:p w14:paraId="4900D1BB" w14:textId="77777777" w:rsidR="000A1979" w:rsidRPr="00D20E46" w:rsidRDefault="000A1979" w:rsidP="005F2FEA"/>
        </w:tc>
        <w:tc>
          <w:tcPr>
            <w:tcW w:w="3926" w:type="dxa"/>
          </w:tcPr>
          <w:p w14:paraId="3F7ACB0D" w14:textId="77777777" w:rsidR="000A1979" w:rsidRDefault="000A1979" w:rsidP="005F2FEA">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64CC7C93" w14:textId="77777777" w:rsidR="000A1979" w:rsidRPr="00D20E46" w:rsidRDefault="000A1979" w:rsidP="005F2FEA">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0A1979" w14:paraId="4ECB8A6B" w14:textId="77777777" w:rsidTr="005F2FEA">
        <w:tc>
          <w:tcPr>
            <w:tcW w:w="14631" w:type="dxa"/>
            <w:gridSpan w:val="4"/>
            <w:shd w:val="clear" w:color="auto" w:fill="DEEAF6" w:themeFill="accent5" w:themeFillTint="33"/>
          </w:tcPr>
          <w:p w14:paraId="46E4B6CE" w14:textId="77777777" w:rsidR="000A1979" w:rsidRPr="00ED1BC0" w:rsidRDefault="000A1979" w:rsidP="005F2FEA">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4F45CCDC" w14:textId="57A72BCA" w:rsidR="000A1979" w:rsidRDefault="000A1979" w:rsidP="000A1979">
            <w:pPr>
              <w:numPr>
                <w:ilvl w:val="0"/>
                <w:numId w:val="32"/>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4347BE26" w14:textId="08652CDC"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rFonts w:eastAsia="Times New Roman"/>
                <w:color w:val="00B0F0"/>
              </w:rPr>
              <w:t>As other areas are identified affected based on the investigation and water systems review, HCP on those wards need to be notified since patient rooms may be closed, sinks or drinking water may be tested or closed off, etc until further testing is done. Decisions might be made to install filters on faucets and other control measures may be implemented.</w:t>
            </w:r>
          </w:p>
          <w:p w14:paraId="2C76BC14" w14:textId="7E1C5853"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0D5F2F6A" w14:textId="4C4A4205" w:rsidR="00A34FC6" w:rsidRPr="000837F6" w:rsidRDefault="00A34FC6" w:rsidP="00A34FC6">
            <w:pPr>
              <w:pStyle w:val="ListParagraph"/>
              <w:numPr>
                <w:ilvl w:val="0"/>
                <w:numId w:val="33"/>
              </w:numPr>
              <w:rPr>
                <w:rFonts w:eastAsia="Times New Roman"/>
                <w:color w:val="7030A0"/>
              </w:rPr>
            </w:pPr>
            <w:r w:rsidRPr="00A34FC6">
              <w:rPr>
                <w:rFonts w:eastAsia="Times New Roman"/>
                <w:color w:val="7030A0"/>
              </w:rPr>
              <w:t xml:space="preserve"> </w:t>
            </w:r>
            <w:r w:rsidRPr="00A34FC6">
              <w:rPr>
                <w:rFonts w:eastAsia="Times New Roman"/>
                <w:b/>
                <w:bCs/>
                <w:color w:val="7030A0"/>
              </w:rPr>
              <w:t>Outbreak of SSI in a Rural Critical Access Hospital (CAH):</w:t>
            </w:r>
          </w:p>
          <w:p w14:paraId="57D38A83" w14:textId="6975B57B"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20756F7A" w14:textId="50407DE0" w:rsidR="00A34FC6" w:rsidRPr="00A34FC6" w:rsidRDefault="00A34FC6" w:rsidP="00A34FC6">
            <w:pPr>
              <w:ind w:left="1080"/>
              <w:rPr>
                <w:rFonts w:eastAsia="Times New Roman"/>
                <w:color w:val="ED7D31" w:themeColor="accent2"/>
              </w:rPr>
            </w:pPr>
          </w:p>
          <w:p w14:paraId="43D0ED76" w14:textId="71F59166" w:rsidR="000A1979" w:rsidRPr="000A1979" w:rsidRDefault="000A1979" w:rsidP="000A1979">
            <w:pPr>
              <w:numPr>
                <w:ilvl w:val="0"/>
                <w:numId w:val="32"/>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p>
          <w:p w14:paraId="74D7F5A8" w14:textId="369EA88F" w:rsidR="000A1979" w:rsidRPr="0047016F" w:rsidRDefault="000A1979" w:rsidP="000A1979">
            <w:pPr>
              <w:pStyle w:val="ListParagraph"/>
              <w:numPr>
                <w:ilvl w:val="0"/>
                <w:numId w:val="33"/>
              </w:numPr>
              <w:rPr>
                <w:rFonts w:eastAsia="Times New Roman"/>
                <w:b/>
                <w:bCs/>
                <w:color w:val="00B0F0"/>
              </w:rPr>
            </w:pPr>
            <w:r w:rsidRPr="00457B3E">
              <w:rPr>
                <w:b/>
                <w:bCs/>
                <w:color w:val="00B0F0"/>
              </w:rPr>
              <w:t>Legionellosis outbreak in a general medicine ward:</w:t>
            </w:r>
            <w:r w:rsidRPr="000A1979">
              <w:rPr>
                <w:color w:val="00B0F0"/>
              </w:rPr>
              <w:t xml:space="preserve"> HCP should be notified because some might have increased risk of becoming sick (e.g. smokers, chronic lung disease, cancer, diabetes)</w:t>
            </w:r>
            <w:r w:rsidR="0047016F">
              <w:rPr>
                <w:color w:val="00B0F0"/>
              </w:rPr>
              <w:t>.</w:t>
            </w:r>
          </w:p>
          <w:p w14:paraId="7C2B0261" w14:textId="47933A49"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281F44D3" w14:textId="63C00D1E"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9C42525" w14:textId="54D1CFD6"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762FF036" w14:textId="77777777" w:rsidR="00A34FC6" w:rsidRPr="0047016F" w:rsidRDefault="00A34FC6" w:rsidP="00A34FC6">
            <w:pPr>
              <w:pStyle w:val="ListParagraph"/>
              <w:ind w:left="1440"/>
              <w:rPr>
                <w:rFonts w:eastAsia="Times New Roman"/>
                <w:color w:val="ED7D31" w:themeColor="accent2"/>
              </w:rPr>
            </w:pPr>
          </w:p>
          <w:p w14:paraId="37BA9EAC" w14:textId="77777777" w:rsidR="000A1979" w:rsidRPr="000837F6" w:rsidRDefault="000A1979" w:rsidP="000A1979">
            <w:pPr>
              <w:numPr>
                <w:ilvl w:val="0"/>
                <w:numId w:val="32"/>
              </w:numPr>
              <w:rPr>
                <w:rFonts w:eastAsia="Times New Roman"/>
                <w:b/>
                <w:bCs/>
                <w:color w:val="000000" w:themeColor="text1"/>
              </w:rPr>
            </w:pPr>
            <w:r w:rsidRPr="00ED1BC0">
              <w:rPr>
                <w:rFonts w:eastAsia="Times New Roman"/>
                <w:color w:val="000000" w:themeColor="text1"/>
              </w:rPr>
              <w:t xml:space="preserve">Other HCP in the </w:t>
            </w:r>
            <w:r>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Pr>
                <w:rFonts w:eastAsia="Times New Roman"/>
                <w:color w:val="000000" w:themeColor="text1"/>
              </w:rPr>
              <w:t>healthcare setting</w:t>
            </w:r>
            <w:r w:rsidRPr="00ED1BC0">
              <w:rPr>
                <w:rFonts w:eastAsia="Times New Roman"/>
                <w:color w:val="000000" w:themeColor="text1"/>
              </w:rPr>
              <w:t>.</w:t>
            </w:r>
          </w:p>
          <w:p w14:paraId="4132A407" w14:textId="102D5FA3" w:rsidR="000837F6" w:rsidRPr="00ED1BC0" w:rsidRDefault="000837F6" w:rsidP="000837F6">
            <w:pPr>
              <w:ind w:left="720"/>
              <w:rPr>
                <w:rFonts w:eastAsia="Times New Roman"/>
                <w:b/>
                <w:bCs/>
                <w:color w:val="000000" w:themeColor="text1"/>
              </w:rPr>
            </w:pPr>
          </w:p>
        </w:tc>
      </w:tr>
      <w:tr w:rsidR="000A1979" w14:paraId="3B65C7B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89F79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4EC826C" w14:textId="77777777" w:rsidR="000A1979" w:rsidRPr="00D92EFF" w:rsidRDefault="000A1979" w:rsidP="005F2FEA">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543AFC" w14:textId="77777777" w:rsidR="000A1979" w:rsidRPr="00D92EFF" w:rsidRDefault="000A1979" w:rsidP="005F2FEA">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678F8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41FA919A"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4B08D1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420DA5C"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62C41829" w14:textId="77777777" w:rsidTr="005F2FEA">
        <w:tc>
          <w:tcPr>
            <w:tcW w:w="4405" w:type="dxa"/>
          </w:tcPr>
          <w:p w14:paraId="4AAAF46B" w14:textId="77777777" w:rsidR="000A1979" w:rsidRDefault="000A1979" w:rsidP="005F2FEA">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1B6F9746" w14:textId="77777777" w:rsidR="000A1979" w:rsidRPr="00D92EFF" w:rsidRDefault="000A1979" w:rsidP="005F2FEA">
            <w:pPr>
              <w:textAlignment w:val="baseline"/>
              <w:rPr>
                <w:rFonts w:eastAsia="Times New Roman"/>
                <w:color w:val="000000" w:themeColor="text1"/>
              </w:rPr>
            </w:pPr>
          </w:p>
          <w:p w14:paraId="230B0936" w14:textId="77777777" w:rsidR="000A1979" w:rsidRPr="00D92EFF" w:rsidRDefault="000A1979" w:rsidP="005F2FEA">
            <w:pPr>
              <w:rPr>
                <w:rFonts w:eastAsia="Times New Roman"/>
                <w:color w:val="000000" w:themeColor="text1"/>
              </w:rPr>
            </w:pPr>
            <w:r w:rsidRPr="00DA0601">
              <w:rPr>
                <w:rFonts w:eastAsia="Times New Roman" w:cstheme="minorHAnsi"/>
                <w:color w:val="000000" w:themeColor="text1"/>
              </w:rPr>
              <w:lastRenderedPageBreak/>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796D199B" w14:textId="77777777" w:rsidR="000A1979" w:rsidRDefault="000A1979" w:rsidP="005F2FEA">
            <w:pPr>
              <w:rPr>
                <w:rFonts w:eastAsia="Times New Roman"/>
                <w:color w:val="000000" w:themeColor="text1"/>
              </w:rPr>
            </w:pPr>
            <w:r w:rsidRPr="00BD1C18">
              <w:rPr>
                <w:rFonts w:eastAsia="Times New Roman"/>
                <w:color w:val="000000" w:themeColor="text1"/>
              </w:rPr>
              <w:lastRenderedPageBreak/>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697C49F7" w14:textId="77777777" w:rsidR="000A1979" w:rsidRDefault="000A1979" w:rsidP="005F2FEA">
            <w:pPr>
              <w:rPr>
                <w:rFonts w:eastAsia="Times New Roman"/>
                <w:color w:val="000000" w:themeColor="text1"/>
              </w:rPr>
            </w:pPr>
          </w:p>
          <w:p w14:paraId="602E6FE8" w14:textId="77777777" w:rsidR="000A1979" w:rsidRPr="00D92EFF" w:rsidRDefault="000A1979" w:rsidP="005F2FEA">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7087F5B0" w14:textId="77777777" w:rsidR="000A1979" w:rsidRPr="00AC0877" w:rsidRDefault="000A1979" w:rsidP="005F2FEA">
            <w:pPr>
              <w:rPr>
                <w:rFonts w:eastAsia="Times New Roman"/>
              </w:rPr>
            </w:pPr>
            <w:r>
              <w:rPr>
                <w:rFonts w:eastAsia="Times New Roman"/>
              </w:rPr>
              <w:lastRenderedPageBreak/>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BD1C18">
              <w:rPr>
                <w:rFonts w:eastAsia="Times New Roman"/>
              </w:rPr>
              <w:lastRenderedPageBreak/>
              <w:t>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2AE95C0C" w14:textId="77777777" w:rsidR="000A1979" w:rsidRPr="00D4792C" w:rsidRDefault="000A1979" w:rsidP="005F2FEA">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557CFC9E" w14:textId="77777777" w:rsidR="000A1979" w:rsidRDefault="000A1979" w:rsidP="005F2FEA">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36F42572" w14:textId="77777777" w:rsidR="000A1979" w:rsidRPr="00D92EFF" w:rsidRDefault="000A1979" w:rsidP="005F2FEA">
            <w:pPr>
              <w:spacing w:before="120"/>
              <w:rPr>
                <w:rFonts w:eastAsia="Times New Roman"/>
                <w:color w:val="000000" w:themeColor="text1"/>
              </w:rPr>
            </w:pPr>
          </w:p>
        </w:tc>
        <w:tc>
          <w:tcPr>
            <w:tcW w:w="3926" w:type="dxa"/>
          </w:tcPr>
          <w:p w14:paraId="4F4D5D68" w14:textId="77777777" w:rsidR="000A1979" w:rsidRDefault="000A1979" w:rsidP="005F2FEA">
            <w:pPr>
              <w:rPr>
                <w:rFonts w:eastAsia="Times New Roman" w:cstheme="minorHAnsi"/>
              </w:rPr>
            </w:pPr>
            <w:r w:rsidRPr="00DA0601">
              <w:rPr>
                <w:rFonts w:eastAsia="Times New Roman" w:cstheme="minorHAnsi"/>
              </w:rPr>
              <w:lastRenderedPageBreak/>
              <w:t>To prevent and control transmission and assist with outbreak investigation activities.</w:t>
            </w:r>
          </w:p>
          <w:p w14:paraId="66053433" w14:textId="77777777" w:rsidR="000A1979" w:rsidRPr="00DA0601" w:rsidRDefault="000A1979" w:rsidP="005F2FEA">
            <w:pPr>
              <w:rPr>
                <w:rFonts w:eastAsia="Times New Roman" w:cstheme="minorHAnsi"/>
              </w:rPr>
            </w:pPr>
          </w:p>
          <w:p w14:paraId="70B06510" w14:textId="77777777" w:rsidR="000A1979" w:rsidRDefault="000A1979" w:rsidP="005F2FEA">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3A21FD2A" w14:textId="77777777" w:rsidR="000A1979" w:rsidRPr="00BB171A" w:rsidRDefault="000A1979" w:rsidP="005F2FEA">
            <w:pPr>
              <w:rPr>
                <w:rFonts w:eastAsia="Times New Roman"/>
              </w:rPr>
            </w:pPr>
          </w:p>
          <w:p w14:paraId="44FA12E4" w14:textId="77777777" w:rsidR="000A1979" w:rsidRDefault="000A1979" w:rsidP="005F2FEA">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48B39E7A" w14:textId="77777777" w:rsidR="000A1979" w:rsidRDefault="000A1979" w:rsidP="005F2FEA">
            <w:pPr>
              <w:rPr>
                <w:rFonts w:eastAsia="Times New Roman" w:cstheme="minorHAnsi"/>
                <w:b/>
                <w:bCs/>
                <w:color w:val="000000"/>
              </w:rPr>
            </w:pPr>
          </w:p>
          <w:p w14:paraId="2DD38C82" w14:textId="77777777" w:rsidR="000A1979" w:rsidRDefault="000A1979" w:rsidP="005F2FEA">
            <w:pPr>
              <w:rPr>
                <w:rFonts w:eastAsia="Times New Roman"/>
              </w:rPr>
            </w:pPr>
            <w:r>
              <w:rPr>
                <w:rFonts w:eastAsia="Times New Roman"/>
              </w:rPr>
              <w:t>Allows HCP to seek appropriate treatment.</w:t>
            </w:r>
          </w:p>
          <w:p w14:paraId="27C21711" w14:textId="77777777" w:rsidR="000A1979" w:rsidRDefault="000A1979" w:rsidP="005F2FEA">
            <w:pPr>
              <w:rPr>
                <w:rFonts w:eastAsia="Times New Roman" w:cstheme="minorHAnsi"/>
                <w:b/>
                <w:bCs/>
                <w:color w:val="000000"/>
              </w:rPr>
            </w:pPr>
          </w:p>
          <w:p w14:paraId="5BFBB7B9" w14:textId="77777777" w:rsidR="000A1979" w:rsidRPr="00D12C69" w:rsidRDefault="000A1979" w:rsidP="005F2FEA">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p>
        </w:tc>
      </w:tr>
      <w:tr w:rsidR="000A1979" w14:paraId="0A5C2D63" w14:textId="77777777" w:rsidTr="005F2FEA">
        <w:tc>
          <w:tcPr>
            <w:tcW w:w="14631" w:type="dxa"/>
            <w:gridSpan w:val="4"/>
            <w:shd w:val="clear" w:color="auto" w:fill="DEEAF6" w:themeFill="accent5" w:themeFillTint="33"/>
          </w:tcPr>
          <w:p w14:paraId="17DFC293" w14:textId="77777777" w:rsidR="000A1979" w:rsidRPr="00ED1BC0" w:rsidDel="44D9E6DC" w:rsidRDefault="000A1979" w:rsidP="005F2FEA">
            <w:pPr>
              <w:rPr>
                <w:rFonts w:eastAsia="Times New Roman"/>
                <w:color w:val="000000" w:themeColor="text1"/>
              </w:rPr>
            </w:pPr>
            <w:r w:rsidRPr="00ED1BC0">
              <w:rPr>
                <w:rFonts w:eastAsia="Times New Roman"/>
                <w:b/>
                <w:bCs/>
                <w:color w:val="000000" w:themeColor="text1"/>
              </w:rPr>
              <w:lastRenderedPageBreak/>
              <w:t>Visitors</w:t>
            </w:r>
            <w:r w:rsidRPr="00ED1BC0">
              <w:rPr>
                <w:rFonts w:eastAsia="Times New Roman"/>
                <w:color w:val="000000" w:themeColor="text1"/>
              </w:rPr>
              <w:t> including:</w:t>
            </w:r>
          </w:p>
          <w:p w14:paraId="7E384788" w14:textId="4E7FAD6B"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132CBBF0" w14:textId="2C95BD83"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sidRPr="000A1979">
              <w:rPr>
                <w:color w:val="00B0F0"/>
              </w:rPr>
              <w:t xml:space="preserve"> </w:t>
            </w:r>
            <w:r w:rsidRPr="000A1979">
              <w:rPr>
                <w:rFonts w:eastAsia="Times New Roman"/>
                <w:color w:val="00B0F0"/>
              </w:rPr>
              <w:t>Visitors to new locations identified as risks need to be notified because rooms may be closed and sinks or drinking water fountains for example may be closed off.</w:t>
            </w:r>
          </w:p>
          <w:p w14:paraId="07940D81" w14:textId="52A01A35"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were notified and the whole unit was placed on CP.</w:t>
            </w:r>
          </w:p>
          <w:p w14:paraId="54720D87" w14:textId="101F24F4"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15D960D0" w14:textId="4F63B991"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631A4F00" w14:textId="052E1897" w:rsidR="00A34FC6" w:rsidRPr="0047016F" w:rsidDel="44D9E6DC" w:rsidRDefault="00A34FC6" w:rsidP="00A34FC6">
            <w:pPr>
              <w:pStyle w:val="ListParagraph"/>
              <w:ind w:left="1440"/>
              <w:rPr>
                <w:rFonts w:eastAsia="Times New Roman"/>
                <w:color w:val="ED7D31" w:themeColor="accent2"/>
              </w:rPr>
            </w:pPr>
          </w:p>
          <w:p w14:paraId="6B4BDBCC" w14:textId="77777777"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p w14:paraId="75FA03B3" w14:textId="77777777" w:rsidR="000A1979" w:rsidRPr="0047016F"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color w:val="00B0F0"/>
              </w:rPr>
              <w:t>Visitors to any new locations identified as risks should be notified because some might have increased risk of becoming sick (e.g. smokers, chronic lung disease, cancer, diabetes)</w:t>
            </w:r>
          </w:p>
          <w:p w14:paraId="732C3B80" w14:textId="174C9ADE"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to any new locations identified as risks should be notified because some might have increased risk of becoming sick</w:t>
            </w:r>
            <w:r w:rsidR="00A34FC6">
              <w:rPr>
                <w:color w:val="ED7D31" w:themeColor="accent2"/>
              </w:rPr>
              <w:t>.</w:t>
            </w:r>
          </w:p>
          <w:p w14:paraId="0B940900" w14:textId="3FD2DDBF"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01D2D35" w14:textId="6DA5DE0D" w:rsidR="0047016F" w:rsidRPr="000837F6" w:rsidRDefault="000837F6" w:rsidP="000837F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tc>
      </w:tr>
      <w:tr w:rsidR="000A1979" w14:paraId="751556A6"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45EE5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ED5E629" w14:textId="77777777" w:rsidR="000A1979" w:rsidRPr="00ED1BC0" w:rsidRDefault="000A1979" w:rsidP="005F2FEA">
            <w:pPr>
              <w:rPr>
                <w:rFonts w:eastAsia="Times New Roman" w:cstheme="minorHAnsi"/>
                <w:b/>
                <w:bCs/>
                <w:color w:val="000000"/>
              </w:rPr>
            </w:pPr>
            <w:r w:rsidRPr="00EF0739">
              <w:rPr>
                <w:rFonts w:eastAsia="Times New Roman" w:cstheme="minorHAnsi"/>
                <w:i/>
                <w:iCs/>
                <w:color w:val="000000"/>
              </w:rPr>
              <w:lastRenderedPageBreak/>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EB8935" w14:textId="77777777" w:rsidR="000A1979" w:rsidRPr="00D92EFF" w:rsidRDefault="000A1979" w:rsidP="005F2FEA">
            <w:pPr>
              <w:rPr>
                <w:rFonts w:eastAsia="Times New Roman"/>
                <w:color w:val="000000" w:themeColor="text1"/>
              </w:rPr>
            </w:pPr>
            <w:r w:rsidRPr="000C6685">
              <w:rPr>
                <w:rFonts w:eastAsia="Times New Roman"/>
                <w:b/>
                <w:bCs/>
                <w:color w:val="000000"/>
              </w:rPr>
              <w:lastRenderedPageBreak/>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FBC00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510367B2" w14:textId="77777777" w:rsidR="000A1979" w:rsidRPr="00D92EFF" w:rsidRDefault="000A1979" w:rsidP="005F2FEA">
            <w:pPr>
              <w:rPr>
                <w:rFonts w:eastAsia="Times New Roman"/>
                <w:color w:val="000000" w:themeColor="text1"/>
              </w:rPr>
            </w:pPr>
            <w:r w:rsidRPr="00EF0739">
              <w:rPr>
                <w:rFonts w:eastAsia="Times New Roman"/>
                <w:i/>
                <w:iCs/>
                <w:color w:val="000000"/>
              </w:rPr>
              <w:lastRenderedPageBreak/>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AE019E" w14:textId="77777777" w:rsidR="000A1979" w:rsidRDefault="000A1979" w:rsidP="005F2FEA">
            <w:pPr>
              <w:rPr>
                <w:rFonts w:eastAsia="Times New Roman" w:cstheme="minorHAnsi"/>
                <w:b/>
                <w:bCs/>
                <w:color w:val="000000"/>
              </w:rPr>
            </w:pPr>
            <w:r w:rsidRPr="000C6685">
              <w:rPr>
                <w:rFonts w:eastAsia="Times New Roman" w:cstheme="minorHAnsi"/>
                <w:b/>
                <w:bCs/>
                <w:color w:val="000000"/>
              </w:rPr>
              <w:lastRenderedPageBreak/>
              <w:t>Justification</w:t>
            </w:r>
            <w:r>
              <w:rPr>
                <w:rFonts w:eastAsia="Times New Roman" w:cstheme="minorHAnsi"/>
                <w:b/>
                <w:bCs/>
                <w:color w:val="000000"/>
              </w:rPr>
              <w:t xml:space="preserve"> </w:t>
            </w:r>
          </w:p>
          <w:p w14:paraId="5080B7BB"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lastRenderedPageBreak/>
              <w:t>(one or more of the following)</w:t>
            </w:r>
          </w:p>
        </w:tc>
      </w:tr>
      <w:tr w:rsidR="000A1979" w14:paraId="1DB9A604" w14:textId="77777777" w:rsidTr="005F2FEA">
        <w:tc>
          <w:tcPr>
            <w:tcW w:w="4405" w:type="dxa"/>
          </w:tcPr>
          <w:p w14:paraId="4EAA16B7" w14:textId="77777777" w:rsidR="000A1979" w:rsidRDefault="000A1979" w:rsidP="005F2FEA">
            <w:pPr>
              <w:rPr>
                <w:rFonts w:eastAsia="Times New Roman"/>
              </w:rPr>
            </w:pPr>
            <w:r w:rsidRPr="00BD1C18">
              <w:rPr>
                <w:rFonts w:eastAsia="Times New Roman"/>
              </w:rPr>
              <w:lastRenderedPageBreak/>
              <w:t>Written postings displayed in areas of proximity of the outbreak and common areas such as the lobby, nurse desk/station, patient units, handwashing stations.</w:t>
            </w:r>
          </w:p>
          <w:p w14:paraId="6E36406C" w14:textId="77777777" w:rsidR="000A1979" w:rsidRPr="00D943AA" w:rsidRDefault="000A1979" w:rsidP="005F2FEA">
            <w:pPr>
              <w:rPr>
                <w:rFonts w:eastAsia="Times New Roman"/>
              </w:rPr>
            </w:pPr>
          </w:p>
          <w:p w14:paraId="32525630" w14:textId="77777777" w:rsidR="000A1979" w:rsidRPr="00D92EFF" w:rsidRDefault="000A1979" w:rsidP="005F2FEA">
            <w:pPr>
              <w:rPr>
                <w:rFonts w:eastAsia="Times New Roman"/>
              </w:rPr>
            </w:pPr>
            <w:r>
              <w:rPr>
                <w:rFonts w:eastAsia="Times New Roman"/>
              </w:rPr>
              <w:t>Healthcare settings</w:t>
            </w:r>
            <w:r w:rsidRPr="00BD1C18">
              <w:rPr>
                <w:rFonts w:eastAsia="Times New Roman"/>
              </w:rPr>
              <w:t xml:space="preserve">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1BC13918" w14:textId="77777777" w:rsidR="000A1979" w:rsidRDefault="000A1979" w:rsidP="005F2FEA">
            <w:pPr>
              <w:rPr>
                <w:rFonts w:eastAsia="Times New Roman" w:cstheme="minorHAnsi"/>
                <w:b/>
                <w:bCs/>
                <w:color w:val="000000"/>
              </w:rPr>
            </w:pPr>
          </w:p>
          <w:p w14:paraId="5EB81666" w14:textId="77777777" w:rsidR="000A1979" w:rsidRPr="004702FA" w:rsidRDefault="000A1979" w:rsidP="005F2FEA">
            <w:pPr>
              <w:rPr>
                <w:rFonts w:eastAsia="Times New Roman" w:cstheme="minorHAnsi"/>
                <w:color w:val="000000"/>
              </w:rPr>
            </w:pPr>
            <w:r w:rsidRPr="004702FA">
              <w:rPr>
                <w:rFonts w:eastAsia="Times New Roman" w:cstheme="minorHAnsi"/>
                <w:color w:val="000000"/>
              </w:rPr>
              <w:t>Direct notification through patient visited</w:t>
            </w:r>
          </w:p>
          <w:p w14:paraId="5740283C" w14:textId="77777777" w:rsidR="000A1979" w:rsidRPr="004702FA" w:rsidRDefault="000A1979" w:rsidP="005F2FEA">
            <w:pPr>
              <w:rPr>
                <w:rFonts w:eastAsia="Times New Roman" w:cstheme="minorHAnsi"/>
                <w:color w:val="000000"/>
              </w:rPr>
            </w:pPr>
          </w:p>
          <w:p w14:paraId="53547630" w14:textId="77777777" w:rsidR="000A1979" w:rsidRPr="004702FA" w:rsidRDefault="000A1979" w:rsidP="005F2FEA">
            <w:pPr>
              <w:rPr>
                <w:rFonts w:eastAsia="Times New Roman"/>
                <w:color w:val="000000" w:themeColor="text1"/>
              </w:rPr>
            </w:pPr>
            <w:r w:rsidRPr="004702FA">
              <w:rPr>
                <w:rFonts w:eastAsia="Times New Roman" w:cstheme="minorHAnsi"/>
                <w:color w:val="000000"/>
              </w:rPr>
              <w:t>Public Notification</w:t>
            </w:r>
          </w:p>
          <w:p w14:paraId="6A46FAF5" w14:textId="77777777" w:rsidR="000A1979" w:rsidRDefault="000A1979" w:rsidP="005F2FEA">
            <w:pPr>
              <w:rPr>
                <w:rFonts w:eastAsia="Times New Roman" w:cstheme="minorHAnsi"/>
                <w:b/>
                <w:bCs/>
                <w:color w:val="000000" w:themeColor="text1"/>
              </w:rPr>
            </w:pPr>
          </w:p>
          <w:p w14:paraId="40167BF2"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99DBED1" w14:textId="77777777" w:rsidR="000A1979" w:rsidRPr="00D92EFF" w:rsidRDefault="000A1979" w:rsidP="005F2FEA">
            <w:pPr>
              <w:rPr>
                <w:rFonts w:eastAsia="Times New Roman"/>
                <w:color w:val="000000" w:themeColor="text1"/>
              </w:rPr>
            </w:pPr>
          </w:p>
        </w:tc>
        <w:tc>
          <w:tcPr>
            <w:tcW w:w="2430" w:type="dxa"/>
          </w:tcPr>
          <w:p w14:paraId="73AE31D6" w14:textId="77777777" w:rsidR="000A1979" w:rsidRDefault="000A1979" w:rsidP="005F2FEA">
            <w:pPr>
              <w:rPr>
                <w:rFonts w:eastAsia="Times New Roman"/>
              </w:rPr>
            </w:pPr>
            <w:r>
              <w:rPr>
                <w:rFonts w:eastAsia="Times New Roman"/>
              </w:rPr>
              <w:t>As soon as possible in common areas and where appropriate.</w:t>
            </w:r>
          </w:p>
          <w:p w14:paraId="7CBADDBE" w14:textId="77777777" w:rsidR="000A1979" w:rsidRPr="00925A0D" w:rsidRDefault="000A1979" w:rsidP="005F2FEA">
            <w:pPr>
              <w:rPr>
                <w:rFonts w:eastAsia="Times New Roman"/>
              </w:rPr>
            </w:pPr>
          </w:p>
          <w:p w14:paraId="27D9BDBB" w14:textId="77777777" w:rsidR="000A1979" w:rsidRDefault="000A1979" w:rsidP="005F2FEA">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67508493" w14:textId="77777777" w:rsidR="000A1979" w:rsidRDefault="000A1979" w:rsidP="005F2FEA">
            <w:pPr>
              <w:rPr>
                <w:rFonts w:eastAsia="Times New Roman"/>
              </w:rPr>
            </w:pPr>
          </w:p>
          <w:p w14:paraId="16FAECD9" w14:textId="77777777" w:rsidR="000A1979" w:rsidRDefault="000A1979" w:rsidP="005F2FEA">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335CF475" w14:textId="77777777" w:rsidR="000A1979" w:rsidRPr="00E2279A" w:rsidRDefault="000A1979" w:rsidP="005F2FEA">
            <w:pPr>
              <w:rPr>
                <w:rFonts w:eastAsia="Times New Roman"/>
                <w:color w:val="0070C0"/>
              </w:rPr>
            </w:pPr>
          </w:p>
          <w:p w14:paraId="101B0C1E" w14:textId="77777777" w:rsidR="000A1979" w:rsidRPr="00D92EFF" w:rsidRDefault="000A1979" w:rsidP="005F2FEA">
            <w:pPr>
              <w:rPr>
                <w:rFonts w:eastAsia="Times New Roman"/>
                <w:color w:val="000000" w:themeColor="text1"/>
              </w:rPr>
            </w:pPr>
            <w:r w:rsidRPr="00E2279A">
              <w:rPr>
                <w:rFonts w:eastAsia="Times New Roman"/>
                <w:color w:val="0070C0"/>
              </w:rPr>
              <w:t>  </w:t>
            </w:r>
          </w:p>
        </w:tc>
        <w:tc>
          <w:tcPr>
            <w:tcW w:w="3870" w:type="dxa"/>
          </w:tcPr>
          <w:p w14:paraId="78AC85AE" w14:textId="77777777" w:rsidR="000A1979" w:rsidRDefault="000A197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0D91598D" w14:textId="77777777" w:rsidR="000A1979" w:rsidRPr="00D92EFF" w:rsidRDefault="000A1979" w:rsidP="005F2FEA">
            <w:pPr>
              <w:rPr>
                <w:rFonts w:eastAsia="Times New Roman"/>
                <w:color w:val="000000" w:themeColor="text1"/>
              </w:rPr>
            </w:pPr>
          </w:p>
        </w:tc>
        <w:tc>
          <w:tcPr>
            <w:tcW w:w="3926" w:type="dxa"/>
          </w:tcPr>
          <w:p w14:paraId="1C253B16" w14:textId="77777777" w:rsidR="000A1979" w:rsidRDefault="000A1979" w:rsidP="005F2FEA">
            <w:pPr>
              <w:rPr>
                <w:rFonts w:eastAsia="Times New Roman"/>
              </w:rPr>
            </w:pPr>
            <w:r w:rsidRPr="00BD1C18">
              <w:rPr>
                <w:rFonts w:eastAsia="Times New Roman"/>
              </w:rPr>
              <w:t>To prevent and control transmission and assist with outbreak investigation activities.</w:t>
            </w:r>
          </w:p>
          <w:p w14:paraId="5B586BB2" w14:textId="77777777" w:rsidR="000A1979" w:rsidRPr="00925A0D" w:rsidDel="6766BC54" w:rsidRDefault="000A1979" w:rsidP="005F2FEA">
            <w:pPr>
              <w:rPr>
                <w:rFonts w:eastAsia="Times New Roman"/>
              </w:rPr>
            </w:pPr>
          </w:p>
          <w:p w14:paraId="6A28680C" w14:textId="77777777" w:rsidR="000A1979" w:rsidRDefault="000A1979" w:rsidP="005F2FEA">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B2C9324" w14:textId="77777777" w:rsidR="000A1979" w:rsidRPr="00DA0601" w:rsidRDefault="000A1979" w:rsidP="005F2FEA">
            <w:pPr>
              <w:rPr>
                <w:rFonts w:eastAsia="Times New Roman" w:cstheme="minorHAnsi"/>
              </w:rPr>
            </w:pPr>
          </w:p>
          <w:p w14:paraId="68158C70" w14:textId="77777777" w:rsidR="000A1979" w:rsidRPr="00D943AA" w:rsidRDefault="000A1979" w:rsidP="005F2FEA">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0A1979" w14:paraId="2B8F8C40" w14:textId="77777777" w:rsidTr="005F2FEA">
        <w:tc>
          <w:tcPr>
            <w:tcW w:w="14631" w:type="dxa"/>
            <w:gridSpan w:val="4"/>
            <w:shd w:val="clear" w:color="auto" w:fill="DEEAF6" w:themeFill="accent5" w:themeFillTint="33"/>
          </w:tcPr>
          <w:p w14:paraId="03225638" w14:textId="77777777" w:rsidR="000A1979" w:rsidRDefault="000A1979" w:rsidP="005F2FEA">
            <w:pPr>
              <w:rPr>
                <w:rFonts w:eastAsia="Times New Roman"/>
                <w:b/>
                <w:bCs/>
                <w:color w:val="000000" w:themeColor="text1"/>
              </w:rPr>
            </w:pPr>
            <w:r w:rsidRPr="007E5695">
              <w:rPr>
                <w:rFonts w:eastAsia="Times New Roman"/>
                <w:b/>
                <w:bCs/>
                <w:color w:val="000000" w:themeColor="text1"/>
              </w:rPr>
              <w:t>Other Healthcare Settings Involved in Care of Exposed Patients</w:t>
            </w:r>
          </w:p>
          <w:p w14:paraId="6B0468CC"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If patients (not already notified in Step 1) were in a location with exposure risk are transferred, facilities may need to know that Legionellosis should be in the differential diagnosis if still within incubation period to develop disease.</w:t>
            </w:r>
          </w:p>
          <w:p w14:paraId="4CF6CD80" w14:textId="77777777" w:rsidR="0047016F" w:rsidRDefault="0047016F" w:rsidP="005F2FEA">
            <w:pPr>
              <w:rPr>
                <w:rFonts w:eastAsia="Times New Roman"/>
                <w:color w:val="00B0F0"/>
              </w:rPr>
            </w:pPr>
          </w:p>
          <w:p w14:paraId="6A732EE3" w14:textId="77777777" w:rsidR="0047016F" w:rsidRDefault="0047016F" w:rsidP="005F2FEA">
            <w:pPr>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If patients (not already notified in Step 1) were in a location with exposure risk are transferred, facilities may need to know HAN sent to all facilities.</w:t>
            </w:r>
          </w:p>
          <w:p w14:paraId="61D3EAD9" w14:textId="77777777" w:rsidR="00A34FC6" w:rsidRDefault="00A34FC6" w:rsidP="005F2FEA">
            <w:pPr>
              <w:rPr>
                <w:rFonts w:eastAsia="Times New Roman"/>
                <w:color w:val="000000" w:themeColor="text1"/>
              </w:rPr>
            </w:pPr>
          </w:p>
          <w:p w14:paraId="19E57128" w14:textId="5BE8BBF5" w:rsidR="00A34FC6" w:rsidRDefault="00A34FC6" w:rsidP="00A34FC6">
            <w:pPr>
              <w:rPr>
                <w:rFonts w:eastAsia="Times New Roman"/>
                <w:b/>
                <w:bCs/>
                <w:color w:val="7030A0"/>
              </w:rPr>
            </w:pPr>
            <w:r w:rsidRPr="00A34FC6">
              <w:rPr>
                <w:rFonts w:eastAsia="Times New Roman"/>
                <w:b/>
                <w:bCs/>
                <w:color w:val="7030A0"/>
              </w:rPr>
              <w:t>Outbreak of SSI in a Rural Critical Access Hospital (CAH):</w:t>
            </w:r>
          </w:p>
          <w:p w14:paraId="0A7F8085" w14:textId="587231FA" w:rsidR="000837F6" w:rsidRDefault="000837F6" w:rsidP="00A34FC6">
            <w:pPr>
              <w:rPr>
                <w:rFonts w:eastAsia="Times New Roman"/>
                <w:b/>
                <w:bCs/>
                <w:color w:val="7030A0"/>
              </w:rPr>
            </w:pPr>
          </w:p>
          <w:p w14:paraId="7622AE8F" w14:textId="0D65F7A4" w:rsidR="00A34FC6" w:rsidRPr="000837F6" w:rsidRDefault="000837F6" w:rsidP="005F2FEA">
            <w:pPr>
              <w:rPr>
                <w:rFonts w:eastAsia="Times New Roman"/>
                <w:color w:val="7030A0"/>
              </w:rPr>
            </w:pPr>
            <w:r w:rsidRPr="004805A4">
              <w:rPr>
                <w:b/>
                <w:bCs/>
                <w:color w:val="538135" w:themeColor="accent6" w:themeShade="BF"/>
              </w:rPr>
              <w:t>NTM Infections in a Pain Clinic:</w:t>
            </w:r>
          </w:p>
        </w:tc>
      </w:tr>
      <w:tr w:rsidR="000A1979" w14:paraId="62F7D93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04471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828475F" w14:textId="77777777" w:rsidR="000A1979" w:rsidRPr="007E5695" w:rsidRDefault="000A1979" w:rsidP="005F2FEA">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C46F7AD" w14:textId="77777777" w:rsidR="000A1979" w:rsidRPr="00D92EFF" w:rsidRDefault="000A1979" w:rsidP="005F2FEA">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98A4D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6FF831F4"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A14ED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A5B1316"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0F41118B" w14:textId="77777777" w:rsidTr="005F2FEA">
        <w:tc>
          <w:tcPr>
            <w:tcW w:w="4405" w:type="dxa"/>
          </w:tcPr>
          <w:p w14:paraId="59549228" w14:textId="77777777" w:rsidR="000A1979" w:rsidRDefault="000A1979" w:rsidP="005F2FEA">
            <w:pPr>
              <w:rPr>
                <w:rFonts w:eastAsia="Times New Roman"/>
              </w:rPr>
            </w:pPr>
            <w:r w:rsidRPr="24C7BA33">
              <w:lastRenderedPageBreak/>
              <w:t>Patient status should be verbally communicated</w:t>
            </w:r>
            <w:r>
              <w:t xml:space="preserve"> to appropriate HCP at the HCS</w:t>
            </w:r>
            <w:r w:rsidRPr="24C7BA33">
              <w:t xml:space="preserve"> and </w:t>
            </w:r>
            <w:r>
              <w:t>documented and flagged</w:t>
            </w:r>
            <w:r w:rsidRPr="24C7BA33">
              <w:t xml:space="preserve"> in patient transfer documents (e.g. symbol, label, prominently placed on the chart), especially when there is </w:t>
            </w:r>
            <w:r w:rsidRPr="00D92EFF">
              <w:rPr>
                <w:rFonts w:eastAsia="Times New Roman"/>
              </w:rPr>
              <w:t>risk for pathogen transmission.</w:t>
            </w:r>
          </w:p>
          <w:p w14:paraId="1C77E273" w14:textId="77777777" w:rsidR="000A1979" w:rsidRPr="00D92EFF" w:rsidRDefault="000A1979" w:rsidP="005F2FEA">
            <w:pPr>
              <w:rPr>
                <w:rFonts w:eastAsia="Times New Roman"/>
              </w:rPr>
            </w:pPr>
          </w:p>
          <w:p w14:paraId="3E37080E" w14:textId="77777777" w:rsidR="000A1979" w:rsidRDefault="000A1979" w:rsidP="005F2FEA">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603CD65A" w14:textId="77777777" w:rsidR="000A1979" w:rsidRPr="00BD1C18" w:rsidRDefault="000A1979" w:rsidP="005F2FEA">
            <w:pPr>
              <w:rPr>
                <w:rFonts w:eastAsia="Times New Roman"/>
              </w:rPr>
            </w:pPr>
          </w:p>
          <w:p w14:paraId="18F82FA9" w14:textId="77777777" w:rsidR="000A1979" w:rsidRPr="00D92EFF" w:rsidRDefault="000A1979" w:rsidP="005F2FEA">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04492EA1" w14:textId="77777777" w:rsidR="000A1979" w:rsidRPr="00D92EFF" w:rsidRDefault="000A1979" w:rsidP="005F2FEA">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068E8DDD" w14:textId="77777777" w:rsidR="000A1979" w:rsidRPr="00D92EFF" w:rsidRDefault="000A1979" w:rsidP="005F2FEA">
            <w:pPr>
              <w:rPr>
                <w:rFonts w:eastAsia="Times New Roman"/>
                <w:color w:val="000000" w:themeColor="text1"/>
              </w:rPr>
            </w:pPr>
          </w:p>
        </w:tc>
        <w:tc>
          <w:tcPr>
            <w:tcW w:w="3870" w:type="dxa"/>
          </w:tcPr>
          <w:p w14:paraId="25E513AE" w14:textId="77777777" w:rsidR="000A1979" w:rsidRPr="00D92EFF" w:rsidRDefault="000A1979" w:rsidP="005F2FEA">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6030BD1F" w14:textId="77777777" w:rsidR="000A1979" w:rsidRPr="00D92EFF" w:rsidRDefault="000A1979" w:rsidP="005F2FEA">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8D42FF8" w14:textId="77777777" w:rsidR="000A1979" w:rsidRPr="00D943AA" w:rsidRDefault="000A1979" w:rsidP="005F2FEA">
            <w:pPr>
              <w:rPr>
                <w:rFonts w:eastAsia="Times New Roman"/>
                <w:color w:val="000000" w:themeColor="text1"/>
              </w:rPr>
            </w:pPr>
          </w:p>
        </w:tc>
      </w:tr>
    </w:tbl>
    <w:p w14:paraId="3EC388F6" w14:textId="77777777" w:rsidR="00B56768" w:rsidRPr="00B56768" w:rsidRDefault="00B56768" w:rsidP="00B56768"/>
    <w:p w14:paraId="22215AE9" w14:textId="77777777" w:rsidR="00F12B37" w:rsidRDefault="00F12B37" w:rsidP="00F12B37">
      <w:pPr>
        <w:spacing w:after="0"/>
        <w:rPr>
          <w:b/>
          <w:bCs/>
        </w:rPr>
      </w:pPr>
      <w:r w:rsidRPr="007E5695">
        <w:rPr>
          <w:b/>
          <w:bCs/>
        </w:rPr>
        <w:t xml:space="preserve">STEP </w:t>
      </w:r>
      <w:r>
        <w:rPr>
          <w:b/>
          <w:bCs/>
        </w:rPr>
        <w:t>3</w:t>
      </w:r>
      <w:r w:rsidRPr="007E5695">
        <w:rPr>
          <w:b/>
          <w:bCs/>
        </w:rPr>
        <w:t>: Public Notification</w:t>
      </w:r>
    </w:p>
    <w:p w14:paraId="2D41753F" w14:textId="0721B162" w:rsidR="0047016F" w:rsidRDefault="00F12B37" w:rsidP="00F12B37">
      <w:pPr>
        <w:tabs>
          <w:tab w:val="left" w:pos="5115"/>
        </w:tabs>
        <w:rPr>
          <w:b/>
          <w:bCs/>
          <w:color w:val="00B0F0"/>
        </w:rPr>
      </w:pPr>
      <w:r w:rsidRPr="00457B3E">
        <w:rPr>
          <w:b/>
          <w:bCs/>
          <w:color w:val="00B0F0"/>
        </w:rPr>
        <w:t>Legionellosis outbreak in a general medicine ward:</w:t>
      </w:r>
      <w:r>
        <w:rPr>
          <w:b/>
          <w:bCs/>
          <w:color w:val="00B0F0"/>
        </w:rPr>
        <w:t xml:space="preserve"> </w:t>
      </w:r>
      <w:r w:rsidRPr="00F12B37">
        <w:rPr>
          <w:color w:val="00B0F0"/>
        </w:rPr>
        <w:t>In this specific scenario example, the risk of legionellosis is to those exposed to the water systems at that specific facility.  The risk is reduced once control measures are immediately implemented.  The general public who are not exposed to that facility are not considered to be at risk. Depending on the situation, PH and the facility should discuss whether broader disclosure of facts would be beneficial, for example, if the media is reporting misleading information regarding the outbreak or patients are fearing going to the facility.  Helpful information about who is at increased risk may include consulting with their healthcare provider as in some instances the benefits a patient would get for treatment of their current condition may outweigh the risk of Legionellosis once control measures have been implemented.</w:t>
      </w:r>
      <w:r>
        <w:rPr>
          <w:b/>
          <w:bCs/>
          <w:color w:val="00B0F0"/>
        </w:rPr>
        <w:tab/>
      </w:r>
    </w:p>
    <w:p w14:paraId="67E0F1CB" w14:textId="3A94B53B" w:rsidR="0047016F" w:rsidRDefault="0047016F" w:rsidP="00F12B37">
      <w:pPr>
        <w:tabs>
          <w:tab w:val="left" w:pos="5115"/>
        </w:tabs>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 xml:space="preserve">In this specific scenario example, there was a great deal of discussion as to whether to release this information publicly. Media statements were written/ Talking points were developed. DPH urged the facility to disclose but they refused. A decision was made at the highest levels that if transmission were to be documented once all the ICAR recommendations were put into place (especially HH increased compliance with auditing, strict CP and some improved specialized care practices changed) that we would then go public. Sending the AHN all to all providers (MDs, NPs, Pas, RNs) in the geographic area as well as any admitting personnel who were to ask questions about where someone received care was felt to n=be an intermediate step. One of the major reasons why public disclosure was not made was that there was not an equivalent alternative level of care that could be offered.  </w:t>
      </w:r>
    </w:p>
    <w:p w14:paraId="748EBEC8" w14:textId="40A1A263" w:rsidR="00A34FC6" w:rsidRPr="00A34FC6" w:rsidRDefault="00A34FC6" w:rsidP="00A34FC6">
      <w:pPr>
        <w:rPr>
          <w:rFonts w:eastAsia="Times New Roman"/>
          <w:color w:val="7030A0"/>
        </w:rPr>
      </w:pPr>
      <w:r w:rsidRPr="00A34FC6">
        <w:rPr>
          <w:rFonts w:eastAsia="Times New Roman"/>
          <w:b/>
          <w:bCs/>
          <w:color w:val="7030A0"/>
        </w:rPr>
        <w:t>Outbreak of SSI in a Rural Critical Access Hospital (CAH):</w:t>
      </w:r>
      <w:r>
        <w:rPr>
          <w:rFonts w:eastAsia="Times New Roman"/>
          <w:color w:val="7030A0"/>
        </w:rPr>
        <w:t xml:space="preserve"> </w:t>
      </w:r>
      <w:r w:rsidRPr="00A34FC6">
        <w:rPr>
          <w:color w:val="7030A0"/>
        </w:rPr>
        <w:t xml:space="preserve">In this example, the epidemiologic investigation uncovered an answer very quickly and mitigation was begun immediately. In such a small community word spreads quickly. Speculation occurred about the surgeon being the source. After the case control was completed and the factors associated with increase SSI risk determined, the individual patients with infections were never notified that they were part of an investigation, nor were patients who had been operated on in the affected OR before the case control study was done but before mitigation was undertaken. If this framework’s recommendations were followed such notification would likely have occurred. </w:t>
      </w:r>
    </w:p>
    <w:p w14:paraId="7D8BBAEB" w14:textId="6183285C" w:rsidR="00A34FC6" w:rsidRPr="00B56768" w:rsidRDefault="000837F6" w:rsidP="00F12B37">
      <w:pPr>
        <w:tabs>
          <w:tab w:val="left" w:pos="5115"/>
        </w:tabs>
      </w:pPr>
      <w:r w:rsidRPr="004805A4">
        <w:rPr>
          <w:b/>
          <w:bCs/>
          <w:color w:val="538135" w:themeColor="accent6" w:themeShade="BF"/>
        </w:rPr>
        <w:lastRenderedPageBreak/>
        <w:t>NTM Infections in a Pain Clinic:</w:t>
      </w:r>
    </w:p>
    <w:p w14:paraId="52F10D32" w14:textId="77777777" w:rsidR="000837F6" w:rsidRDefault="00F12B37" w:rsidP="000837F6">
      <w:pPr>
        <w:spacing w:after="0"/>
        <w:rPr>
          <w:b/>
          <w:bCs/>
        </w:rPr>
      </w:pPr>
      <w:r w:rsidRPr="007E5695">
        <w:rPr>
          <w:b/>
          <w:bCs/>
        </w:rPr>
        <w:t xml:space="preserve"> </w:t>
      </w:r>
    </w:p>
    <w:p w14:paraId="3FE43EF5" w14:textId="77777777" w:rsidR="000837F6" w:rsidRDefault="000837F6" w:rsidP="000837F6">
      <w:pPr>
        <w:spacing w:after="0"/>
        <w:rPr>
          <w:b/>
          <w:bCs/>
        </w:rPr>
      </w:pPr>
    </w:p>
    <w:p w14:paraId="36666695" w14:textId="04941487" w:rsidR="000837F6" w:rsidRDefault="000837F6" w:rsidP="000837F6">
      <w:pPr>
        <w:spacing w:after="0"/>
        <w:rPr>
          <w:b/>
          <w:bCs/>
        </w:rPr>
      </w:pPr>
      <w:r w:rsidRPr="007E5695">
        <w:rPr>
          <w:b/>
          <w:bCs/>
        </w:rPr>
        <w:t xml:space="preserve">STEP </w:t>
      </w:r>
      <w:r>
        <w:rPr>
          <w:b/>
          <w:bCs/>
        </w:rPr>
        <w:t>3</w:t>
      </w:r>
      <w:r w:rsidRPr="007E5695">
        <w:rPr>
          <w:b/>
          <w:bCs/>
        </w:rPr>
        <w:t>: Public Notification</w:t>
      </w:r>
    </w:p>
    <w:p w14:paraId="173283BF" w14:textId="2BCE3DB0" w:rsidR="00F12B37" w:rsidRPr="007E5695" w:rsidRDefault="00F12B37" w:rsidP="00F12B37">
      <w:pPr>
        <w:spacing w:after="0"/>
        <w:rPr>
          <w:b/>
          <w:bCs/>
        </w:rPr>
      </w:pPr>
    </w:p>
    <w:p w14:paraId="07F4EB97" w14:textId="77777777" w:rsidR="00F12B37" w:rsidRDefault="00F12B37" w:rsidP="00F12B37">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or when necessary to provide information to potentially exposed persons that cannot be reached through other means. In these settings the goal of public notification is to ensure and promote public health by limiting transmission. </w:t>
      </w:r>
    </w:p>
    <w:p w14:paraId="59FEB1FB" w14:textId="77777777" w:rsidR="00F12B37" w:rsidRPr="007C3E22" w:rsidRDefault="00F12B37" w:rsidP="00F12B37">
      <w:pPr>
        <w:spacing w:after="240"/>
      </w:pPr>
      <w:r w:rsidRPr="007E5695">
        <w:rPr>
          <w:i/>
          <w:iCs/>
        </w:rPr>
        <w:t>See supplementary resources for case examples on how to apply the following guiding principles for public notification.</w:t>
      </w:r>
    </w:p>
    <w:p w14:paraId="1AFED7E2" w14:textId="77777777" w:rsidR="00F12B37" w:rsidRPr="007E5695" w:rsidRDefault="00F12B37" w:rsidP="00F12B37">
      <w:pPr>
        <w:spacing w:after="0"/>
        <w:rPr>
          <w:b/>
          <w:bCs/>
        </w:rPr>
      </w:pPr>
      <w:r w:rsidRPr="007E5695">
        <w:rPr>
          <w:b/>
          <w:bCs/>
        </w:rPr>
        <w:t>The following points give more specific details as to when public notification is beneficial:</w:t>
      </w:r>
    </w:p>
    <w:p w14:paraId="3DACA995" w14:textId="77777777" w:rsidR="00F12B37" w:rsidRDefault="00F12B37" w:rsidP="00F12B37">
      <w:pPr>
        <w:pStyle w:val="ListParagraph"/>
        <w:numPr>
          <w:ilvl w:val="0"/>
          <w:numId w:val="13"/>
        </w:numPr>
      </w:pPr>
      <w:r>
        <w:t>To assist an active investigation by helping to identify additional exposed persons and cases outside the healthcare setting where the infections were identified (e.g. Mycobacterium chimaera).</w:t>
      </w:r>
    </w:p>
    <w:p w14:paraId="23F2809D" w14:textId="77777777" w:rsidR="00F12B37" w:rsidRDefault="00F12B37" w:rsidP="00F12B37">
      <w:pPr>
        <w:pStyle w:val="ListParagraph"/>
        <w:numPr>
          <w:ilvl w:val="0"/>
          <w:numId w:val="13"/>
        </w:numPr>
        <w:spacing w:after="0"/>
      </w:pPr>
      <w:r>
        <w:t>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p>
    <w:p w14:paraId="293CC574" w14:textId="77777777" w:rsidR="00F12B37" w:rsidRDefault="00F12B37" w:rsidP="00F12B37">
      <w:pPr>
        <w:pStyle w:val="ListParagraph"/>
        <w:numPr>
          <w:ilvl w:val="0"/>
          <w:numId w:val="13"/>
        </w:numPr>
      </w:pPr>
      <w:r>
        <w:t xml:space="preserve">To provide information to people considering visitation to that </w:t>
      </w:r>
      <w:r>
        <w:rPr>
          <w:rFonts w:eastAsia="Times New Roman"/>
        </w:rPr>
        <w:t>healthcare setting</w:t>
      </w:r>
      <w:r>
        <w:t>.</w:t>
      </w:r>
    </w:p>
    <w:p w14:paraId="1B6FB262" w14:textId="77777777" w:rsidR="00F12B37" w:rsidRDefault="00F12B37" w:rsidP="00F12B37">
      <w:pPr>
        <w:pStyle w:val="ListParagraph"/>
        <w:numPr>
          <w:ilvl w:val="0"/>
          <w:numId w:val="13"/>
        </w:numPr>
      </w:pPr>
      <w:r>
        <w:t xml:space="preserve">To advise the public and potential patients of risks when an active outbreak has been identified or is ongoing in a healthcare setting (e.g. patients treated with endoscopes found to be contaminated). </w:t>
      </w:r>
    </w:p>
    <w:p w14:paraId="271B18C5" w14:textId="77777777" w:rsidR="00F12B37" w:rsidRDefault="00F12B37" w:rsidP="00F12B37">
      <w:pPr>
        <w:pStyle w:val="ListParagraph"/>
        <w:numPr>
          <w:ilvl w:val="0"/>
          <w:numId w:val="13"/>
        </w:numPr>
      </w:pPr>
      <w:r>
        <w:t xml:space="preserve">If the illness is severe or there are many cases or associated deaths. </w:t>
      </w:r>
    </w:p>
    <w:p w14:paraId="5591F5C3" w14:textId="77777777" w:rsidR="00F12B37" w:rsidRDefault="00F12B37" w:rsidP="00F12B37">
      <w:pPr>
        <w:pStyle w:val="ListParagraph"/>
        <w:numPr>
          <w:ilvl w:val="0"/>
          <w:numId w:val="13"/>
        </w:numPr>
      </w:pPr>
      <w:r>
        <w:t xml:space="preserve">To inform healthcare providers for a) patient care purposes, b) to assist with identifying cases or other aspects of an active outbreak investigation, and c) to prevent further transmission. </w:t>
      </w:r>
    </w:p>
    <w:p w14:paraId="5B8E1C85" w14:textId="77777777" w:rsidR="00F12B37" w:rsidRDefault="00F12B37" w:rsidP="00F12B37">
      <w:pPr>
        <w:pStyle w:val="ListParagraph"/>
        <w:numPr>
          <w:ilvl w:val="0"/>
          <w:numId w:val="13"/>
        </w:numPr>
      </w:pPr>
      <w:r>
        <w:t>If the outbreak has already, or is likely to become public through other channels, to proactively provide accurate information, clarify or correct incomplete, incorrect or misleading information, and to more effectively communicate risks (e.g., Ebola).</w:t>
      </w:r>
    </w:p>
    <w:p w14:paraId="75E8FC9F" w14:textId="77777777" w:rsidR="00F12B37" w:rsidRDefault="00F12B37" w:rsidP="00F12B37">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06304598" w14:textId="77777777" w:rsidR="00F12B37" w:rsidRDefault="00F12B37" w:rsidP="00F12B37">
      <w:pPr>
        <w:pStyle w:val="ListParagraph"/>
        <w:numPr>
          <w:ilvl w:val="0"/>
          <w:numId w:val="13"/>
        </w:numPr>
        <w:spacing w:after="240"/>
      </w:pPr>
      <w:r>
        <w:t>To demonstrate commitment to transparency and ensure the organization's perspective is accurately represented in the media.</w:t>
      </w:r>
    </w:p>
    <w:p w14:paraId="04EA8601" w14:textId="77777777" w:rsidR="00F12B37" w:rsidRPr="007E5695" w:rsidRDefault="00F12B37" w:rsidP="00F12B3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423872A" w14:textId="77777777" w:rsidR="00F12B37" w:rsidRDefault="00F12B37" w:rsidP="00F12B37">
      <w:pPr>
        <w:pStyle w:val="ListParagraph"/>
        <w:numPr>
          <w:ilvl w:val="0"/>
          <w:numId w:val="14"/>
        </w:numPr>
      </w:pPr>
      <w:r>
        <w:t xml:space="preserve">Public notification is a collaboration between public health and healthcare settings. It’s generally preferred representatives of the healthcare setting takes the lead when possible.  If the healthcare setting does not, is unable to, or when it is more appropriate, public health staff will lead public communications. </w:t>
      </w:r>
    </w:p>
    <w:p w14:paraId="520535F1" w14:textId="77777777" w:rsidR="00F12B37" w:rsidRDefault="00F12B37" w:rsidP="00F12B37">
      <w:pPr>
        <w:pStyle w:val="ListParagraph"/>
        <w:numPr>
          <w:ilvl w:val="0"/>
          <w:numId w:val="14"/>
        </w:numPr>
      </w:pPr>
      <w:r>
        <w:lastRenderedPageBreak/>
        <w:t>Messages should be developed and reviewed by staff/representatives of healthcare settings and public health.</w:t>
      </w:r>
    </w:p>
    <w:p w14:paraId="2CF336AB" w14:textId="77777777" w:rsidR="00F12B37" w:rsidRDefault="00F12B37" w:rsidP="00F12B37">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098508FA" w14:textId="77777777" w:rsidR="00F12B37" w:rsidRDefault="00F12B37" w:rsidP="00F12B37">
      <w:pPr>
        <w:pStyle w:val="ListParagraph"/>
        <w:numPr>
          <w:ilvl w:val="0"/>
          <w:numId w:val="14"/>
        </w:numPr>
      </w:pPr>
      <w:r>
        <w:t>Determine ways to engage community partners, optimally contacted by public health (e.g. faith-based organizations, LGBTQ+ organizations, culturally based organizations, etc).</w:t>
      </w:r>
    </w:p>
    <w:p w14:paraId="4FB623E7" w14:textId="77777777" w:rsidR="00F12B37" w:rsidRDefault="00F12B37" w:rsidP="00F12B37">
      <w:pPr>
        <w:pStyle w:val="ListParagraph"/>
        <w:numPr>
          <w:ilvl w:val="0"/>
          <w:numId w:val="14"/>
        </w:numPr>
      </w:pPr>
      <w:r>
        <w:t>Identify resources and designate staff needed to respond to inquiries and for follow up; consider need for using incident management structure.</w:t>
      </w:r>
    </w:p>
    <w:p w14:paraId="198C40E4" w14:textId="77777777" w:rsidR="00F12B37" w:rsidRDefault="00F12B37" w:rsidP="00F12B37">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34A23ADA" w14:textId="77777777" w:rsidR="00F12B37" w:rsidRDefault="00F12B37" w:rsidP="00F12B37">
      <w:pPr>
        <w:pStyle w:val="ListParagraph"/>
        <w:spacing w:after="0"/>
      </w:pPr>
    </w:p>
    <w:p w14:paraId="4EB896BC" w14:textId="77777777" w:rsidR="00F12B37" w:rsidRPr="007E5695" w:rsidRDefault="00F12B37" w:rsidP="00F12B37">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1A7B8676" w14:textId="77777777" w:rsidR="00F12B37" w:rsidRDefault="00F12B37" w:rsidP="00F12B37">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(E.g., website, call line).</w:t>
      </w:r>
    </w:p>
    <w:p w14:paraId="0FE22061" w14:textId="77777777" w:rsidR="00F12B37" w:rsidRDefault="00F12B37" w:rsidP="00F12B37">
      <w:pPr>
        <w:pStyle w:val="ListParagraph"/>
        <w:numPr>
          <w:ilvl w:val="0"/>
          <w:numId w:val="15"/>
        </w:numPr>
        <w:spacing w:after="0"/>
      </w:pPr>
      <w:r>
        <w:t>Establish clear guidelines with the media regarding privacy of individual information and what is protected health information.</w:t>
      </w:r>
    </w:p>
    <w:p w14:paraId="7100F5F6" w14:textId="77777777" w:rsidR="00F12B37" w:rsidRDefault="00F12B37" w:rsidP="00F12B37">
      <w:pPr>
        <w:pStyle w:val="ListParagraph"/>
        <w:numPr>
          <w:ilvl w:val="0"/>
          <w:numId w:val="15"/>
        </w:numPr>
        <w:spacing w:after="0"/>
      </w:pPr>
      <w:r>
        <w:t>Develop talking points</w:t>
      </w:r>
      <w:r>
        <w:rPr>
          <w:rStyle w:val="FootnoteReference"/>
        </w:rPr>
        <w:footnoteReference w:id="6"/>
      </w:r>
      <w:r>
        <w:t>, health department statements and news releases when patient notifications are done to be prepared for media contacts.</w:t>
      </w:r>
    </w:p>
    <w:p w14:paraId="4CE8DE92" w14:textId="77777777" w:rsidR="00F12B37" w:rsidRDefault="00F12B37" w:rsidP="00F12B37">
      <w:pPr>
        <w:pStyle w:val="ListParagraph"/>
        <w:numPr>
          <w:ilvl w:val="0"/>
          <w:numId w:val="15"/>
        </w:numPr>
        <w:spacing w:after="0"/>
      </w:pPr>
      <w:r>
        <w:t xml:space="preserve">Consider notification of other public health jurisdictions as appropriate. </w:t>
      </w:r>
    </w:p>
    <w:p w14:paraId="1CAF58CA" w14:textId="77777777" w:rsidR="00F12B37" w:rsidRDefault="00F12B37" w:rsidP="00F12B37">
      <w:pPr>
        <w:pStyle w:val="ListParagraph"/>
        <w:numPr>
          <w:ilvl w:val="0"/>
          <w:numId w:val="15"/>
        </w:numPr>
        <w:spacing w:after="0"/>
      </w:pPr>
      <w:r>
        <w:t>Acknowledge when investigation is not completed to avoid drawing erroneous conclusions, for example implicating the wrong source and prematurely assigning blame.</w:t>
      </w:r>
    </w:p>
    <w:p w14:paraId="0DEDF761" w14:textId="77777777" w:rsidR="00F12B37" w:rsidRDefault="00F12B37" w:rsidP="00F12B37">
      <w:pPr>
        <w:pStyle w:val="ListParagraph"/>
        <w:numPr>
          <w:ilvl w:val="0"/>
          <w:numId w:val="15"/>
        </w:numPr>
        <w:spacing w:after="0"/>
      </w:pPr>
      <w:r>
        <w:t xml:space="preserve">Clarify any misinformation in the public domain. </w:t>
      </w:r>
    </w:p>
    <w:p w14:paraId="7D380E57" w14:textId="77777777" w:rsidR="00F12B37" w:rsidRDefault="00F12B37" w:rsidP="00F12B37">
      <w:pPr>
        <w:pStyle w:val="ListParagraph"/>
        <w:numPr>
          <w:ilvl w:val="0"/>
          <w:numId w:val="15"/>
        </w:numPr>
        <w:spacing w:after="0"/>
      </w:pPr>
      <w:r>
        <w:t>Prevent stigmatization of persons/groups affected by the outbreak or investigation.</w:t>
      </w:r>
    </w:p>
    <w:p w14:paraId="6A8B1218" w14:textId="77777777" w:rsidR="00F12B37" w:rsidRDefault="00F12B37" w:rsidP="00F12B37">
      <w:pPr>
        <w:pStyle w:val="ListParagraph"/>
        <w:numPr>
          <w:ilvl w:val="0"/>
          <w:numId w:val="15"/>
        </w:numPr>
        <w:spacing w:after="0"/>
      </w:pPr>
      <w:r>
        <w:t>Prevent identification of affected persons (confidentiality breach).</w:t>
      </w:r>
    </w:p>
    <w:p w14:paraId="0B27D270" w14:textId="75BAA669" w:rsidR="00B56768" w:rsidRDefault="00B56768"/>
    <w:p w14:paraId="148EF585" w14:textId="4B6DAE08" w:rsidR="00891072" w:rsidRDefault="00891072"/>
    <w:p w14:paraId="6257A9DB" w14:textId="4AA1CE03" w:rsidR="00891072" w:rsidRPr="00B56768" w:rsidRDefault="00891072" w:rsidP="00891072">
      <w:pPr>
        <w:pStyle w:val="Heading2"/>
        <w:rPr>
          <w:rFonts w:asciiTheme="minorHAnsi" w:eastAsia="Times New Roman" w:hAnsiTheme="minorHAnsi" w:cstheme="minorHAnsi"/>
          <w:b/>
          <w:bCs/>
          <w:color w:val="00B0F0"/>
        </w:rPr>
      </w:pPr>
      <w:bookmarkStart w:id="27" w:name="_Toc30430978"/>
      <w:r w:rsidRPr="00B56768">
        <w:rPr>
          <w:rFonts w:asciiTheme="minorHAnsi" w:eastAsia="Times New Roman" w:hAnsiTheme="minorHAnsi" w:cstheme="minorHAnsi"/>
          <w:b/>
          <w:bCs/>
          <w:color w:val="00B0F0"/>
        </w:rPr>
        <w:t xml:space="preserve">CORHA </w:t>
      </w:r>
      <w:r>
        <w:rPr>
          <w:rFonts w:asciiTheme="minorHAnsi" w:eastAsia="Times New Roman" w:hAnsiTheme="minorHAnsi" w:cstheme="minorHAnsi"/>
          <w:b/>
          <w:bCs/>
          <w:color w:val="00B0F0"/>
        </w:rPr>
        <w:t>Policy Workgroup Charge</w:t>
      </w:r>
      <w:bookmarkEnd w:id="27"/>
    </w:p>
    <w:p w14:paraId="49BA4405" w14:textId="09D048DD" w:rsidR="00891072" w:rsidRDefault="00891072"/>
    <w:p w14:paraId="7A7414C6" w14:textId="77777777" w:rsidR="00891072" w:rsidRDefault="00891072" w:rsidP="001D11C2">
      <w:pPr>
        <w:spacing w:after="0" w:line="240" w:lineRule="auto"/>
        <w:rPr>
          <w:b/>
          <w:bCs/>
          <w:sz w:val="28"/>
          <w:szCs w:val="28"/>
          <w:u w:val="single"/>
        </w:rPr>
      </w:pPr>
      <w:r w:rsidRPr="003674B3">
        <w:rPr>
          <w:b/>
          <w:bCs/>
          <w:sz w:val="28"/>
          <w:szCs w:val="28"/>
          <w:u w:val="single"/>
        </w:rPr>
        <w:t>CORHA Policy Workgroup Charge</w:t>
      </w:r>
    </w:p>
    <w:p w14:paraId="524DF2E7" w14:textId="77777777" w:rsidR="00891072" w:rsidRDefault="00891072" w:rsidP="001D11C2">
      <w:pPr>
        <w:spacing w:after="0" w:line="240" w:lineRule="auto"/>
        <w:rPr>
          <w:bCs/>
          <w:i/>
        </w:rPr>
      </w:pPr>
      <w:r>
        <w:rPr>
          <w:bCs/>
          <w:i/>
        </w:rPr>
        <w:t>Updated March 2019</w:t>
      </w:r>
    </w:p>
    <w:p w14:paraId="136C753E" w14:textId="77777777" w:rsidR="00891072" w:rsidRPr="009B5827" w:rsidRDefault="00891072" w:rsidP="00891072">
      <w:pPr>
        <w:spacing w:after="0" w:line="240" w:lineRule="auto"/>
        <w:jc w:val="center"/>
        <w:rPr>
          <w:b/>
          <w:bCs/>
        </w:rPr>
      </w:pPr>
    </w:p>
    <w:p w14:paraId="42DA7F86" w14:textId="77777777" w:rsidR="00891072" w:rsidRPr="001836D8" w:rsidRDefault="00891072" w:rsidP="00891072">
      <w:pPr>
        <w:pStyle w:val="PlainText"/>
        <w:rPr>
          <w:rFonts w:asciiTheme="minorHAnsi" w:hAnsiTheme="minorHAnsi"/>
          <w:b/>
          <w:bCs/>
        </w:rPr>
      </w:pPr>
      <w:r w:rsidRPr="4719064F">
        <w:rPr>
          <w:rFonts w:asciiTheme="minorHAnsi" w:hAnsiTheme="minorHAnsi"/>
          <w:b/>
          <w:bCs/>
        </w:rPr>
        <w:t>Workgroup purpose:</w:t>
      </w:r>
    </w:p>
    <w:p w14:paraId="535B13C4" w14:textId="77777777" w:rsidR="00891072" w:rsidRPr="00911863" w:rsidRDefault="00891072" w:rsidP="00891072">
      <w:pPr>
        <w:pStyle w:val="PlainText"/>
      </w:pPr>
      <w:r w:rsidRPr="4719064F">
        <w:rPr>
          <w:rFonts w:asciiTheme="minorHAnsi" w:hAnsiTheme="minorHAnsi"/>
        </w:rPr>
        <w:lastRenderedPageBreak/>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6812291B" w14:textId="77777777" w:rsidR="00891072" w:rsidRPr="00911863" w:rsidRDefault="00891072" w:rsidP="00891072">
      <w:pPr>
        <w:spacing w:after="0" w:line="240" w:lineRule="auto"/>
        <w:rPr>
          <w:rFonts w:cstheme="minorHAnsi"/>
          <w:b/>
        </w:rPr>
      </w:pPr>
    </w:p>
    <w:p w14:paraId="1BBFE806" w14:textId="77777777" w:rsidR="00891072" w:rsidRPr="00911863" w:rsidRDefault="00891072" w:rsidP="00891072">
      <w:pPr>
        <w:spacing w:after="0" w:line="240" w:lineRule="auto"/>
        <w:rPr>
          <w:b/>
          <w:bCs/>
        </w:rPr>
      </w:pPr>
      <w:r w:rsidRPr="00911863">
        <w:rPr>
          <w:b/>
          <w:bCs/>
        </w:rPr>
        <w:t>To address these priorities, the Workgroup will work in sequence to address the following focus areas:</w:t>
      </w:r>
    </w:p>
    <w:p w14:paraId="2C34E148" w14:textId="77777777" w:rsidR="00891072" w:rsidRPr="00911863" w:rsidRDefault="00891072" w:rsidP="00891072">
      <w:pPr>
        <w:spacing w:after="0" w:line="240" w:lineRule="auto"/>
        <w:rPr>
          <w:rFonts w:cstheme="minorHAnsi"/>
          <w:b/>
        </w:rPr>
      </w:pPr>
    </w:p>
    <w:p w14:paraId="03B35C5B" w14:textId="77777777" w:rsidR="00891072" w:rsidRPr="00911863" w:rsidRDefault="00891072" w:rsidP="00891072">
      <w:pPr>
        <w:pStyle w:val="ListParagraph"/>
        <w:numPr>
          <w:ilvl w:val="0"/>
          <w:numId w:val="36"/>
        </w:numPr>
        <w:spacing w:after="0" w:line="240" w:lineRule="auto"/>
        <w:rPr>
          <w:b/>
          <w:bCs/>
        </w:rPr>
      </w:pPr>
      <w:r w:rsidRPr="00911863">
        <w:rPr>
          <w:b/>
          <w:bCs/>
        </w:rPr>
        <w:t xml:space="preserve">Improve policy and legal standards for reporting, investigation, notification and disclosure of HAI/AR outbreaks and exposure events </w:t>
      </w:r>
    </w:p>
    <w:p w14:paraId="12EAB054" w14:textId="77777777" w:rsidR="00891072" w:rsidRPr="00911863" w:rsidRDefault="00891072" w:rsidP="00891072">
      <w:pPr>
        <w:spacing w:after="0" w:line="240" w:lineRule="auto"/>
        <w:ind w:firstLine="720"/>
        <w:rPr>
          <w:b/>
          <w:bCs/>
          <w:i/>
          <w:iCs/>
        </w:rPr>
      </w:pPr>
      <w:r w:rsidRPr="00911863">
        <w:rPr>
          <w:b/>
          <w:bCs/>
          <w:i/>
          <w:iCs/>
        </w:rPr>
        <w:t>Outbreak Reporting, Notification, and Disclosure.</w:t>
      </w:r>
    </w:p>
    <w:p w14:paraId="507B52DE" w14:textId="77777777" w:rsidR="00891072" w:rsidRPr="00911863" w:rsidRDefault="00891072" w:rsidP="00891072">
      <w:pPr>
        <w:spacing w:after="0" w:line="240" w:lineRule="auto"/>
        <w:ind w:left="720"/>
      </w:pPr>
      <w:r w:rsidRPr="00911863">
        <w:t xml:space="preserve">For the purposes of this workgroup charge, the following terms </w:t>
      </w:r>
      <w:r>
        <w:t>have the following meanings</w:t>
      </w:r>
      <w:r w:rsidRPr="00911863">
        <w:t>; the workgroup may refine these terms and develop more formal definitions:</w:t>
      </w:r>
    </w:p>
    <w:p w14:paraId="2626EC03" w14:textId="77777777" w:rsidR="00891072" w:rsidRPr="00911863" w:rsidRDefault="00891072" w:rsidP="00891072">
      <w:pPr>
        <w:pStyle w:val="ListParagraph"/>
        <w:numPr>
          <w:ilvl w:val="0"/>
          <w:numId w:val="37"/>
        </w:numPr>
        <w:spacing w:after="0" w:line="240" w:lineRule="auto"/>
      </w:pPr>
      <w:r w:rsidRPr="00911863">
        <w:rPr>
          <w:i/>
          <w:iCs/>
        </w:rPr>
        <w:t>Outbreak reporting</w:t>
      </w:r>
      <w:r w:rsidRPr="00911863">
        <w:t xml:space="preserve"> refers to activities that occur when a facility reports a possible outbreak to a local and/or state health department(s).</w:t>
      </w:r>
    </w:p>
    <w:p w14:paraId="3E38EF01" w14:textId="77777777" w:rsidR="00891072" w:rsidRDefault="00891072" w:rsidP="00891072">
      <w:pPr>
        <w:pStyle w:val="ListParagraph"/>
        <w:numPr>
          <w:ilvl w:val="0"/>
          <w:numId w:val="37"/>
        </w:numPr>
        <w:spacing w:after="0" w:line="240" w:lineRule="auto"/>
      </w:pPr>
      <w:r w:rsidRPr="00911863">
        <w:rPr>
          <w:i/>
          <w:iCs/>
        </w:rPr>
        <w:t>Notification</w:t>
      </w:r>
      <w:r w:rsidRPr="00911863">
        <w:t xml:space="preserve"> </w:t>
      </w:r>
      <w:r>
        <w:t>refers to informing</w:t>
      </w:r>
      <w:r w:rsidRPr="00911863">
        <w:t xml:space="preserve"> individuals</w:t>
      </w:r>
      <w:r>
        <w:t xml:space="preserve"> about an outbreak because of harm or the risk of harm, and may</w:t>
      </w:r>
      <w:r w:rsidRPr="00911863">
        <w:t xml:space="preserve"> includ</w:t>
      </w:r>
      <w:r>
        <w:t>e:</w:t>
      </w:r>
    </w:p>
    <w:p w14:paraId="2935D0E2" w14:textId="77777777" w:rsidR="00891072" w:rsidRDefault="00891072" w:rsidP="00891072">
      <w:pPr>
        <w:pStyle w:val="ListParagraph"/>
        <w:numPr>
          <w:ilvl w:val="0"/>
          <w:numId w:val="38"/>
        </w:numPr>
        <w:spacing w:after="0" w:line="240" w:lineRule="auto"/>
      </w:pPr>
      <w:r>
        <w:t>Patients who have been infected</w:t>
      </w:r>
    </w:p>
    <w:p w14:paraId="109B2793" w14:textId="77777777" w:rsidR="00891072" w:rsidRDefault="00891072" w:rsidP="00891072">
      <w:pPr>
        <w:pStyle w:val="ListParagraph"/>
        <w:numPr>
          <w:ilvl w:val="0"/>
          <w:numId w:val="38"/>
        </w:numPr>
        <w:spacing w:after="0" w:line="240" w:lineRule="auto"/>
      </w:pPr>
      <w:r>
        <w:t>Patients who have been exposed or potentially exposed</w:t>
      </w:r>
    </w:p>
    <w:p w14:paraId="2B49F218" w14:textId="77777777" w:rsidR="00891072" w:rsidRDefault="00891072" w:rsidP="00891072">
      <w:pPr>
        <w:pStyle w:val="ListParagraph"/>
        <w:numPr>
          <w:ilvl w:val="0"/>
          <w:numId w:val="38"/>
        </w:numPr>
        <w:spacing w:after="0" w:line="240" w:lineRule="auto"/>
      </w:pPr>
      <w:r>
        <w:t>Patients who may be at risk for exposure</w:t>
      </w:r>
    </w:p>
    <w:p w14:paraId="4ED94554" w14:textId="77777777" w:rsidR="00891072" w:rsidRDefault="00891072" w:rsidP="00891072">
      <w:pPr>
        <w:pStyle w:val="ListParagraph"/>
        <w:numPr>
          <w:ilvl w:val="0"/>
          <w:numId w:val="38"/>
        </w:numPr>
        <w:spacing w:after="0" w:line="240" w:lineRule="auto"/>
      </w:pPr>
      <w:r>
        <w:t>At-risk healthcare workers</w:t>
      </w:r>
    </w:p>
    <w:p w14:paraId="004593B7" w14:textId="77777777" w:rsidR="00891072" w:rsidRDefault="00891072" w:rsidP="00891072">
      <w:pPr>
        <w:pStyle w:val="ListParagraph"/>
        <w:numPr>
          <w:ilvl w:val="0"/>
          <w:numId w:val="38"/>
        </w:numPr>
        <w:spacing w:after="0" w:line="240" w:lineRule="auto"/>
      </w:pPr>
      <w:r>
        <w:t>At-risk visitors</w:t>
      </w:r>
    </w:p>
    <w:p w14:paraId="0840920D" w14:textId="77777777" w:rsidR="00891072" w:rsidRDefault="00891072" w:rsidP="00891072">
      <w:pPr>
        <w:pStyle w:val="ListParagraph"/>
        <w:numPr>
          <w:ilvl w:val="0"/>
          <w:numId w:val="38"/>
        </w:numPr>
        <w:spacing w:after="0" w:line="240" w:lineRule="auto"/>
      </w:pPr>
      <w:r>
        <w:t>At risk healthcare facilities</w:t>
      </w:r>
    </w:p>
    <w:p w14:paraId="302FA38A" w14:textId="77777777" w:rsidR="00891072" w:rsidRPr="00911863" w:rsidRDefault="00891072" w:rsidP="00891072">
      <w:pPr>
        <w:spacing w:after="0" w:line="240" w:lineRule="auto"/>
      </w:pPr>
    </w:p>
    <w:p w14:paraId="2EA1AA6F" w14:textId="77777777" w:rsidR="00891072" w:rsidRPr="00911863" w:rsidRDefault="00891072" w:rsidP="00891072">
      <w:pPr>
        <w:pStyle w:val="ListParagraph"/>
        <w:numPr>
          <w:ilvl w:val="0"/>
          <w:numId w:val="37"/>
        </w:numPr>
        <w:spacing w:after="0" w:line="240" w:lineRule="auto"/>
      </w:pPr>
      <w:r w:rsidRPr="00911863">
        <w:rPr>
          <w:i/>
          <w:iCs/>
        </w:rPr>
        <w:t>Disclosure</w:t>
      </w:r>
      <w:r w:rsidRPr="00911863">
        <w:t xml:space="preserve"> describes activities that occur to inform </w:t>
      </w:r>
      <w:r>
        <w:t xml:space="preserve">the public. </w:t>
      </w:r>
    </w:p>
    <w:p w14:paraId="0B142F98" w14:textId="77777777" w:rsidR="00891072" w:rsidRPr="00911863" w:rsidRDefault="00891072" w:rsidP="00891072">
      <w:pPr>
        <w:pStyle w:val="ListParagraph"/>
        <w:spacing w:after="0" w:line="240" w:lineRule="auto"/>
        <w:rPr>
          <w:rFonts w:cstheme="minorHAnsi"/>
          <w:b/>
        </w:rPr>
      </w:pPr>
    </w:p>
    <w:p w14:paraId="20728C16" w14:textId="77777777" w:rsidR="00891072" w:rsidRPr="00911863" w:rsidRDefault="00891072" w:rsidP="00891072">
      <w:pPr>
        <w:spacing w:after="0" w:line="240" w:lineRule="auto"/>
        <w:ind w:left="720"/>
      </w:pPr>
      <w:r w:rsidRPr="00911863">
        <w:t>To address policy and legal requirements related to outbreak reporting, investigation, notification, and disclosure, Policy Workgroup members will conduct the following activities in Phase I:</w:t>
      </w:r>
    </w:p>
    <w:p w14:paraId="6574EA1D" w14:textId="77777777" w:rsidR="00891072" w:rsidRPr="00911863" w:rsidRDefault="00891072" w:rsidP="00891072">
      <w:pPr>
        <w:pStyle w:val="ListParagraph"/>
        <w:numPr>
          <w:ilvl w:val="1"/>
          <w:numId w:val="36"/>
        </w:numPr>
        <w:spacing w:after="0" w:line="240" w:lineRule="auto"/>
      </w:pPr>
      <w:r w:rsidRPr="00911863">
        <w:t>Assess current state laws relating to HAI outbreak reporting, investigation, notification, and disclosure practices;</w:t>
      </w:r>
    </w:p>
    <w:p w14:paraId="514652FB" w14:textId="77777777" w:rsidR="00891072" w:rsidRPr="00911863" w:rsidRDefault="00891072" w:rsidP="00891072">
      <w:pPr>
        <w:pStyle w:val="ListParagraph"/>
        <w:numPr>
          <w:ilvl w:val="1"/>
          <w:numId w:val="36"/>
        </w:numPr>
        <w:spacing w:after="0" w:line="240" w:lineRule="auto"/>
      </w:pPr>
      <w:r w:rsidRPr="00911863">
        <w:t>Assess current federal requirements relating to HAI outbreak reporting, investigation, notification, and disclosure practices;</w:t>
      </w:r>
    </w:p>
    <w:p w14:paraId="11EA53AF" w14:textId="77777777" w:rsidR="00891072" w:rsidRPr="00911863" w:rsidRDefault="00891072" w:rsidP="00891072">
      <w:pPr>
        <w:pStyle w:val="ListParagraph"/>
        <w:numPr>
          <w:ilvl w:val="1"/>
          <w:numId w:val="36"/>
        </w:numPr>
        <w:spacing w:after="0" w:line="240" w:lineRule="auto"/>
      </w:pPr>
      <w:r w:rsidRPr="00911863">
        <w:t>Assess current best practices relating to outbreak reporting, investigation, notification and disclosure in several states, territories or local health jurisdictions;</w:t>
      </w:r>
    </w:p>
    <w:p w14:paraId="659914A6" w14:textId="77777777" w:rsidR="00891072" w:rsidRPr="00911863" w:rsidRDefault="00891072" w:rsidP="00891072">
      <w:pPr>
        <w:pStyle w:val="ListParagraph"/>
        <w:numPr>
          <w:ilvl w:val="1"/>
          <w:numId w:val="36"/>
        </w:numPr>
        <w:spacing w:after="0" w:line="240" w:lineRule="auto"/>
      </w:pPr>
      <w:r w:rsidRPr="00911863">
        <w:t>Explore and describe common HAI outbreak reporting, investigation, notification, and disclosure barriers;</w:t>
      </w:r>
    </w:p>
    <w:p w14:paraId="3CBA075C" w14:textId="77777777" w:rsidR="00891072" w:rsidRPr="00911863" w:rsidRDefault="00891072" w:rsidP="00891072">
      <w:pPr>
        <w:pStyle w:val="ListParagraph"/>
        <w:numPr>
          <w:ilvl w:val="1"/>
          <w:numId w:val="36"/>
        </w:numPr>
        <w:spacing w:after="0" w:line="240" w:lineRule="auto"/>
      </w:pPr>
      <w:r w:rsidRPr="00911863">
        <w:t>Define and describe levels of HAI outbreak public disclosure;</w:t>
      </w:r>
    </w:p>
    <w:p w14:paraId="47B93335" w14:textId="77777777" w:rsidR="00891072" w:rsidRPr="00911863" w:rsidRDefault="00891072" w:rsidP="00891072">
      <w:pPr>
        <w:pStyle w:val="ListParagraph"/>
        <w:numPr>
          <w:ilvl w:val="1"/>
          <w:numId w:val="36"/>
        </w:numPr>
        <w:spacing w:after="0" w:line="240" w:lineRule="auto"/>
      </w:pPr>
      <w:r w:rsidRPr="00911863">
        <w:t xml:space="preserve">Describe ethical and legal issues related to HAI outbreak reporting, investigation, notification and disclosure including but not limited to timeliness of reporting, investigation, notification and disclosure; </w:t>
      </w:r>
    </w:p>
    <w:p w14:paraId="26EE497A" w14:textId="77777777" w:rsidR="00891072" w:rsidRPr="00911863" w:rsidRDefault="00891072" w:rsidP="00891072">
      <w:pPr>
        <w:pStyle w:val="ListParagraph"/>
        <w:numPr>
          <w:ilvl w:val="1"/>
          <w:numId w:val="36"/>
        </w:numPr>
        <w:spacing w:after="0" w:line="240" w:lineRule="auto"/>
      </w:pPr>
      <w:r w:rsidRPr="00911863">
        <w:t xml:space="preserve">Highlight examples of promising or effective tools for HAI outbreak public reporting and disclosure practices; and </w:t>
      </w:r>
    </w:p>
    <w:p w14:paraId="1E85A344" w14:textId="77777777" w:rsidR="00891072" w:rsidRPr="00911863" w:rsidRDefault="00891072" w:rsidP="00891072">
      <w:pPr>
        <w:pStyle w:val="ListParagraph"/>
        <w:numPr>
          <w:ilvl w:val="1"/>
          <w:numId w:val="36"/>
        </w:numPr>
        <w:spacing w:after="0" w:line="240" w:lineRule="auto"/>
      </w:pPr>
      <w:r w:rsidRPr="00911863">
        <w:t>Identify key legal or policy resources to improve and support standardized approaches to HAI outbreak reporting, investigation, notification, and disclosure to patients, local and state health departments and relevant stakeholders.</w:t>
      </w:r>
    </w:p>
    <w:p w14:paraId="07D5284C" w14:textId="77777777" w:rsidR="00891072" w:rsidRPr="00911863" w:rsidRDefault="00891072" w:rsidP="00891072">
      <w:pPr>
        <w:spacing w:after="0" w:line="240" w:lineRule="auto"/>
        <w:rPr>
          <w:rFonts w:cstheme="minorHAnsi"/>
          <w:b/>
        </w:rPr>
      </w:pPr>
    </w:p>
    <w:p w14:paraId="17778EC1" w14:textId="77777777" w:rsidR="00891072" w:rsidRPr="00911863" w:rsidRDefault="00891072" w:rsidP="00891072">
      <w:pPr>
        <w:pStyle w:val="ListParagraph"/>
        <w:numPr>
          <w:ilvl w:val="0"/>
          <w:numId w:val="36"/>
        </w:numPr>
        <w:spacing w:after="0" w:line="240" w:lineRule="auto"/>
      </w:pPr>
      <w:r w:rsidRPr="00911863">
        <w:rPr>
          <w:b/>
          <w:bCs/>
        </w:rPr>
        <w:t>Explore options to enhance legal authority and policy options to support best practices</w:t>
      </w:r>
    </w:p>
    <w:p w14:paraId="60AC3CDB" w14:textId="77777777" w:rsidR="00891072" w:rsidRPr="00911863" w:rsidRDefault="00891072" w:rsidP="00891072">
      <w:pPr>
        <w:pStyle w:val="ListParagraph"/>
        <w:spacing w:after="0" w:line="240" w:lineRule="auto"/>
      </w:pPr>
      <w:r w:rsidRPr="00911863">
        <w:lastRenderedPageBreak/>
        <w:t xml:space="preserve">To address the legal authorities and other policy options associated with HAI outbreak reporting, investigation, notification, and disclosure, Policy Workgroup members will conduct the following activities in Phase II: </w:t>
      </w:r>
    </w:p>
    <w:p w14:paraId="4AA786FB" w14:textId="77777777" w:rsidR="00891072" w:rsidRPr="00911863" w:rsidRDefault="00891072" w:rsidP="00891072">
      <w:pPr>
        <w:pStyle w:val="ListParagraph"/>
        <w:numPr>
          <w:ilvl w:val="1"/>
          <w:numId w:val="36"/>
        </w:numPr>
        <w:spacing w:after="0" w:line="240" w:lineRule="auto"/>
      </w:pPr>
      <w:r w:rsidRPr="00911863">
        <w:t>Summarize and highlight best practices and considerations on laws and policies relating to HAI outbreak reporting, investigation, notification, and disclosure options, as identified through the Phase I activities described above;</w:t>
      </w:r>
    </w:p>
    <w:p w14:paraId="17F23AD4" w14:textId="77777777" w:rsidR="00891072" w:rsidRPr="00911863" w:rsidRDefault="00891072" w:rsidP="00891072">
      <w:pPr>
        <w:pStyle w:val="ListParagraph"/>
        <w:numPr>
          <w:ilvl w:val="1"/>
          <w:numId w:val="36"/>
        </w:numPr>
        <w:spacing w:after="0" w:line="240" w:lineRule="auto"/>
      </w:pPr>
      <w:r w:rsidRPr="00911863">
        <w:t>Summarize legal and policy issues or barriers discovered in Phase 1 that impact HAI outbreak reporting, investigation, notification and disclosure;</w:t>
      </w:r>
    </w:p>
    <w:p w14:paraId="42C7A338" w14:textId="77777777" w:rsidR="00891072" w:rsidRPr="00911863" w:rsidRDefault="00891072" w:rsidP="00891072">
      <w:pPr>
        <w:pStyle w:val="ListParagraph"/>
        <w:numPr>
          <w:ilvl w:val="1"/>
          <w:numId w:val="36"/>
        </w:numPr>
        <w:spacing w:after="0" w:line="240" w:lineRule="auto"/>
      </w:pPr>
      <w:r w:rsidRPr="00911863">
        <w:t>Promote best practices, supporting examples, and recommendations on legal issues and policy options relating to HAI outbreak reporting, investigation, notification, and disclosure; and</w:t>
      </w:r>
    </w:p>
    <w:p w14:paraId="7FCD6AC4" w14:textId="77777777" w:rsidR="00891072" w:rsidRPr="00911863" w:rsidRDefault="00891072" w:rsidP="00891072">
      <w:pPr>
        <w:pStyle w:val="ListParagraph"/>
        <w:numPr>
          <w:ilvl w:val="1"/>
          <w:numId w:val="36"/>
        </w:numPr>
        <w:spacing w:after="0" w:line="240" w:lineRule="auto"/>
      </w:pPr>
      <w:r w:rsidRPr="00911863">
        <w:t xml:space="preserve">Develop or promote state and local legal and policy options for consideration or legal and policy language to support best practices relating to HAI outbreak reporting, investigation, notification, and disclosure. </w:t>
      </w:r>
    </w:p>
    <w:p w14:paraId="0685CFBA" w14:textId="77777777" w:rsidR="00891072" w:rsidRPr="00911863" w:rsidRDefault="00891072" w:rsidP="00891072">
      <w:pPr>
        <w:pStyle w:val="ListParagraph"/>
        <w:spacing w:after="0" w:line="240" w:lineRule="auto"/>
        <w:ind w:left="1440"/>
        <w:rPr>
          <w:rFonts w:cstheme="minorHAnsi"/>
        </w:rPr>
      </w:pPr>
    </w:p>
    <w:p w14:paraId="567EC30C" w14:textId="77777777" w:rsidR="00891072" w:rsidRPr="00911863" w:rsidRDefault="00891072" w:rsidP="00891072">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580D9134" w14:textId="77777777" w:rsidR="00891072" w:rsidRPr="00911863" w:rsidRDefault="00891072" w:rsidP="00891072">
      <w:pPr>
        <w:spacing w:after="0" w:line="240" w:lineRule="auto"/>
        <w:rPr>
          <w:rFonts w:cstheme="minorHAnsi"/>
        </w:rPr>
      </w:pPr>
    </w:p>
    <w:p w14:paraId="1B885CAC" w14:textId="77777777" w:rsidR="00891072" w:rsidRPr="00911863" w:rsidRDefault="00891072" w:rsidP="00891072">
      <w:pPr>
        <w:spacing w:after="0" w:line="240" w:lineRule="auto"/>
      </w:pPr>
      <w:r w:rsidRPr="00911863">
        <w:rPr>
          <w:b/>
          <w:bCs/>
        </w:rPr>
        <w:t>Policy Workgroup Members should consider representation from the following perspectives</w:t>
      </w:r>
      <w:r w:rsidRPr="00911863">
        <w:t>:</w:t>
      </w:r>
    </w:p>
    <w:p w14:paraId="5957F1B9" w14:textId="77777777" w:rsidR="00891072" w:rsidRPr="009B5827" w:rsidRDefault="00891072" w:rsidP="00891072">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1687FFFC" w14:textId="77777777" w:rsidR="00891072" w:rsidRDefault="00891072"/>
    <w:sectPr w:rsidR="00891072" w:rsidSect="008B72EF">
      <w:headerReference w:type="default" r:id="rId33"/>
      <w:footerReference w:type="default" r:id="rId34"/>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62C2A" w14:textId="77777777" w:rsidR="00834692" w:rsidRDefault="00834692" w:rsidP="008B72EF">
      <w:pPr>
        <w:spacing w:after="0" w:line="240" w:lineRule="auto"/>
      </w:pPr>
      <w:r>
        <w:separator/>
      </w:r>
    </w:p>
  </w:endnote>
  <w:endnote w:type="continuationSeparator" w:id="0">
    <w:p w14:paraId="6C2699AD" w14:textId="77777777" w:rsidR="00834692" w:rsidRDefault="00834692" w:rsidP="008B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86902"/>
      <w:docPartObj>
        <w:docPartGallery w:val="Page Numbers (Bottom of Page)"/>
        <w:docPartUnique/>
      </w:docPartObj>
    </w:sdtPr>
    <w:sdtEndPr>
      <w:rPr>
        <w:noProof/>
      </w:rPr>
    </w:sdtEndPr>
    <w:sdtContent>
      <w:p w14:paraId="00337883" w14:textId="7447C182" w:rsidR="00834692" w:rsidRDefault="008346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7E42B" w14:textId="77777777" w:rsidR="00834692" w:rsidRDefault="00834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FBBFD" w14:textId="77777777" w:rsidR="00834692" w:rsidRDefault="00834692" w:rsidP="008B72EF">
      <w:pPr>
        <w:spacing w:after="0" w:line="240" w:lineRule="auto"/>
      </w:pPr>
      <w:r>
        <w:separator/>
      </w:r>
    </w:p>
  </w:footnote>
  <w:footnote w:type="continuationSeparator" w:id="0">
    <w:p w14:paraId="134B90E9" w14:textId="77777777" w:rsidR="00834692" w:rsidRDefault="00834692" w:rsidP="008B72EF">
      <w:pPr>
        <w:spacing w:after="0" w:line="240" w:lineRule="auto"/>
      </w:pPr>
      <w:r>
        <w:continuationSeparator/>
      </w:r>
    </w:p>
  </w:footnote>
  <w:footnote w:id="1">
    <w:p w14:paraId="4FC8A58A" w14:textId="6EF78E03" w:rsidR="00834692" w:rsidRDefault="00834692" w:rsidP="008B72EF">
      <w:pPr>
        <w:pStyle w:val="FootnoteText"/>
      </w:pPr>
      <w:r>
        <w:rPr>
          <w:rStyle w:val="FootnoteReference"/>
        </w:rPr>
        <w:footnoteRef/>
      </w:r>
      <w:r>
        <w:t xml:space="preserve"> Notification is only one component of a larger organizational plan for responsive and continuous communication. Healthcare settings in collaboration with public health should also have a system in place to monitor and document all communication activities that occur.</w:t>
      </w:r>
    </w:p>
  </w:footnote>
  <w:footnote w:id="2">
    <w:p w14:paraId="5F837693" w14:textId="4741D916" w:rsidR="00834692" w:rsidRDefault="00834692" w:rsidP="008B72EF">
      <w:pPr>
        <w:pStyle w:val="FootnoteText"/>
      </w:pPr>
      <w:r>
        <w:rPr>
          <w:rStyle w:val="FootnoteReference"/>
        </w:rPr>
        <w:footnoteRef/>
      </w:r>
      <w:r>
        <w:t xml:space="preserve"> </w:t>
      </w:r>
      <w:r w:rsidR="00293D99">
        <w:t>Colonization is the</w:t>
      </w:r>
      <w:r>
        <w:t xml:space="preserve"> presence of an organism in the body </w:t>
      </w:r>
      <w:r w:rsidR="00293D99">
        <w:t>with</w:t>
      </w:r>
      <w:r w:rsidR="00BB5ECF">
        <w:t xml:space="preserve">out </w:t>
      </w:r>
      <w:r w:rsidR="00A15E1A">
        <w:t xml:space="preserve">the </w:t>
      </w:r>
      <w:r w:rsidR="00E31D1A">
        <w:t xml:space="preserve">associated </w:t>
      </w:r>
      <w:r w:rsidR="00293D99" w:rsidRPr="00293D99">
        <w:t xml:space="preserve">symptoms </w:t>
      </w:r>
      <w:r w:rsidR="0073132F">
        <w:t>or illness</w:t>
      </w:r>
      <w:r w:rsidR="00293D99">
        <w:t xml:space="preserve">. </w:t>
      </w:r>
      <w:r w:rsidR="00A15E1A">
        <w:t>In this framework, c</w:t>
      </w:r>
      <w:r w:rsidR="00E31D1A">
        <w:t>olonization is categorized as a subset of infection</w:t>
      </w:r>
      <w:r w:rsidR="00A15E1A">
        <w:t>(s)</w:t>
      </w:r>
      <w:r>
        <w:t>.</w:t>
      </w:r>
    </w:p>
  </w:footnote>
  <w:footnote w:id="3">
    <w:p w14:paraId="5168BE44" w14:textId="558D5592" w:rsidR="00834692" w:rsidRDefault="00834692" w:rsidP="008B72EF">
      <w:pPr>
        <w:pStyle w:val="FootnoteText"/>
      </w:pPr>
      <w:r>
        <w:rPr>
          <w:rStyle w:val="FootnoteReference"/>
        </w:rPr>
        <w:footnoteRef/>
      </w:r>
      <w:r>
        <w:t xml:space="preserve"> F</w:t>
      </w:r>
      <w:r w:rsidRPr="00834692">
        <w:t xml:space="preserve">ailure to follow established infection control procedures that </w:t>
      </w:r>
      <w:r>
        <w:t xml:space="preserve">can </w:t>
      </w:r>
      <w:r w:rsidRPr="00834692">
        <w:t>prevent the transmission of infectious organisms</w:t>
      </w:r>
      <w:r>
        <w:t>.</w:t>
      </w:r>
    </w:p>
  </w:footnote>
  <w:footnote w:id="4">
    <w:p w14:paraId="61F219F9" w14:textId="77777777" w:rsidR="00834692" w:rsidRDefault="00834692" w:rsidP="008B72EF">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5">
    <w:p w14:paraId="42F410DB" w14:textId="62C2ECA9" w:rsidR="00834692" w:rsidRDefault="00834692">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 w:id="6">
    <w:p w14:paraId="74421189" w14:textId="77777777" w:rsidR="00834692" w:rsidRDefault="00834692" w:rsidP="00F12B37">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F78E7" w14:textId="7A93DEBB" w:rsidR="00834692" w:rsidRDefault="00834692" w:rsidP="00BD5C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8DE"/>
    <w:multiLevelType w:val="hybridMultilevel"/>
    <w:tmpl w:val="E70078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1273A0"/>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56CAC"/>
    <w:multiLevelType w:val="multilevel"/>
    <w:tmpl w:val="A7CCC0E2"/>
    <w:numStyleLink w:val="Style1"/>
  </w:abstractNum>
  <w:abstractNum w:abstractNumId="3" w15:restartNumberingAfterBreak="0">
    <w:nsid w:val="08387F27"/>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 w15:restartNumberingAfterBreak="0">
    <w:nsid w:val="0DB625B1"/>
    <w:multiLevelType w:val="hybridMultilevel"/>
    <w:tmpl w:val="82A2E392"/>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D0877"/>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33318F"/>
    <w:multiLevelType w:val="hybridMultilevel"/>
    <w:tmpl w:val="1B141296"/>
    <w:lvl w:ilvl="0" w:tplc="5B206C5C">
      <w:numFmt w:val="bullet"/>
      <w:lvlText w:val=""/>
      <w:lvlJc w:val="left"/>
      <w:pPr>
        <w:ind w:left="1080" w:hanging="360"/>
      </w:pPr>
      <w:rPr>
        <w:rFonts w:ascii="Symbol" w:eastAsiaTheme="minorHAnsi" w:hAnsi="Symbol" w:cstheme="minorBid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22FCB"/>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10" w15:restartNumberingAfterBreak="0">
    <w:nsid w:val="147F0CC9"/>
    <w:multiLevelType w:val="hybridMultilevel"/>
    <w:tmpl w:val="C91CB102"/>
    <w:lvl w:ilvl="0" w:tplc="04090001">
      <w:start w:val="1"/>
      <w:numFmt w:val="bullet"/>
      <w:lvlText w:val=""/>
      <w:lvlJc w:val="left"/>
      <w:pPr>
        <w:ind w:left="720" w:hanging="360"/>
      </w:pPr>
      <w:rPr>
        <w:rFonts w:ascii="Symbol" w:hAnsi="Symbol" w:hint="default"/>
      </w:rPr>
    </w:lvl>
    <w:lvl w:ilvl="1" w:tplc="8B32945E">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9333D"/>
    <w:multiLevelType w:val="hybridMultilevel"/>
    <w:tmpl w:val="C470AE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1110C"/>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1C51F3"/>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053489"/>
    <w:multiLevelType w:val="hybridMultilevel"/>
    <w:tmpl w:val="910CF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A3416"/>
    <w:multiLevelType w:val="hybridMultilevel"/>
    <w:tmpl w:val="D2D2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563BD9"/>
    <w:multiLevelType w:val="hybridMultilevel"/>
    <w:tmpl w:val="A46C6984"/>
    <w:lvl w:ilvl="0" w:tplc="C5281F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7527EAC"/>
    <w:multiLevelType w:val="hybridMultilevel"/>
    <w:tmpl w:val="A5CAE99A"/>
    <w:lvl w:ilvl="0" w:tplc="C5281F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C762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EA0C25"/>
    <w:multiLevelType w:val="hybridMultilevel"/>
    <w:tmpl w:val="1C9E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846C8F"/>
    <w:multiLevelType w:val="hybridMultilevel"/>
    <w:tmpl w:val="E41C8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2107FB"/>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0001F"/>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963D70"/>
    <w:multiLevelType w:val="hybridMultilevel"/>
    <w:tmpl w:val="1D6C2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C94B22"/>
    <w:multiLevelType w:val="hybridMultilevel"/>
    <w:tmpl w:val="E35C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14282"/>
    <w:multiLevelType w:val="hybridMultilevel"/>
    <w:tmpl w:val="55CE4FD0"/>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64280F"/>
    <w:multiLevelType w:val="hybridMultilevel"/>
    <w:tmpl w:val="2116A2CC"/>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8326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3" w15:restartNumberingAfterBreak="0">
    <w:nsid w:val="6AA57B91"/>
    <w:multiLevelType w:val="hybridMultilevel"/>
    <w:tmpl w:val="E6BA15CA"/>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15:restartNumberingAfterBreak="0">
    <w:nsid w:val="6B5C66A7"/>
    <w:multiLevelType w:val="hybridMultilevel"/>
    <w:tmpl w:val="E58827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1D30F8"/>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22D23"/>
    <w:multiLevelType w:val="hybridMultilevel"/>
    <w:tmpl w:val="A5E6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6F11DD"/>
    <w:multiLevelType w:val="hybridMultilevel"/>
    <w:tmpl w:val="CACCB1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F5DB3"/>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39" w15:restartNumberingAfterBreak="0">
    <w:nsid w:val="79A56EEA"/>
    <w:multiLevelType w:val="hybridMultilevel"/>
    <w:tmpl w:val="A6629708"/>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F0659"/>
    <w:multiLevelType w:val="hybridMultilevel"/>
    <w:tmpl w:val="64E899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13289"/>
    <w:multiLevelType w:val="hybridMultilevel"/>
    <w:tmpl w:val="FEEE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3"/>
  </w:num>
  <w:num w:numId="4">
    <w:abstractNumId w:val="5"/>
  </w:num>
  <w:num w:numId="5">
    <w:abstractNumId w:val="8"/>
  </w:num>
  <w:num w:numId="6">
    <w:abstractNumId w:val="14"/>
  </w:num>
  <w:num w:numId="7">
    <w:abstractNumId w:val="22"/>
  </w:num>
  <w:num w:numId="8">
    <w:abstractNumId w:val="23"/>
  </w:num>
  <w:num w:numId="9">
    <w:abstractNumId w:val="41"/>
  </w:num>
  <w:num w:numId="10">
    <w:abstractNumId w:val="32"/>
  </w:num>
  <w:num w:numId="11">
    <w:abstractNumId w:val="9"/>
  </w:num>
  <w:num w:numId="12">
    <w:abstractNumId w:val="26"/>
  </w:num>
  <w:num w:numId="13">
    <w:abstractNumId w:val="36"/>
  </w:num>
  <w:num w:numId="14">
    <w:abstractNumId w:val="10"/>
  </w:num>
  <w:num w:numId="15">
    <w:abstractNumId w:val="28"/>
  </w:num>
  <w:num w:numId="16">
    <w:abstractNumId w:val="24"/>
  </w:num>
  <w:num w:numId="17">
    <w:abstractNumId w:val="1"/>
  </w:num>
  <w:num w:numId="18">
    <w:abstractNumId w:val="31"/>
  </w:num>
  <w:num w:numId="19">
    <w:abstractNumId w:val="30"/>
  </w:num>
  <w:num w:numId="20">
    <w:abstractNumId w:val="39"/>
  </w:num>
  <w:num w:numId="21">
    <w:abstractNumId w:val="17"/>
  </w:num>
  <w:num w:numId="22">
    <w:abstractNumId w:val="4"/>
  </w:num>
  <w:num w:numId="23">
    <w:abstractNumId w:val="11"/>
  </w:num>
  <w:num w:numId="24">
    <w:abstractNumId w:val="34"/>
  </w:num>
  <w:num w:numId="25">
    <w:abstractNumId w:val="0"/>
  </w:num>
  <w:num w:numId="26">
    <w:abstractNumId w:val="16"/>
  </w:num>
  <w:num w:numId="27">
    <w:abstractNumId w:val="27"/>
  </w:num>
  <w:num w:numId="28">
    <w:abstractNumId w:val="37"/>
  </w:num>
  <w:num w:numId="29">
    <w:abstractNumId w:val="25"/>
  </w:num>
  <w:num w:numId="30">
    <w:abstractNumId w:val="13"/>
  </w:num>
  <w:num w:numId="31">
    <w:abstractNumId w:val="20"/>
  </w:num>
  <w:num w:numId="32">
    <w:abstractNumId w:val="38"/>
  </w:num>
  <w:num w:numId="33">
    <w:abstractNumId w:val="18"/>
  </w:num>
  <w:num w:numId="34">
    <w:abstractNumId w:val="35"/>
  </w:num>
  <w:num w:numId="35">
    <w:abstractNumId w:val="40"/>
  </w:num>
  <w:num w:numId="36">
    <w:abstractNumId w:val="19"/>
  </w:num>
  <w:num w:numId="37">
    <w:abstractNumId w:val="7"/>
  </w:num>
  <w:num w:numId="38">
    <w:abstractNumId w:val="15"/>
  </w:num>
  <w:num w:numId="39">
    <w:abstractNumId w:val="2"/>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num>
  <w:num w:numId="40">
    <w:abstractNumId w:val="6"/>
  </w:num>
  <w:num w:numId="41">
    <w:abstractNumId w:val="2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F"/>
    <w:rsid w:val="0000001A"/>
    <w:rsid w:val="000000B9"/>
    <w:rsid w:val="00000A04"/>
    <w:rsid w:val="00000AFA"/>
    <w:rsid w:val="00000ED3"/>
    <w:rsid w:val="00001373"/>
    <w:rsid w:val="0000148E"/>
    <w:rsid w:val="000023FE"/>
    <w:rsid w:val="00002729"/>
    <w:rsid w:val="00002BD8"/>
    <w:rsid w:val="00002CEA"/>
    <w:rsid w:val="00002F44"/>
    <w:rsid w:val="000031ED"/>
    <w:rsid w:val="00003684"/>
    <w:rsid w:val="000039F3"/>
    <w:rsid w:val="00003C0C"/>
    <w:rsid w:val="00003F48"/>
    <w:rsid w:val="000040C7"/>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55FA"/>
    <w:rsid w:val="00025CD1"/>
    <w:rsid w:val="000265A6"/>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69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43"/>
    <w:rsid w:val="00051DC1"/>
    <w:rsid w:val="000526EC"/>
    <w:rsid w:val="00052AE3"/>
    <w:rsid w:val="000541BF"/>
    <w:rsid w:val="000548E7"/>
    <w:rsid w:val="000554F3"/>
    <w:rsid w:val="00055AB4"/>
    <w:rsid w:val="00055BA9"/>
    <w:rsid w:val="00055D51"/>
    <w:rsid w:val="000560AB"/>
    <w:rsid w:val="00056262"/>
    <w:rsid w:val="00056BCB"/>
    <w:rsid w:val="00056EC5"/>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7F6"/>
    <w:rsid w:val="00083D61"/>
    <w:rsid w:val="00083FF5"/>
    <w:rsid w:val="000840B2"/>
    <w:rsid w:val="0008462A"/>
    <w:rsid w:val="00084649"/>
    <w:rsid w:val="00084A72"/>
    <w:rsid w:val="00084ED3"/>
    <w:rsid w:val="00084F3D"/>
    <w:rsid w:val="000854F8"/>
    <w:rsid w:val="0008579E"/>
    <w:rsid w:val="00085976"/>
    <w:rsid w:val="00085D27"/>
    <w:rsid w:val="00085FCF"/>
    <w:rsid w:val="000860B5"/>
    <w:rsid w:val="00086A5C"/>
    <w:rsid w:val="000874A8"/>
    <w:rsid w:val="000875DA"/>
    <w:rsid w:val="0008794F"/>
    <w:rsid w:val="00087EF7"/>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979"/>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0A9"/>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EC5"/>
    <w:rsid w:val="000C4029"/>
    <w:rsid w:val="000C40EF"/>
    <w:rsid w:val="000C4599"/>
    <w:rsid w:val="000C48C0"/>
    <w:rsid w:val="000C4D72"/>
    <w:rsid w:val="000C50D5"/>
    <w:rsid w:val="000C5484"/>
    <w:rsid w:val="000C61E3"/>
    <w:rsid w:val="000C655D"/>
    <w:rsid w:val="000C66BD"/>
    <w:rsid w:val="000C675E"/>
    <w:rsid w:val="000C6771"/>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D20"/>
    <w:rsid w:val="000F1F59"/>
    <w:rsid w:val="000F22B1"/>
    <w:rsid w:val="000F2CED"/>
    <w:rsid w:val="000F3947"/>
    <w:rsid w:val="000F427A"/>
    <w:rsid w:val="000F4360"/>
    <w:rsid w:val="000F44DA"/>
    <w:rsid w:val="000F4C90"/>
    <w:rsid w:val="000F4EC4"/>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6653"/>
    <w:rsid w:val="00107430"/>
    <w:rsid w:val="00107557"/>
    <w:rsid w:val="00107619"/>
    <w:rsid w:val="001078FB"/>
    <w:rsid w:val="00107D43"/>
    <w:rsid w:val="00107F5F"/>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FF8"/>
    <w:rsid w:val="00117847"/>
    <w:rsid w:val="00120D98"/>
    <w:rsid w:val="00120DB0"/>
    <w:rsid w:val="0012128B"/>
    <w:rsid w:val="001216D7"/>
    <w:rsid w:val="001219D6"/>
    <w:rsid w:val="0012249D"/>
    <w:rsid w:val="00123E78"/>
    <w:rsid w:val="00124B68"/>
    <w:rsid w:val="00125C54"/>
    <w:rsid w:val="001267A9"/>
    <w:rsid w:val="00127028"/>
    <w:rsid w:val="001301B5"/>
    <w:rsid w:val="00130D2C"/>
    <w:rsid w:val="00131126"/>
    <w:rsid w:val="0013124F"/>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D44"/>
    <w:rsid w:val="00140C58"/>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1C20"/>
    <w:rsid w:val="00152EA0"/>
    <w:rsid w:val="001537E1"/>
    <w:rsid w:val="00154382"/>
    <w:rsid w:val="00154678"/>
    <w:rsid w:val="00154B4E"/>
    <w:rsid w:val="00155305"/>
    <w:rsid w:val="001553A9"/>
    <w:rsid w:val="001564A7"/>
    <w:rsid w:val="00156809"/>
    <w:rsid w:val="0015684C"/>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0F3"/>
    <w:rsid w:val="001705D5"/>
    <w:rsid w:val="00170D12"/>
    <w:rsid w:val="001711EA"/>
    <w:rsid w:val="00171596"/>
    <w:rsid w:val="00171A34"/>
    <w:rsid w:val="00171AF3"/>
    <w:rsid w:val="00171FEB"/>
    <w:rsid w:val="001725FE"/>
    <w:rsid w:val="001726EC"/>
    <w:rsid w:val="00173001"/>
    <w:rsid w:val="00173691"/>
    <w:rsid w:val="00173B34"/>
    <w:rsid w:val="00173CAB"/>
    <w:rsid w:val="00173E4D"/>
    <w:rsid w:val="00174157"/>
    <w:rsid w:val="0017423B"/>
    <w:rsid w:val="00174BA7"/>
    <w:rsid w:val="00174F60"/>
    <w:rsid w:val="00175478"/>
    <w:rsid w:val="00175482"/>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486"/>
    <w:rsid w:val="001B07A2"/>
    <w:rsid w:val="001B0F41"/>
    <w:rsid w:val="001B142B"/>
    <w:rsid w:val="001B2BEB"/>
    <w:rsid w:val="001B32E2"/>
    <w:rsid w:val="001B3639"/>
    <w:rsid w:val="001B3A82"/>
    <w:rsid w:val="001B3A98"/>
    <w:rsid w:val="001B3AFE"/>
    <w:rsid w:val="001B3D86"/>
    <w:rsid w:val="001B411B"/>
    <w:rsid w:val="001B5877"/>
    <w:rsid w:val="001B5B68"/>
    <w:rsid w:val="001B5EEE"/>
    <w:rsid w:val="001B6C41"/>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1C2"/>
    <w:rsid w:val="001D182C"/>
    <w:rsid w:val="001D1BF0"/>
    <w:rsid w:val="001D1FCB"/>
    <w:rsid w:val="001D28C7"/>
    <w:rsid w:val="001D2A6A"/>
    <w:rsid w:val="001D3110"/>
    <w:rsid w:val="001D3190"/>
    <w:rsid w:val="001D348A"/>
    <w:rsid w:val="001D35E4"/>
    <w:rsid w:val="001D44E2"/>
    <w:rsid w:val="001D4500"/>
    <w:rsid w:val="001D4B51"/>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4DD"/>
    <w:rsid w:val="001F5B99"/>
    <w:rsid w:val="001F6364"/>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66AD"/>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E4D"/>
    <w:rsid w:val="002263B6"/>
    <w:rsid w:val="0022683B"/>
    <w:rsid w:val="00230BBB"/>
    <w:rsid w:val="00230C29"/>
    <w:rsid w:val="00231147"/>
    <w:rsid w:val="00231328"/>
    <w:rsid w:val="0023212E"/>
    <w:rsid w:val="0023245C"/>
    <w:rsid w:val="0023260B"/>
    <w:rsid w:val="00232C22"/>
    <w:rsid w:val="00232D8C"/>
    <w:rsid w:val="00232DB8"/>
    <w:rsid w:val="00233CC8"/>
    <w:rsid w:val="0023595D"/>
    <w:rsid w:val="00235B29"/>
    <w:rsid w:val="00235EC0"/>
    <w:rsid w:val="002368D1"/>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111"/>
    <w:rsid w:val="00244404"/>
    <w:rsid w:val="002445FB"/>
    <w:rsid w:val="00245328"/>
    <w:rsid w:val="0024587E"/>
    <w:rsid w:val="0024607A"/>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8DD"/>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F1"/>
    <w:rsid w:val="0026776A"/>
    <w:rsid w:val="00270442"/>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3D99"/>
    <w:rsid w:val="00294CCF"/>
    <w:rsid w:val="00294CD7"/>
    <w:rsid w:val="00294E3D"/>
    <w:rsid w:val="00297E4A"/>
    <w:rsid w:val="002A0281"/>
    <w:rsid w:val="002A095E"/>
    <w:rsid w:val="002A1AD7"/>
    <w:rsid w:val="002A1C97"/>
    <w:rsid w:val="002A21A3"/>
    <w:rsid w:val="002A2602"/>
    <w:rsid w:val="002A28E7"/>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047"/>
    <w:rsid w:val="002B1787"/>
    <w:rsid w:val="002B1CD2"/>
    <w:rsid w:val="002B26E2"/>
    <w:rsid w:val="002B26E9"/>
    <w:rsid w:val="002B310C"/>
    <w:rsid w:val="002B3151"/>
    <w:rsid w:val="002B3179"/>
    <w:rsid w:val="002B33E8"/>
    <w:rsid w:val="002B341E"/>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BE0"/>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4A97"/>
    <w:rsid w:val="002D5350"/>
    <w:rsid w:val="002D5C9B"/>
    <w:rsid w:val="002D5F8A"/>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2200"/>
    <w:rsid w:val="002F2672"/>
    <w:rsid w:val="002F2814"/>
    <w:rsid w:val="002F2F35"/>
    <w:rsid w:val="002F3309"/>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CEA"/>
    <w:rsid w:val="00336195"/>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0EC"/>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A44"/>
    <w:rsid w:val="00352C1A"/>
    <w:rsid w:val="00353004"/>
    <w:rsid w:val="00353402"/>
    <w:rsid w:val="00353E23"/>
    <w:rsid w:val="0035423B"/>
    <w:rsid w:val="003545AE"/>
    <w:rsid w:val="00355096"/>
    <w:rsid w:val="003550BF"/>
    <w:rsid w:val="00355398"/>
    <w:rsid w:val="0035567A"/>
    <w:rsid w:val="003561F9"/>
    <w:rsid w:val="00356EF2"/>
    <w:rsid w:val="00360C1B"/>
    <w:rsid w:val="00361878"/>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0A82"/>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0EED"/>
    <w:rsid w:val="003A102D"/>
    <w:rsid w:val="003A12EC"/>
    <w:rsid w:val="003A2976"/>
    <w:rsid w:val="003A2EA3"/>
    <w:rsid w:val="003A309D"/>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128D"/>
    <w:rsid w:val="003B239C"/>
    <w:rsid w:val="003B308F"/>
    <w:rsid w:val="003B33C7"/>
    <w:rsid w:val="003B3C0C"/>
    <w:rsid w:val="003B3D8A"/>
    <w:rsid w:val="003B3E51"/>
    <w:rsid w:val="003B3FF0"/>
    <w:rsid w:val="003B42D5"/>
    <w:rsid w:val="003B4C6E"/>
    <w:rsid w:val="003B5ED4"/>
    <w:rsid w:val="003B6112"/>
    <w:rsid w:val="003B6BB1"/>
    <w:rsid w:val="003B72C9"/>
    <w:rsid w:val="003B76B2"/>
    <w:rsid w:val="003B7975"/>
    <w:rsid w:val="003B7B1A"/>
    <w:rsid w:val="003B7C66"/>
    <w:rsid w:val="003C016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DC8"/>
    <w:rsid w:val="003D1779"/>
    <w:rsid w:val="003D1AD4"/>
    <w:rsid w:val="003D1BCB"/>
    <w:rsid w:val="003D203C"/>
    <w:rsid w:val="003D2311"/>
    <w:rsid w:val="003D256C"/>
    <w:rsid w:val="003D25B0"/>
    <w:rsid w:val="003D27A3"/>
    <w:rsid w:val="003D2BDF"/>
    <w:rsid w:val="003D3030"/>
    <w:rsid w:val="003D43C0"/>
    <w:rsid w:val="003D48B0"/>
    <w:rsid w:val="003D4944"/>
    <w:rsid w:val="003D4E14"/>
    <w:rsid w:val="003D5EEC"/>
    <w:rsid w:val="003D6823"/>
    <w:rsid w:val="003D6956"/>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3B0"/>
    <w:rsid w:val="0043055C"/>
    <w:rsid w:val="0043077E"/>
    <w:rsid w:val="004308C2"/>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F0D"/>
    <w:rsid w:val="00456217"/>
    <w:rsid w:val="00456750"/>
    <w:rsid w:val="0045676C"/>
    <w:rsid w:val="00457940"/>
    <w:rsid w:val="00457B3E"/>
    <w:rsid w:val="004603B0"/>
    <w:rsid w:val="00460429"/>
    <w:rsid w:val="00460606"/>
    <w:rsid w:val="0046063E"/>
    <w:rsid w:val="00460672"/>
    <w:rsid w:val="00460C5F"/>
    <w:rsid w:val="00460F71"/>
    <w:rsid w:val="004610AE"/>
    <w:rsid w:val="00461AC7"/>
    <w:rsid w:val="004620CC"/>
    <w:rsid w:val="004625F5"/>
    <w:rsid w:val="00462A53"/>
    <w:rsid w:val="00464CF4"/>
    <w:rsid w:val="00464D94"/>
    <w:rsid w:val="004652EA"/>
    <w:rsid w:val="00465323"/>
    <w:rsid w:val="00466213"/>
    <w:rsid w:val="00466F0E"/>
    <w:rsid w:val="004674B4"/>
    <w:rsid w:val="004674F3"/>
    <w:rsid w:val="00467A91"/>
    <w:rsid w:val="00467C5F"/>
    <w:rsid w:val="00467DD3"/>
    <w:rsid w:val="0047016F"/>
    <w:rsid w:val="004701CF"/>
    <w:rsid w:val="00470232"/>
    <w:rsid w:val="00470318"/>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81"/>
    <w:rsid w:val="00477693"/>
    <w:rsid w:val="0047794C"/>
    <w:rsid w:val="0047796C"/>
    <w:rsid w:val="00477BB5"/>
    <w:rsid w:val="00477D4B"/>
    <w:rsid w:val="004805A4"/>
    <w:rsid w:val="00480FAE"/>
    <w:rsid w:val="00481148"/>
    <w:rsid w:val="00482067"/>
    <w:rsid w:val="00482442"/>
    <w:rsid w:val="00482CC1"/>
    <w:rsid w:val="00483F1D"/>
    <w:rsid w:val="00483FAF"/>
    <w:rsid w:val="00484494"/>
    <w:rsid w:val="00484A3A"/>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891"/>
    <w:rsid w:val="00492B18"/>
    <w:rsid w:val="00493166"/>
    <w:rsid w:val="00493421"/>
    <w:rsid w:val="00493628"/>
    <w:rsid w:val="0049443C"/>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72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3FBE"/>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BBC"/>
    <w:rsid w:val="004E6C8C"/>
    <w:rsid w:val="004E6E4E"/>
    <w:rsid w:val="004E7160"/>
    <w:rsid w:val="004E7351"/>
    <w:rsid w:val="004E7465"/>
    <w:rsid w:val="004E7CA4"/>
    <w:rsid w:val="004E7D38"/>
    <w:rsid w:val="004E7D3A"/>
    <w:rsid w:val="004F0832"/>
    <w:rsid w:val="004F114A"/>
    <w:rsid w:val="004F1367"/>
    <w:rsid w:val="004F15C3"/>
    <w:rsid w:val="004F1722"/>
    <w:rsid w:val="004F1867"/>
    <w:rsid w:val="004F1E71"/>
    <w:rsid w:val="004F1FE3"/>
    <w:rsid w:val="004F2044"/>
    <w:rsid w:val="004F2151"/>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A4D"/>
    <w:rsid w:val="0050305A"/>
    <w:rsid w:val="00503BDF"/>
    <w:rsid w:val="00504332"/>
    <w:rsid w:val="00504CD5"/>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67BA"/>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4E65"/>
    <w:rsid w:val="005A522F"/>
    <w:rsid w:val="005A55E8"/>
    <w:rsid w:val="005A5EE2"/>
    <w:rsid w:val="005A6C29"/>
    <w:rsid w:val="005B09A9"/>
    <w:rsid w:val="005B0FF7"/>
    <w:rsid w:val="005B18A2"/>
    <w:rsid w:val="005B3096"/>
    <w:rsid w:val="005B33FA"/>
    <w:rsid w:val="005B36F6"/>
    <w:rsid w:val="005B3EA7"/>
    <w:rsid w:val="005B4011"/>
    <w:rsid w:val="005B467E"/>
    <w:rsid w:val="005B4748"/>
    <w:rsid w:val="005B4CC1"/>
    <w:rsid w:val="005B4D39"/>
    <w:rsid w:val="005B4D8F"/>
    <w:rsid w:val="005B58E2"/>
    <w:rsid w:val="005B596F"/>
    <w:rsid w:val="005B5AF7"/>
    <w:rsid w:val="005B5B65"/>
    <w:rsid w:val="005B6862"/>
    <w:rsid w:val="005B68BA"/>
    <w:rsid w:val="005B6906"/>
    <w:rsid w:val="005B691A"/>
    <w:rsid w:val="005B6BBE"/>
    <w:rsid w:val="005B6D99"/>
    <w:rsid w:val="005B77F3"/>
    <w:rsid w:val="005C0DBC"/>
    <w:rsid w:val="005C0DFC"/>
    <w:rsid w:val="005C14E5"/>
    <w:rsid w:val="005C1BE7"/>
    <w:rsid w:val="005C1C42"/>
    <w:rsid w:val="005C2086"/>
    <w:rsid w:val="005C2372"/>
    <w:rsid w:val="005C29A3"/>
    <w:rsid w:val="005C2E60"/>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B31"/>
    <w:rsid w:val="005D1CD5"/>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15D3"/>
    <w:rsid w:val="005E1FB7"/>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2FEA"/>
    <w:rsid w:val="005F3414"/>
    <w:rsid w:val="005F377E"/>
    <w:rsid w:val="005F3ED6"/>
    <w:rsid w:val="005F4FCD"/>
    <w:rsid w:val="005F4FDD"/>
    <w:rsid w:val="005F5018"/>
    <w:rsid w:val="005F54B3"/>
    <w:rsid w:val="005F57CC"/>
    <w:rsid w:val="005F5893"/>
    <w:rsid w:val="005F6073"/>
    <w:rsid w:val="005F6E3C"/>
    <w:rsid w:val="005F6F75"/>
    <w:rsid w:val="005F7813"/>
    <w:rsid w:val="005F7E0D"/>
    <w:rsid w:val="005F7F09"/>
    <w:rsid w:val="00600178"/>
    <w:rsid w:val="00600910"/>
    <w:rsid w:val="006009DD"/>
    <w:rsid w:val="00601A39"/>
    <w:rsid w:val="00601E01"/>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E27"/>
    <w:rsid w:val="00610E58"/>
    <w:rsid w:val="00611143"/>
    <w:rsid w:val="006117A0"/>
    <w:rsid w:val="00611955"/>
    <w:rsid w:val="006119EE"/>
    <w:rsid w:val="00611B83"/>
    <w:rsid w:val="00611DB4"/>
    <w:rsid w:val="00611ED5"/>
    <w:rsid w:val="006127BA"/>
    <w:rsid w:val="00612E26"/>
    <w:rsid w:val="006134EE"/>
    <w:rsid w:val="0061395F"/>
    <w:rsid w:val="00613AFE"/>
    <w:rsid w:val="00613DD6"/>
    <w:rsid w:val="00614471"/>
    <w:rsid w:val="00614829"/>
    <w:rsid w:val="00615142"/>
    <w:rsid w:val="00615738"/>
    <w:rsid w:val="00615BD7"/>
    <w:rsid w:val="00616479"/>
    <w:rsid w:val="00616A7D"/>
    <w:rsid w:val="00616B57"/>
    <w:rsid w:val="00616D5C"/>
    <w:rsid w:val="00617032"/>
    <w:rsid w:val="00617297"/>
    <w:rsid w:val="006179D4"/>
    <w:rsid w:val="00617E69"/>
    <w:rsid w:val="00617F62"/>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69B2"/>
    <w:rsid w:val="00656EB7"/>
    <w:rsid w:val="00656F83"/>
    <w:rsid w:val="00657443"/>
    <w:rsid w:val="00657E09"/>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163"/>
    <w:rsid w:val="00677DBB"/>
    <w:rsid w:val="00677F1F"/>
    <w:rsid w:val="006804CA"/>
    <w:rsid w:val="006806A4"/>
    <w:rsid w:val="0068090A"/>
    <w:rsid w:val="00680EA1"/>
    <w:rsid w:val="006819FC"/>
    <w:rsid w:val="00681BBA"/>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40"/>
    <w:rsid w:val="006A0993"/>
    <w:rsid w:val="006A0AD0"/>
    <w:rsid w:val="006A0E2D"/>
    <w:rsid w:val="006A13AC"/>
    <w:rsid w:val="006A1452"/>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C28"/>
    <w:rsid w:val="006C161B"/>
    <w:rsid w:val="006C16E4"/>
    <w:rsid w:val="006C1AF5"/>
    <w:rsid w:val="006C1BAC"/>
    <w:rsid w:val="006C1EE0"/>
    <w:rsid w:val="006C200D"/>
    <w:rsid w:val="006C2119"/>
    <w:rsid w:val="006C2216"/>
    <w:rsid w:val="006C22E0"/>
    <w:rsid w:val="006C2355"/>
    <w:rsid w:val="006C254D"/>
    <w:rsid w:val="006C313F"/>
    <w:rsid w:val="006C36C5"/>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E077C"/>
    <w:rsid w:val="006E07E2"/>
    <w:rsid w:val="006E0FAD"/>
    <w:rsid w:val="006E1125"/>
    <w:rsid w:val="006E184D"/>
    <w:rsid w:val="006E1AC6"/>
    <w:rsid w:val="006E1DCF"/>
    <w:rsid w:val="006E2136"/>
    <w:rsid w:val="006E252C"/>
    <w:rsid w:val="006E2571"/>
    <w:rsid w:val="006E25DE"/>
    <w:rsid w:val="006E412D"/>
    <w:rsid w:val="006E4F45"/>
    <w:rsid w:val="006E53C7"/>
    <w:rsid w:val="006E58F6"/>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466"/>
    <w:rsid w:val="007259BC"/>
    <w:rsid w:val="00726594"/>
    <w:rsid w:val="007265C0"/>
    <w:rsid w:val="00726A59"/>
    <w:rsid w:val="00726FDA"/>
    <w:rsid w:val="00727A86"/>
    <w:rsid w:val="00727C41"/>
    <w:rsid w:val="00727FD7"/>
    <w:rsid w:val="00727FEF"/>
    <w:rsid w:val="00731029"/>
    <w:rsid w:val="0073132F"/>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720"/>
    <w:rsid w:val="00745A7F"/>
    <w:rsid w:val="00745AA8"/>
    <w:rsid w:val="00745FF9"/>
    <w:rsid w:val="00746A3E"/>
    <w:rsid w:val="00746CE8"/>
    <w:rsid w:val="00746F30"/>
    <w:rsid w:val="00747168"/>
    <w:rsid w:val="00750417"/>
    <w:rsid w:val="0075080B"/>
    <w:rsid w:val="00751331"/>
    <w:rsid w:val="007524EC"/>
    <w:rsid w:val="00753572"/>
    <w:rsid w:val="00754405"/>
    <w:rsid w:val="007544E6"/>
    <w:rsid w:val="0075453E"/>
    <w:rsid w:val="007554BE"/>
    <w:rsid w:val="00755C1A"/>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68A"/>
    <w:rsid w:val="00764F18"/>
    <w:rsid w:val="0076530A"/>
    <w:rsid w:val="0076563A"/>
    <w:rsid w:val="007656B7"/>
    <w:rsid w:val="00765D5A"/>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27A0"/>
    <w:rsid w:val="007A2DF9"/>
    <w:rsid w:val="007A33E3"/>
    <w:rsid w:val="007A4704"/>
    <w:rsid w:val="007A4747"/>
    <w:rsid w:val="007A477F"/>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825"/>
    <w:rsid w:val="007B7A40"/>
    <w:rsid w:val="007B7C88"/>
    <w:rsid w:val="007B7D8C"/>
    <w:rsid w:val="007B7F99"/>
    <w:rsid w:val="007C0EEC"/>
    <w:rsid w:val="007C11F6"/>
    <w:rsid w:val="007C1425"/>
    <w:rsid w:val="007C344B"/>
    <w:rsid w:val="007C3E22"/>
    <w:rsid w:val="007C4763"/>
    <w:rsid w:val="007C4A40"/>
    <w:rsid w:val="007C4A8C"/>
    <w:rsid w:val="007C4AE4"/>
    <w:rsid w:val="007C4DC6"/>
    <w:rsid w:val="007C59F5"/>
    <w:rsid w:val="007C5FEF"/>
    <w:rsid w:val="007C7064"/>
    <w:rsid w:val="007C7858"/>
    <w:rsid w:val="007C79A7"/>
    <w:rsid w:val="007C7BAB"/>
    <w:rsid w:val="007C7E89"/>
    <w:rsid w:val="007D001E"/>
    <w:rsid w:val="007D020F"/>
    <w:rsid w:val="007D05D1"/>
    <w:rsid w:val="007D077C"/>
    <w:rsid w:val="007D0A04"/>
    <w:rsid w:val="007D1221"/>
    <w:rsid w:val="007D17D1"/>
    <w:rsid w:val="007D35E6"/>
    <w:rsid w:val="007D4446"/>
    <w:rsid w:val="007D45DA"/>
    <w:rsid w:val="007D4CD6"/>
    <w:rsid w:val="007D5B70"/>
    <w:rsid w:val="007D5D5C"/>
    <w:rsid w:val="007D5EEA"/>
    <w:rsid w:val="007D6A28"/>
    <w:rsid w:val="007D6DAB"/>
    <w:rsid w:val="007D6FB2"/>
    <w:rsid w:val="007D7F8A"/>
    <w:rsid w:val="007E00AD"/>
    <w:rsid w:val="007E021F"/>
    <w:rsid w:val="007E0EAE"/>
    <w:rsid w:val="007E2159"/>
    <w:rsid w:val="007E2515"/>
    <w:rsid w:val="007E2739"/>
    <w:rsid w:val="007E309B"/>
    <w:rsid w:val="007E322B"/>
    <w:rsid w:val="007E3282"/>
    <w:rsid w:val="007E34B2"/>
    <w:rsid w:val="007E3BFD"/>
    <w:rsid w:val="007E4243"/>
    <w:rsid w:val="007E438B"/>
    <w:rsid w:val="007E48FE"/>
    <w:rsid w:val="007E4B09"/>
    <w:rsid w:val="007E4BAC"/>
    <w:rsid w:val="007E5695"/>
    <w:rsid w:val="007E6066"/>
    <w:rsid w:val="007E6483"/>
    <w:rsid w:val="007E65E8"/>
    <w:rsid w:val="007E662E"/>
    <w:rsid w:val="007E679F"/>
    <w:rsid w:val="007E7325"/>
    <w:rsid w:val="007E7B1F"/>
    <w:rsid w:val="007E7D80"/>
    <w:rsid w:val="007F0184"/>
    <w:rsid w:val="007F05D9"/>
    <w:rsid w:val="007F0632"/>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B43"/>
    <w:rsid w:val="008211E0"/>
    <w:rsid w:val="008212E8"/>
    <w:rsid w:val="0082151A"/>
    <w:rsid w:val="00821B03"/>
    <w:rsid w:val="00822264"/>
    <w:rsid w:val="0082245E"/>
    <w:rsid w:val="00822B39"/>
    <w:rsid w:val="00822C57"/>
    <w:rsid w:val="00822CC5"/>
    <w:rsid w:val="00823456"/>
    <w:rsid w:val="00823491"/>
    <w:rsid w:val="008235BE"/>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4692"/>
    <w:rsid w:val="00835E55"/>
    <w:rsid w:val="008364E4"/>
    <w:rsid w:val="00836CD8"/>
    <w:rsid w:val="00836E22"/>
    <w:rsid w:val="00836FF2"/>
    <w:rsid w:val="008370DC"/>
    <w:rsid w:val="008375AB"/>
    <w:rsid w:val="00837B24"/>
    <w:rsid w:val="00837F6D"/>
    <w:rsid w:val="00841372"/>
    <w:rsid w:val="008414C7"/>
    <w:rsid w:val="00841EEA"/>
    <w:rsid w:val="008421D4"/>
    <w:rsid w:val="00842D77"/>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559"/>
    <w:rsid w:val="00853E13"/>
    <w:rsid w:val="00854214"/>
    <w:rsid w:val="008542C8"/>
    <w:rsid w:val="0085433B"/>
    <w:rsid w:val="008544E8"/>
    <w:rsid w:val="008549D4"/>
    <w:rsid w:val="00854ACE"/>
    <w:rsid w:val="00854D18"/>
    <w:rsid w:val="0085568C"/>
    <w:rsid w:val="0085601B"/>
    <w:rsid w:val="008562CE"/>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72"/>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5610"/>
    <w:rsid w:val="008B5703"/>
    <w:rsid w:val="008B5C85"/>
    <w:rsid w:val="008B5DAC"/>
    <w:rsid w:val="008B5DFA"/>
    <w:rsid w:val="008B63C9"/>
    <w:rsid w:val="008B72EF"/>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C5B"/>
    <w:rsid w:val="008F4EF0"/>
    <w:rsid w:val="008F4FAF"/>
    <w:rsid w:val="008F565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28E0"/>
    <w:rsid w:val="00913E39"/>
    <w:rsid w:val="009150CF"/>
    <w:rsid w:val="00915CE9"/>
    <w:rsid w:val="00915D6D"/>
    <w:rsid w:val="00916076"/>
    <w:rsid w:val="00916153"/>
    <w:rsid w:val="0091643D"/>
    <w:rsid w:val="0091660D"/>
    <w:rsid w:val="00917CB2"/>
    <w:rsid w:val="00917CCB"/>
    <w:rsid w:val="0092108E"/>
    <w:rsid w:val="0092124C"/>
    <w:rsid w:val="00921302"/>
    <w:rsid w:val="00921559"/>
    <w:rsid w:val="009215FC"/>
    <w:rsid w:val="00921746"/>
    <w:rsid w:val="00921B77"/>
    <w:rsid w:val="00921E3B"/>
    <w:rsid w:val="009221FF"/>
    <w:rsid w:val="00922CD1"/>
    <w:rsid w:val="00922D18"/>
    <w:rsid w:val="009239CE"/>
    <w:rsid w:val="00924873"/>
    <w:rsid w:val="00924A86"/>
    <w:rsid w:val="009254C2"/>
    <w:rsid w:val="00925A81"/>
    <w:rsid w:val="00926352"/>
    <w:rsid w:val="00926745"/>
    <w:rsid w:val="00926C9A"/>
    <w:rsid w:val="00927221"/>
    <w:rsid w:val="009272B6"/>
    <w:rsid w:val="00927415"/>
    <w:rsid w:val="00927A5F"/>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5F84"/>
    <w:rsid w:val="0095600E"/>
    <w:rsid w:val="00956D21"/>
    <w:rsid w:val="00956F28"/>
    <w:rsid w:val="009570AB"/>
    <w:rsid w:val="009577F0"/>
    <w:rsid w:val="00957C12"/>
    <w:rsid w:val="00957D5F"/>
    <w:rsid w:val="00960697"/>
    <w:rsid w:val="00960AA8"/>
    <w:rsid w:val="009610CE"/>
    <w:rsid w:val="009616FE"/>
    <w:rsid w:val="00961855"/>
    <w:rsid w:val="0096196B"/>
    <w:rsid w:val="00961DF3"/>
    <w:rsid w:val="00961E2E"/>
    <w:rsid w:val="009621BB"/>
    <w:rsid w:val="009624BE"/>
    <w:rsid w:val="009626F4"/>
    <w:rsid w:val="00963128"/>
    <w:rsid w:val="00963251"/>
    <w:rsid w:val="00963A85"/>
    <w:rsid w:val="00963B0C"/>
    <w:rsid w:val="00963DEF"/>
    <w:rsid w:val="00963EF7"/>
    <w:rsid w:val="00963F59"/>
    <w:rsid w:val="00964390"/>
    <w:rsid w:val="00964729"/>
    <w:rsid w:val="009650BD"/>
    <w:rsid w:val="0096678C"/>
    <w:rsid w:val="00966A19"/>
    <w:rsid w:val="00966D11"/>
    <w:rsid w:val="00966F18"/>
    <w:rsid w:val="00967165"/>
    <w:rsid w:val="00967909"/>
    <w:rsid w:val="00967BDB"/>
    <w:rsid w:val="0097029A"/>
    <w:rsid w:val="00970541"/>
    <w:rsid w:val="00970713"/>
    <w:rsid w:val="00970882"/>
    <w:rsid w:val="00970BFA"/>
    <w:rsid w:val="00971472"/>
    <w:rsid w:val="0097163C"/>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7144"/>
    <w:rsid w:val="0098748F"/>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6A3"/>
    <w:rsid w:val="009A6BA9"/>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324"/>
    <w:rsid w:val="009B372E"/>
    <w:rsid w:val="009B38FC"/>
    <w:rsid w:val="009B3F8B"/>
    <w:rsid w:val="009B4013"/>
    <w:rsid w:val="009B4082"/>
    <w:rsid w:val="009B4386"/>
    <w:rsid w:val="009B48A8"/>
    <w:rsid w:val="009B4BF4"/>
    <w:rsid w:val="009B4C04"/>
    <w:rsid w:val="009B5114"/>
    <w:rsid w:val="009B5803"/>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86D"/>
    <w:rsid w:val="009F0CB8"/>
    <w:rsid w:val="009F10C2"/>
    <w:rsid w:val="009F12A8"/>
    <w:rsid w:val="009F156D"/>
    <w:rsid w:val="009F1ED9"/>
    <w:rsid w:val="009F1FEF"/>
    <w:rsid w:val="009F21DD"/>
    <w:rsid w:val="009F23F3"/>
    <w:rsid w:val="009F285B"/>
    <w:rsid w:val="009F3B75"/>
    <w:rsid w:val="009F3E16"/>
    <w:rsid w:val="009F43AF"/>
    <w:rsid w:val="009F4E0B"/>
    <w:rsid w:val="009F5306"/>
    <w:rsid w:val="009F550B"/>
    <w:rsid w:val="009F56C3"/>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3DEA"/>
    <w:rsid w:val="00A147DD"/>
    <w:rsid w:val="00A14837"/>
    <w:rsid w:val="00A14D72"/>
    <w:rsid w:val="00A14ECF"/>
    <w:rsid w:val="00A15122"/>
    <w:rsid w:val="00A155B0"/>
    <w:rsid w:val="00A15951"/>
    <w:rsid w:val="00A15E1A"/>
    <w:rsid w:val="00A16178"/>
    <w:rsid w:val="00A16A51"/>
    <w:rsid w:val="00A16BCF"/>
    <w:rsid w:val="00A16D84"/>
    <w:rsid w:val="00A16D8C"/>
    <w:rsid w:val="00A173BC"/>
    <w:rsid w:val="00A1764C"/>
    <w:rsid w:val="00A17977"/>
    <w:rsid w:val="00A17C22"/>
    <w:rsid w:val="00A17C32"/>
    <w:rsid w:val="00A20636"/>
    <w:rsid w:val="00A20850"/>
    <w:rsid w:val="00A20AB9"/>
    <w:rsid w:val="00A2188A"/>
    <w:rsid w:val="00A21905"/>
    <w:rsid w:val="00A21C77"/>
    <w:rsid w:val="00A21DA7"/>
    <w:rsid w:val="00A22980"/>
    <w:rsid w:val="00A23FA8"/>
    <w:rsid w:val="00A23FE9"/>
    <w:rsid w:val="00A24750"/>
    <w:rsid w:val="00A24DF0"/>
    <w:rsid w:val="00A24E93"/>
    <w:rsid w:val="00A255FC"/>
    <w:rsid w:val="00A2647D"/>
    <w:rsid w:val="00A26A30"/>
    <w:rsid w:val="00A27AA1"/>
    <w:rsid w:val="00A27D68"/>
    <w:rsid w:val="00A30787"/>
    <w:rsid w:val="00A31454"/>
    <w:rsid w:val="00A316CD"/>
    <w:rsid w:val="00A31821"/>
    <w:rsid w:val="00A31991"/>
    <w:rsid w:val="00A31FAF"/>
    <w:rsid w:val="00A32179"/>
    <w:rsid w:val="00A324AB"/>
    <w:rsid w:val="00A3267C"/>
    <w:rsid w:val="00A32B56"/>
    <w:rsid w:val="00A32E7E"/>
    <w:rsid w:val="00A33003"/>
    <w:rsid w:val="00A3343F"/>
    <w:rsid w:val="00A33A72"/>
    <w:rsid w:val="00A33F58"/>
    <w:rsid w:val="00A34A95"/>
    <w:rsid w:val="00A34FC6"/>
    <w:rsid w:val="00A35406"/>
    <w:rsid w:val="00A35A4D"/>
    <w:rsid w:val="00A35FB2"/>
    <w:rsid w:val="00A35FBF"/>
    <w:rsid w:val="00A36242"/>
    <w:rsid w:val="00A364ED"/>
    <w:rsid w:val="00A374F1"/>
    <w:rsid w:val="00A40169"/>
    <w:rsid w:val="00A40A16"/>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612"/>
    <w:rsid w:val="00A50A00"/>
    <w:rsid w:val="00A50FA7"/>
    <w:rsid w:val="00A51257"/>
    <w:rsid w:val="00A51454"/>
    <w:rsid w:val="00A51686"/>
    <w:rsid w:val="00A51A41"/>
    <w:rsid w:val="00A5317F"/>
    <w:rsid w:val="00A532B1"/>
    <w:rsid w:val="00A53445"/>
    <w:rsid w:val="00A53896"/>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41D2"/>
    <w:rsid w:val="00A647F9"/>
    <w:rsid w:val="00A65240"/>
    <w:rsid w:val="00A6565B"/>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C19"/>
    <w:rsid w:val="00A90004"/>
    <w:rsid w:val="00A90E57"/>
    <w:rsid w:val="00A91F88"/>
    <w:rsid w:val="00A928A7"/>
    <w:rsid w:val="00A929E5"/>
    <w:rsid w:val="00A92B33"/>
    <w:rsid w:val="00A9308E"/>
    <w:rsid w:val="00A93D6D"/>
    <w:rsid w:val="00A93E47"/>
    <w:rsid w:val="00A94A95"/>
    <w:rsid w:val="00A94B3B"/>
    <w:rsid w:val="00A94EB5"/>
    <w:rsid w:val="00A952AC"/>
    <w:rsid w:val="00A96FC1"/>
    <w:rsid w:val="00A972B8"/>
    <w:rsid w:val="00A977A5"/>
    <w:rsid w:val="00A97B46"/>
    <w:rsid w:val="00AA147F"/>
    <w:rsid w:val="00AA162D"/>
    <w:rsid w:val="00AA18C6"/>
    <w:rsid w:val="00AA1FC2"/>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4AD"/>
    <w:rsid w:val="00AB3558"/>
    <w:rsid w:val="00AB35F5"/>
    <w:rsid w:val="00AB3932"/>
    <w:rsid w:val="00AB3A8D"/>
    <w:rsid w:val="00AB479D"/>
    <w:rsid w:val="00AB5773"/>
    <w:rsid w:val="00AB5997"/>
    <w:rsid w:val="00AB5DDA"/>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CE3"/>
    <w:rsid w:val="00AC33A5"/>
    <w:rsid w:val="00AC376C"/>
    <w:rsid w:val="00AC379F"/>
    <w:rsid w:val="00AC39C3"/>
    <w:rsid w:val="00AC39E1"/>
    <w:rsid w:val="00AC4ED7"/>
    <w:rsid w:val="00AC5529"/>
    <w:rsid w:val="00AC6649"/>
    <w:rsid w:val="00AC66EA"/>
    <w:rsid w:val="00AC6E8D"/>
    <w:rsid w:val="00AC7377"/>
    <w:rsid w:val="00AC7B74"/>
    <w:rsid w:val="00AC7C0A"/>
    <w:rsid w:val="00AD072A"/>
    <w:rsid w:val="00AD0732"/>
    <w:rsid w:val="00AD0FD3"/>
    <w:rsid w:val="00AD1011"/>
    <w:rsid w:val="00AD24C8"/>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7C5"/>
    <w:rsid w:val="00AF2D57"/>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2A73"/>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21D7"/>
    <w:rsid w:val="00B12F1E"/>
    <w:rsid w:val="00B13180"/>
    <w:rsid w:val="00B13848"/>
    <w:rsid w:val="00B13A5B"/>
    <w:rsid w:val="00B13BFD"/>
    <w:rsid w:val="00B14038"/>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22"/>
    <w:rsid w:val="00B272B6"/>
    <w:rsid w:val="00B27406"/>
    <w:rsid w:val="00B27505"/>
    <w:rsid w:val="00B27ADE"/>
    <w:rsid w:val="00B27C70"/>
    <w:rsid w:val="00B27D2A"/>
    <w:rsid w:val="00B303B6"/>
    <w:rsid w:val="00B3046B"/>
    <w:rsid w:val="00B30715"/>
    <w:rsid w:val="00B30B60"/>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DA4"/>
    <w:rsid w:val="00B538B9"/>
    <w:rsid w:val="00B53A1A"/>
    <w:rsid w:val="00B54C12"/>
    <w:rsid w:val="00B552B7"/>
    <w:rsid w:val="00B554CC"/>
    <w:rsid w:val="00B55A21"/>
    <w:rsid w:val="00B55F36"/>
    <w:rsid w:val="00B5666E"/>
    <w:rsid w:val="00B566E7"/>
    <w:rsid w:val="00B56768"/>
    <w:rsid w:val="00B57053"/>
    <w:rsid w:val="00B57220"/>
    <w:rsid w:val="00B57EE8"/>
    <w:rsid w:val="00B603E1"/>
    <w:rsid w:val="00B60582"/>
    <w:rsid w:val="00B61173"/>
    <w:rsid w:val="00B616D8"/>
    <w:rsid w:val="00B61722"/>
    <w:rsid w:val="00B61727"/>
    <w:rsid w:val="00B61756"/>
    <w:rsid w:val="00B62272"/>
    <w:rsid w:val="00B62B86"/>
    <w:rsid w:val="00B631A8"/>
    <w:rsid w:val="00B639B6"/>
    <w:rsid w:val="00B63AC3"/>
    <w:rsid w:val="00B64419"/>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87C36"/>
    <w:rsid w:val="00B91A3B"/>
    <w:rsid w:val="00B92243"/>
    <w:rsid w:val="00B924D9"/>
    <w:rsid w:val="00B925BD"/>
    <w:rsid w:val="00B93488"/>
    <w:rsid w:val="00B93641"/>
    <w:rsid w:val="00B94435"/>
    <w:rsid w:val="00B94838"/>
    <w:rsid w:val="00B94B0A"/>
    <w:rsid w:val="00B94C82"/>
    <w:rsid w:val="00B94F98"/>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3795"/>
    <w:rsid w:val="00BA3C3B"/>
    <w:rsid w:val="00BA3CB1"/>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5ECF"/>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C41"/>
    <w:rsid w:val="00BD1044"/>
    <w:rsid w:val="00BD1C81"/>
    <w:rsid w:val="00BD296C"/>
    <w:rsid w:val="00BD2B6A"/>
    <w:rsid w:val="00BD2E05"/>
    <w:rsid w:val="00BD2ECF"/>
    <w:rsid w:val="00BD37BE"/>
    <w:rsid w:val="00BD383E"/>
    <w:rsid w:val="00BD38F3"/>
    <w:rsid w:val="00BD3ACE"/>
    <w:rsid w:val="00BD3F7F"/>
    <w:rsid w:val="00BD459B"/>
    <w:rsid w:val="00BD4BBB"/>
    <w:rsid w:val="00BD516B"/>
    <w:rsid w:val="00BD5177"/>
    <w:rsid w:val="00BD531F"/>
    <w:rsid w:val="00BD54D1"/>
    <w:rsid w:val="00BD5565"/>
    <w:rsid w:val="00BD5C0A"/>
    <w:rsid w:val="00BD5C64"/>
    <w:rsid w:val="00BD5F16"/>
    <w:rsid w:val="00BD646E"/>
    <w:rsid w:val="00BD6659"/>
    <w:rsid w:val="00BD79F2"/>
    <w:rsid w:val="00BD79FA"/>
    <w:rsid w:val="00BD7A0B"/>
    <w:rsid w:val="00BD7E8E"/>
    <w:rsid w:val="00BE0E86"/>
    <w:rsid w:val="00BE1DF8"/>
    <w:rsid w:val="00BE2273"/>
    <w:rsid w:val="00BE23F9"/>
    <w:rsid w:val="00BE2F50"/>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32A"/>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D53"/>
    <w:rsid w:val="00C1226D"/>
    <w:rsid w:val="00C126B8"/>
    <w:rsid w:val="00C134FB"/>
    <w:rsid w:val="00C140FC"/>
    <w:rsid w:val="00C141CE"/>
    <w:rsid w:val="00C143FC"/>
    <w:rsid w:val="00C1577B"/>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3387"/>
    <w:rsid w:val="00C23A06"/>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70A"/>
    <w:rsid w:val="00C4490E"/>
    <w:rsid w:val="00C451A4"/>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1E2"/>
    <w:rsid w:val="00C5797A"/>
    <w:rsid w:val="00C579B9"/>
    <w:rsid w:val="00C57AA2"/>
    <w:rsid w:val="00C57C06"/>
    <w:rsid w:val="00C60132"/>
    <w:rsid w:val="00C602E7"/>
    <w:rsid w:val="00C604AA"/>
    <w:rsid w:val="00C60E21"/>
    <w:rsid w:val="00C610F2"/>
    <w:rsid w:val="00C61AC2"/>
    <w:rsid w:val="00C623B3"/>
    <w:rsid w:val="00C62D50"/>
    <w:rsid w:val="00C63ADA"/>
    <w:rsid w:val="00C63B91"/>
    <w:rsid w:val="00C63ED6"/>
    <w:rsid w:val="00C63F01"/>
    <w:rsid w:val="00C64142"/>
    <w:rsid w:val="00C65B62"/>
    <w:rsid w:val="00C65BFF"/>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77C9D"/>
    <w:rsid w:val="00C80237"/>
    <w:rsid w:val="00C80360"/>
    <w:rsid w:val="00C8086C"/>
    <w:rsid w:val="00C80EC0"/>
    <w:rsid w:val="00C81667"/>
    <w:rsid w:val="00C81A29"/>
    <w:rsid w:val="00C824E0"/>
    <w:rsid w:val="00C8255C"/>
    <w:rsid w:val="00C8546B"/>
    <w:rsid w:val="00C8598E"/>
    <w:rsid w:val="00C8671D"/>
    <w:rsid w:val="00C86BAD"/>
    <w:rsid w:val="00C86DD9"/>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E9"/>
    <w:rsid w:val="00C94ADA"/>
    <w:rsid w:val="00C94DB1"/>
    <w:rsid w:val="00C9510C"/>
    <w:rsid w:val="00C95682"/>
    <w:rsid w:val="00C95F29"/>
    <w:rsid w:val="00C965B5"/>
    <w:rsid w:val="00C967C1"/>
    <w:rsid w:val="00C9698C"/>
    <w:rsid w:val="00C96ABB"/>
    <w:rsid w:val="00C96E40"/>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AE0"/>
    <w:rsid w:val="00CB117E"/>
    <w:rsid w:val="00CB1646"/>
    <w:rsid w:val="00CB1BD9"/>
    <w:rsid w:val="00CB1F31"/>
    <w:rsid w:val="00CB2955"/>
    <w:rsid w:val="00CB2AFF"/>
    <w:rsid w:val="00CB36A1"/>
    <w:rsid w:val="00CB4451"/>
    <w:rsid w:val="00CB4677"/>
    <w:rsid w:val="00CB4A23"/>
    <w:rsid w:val="00CB567A"/>
    <w:rsid w:val="00CB6761"/>
    <w:rsid w:val="00CB6874"/>
    <w:rsid w:val="00CB68E7"/>
    <w:rsid w:val="00CB6FE8"/>
    <w:rsid w:val="00CB72A5"/>
    <w:rsid w:val="00CB73A1"/>
    <w:rsid w:val="00CB7757"/>
    <w:rsid w:val="00CB797B"/>
    <w:rsid w:val="00CB7E45"/>
    <w:rsid w:val="00CB7F98"/>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1B"/>
    <w:rsid w:val="00CD2C9B"/>
    <w:rsid w:val="00CD30C2"/>
    <w:rsid w:val="00CD3407"/>
    <w:rsid w:val="00CD3812"/>
    <w:rsid w:val="00CD4F1B"/>
    <w:rsid w:val="00CD5244"/>
    <w:rsid w:val="00CD56FC"/>
    <w:rsid w:val="00CD5989"/>
    <w:rsid w:val="00CD5A55"/>
    <w:rsid w:val="00CD6008"/>
    <w:rsid w:val="00CD7908"/>
    <w:rsid w:val="00CE0106"/>
    <w:rsid w:val="00CE0170"/>
    <w:rsid w:val="00CE023D"/>
    <w:rsid w:val="00CE22F5"/>
    <w:rsid w:val="00CE2348"/>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3B0"/>
    <w:rsid w:val="00CF0E56"/>
    <w:rsid w:val="00CF119E"/>
    <w:rsid w:val="00CF1211"/>
    <w:rsid w:val="00CF158C"/>
    <w:rsid w:val="00CF2171"/>
    <w:rsid w:val="00CF2AD8"/>
    <w:rsid w:val="00CF2DF0"/>
    <w:rsid w:val="00CF35F7"/>
    <w:rsid w:val="00CF3691"/>
    <w:rsid w:val="00CF43E7"/>
    <w:rsid w:val="00CF4A53"/>
    <w:rsid w:val="00CF4A97"/>
    <w:rsid w:val="00CF4F96"/>
    <w:rsid w:val="00CF4FFF"/>
    <w:rsid w:val="00CF57A2"/>
    <w:rsid w:val="00CF5F5E"/>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CC2"/>
    <w:rsid w:val="00D10D87"/>
    <w:rsid w:val="00D10E33"/>
    <w:rsid w:val="00D118DE"/>
    <w:rsid w:val="00D11D0E"/>
    <w:rsid w:val="00D11F91"/>
    <w:rsid w:val="00D12470"/>
    <w:rsid w:val="00D1278C"/>
    <w:rsid w:val="00D128ED"/>
    <w:rsid w:val="00D12A39"/>
    <w:rsid w:val="00D12ADE"/>
    <w:rsid w:val="00D12C69"/>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A44"/>
    <w:rsid w:val="00D20C1E"/>
    <w:rsid w:val="00D20E46"/>
    <w:rsid w:val="00D20FC3"/>
    <w:rsid w:val="00D211A7"/>
    <w:rsid w:val="00D211BB"/>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50C"/>
    <w:rsid w:val="00D66F31"/>
    <w:rsid w:val="00D671AA"/>
    <w:rsid w:val="00D673B6"/>
    <w:rsid w:val="00D67832"/>
    <w:rsid w:val="00D67AA8"/>
    <w:rsid w:val="00D67BA7"/>
    <w:rsid w:val="00D7042C"/>
    <w:rsid w:val="00D70D04"/>
    <w:rsid w:val="00D70F98"/>
    <w:rsid w:val="00D7136B"/>
    <w:rsid w:val="00D71DC8"/>
    <w:rsid w:val="00D72DC1"/>
    <w:rsid w:val="00D72E8D"/>
    <w:rsid w:val="00D73994"/>
    <w:rsid w:val="00D74A11"/>
    <w:rsid w:val="00D7506D"/>
    <w:rsid w:val="00D7526C"/>
    <w:rsid w:val="00D75481"/>
    <w:rsid w:val="00D758C9"/>
    <w:rsid w:val="00D75EF7"/>
    <w:rsid w:val="00D762A0"/>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3EAB"/>
    <w:rsid w:val="00D8484C"/>
    <w:rsid w:val="00D84A99"/>
    <w:rsid w:val="00D853E0"/>
    <w:rsid w:val="00D85BCB"/>
    <w:rsid w:val="00D86250"/>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B7FEF"/>
    <w:rsid w:val="00DC019C"/>
    <w:rsid w:val="00DC0859"/>
    <w:rsid w:val="00DC085D"/>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14C"/>
    <w:rsid w:val="00DD188B"/>
    <w:rsid w:val="00DD1C5E"/>
    <w:rsid w:val="00DD2009"/>
    <w:rsid w:val="00DD2076"/>
    <w:rsid w:val="00DD2EC4"/>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8F4"/>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96"/>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6918"/>
    <w:rsid w:val="00E17682"/>
    <w:rsid w:val="00E17A8A"/>
    <w:rsid w:val="00E20089"/>
    <w:rsid w:val="00E200D4"/>
    <w:rsid w:val="00E203CD"/>
    <w:rsid w:val="00E20745"/>
    <w:rsid w:val="00E20854"/>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D5C"/>
    <w:rsid w:val="00E3005A"/>
    <w:rsid w:val="00E3030B"/>
    <w:rsid w:val="00E305BC"/>
    <w:rsid w:val="00E3089B"/>
    <w:rsid w:val="00E309A5"/>
    <w:rsid w:val="00E30E34"/>
    <w:rsid w:val="00E3148B"/>
    <w:rsid w:val="00E3170C"/>
    <w:rsid w:val="00E31D1A"/>
    <w:rsid w:val="00E325E7"/>
    <w:rsid w:val="00E32787"/>
    <w:rsid w:val="00E32919"/>
    <w:rsid w:val="00E32CEF"/>
    <w:rsid w:val="00E32F34"/>
    <w:rsid w:val="00E33098"/>
    <w:rsid w:val="00E33926"/>
    <w:rsid w:val="00E33C92"/>
    <w:rsid w:val="00E34628"/>
    <w:rsid w:val="00E356C4"/>
    <w:rsid w:val="00E35760"/>
    <w:rsid w:val="00E35C07"/>
    <w:rsid w:val="00E3619A"/>
    <w:rsid w:val="00E3625C"/>
    <w:rsid w:val="00E36651"/>
    <w:rsid w:val="00E36D0C"/>
    <w:rsid w:val="00E372B6"/>
    <w:rsid w:val="00E37716"/>
    <w:rsid w:val="00E4016A"/>
    <w:rsid w:val="00E402ED"/>
    <w:rsid w:val="00E40D83"/>
    <w:rsid w:val="00E4113F"/>
    <w:rsid w:val="00E413E6"/>
    <w:rsid w:val="00E41A4C"/>
    <w:rsid w:val="00E42302"/>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D1D"/>
    <w:rsid w:val="00E50E3E"/>
    <w:rsid w:val="00E50EAC"/>
    <w:rsid w:val="00E50FE3"/>
    <w:rsid w:val="00E510BB"/>
    <w:rsid w:val="00E51403"/>
    <w:rsid w:val="00E514AB"/>
    <w:rsid w:val="00E5174D"/>
    <w:rsid w:val="00E51E7C"/>
    <w:rsid w:val="00E528CB"/>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40D"/>
    <w:rsid w:val="00EA01F5"/>
    <w:rsid w:val="00EA04FB"/>
    <w:rsid w:val="00EA0584"/>
    <w:rsid w:val="00EA0A63"/>
    <w:rsid w:val="00EA1A08"/>
    <w:rsid w:val="00EA326C"/>
    <w:rsid w:val="00EA33B4"/>
    <w:rsid w:val="00EA3EB5"/>
    <w:rsid w:val="00EA48B6"/>
    <w:rsid w:val="00EA55A4"/>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65D8"/>
    <w:rsid w:val="00EB6864"/>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1A53"/>
    <w:rsid w:val="00ED1B28"/>
    <w:rsid w:val="00ED1BC0"/>
    <w:rsid w:val="00ED1FCD"/>
    <w:rsid w:val="00ED2625"/>
    <w:rsid w:val="00ED2660"/>
    <w:rsid w:val="00ED3499"/>
    <w:rsid w:val="00ED38E9"/>
    <w:rsid w:val="00ED3B43"/>
    <w:rsid w:val="00ED4080"/>
    <w:rsid w:val="00ED42A1"/>
    <w:rsid w:val="00ED4468"/>
    <w:rsid w:val="00ED492C"/>
    <w:rsid w:val="00ED4942"/>
    <w:rsid w:val="00ED506B"/>
    <w:rsid w:val="00ED5635"/>
    <w:rsid w:val="00ED5929"/>
    <w:rsid w:val="00ED5AFA"/>
    <w:rsid w:val="00ED6129"/>
    <w:rsid w:val="00ED6598"/>
    <w:rsid w:val="00ED66E6"/>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E74BD"/>
    <w:rsid w:val="00EF0902"/>
    <w:rsid w:val="00EF09E0"/>
    <w:rsid w:val="00EF14F3"/>
    <w:rsid w:val="00EF1BEF"/>
    <w:rsid w:val="00EF1BF7"/>
    <w:rsid w:val="00EF1E90"/>
    <w:rsid w:val="00EF2BAB"/>
    <w:rsid w:val="00EF2C8B"/>
    <w:rsid w:val="00EF34F5"/>
    <w:rsid w:val="00EF3873"/>
    <w:rsid w:val="00EF3DC0"/>
    <w:rsid w:val="00EF41DB"/>
    <w:rsid w:val="00EF440A"/>
    <w:rsid w:val="00EF4C03"/>
    <w:rsid w:val="00EF4C28"/>
    <w:rsid w:val="00EF6138"/>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B37"/>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541E"/>
    <w:rsid w:val="00F35BF0"/>
    <w:rsid w:val="00F35F43"/>
    <w:rsid w:val="00F36157"/>
    <w:rsid w:val="00F36447"/>
    <w:rsid w:val="00F3675D"/>
    <w:rsid w:val="00F36A38"/>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C4C"/>
    <w:rsid w:val="00F75D79"/>
    <w:rsid w:val="00F76983"/>
    <w:rsid w:val="00F76C4B"/>
    <w:rsid w:val="00F77804"/>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65D7"/>
    <w:rsid w:val="00F86658"/>
    <w:rsid w:val="00F8673B"/>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0FCE"/>
    <w:rsid w:val="00FA1465"/>
    <w:rsid w:val="00FA191F"/>
    <w:rsid w:val="00FA1C01"/>
    <w:rsid w:val="00FA1C1C"/>
    <w:rsid w:val="00FA1C68"/>
    <w:rsid w:val="00FA1D62"/>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2A1"/>
    <w:rsid w:val="00FB43A4"/>
    <w:rsid w:val="00FB4454"/>
    <w:rsid w:val="00FB4ECA"/>
    <w:rsid w:val="00FB4FE3"/>
    <w:rsid w:val="00FB5E75"/>
    <w:rsid w:val="00FB63FA"/>
    <w:rsid w:val="00FB6F89"/>
    <w:rsid w:val="00FB746C"/>
    <w:rsid w:val="00FB753F"/>
    <w:rsid w:val="00FB758C"/>
    <w:rsid w:val="00FB768C"/>
    <w:rsid w:val="00FB7693"/>
    <w:rsid w:val="00FB78E2"/>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412B"/>
    <w:rsid w:val="00FC42F3"/>
    <w:rsid w:val="00FC44BE"/>
    <w:rsid w:val="00FC49E0"/>
    <w:rsid w:val="00FC5094"/>
    <w:rsid w:val="00FC5300"/>
    <w:rsid w:val="00FC5EBD"/>
    <w:rsid w:val="00FC635D"/>
    <w:rsid w:val="00FC69AB"/>
    <w:rsid w:val="00FC6D78"/>
    <w:rsid w:val="00FC6ECD"/>
    <w:rsid w:val="00FC6EED"/>
    <w:rsid w:val="00FC736F"/>
    <w:rsid w:val="00FC7AB5"/>
    <w:rsid w:val="00FC7D4B"/>
    <w:rsid w:val="00FC7EF6"/>
    <w:rsid w:val="00FC7FA8"/>
    <w:rsid w:val="00FD07F1"/>
    <w:rsid w:val="00FD08DC"/>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73"/>
    <w:rsid w:val="00FE1723"/>
    <w:rsid w:val="00FE1748"/>
    <w:rsid w:val="00FE2023"/>
    <w:rsid w:val="00FE2880"/>
    <w:rsid w:val="00FE2DD3"/>
    <w:rsid w:val="00FE320A"/>
    <w:rsid w:val="00FE36DB"/>
    <w:rsid w:val="00FE3A15"/>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C6A"/>
    <w:rsid w:val="00FF2E9E"/>
    <w:rsid w:val="00FF3E75"/>
    <w:rsid w:val="00FF462C"/>
    <w:rsid w:val="00FF4DA5"/>
    <w:rsid w:val="00FF4E9A"/>
    <w:rsid w:val="00FF52B5"/>
    <w:rsid w:val="00FF56F4"/>
    <w:rsid w:val="00FF6290"/>
    <w:rsid w:val="00FF6388"/>
    <w:rsid w:val="00FF6CB2"/>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37A2"/>
  <w15:chartTrackingRefBased/>
  <w15:docId w15:val="{6B482DB0-39D6-4C51-98AD-30AABEDB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FC6"/>
  </w:style>
  <w:style w:type="paragraph" w:styleId="Heading1">
    <w:name w:val="heading 1"/>
    <w:basedOn w:val="Normal"/>
    <w:next w:val="Normal"/>
    <w:link w:val="Heading1Char"/>
    <w:uiPriority w:val="9"/>
    <w:qFormat/>
    <w:rsid w:val="005A4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67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2EF"/>
    <w:rPr>
      <w:rFonts w:ascii="Segoe UI" w:hAnsi="Segoe UI" w:cs="Segoe UI"/>
      <w:sz w:val="18"/>
      <w:szCs w:val="18"/>
    </w:rPr>
  </w:style>
  <w:style w:type="paragraph" w:styleId="CommentText">
    <w:name w:val="annotation text"/>
    <w:basedOn w:val="Normal"/>
    <w:link w:val="CommentTextChar"/>
    <w:uiPriority w:val="99"/>
    <w:unhideWhenUsed/>
    <w:rsid w:val="008B72EF"/>
    <w:pPr>
      <w:spacing w:line="240" w:lineRule="auto"/>
    </w:pPr>
    <w:rPr>
      <w:sz w:val="20"/>
      <w:szCs w:val="20"/>
    </w:rPr>
  </w:style>
  <w:style w:type="character" w:customStyle="1" w:styleId="CommentTextChar">
    <w:name w:val="Comment Text Char"/>
    <w:basedOn w:val="DefaultParagraphFont"/>
    <w:link w:val="CommentText"/>
    <w:uiPriority w:val="99"/>
    <w:rsid w:val="008B72EF"/>
    <w:rPr>
      <w:sz w:val="20"/>
      <w:szCs w:val="20"/>
    </w:rPr>
  </w:style>
  <w:style w:type="paragraph" w:styleId="FootnoteText">
    <w:name w:val="footnote text"/>
    <w:basedOn w:val="Normal"/>
    <w:link w:val="FootnoteTextChar"/>
    <w:uiPriority w:val="99"/>
    <w:semiHidden/>
    <w:unhideWhenUsed/>
    <w:rsid w:val="008B72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2EF"/>
    <w:rPr>
      <w:sz w:val="20"/>
      <w:szCs w:val="20"/>
    </w:rPr>
  </w:style>
  <w:style w:type="character" w:styleId="FootnoteReference">
    <w:name w:val="footnote reference"/>
    <w:basedOn w:val="DefaultParagraphFont"/>
    <w:uiPriority w:val="99"/>
    <w:unhideWhenUsed/>
    <w:rsid w:val="008B72EF"/>
    <w:rPr>
      <w:vertAlign w:val="superscript"/>
    </w:rPr>
  </w:style>
  <w:style w:type="table" w:styleId="TableGrid">
    <w:name w:val="Table Grid"/>
    <w:basedOn w:val="TableNormal"/>
    <w:uiPriority w:val="39"/>
    <w:rsid w:val="008B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EEC"/>
    <w:pPr>
      <w:ind w:left="720"/>
      <w:contextualSpacing/>
    </w:pPr>
  </w:style>
  <w:style w:type="paragraph" w:styleId="Header">
    <w:name w:val="header"/>
    <w:basedOn w:val="Normal"/>
    <w:link w:val="HeaderChar"/>
    <w:uiPriority w:val="99"/>
    <w:unhideWhenUsed/>
    <w:rsid w:val="00BD5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0A"/>
  </w:style>
  <w:style w:type="paragraph" w:styleId="Footer">
    <w:name w:val="footer"/>
    <w:basedOn w:val="Normal"/>
    <w:link w:val="FooterChar"/>
    <w:uiPriority w:val="99"/>
    <w:unhideWhenUsed/>
    <w:rsid w:val="00BD5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0A"/>
  </w:style>
  <w:style w:type="character" w:customStyle="1" w:styleId="Heading1Char">
    <w:name w:val="Heading 1 Char"/>
    <w:basedOn w:val="DefaultParagraphFont"/>
    <w:link w:val="Heading1"/>
    <w:uiPriority w:val="9"/>
    <w:rsid w:val="005A4E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676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56768"/>
    <w:rPr>
      <w:color w:val="0563C1" w:themeColor="hyperlink"/>
      <w:u w:val="single"/>
    </w:rPr>
  </w:style>
  <w:style w:type="character" w:styleId="UnresolvedMention">
    <w:name w:val="Unresolved Mention"/>
    <w:basedOn w:val="DefaultParagraphFont"/>
    <w:uiPriority w:val="99"/>
    <w:semiHidden/>
    <w:unhideWhenUsed/>
    <w:rsid w:val="00B56768"/>
    <w:rPr>
      <w:color w:val="605E5C"/>
      <w:shd w:val="clear" w:color="auto" w:fill="E1DFDD"/>
    </w:rPr>
  </w:style>
  <w:style w:type="paragraph" w:styleId="PlainText">
    <w:name w:val="Plain Text"/>
    <w:basedOn w:val="Normal"/>
    <w:link w:val="PlainTextChar"/>
    <w:uiPriority w:val="99"/>
    <w:unhideWhenUsed/>
    <w:rsid w:val="00891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91072"/>
    <w:rPr>
      <w:rFonts w:ascii="Calibri" w:hAnsi="Calibri"/>
      <w:szCs w:val="21"/>
    </w:rPr>
  </w:style>
  <w:style w:type="numbering" w:customStyle="1" w:styleId="Style1">
    <w:name w:val="Style1"/>
    <w:uiPriority w:val="99"/>
    <w:rsid w:val="001D11C2"/>
    <w:pPr>
      <w:numPr>
        <w:numId w:val="40"/>
      </w:numPr>
    </w:pPr>
  </w:style>
  <w:style w:type="paragraph" w:styleId="TOCHeading">
    <w:name w:val="TOC Heading"/>
    <w:basedOn w:val="Heading1"/>
    <w:next w:val="Normal"/>
    <w:uiPriority w:val="39"/>
    <w:unhideWhenUsed/>
    <w:qFormat/>
    <w:rsid w:val="001D11C2"/>
    <w:pPr>
      <w:outlineLvl w:val="9"/>
    </w:pPr>
  </w:style>
  <w:style w:type="paragraph" w:styleId="TOC2">
    <w:name w:val="toc 2"/>
    <w:basedOn w:val="Normal"/>
    <w:next w:val="Normal"/>
    <w:autoRedefine/>
    <w:uiPriority w:val="39"/>
    <w:unhideWhenUsed/>
    <w:rsid w:val="001D11C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injectionsafety/pntoolkit/section1.html" TargetMode="External"/><Relationship Id="rId13" Type="http://schemas.openxmlformats.org/officeDocument/2006/relationships/hyperlink" Target="https://www.cdc.gov/injectionsafety/pntoolkit/section2.html" TargetMode="External"/><Relationship Id="rId18" Type="http://schemas.openxmlformats.org/officeDocument/2006/relationships/hyperlink" Target="https://www.cdc.gov/injectionsafety/pntoolkit/section3qa.html" TargetMode="External"/><Relationship Id="rId26" Type="http://schemas.openxmlformats.org/officeDocument/2006/relationships/hyperlink" Target="https://www.cdc.gov/eis/field-epi-manual/index.html" TargetMode="External"/><Relationship Id="rId3" Type="http://schemas.openxmlformats.org/officeDocument/2006/relationships/styles" Target="styles.xml"/><Relationship Id="rId21" Type="http://schemas.openxmlformats.org/officeDocument/2006/relationships/hyperlink" Target="https://www.cdc.gov/injectionsafety/pntoolkit/section4.html"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dc.gov/eis/field-epi-manual/chapters/Communicating-Investigation.html" TargetMode="External"/><Relationship Id="rId17" Type="http://schemas.openxmlformats.org/officeDocument/2006/relationships/hyperlink" Target="https://www.cdc.gov/eis/field-epi-manual/chapters/Communicating-Investigation.html" TargetMode="External"/><Relationship Id="rId25" Type="http://schemas.openxmlformats.org/officeDocument/2006/relationships/hyperlink" Target="https://www.cste.org/page/Drug-Diversion-Toolki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dc.gov/injectionsafety/pntoolkit/section2conducting.html" TargetMode="External"/><Relationship Id="rId20" Type="http://schemas.openxmlformats.org/officeDocument/2006/relationships/hyperlink" Target="https://www.cdc.gov/injectionsafety/pntoolkit/section4.html" TargetMode="External"/><Relationship Id="rId29" Type="http://schemas.openxmlformats.org/officeDocument/2006/relationships/hyperlink" Target="https://emergency.cdc.gov/cerc/resources/index.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eis/field-epi-manual/chapters/Communicating-Investigation.html" TargetMode="External"/><Relationship Id="rId24" Type="http://schemas.openxmlformats.org/officeDocument/2006/relationships/hyperlink" Target="https://www.cdc.gov/injectionsafety/pntoolkit/index.html" TargetMode="External"/><Relationship Id="rId32" Type="http://schemas.openxmlformats.org/officeDocument/2006/relationships/hyperlink" Target="http://communicationandresolution.org/communication-and-resolution-programs/" TargetMode="External"/><Relationship Id="rId5" Type="http://schemas.openxmlformats.org/officeDocument/2006/relationships/webSettings" Target="webSettings.xml"/><Relationship Id="rId15" Type="http://schemas.openxmlformats.org/officeDocument/2006/relationships/hyperlink" Target="https://www.cdc.gov/injectionsafety/pntoolkit/section2writing.html" TargetMode="External"/><Relationship Id="rId23" Type="http://schemas.openxmlformats.org/officeDocument/2006/relationships/hyperlink" Target="https://www.cdc.gov/injectionsafety/pntoolkit/section3.html" TargetMode="External"/><Relationship Id="rId28" Type="http://schemas.openxmlformats.org/officeDocument/2006/relationships/hyperlink" Target="https://blogs.cdc.gov/safehealthcare/what-to-tell-patients-when-things-go-wrong-part-2-of-2/" TargetMode="External"/><Relationship Id="rId36" Type="http://schemas.openxmlformats.org/officeDocument/2006/relationships/theme" Target="theme/theme1.xml"/><Relationship Id="rId10" Type="http://schemas.openxmlformats.org/officeDocument/2006/relationships/hyperlink" Target="https://www.cdc.gov/eis/field-epi-manual/chapters/Communicating-Investigation.html" TargetMode="External"/><Relationship Id="rId19" Type="http://schemas.openxmlformats.org/officeDocument/2006/relationships/hyperlink" Target="https://www.cdc.gov/injectionsafety/pntoolkit/section4.html" TargetMode="External"/><Relationship Id="rId31" Type="http://schemas.openxmlformats.org/officeDocument/2006/relationships/hyperlink" Target="https://www.cdc.gov/foodsafety/outbreaks/investigating-outbreaks/communication/index.html" TargetMode="External"/><Relationship Id="rId4" Type="http://schemas.openxmlformats.org/officeDocument/2006/relationships/settings" Target="settings.xml"/><Relationship Id="rId9" Type="http://schemas.openxmlformats.org/officeDocument/2006/relationships/hyperlink" Target="https://emergency.cdc.gov/cerc/" TargetMode="External"/><Relationship Id="rId14" Type="http://schemas.openxmlformats.org/officeDocument/2006/relationships/hyperlink" Target="https://www.cdc.gov/injectionsafety/pntoolkit/section2spokesperson.html" TargetMode="External"/><Relationship Id="rId22" Type="http://schemas.openxmlformats.org/officeDocument/2006/relationships/hyperlink" Target="https://www.cdc.gov/injectionsafety/pntoolkit/section4.html" TargetMode="External"/><Relationship Id="rId27" Type="http://schemas.openxmlformats.org/officeDocument/2006/relationships/hyperlink" Target="https://emergency.cdc.gov/cerc/" TargetMode="External"/><Relationship Id="rId30" Type="http://schemas.openxmlformats.org/officeDocument/2006/relationships/hyperlink" Target="https://emergency.cdc.gov/cerc/resources/templates-tools.asp"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92E51-5CD6-46EA-8333-1D0B13B5A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20</Pages>
  <Words>14001</Words>
  <Characters>79810</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17</cp:revision>
  <dcterms:created xsi:type="dcterms:W3CDTF">2020-01-17T19:31:00Z</dcterms:created>
  <dcterms:modified xsi:type="dcterms:W3CDTF">2020-01-20T21:53:00Z</dcterms:modified>
</cp:coreProperties>
</file>