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D8" w:rsidRDefault="006B7DD8" w:rsidP="006B7DD8">
      <w:pPr>
        <w:spacing w:after="0" w:line="240" w:lineRule="auto"/>
        <w:rPr>
          <w:b/>
        </w:rPr>
      </w:pPr>
      <w:bookmarkStart w:id="0" w:name="_Hlk499812978"/>
      <w:bookmarkStart w:id="1" w:name="_GoBack"/>
      <w:bookmarkEnd w:id="1"/>
      <w:r>
        <w:rPr>
          <w:b/>
        </w:rPr>
        <w:t>CORHA In-Person Meeting</w:t>
      </w:r>
    </w:p>
    <w:p w:rsidR="006B7DD8" w:rsidRDefault="006B7DD8" w:rsidP="006B7DD8">
      <w:pPr>
        <w:spacing w:after="0" w:line="240" w:lineRule="auto"/>
        <w:rPr>
          <w:b/>
        </w:rPr>
      </w:pPr>
      <w:r>
        <w:rPr>
          <w:b/>
        </w:rPr>
        <w:t xml:space="preserve">November 30 Workgroup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Breakout Sessions</w:t>
      </w:r>
    </w:p>
    <w:p w:rsidR="006B7DD8" w:rsidRDefault="006B7DD8" w:rsidP="006B7DD8">
      <w:pPr>
        <w:spacing w:after="0" w:line="240" w:lineRule="auto"/>
        <w:rPr>
          <w:b/>
        </w:rPr>
      </w:pPr>
    </w:p>
    <w:p w:rsidR="006B7DD8" w:rsidRDefault="006B7DD8" w:rsidP="006B7DD8">
      <w:pPr>
        <w:spacing w:after="0" w:line="240" w:lineRule="auto"/>
        <w:rPr>
          <w:b/>
        </w:rPr>
      </w:pPr>
      <w:r w:rsidRPr="00831FAF">
        <w:rPr>
          <w:b/>
        </w:rPr>
        <w:t xml:space="preserve">CRE </w:t>
      </w:r>
    </w:p>
    <w:p w:rsidR="006B7DD8" w:rsidRPr="00831FAF" w:rsidRDefault="006B7DD8" w:rsidP="006B7DD8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 xml:space="preserve">Threshold for facility to additional investigation – acute, LTAC, LTCF common definition </w:t>
      </w:r>
    </w:p>
    <w:p w:rsidR="006B7DD8" w:rsidRDefault="006B7DD8" w:rsidP="006B7DD8">
      <w:pPr>
        <w:pStyle w:val="ListParagraph"/>
        <w:numPr>
          <w:ilvl w:val="0"/>
          <w:numId w:val="2"/>
        </w:numPr>
        <w:spacing w:after="0" w:line="240" w:lineRule="auto"/>
      </w:pPr>
      <w:r>
        <w:t>Specify – not necessary that they are overlapping or on same unit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Would there need to be an overlap to determine if it’s an outbreak?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proofErr w:type="gramStart"/>
      <w:r>
        <w:t>Similar to</w:t>
      </w:r>
      <w:proofErr w:type="gramEnd"/>
      <w:r>
        <w:t xml:space="preserve"> scabies – what we did: Epi link into threshold for reporting and outbreak definition and not threshold for additional investigation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Are there different levels of investigation?  for example, with C. diff – we’d want all HO cases investigated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For CRE – would we want to do some type of investigation for anything that is HO?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HO is very different for CRE than for C. diff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How does screening play a role?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What about with clinical cases?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We could clearly say healthcare ONSET, but we don’t know where it was acquired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A clinical case is more likely to be HO.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Would need to define clinical case – more complicated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Don’t want to restrict to only HO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Don’t want to undermine the importance of transmission and colonization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What is the most reasonable to get compliance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Remove: ‘common exposure’ for threshold for facility investigation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Could we use ‘epi link</w:t>
      </w:r>
      <w:proofErr w:type="gramStart"/>
      <w:r>
        <w:t>’ ?</w:t>
      </w:r>
      <w:proofErr w:type="gramEnd"/>
      <w:r>
        <w:t xml:space="preserve"> yes – for reporting to PH and definition, but not for facility investigation (wouldn’t know if it was an epi link before an investigation is done)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Note: how would end-users self-identify – do they easily fall into low or very low? Would they fall between the groups?  Hillary’s comment – Montana would fall between the 2 categories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Side note: change c diff </w:t>
      </w:r>
      <w:proofErr w:type="gramStart"/>
      <w:r>
        <w:t>time period</w:t>
      </w:r>
      <w:proofErr w:type="gramEnd"/>
      <w:r>
        <w:t xml:space="preserve"> to 4 weeks instead of one month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Differentiate CP vs non-CP complicates things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Could consider changing very low to 2 or 3 per year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Add bullets to CRE threshold for facility - high prevalence.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Fair amount of known CRE in dialysis facility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Previously known CRE – what if it was an E coli CRE then it was </w:t>
      </w:r>
      <w:proofErr w:type="spellStart"/>
      <w:r>
        <w:t>enterobacter</w:t>
      </w:r>
      <w:proofErr w:type="spellEnd"/>
      <w:r>
        <w:t xml:space="preserve"> CRE?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If same organism – wouldn’t want to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If different organism – footnote that it would count again if different organism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Reportable – CSTE PS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Some states will only have access to data on CP CRE and not all CRE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Same thresholds for CP CRE as well as the overall CRE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These are more appropriate for CP CRE – may be more of a burden for regular CRE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This is also to be interpreted by facility as well as PH – facility doesn’t know immediately if its CP CRE – before they test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But they will know which category they will fall into – they’ll know approx. how many CRE and CP CRE they have in a year (level of endemicity)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 facilities know how to apply these definitions? 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PH consider facility education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lastRenderedPageBreak/>
        <w:t>What is ‘additional’ investigation? we assume that a certain level of investigation has already occurred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Assessment for facility to determine what category they fall in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Point for consideration – if a facility doesn’t know where they fall for prevalence – consider themselves very low.  Otherwise, consult with PH – they may be able to assist (default…)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PH education of facilities – important!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Point for consideration: PH should work with facilities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Point for consideration: Prevalence may vary by geographic region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Threshold for reporting to PH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Change common exposure to epi link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Species – or break up by same genus?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State: genus or species. May be differences in tests applied – state same ‘organism”</w:t>
      </w:r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Then define it in a footnote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Add a bullet about non CP CRE detected in facilities doing phenotypic (for </w:t>
      </w:r>
      <w:proofErr w:type="spellStart"/>
      <w:r>
        <w:t>addt’l</w:t>
      </w:r>
      <w:proofErr w:type="spellEnd"/>
      <w:r>
        <w:t xml:space="preserve"> investigation and for reporting to </w:t>
      </w:r>
      <w:proofErr w:type="gramStart"/>
      <w:r>
        <w:t>PH )</w:t>
      </w:r>
      <w:proofErr w:type="gramEnd"/>
      <w:r>
        <w:t xml:space="preserve"> this threshold will still be 2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We don’t want a baseline w/in a facility – we assume that any one transmission is bad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You’d have some level of response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 we want it to be 2 or </w:t>
      </w:r>
      <w:proofErr w:type="gramStart"/>
      <w:r>
        <w:t>3 ?</w:t>
      </w:r>
      <w:proofErr w:type="gramEnd"/>
    </w:p>
    <w:p w:rsidR="006B7DD8" w:rsidRDefault="006B7DD8" w:rsidP="006B7DD8">
      <w:pPr>
        <w:pStyle w:val="ListParagraph"/>
        <w:numPr>
          <w:ilvl w:val="2"/>
          <w:numId w:val="1"/>
        </w:numPr>
        <w:spacing w:after="0" w:line="240" w:lineRule="auto"/>
      </w:pPr>
      <w:r>
        <w:t>2.  if this is too burdensome for facilities to implement – workgroup B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Gold standard is 0 transmission – but is that reasonable?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What does ‘additional investigation’ mean – should this be a joint A/B discussion to define this? subgroup?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Include epi link in threshold for additional investigation?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On same unit or known epi link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Footnote – at a minimum, IP should investigate common unit, </w:t>
      </w:r>
      <w:proofErr w:type="spellStart"/>
      <w:r>
        <w:t>etc</w:t>
      </w:r>
      <w:proofErr w:type="spellEnd"/>
      <w:r>
        <w:t>, but may want to consider these additional factors: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Routinely perform phenotypic testing – if phenotypic data are readily available</w:t>
      </w:r>
    </w:p>
    <w:p w:rsidR="006B7DD8" w:rsidRDefault="006B7DD8" w:rsidP="006B7DD8">
      <w:pPr>
        <w:spacing w:after="0" w:line="240" w:lineRule="auto"/>
      </w:pPr>
    </w:p>
    <w:p w:rsidR="006B7DD8" w:rsidRPr="00DA19CF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 w:rsidRPr="00DA19CF">
        <w:t xml:space="preserve">CRE done!  </w:t>
      </w:r>
    </w:p>
    <w:p w:rsidR="006B7DD8" w:rsidRPr="00DA19CF" w:rsidRDefault="006B7DD8" w:rsidP="006B7DD8">
      <w:pPr>
        <w:pStyle w:val="ListParagraph"/>
        <w:spacing w:after="0" w:line="240" w:lineRule="auto"/>
      </w:pPr>
    </w:p>
    <w:p w:rsidR="006B7DD8" w:rsidRDefault="006B7DD8" w:rsidP="006B7DD8">
      <w:pPr>
        <w:spacing w:after="0" w:line="240" w:lineRule="auto"/>
      </w:pPr>
      <w:r w:rsidRPr="00DA19CF">
        <w:rPr>
          <w:b/>
        </w:rPr>
        <w:t>Next Steps: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Outbreak definitions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Scabies – done website mock up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CRE done – </w:t>
      </w:r>
      <w:proofErr w:type="spellStart"/>
      <w:r>
        <w:t>Maroya</w:t>
      </w:r>
      <w:proofErr w:type="spellEnd"/>
      <w:r>
        <w:t xml:space="preserve"> will edit definition.  Next step to share with full council for feedback, then vote.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 </w:t>
      </w:r>
      <w:proofErr w:type="spellStart"/>
      <w:r>
        <w:t>auris</w:t>
      </w:r>
      <w:proofErr w:type="spellEnd"/>
      <w:r>
        <w:t>, C diff and NTM are close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Does this process work?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More in person time - One full </w:t>
      </w:r>
      <w:proofErr w:type="gramStart"/>
      <w:r>
        <w:t>8 hour</w:t>
      </w:r>
      <w:proofErr w:type="gramEnd"/>
      <w:r>
        <w:t xml:space="preserve"> day to finalize these 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Call to get all the ideas flowing then meet in person to hash it out 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Baseline – Rachel take the lead and we can provide input on that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Let’s focus on tools for outbreak detection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Assessment - APIC e news or send email to HAI coordinators to reach IPs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Staff will draft some language to send to HAI coordinators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Can workgroup B do companion info for the done and almost done pathogens? 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What is the best format?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Include filters by setting and pathogen for definitions – ensure printable!</w:t>
      </w: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Get the info out that’s done now – don’t wait for companion pieces from workgroup B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At what point should workgroup A pilot test these definitions? </w:t>
      </w:r>
    </w:p>
    <w:bookmarkEnd w:id="0"/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1"/>
        </w:numPr>
        <w:spacing w:after="0" w:line="240" w:lineRule="auto"/>
      </w:pPr>
      <w:r>
        <w:t>SHEA representation on workgroup A?</w:t>
      </w:r>
    </w:p>
    <w:p w:rsidR="006B7DD8" w:rsidRDefault="006B7DD8" w:rsidP="006B7DD8">
      <w:pPr>
        <w:pStyle w:val="ListParagraph"/>
        <w:numPr>
          <w:ilvl w:val="1"/>
          <w:numId w:val="1"/>
        </w:numPr>
        <w:spacing w:after="0" w:line="240" w:lineRule="auto"/>
      </w:pPr>
      <w:r>
        <w:t>Nicole will reach out to Valerie</w:t>
      </w:r>
    </w:p>
    <w:p w:rsidR="002D414E" w:rsidRDefault="002D414E"/>
    <w:p w:rsidR="006B7DD8" w:rsidRPr="00815B64" w:rsidRDefault="006B7DD8" w:rsidP="006B7DD8">
      <w:pPr>
        <w:spacing w:after="0" w:line="240" w:lineRule="auto"/>
        <w:rPr>
          <w:b/>
        </w:rPr>
      </w:pPr>
      <w:r w:rsidRPr="00815B64">
        <w:rPr>
          <w:b/>
        </w:rPr>
        <w:t>C. diff</w:t>
      </w:r>
    </w:p>
    <w:p w:rsidR="006B7DD8" w:rsidRDefault="006B7DD8" w:rsidP="006B7DD8">
      <w:pPr>
        <w:pStyle w:val="ListParagraph"/>
        <w:numPr>
          <w:ilvl w:val="0"/>
          <w:numId w:val="3"/>
        </w:numPr>
        <w:spacing w:after="0" w:line="240" w:lineRule="auto"/>
      </w:pPr>
      <w:r>
        <w:t>What is ‘additional investigation’ – what does that mean/entail?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intermediate step so they know what/ when to report to PH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3 cases in 4 weeks – do facilities wait until they have this before doing anything?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Does one HO warrant investigation?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>Pay for performance</w:t>
      </w:r>
    </w:p>
    <w:p w:rsidR="006B7DD8" w:rsidRDefault="006B7DD8" w:rsidP="006B7DD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What should threshold for additional investigation? Should it be 2?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Do we need the caveat that we used for CRE?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2 </w:t>
      </w:r>
      <w:proofErr w:type="gramStart"/>
      <w:r>
        <w:t>HO  =</w:t>
      </w:r>
      <w:proofErr w:type="gramEnd"/>
      <w:r>
        <w:t xml:space="preserve"> threshold 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Outbreak definition also 2 </w:t>
      </w:r>
      <w:proofErr w:type="gramStart"/>
      <w:r>
        <w:t>HO</w:t>
      </w:r>
      <w:proofErr w:type="gramEnd"/>
    </w:p>
    <w:p w:rsidR="006B7DD8" w:rsidRDefault="006B7DD8" w:rsidP="006B7DD8">
      <w:pPr>
        <w:pStyle w:val="ListParagraph"/>
        <w:numPr>
          <w:ilvl w:val="0"/>
          <w:numId w:val="3"/>
        </w:numPr>
        <w:spacing w:after="0" w:line="240" w:lineRule="auto"/>
      </w:pPr>
      <w:r>
        <w:t>CO-HCFA – currently not mentioned in definition or footnotes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What do we do with CO cases? Because they are a risk for transmission as well </w:t>
      </w:r>
    </w:p>
    <w:p w:rsidR="006B7DD8" w:rsidRDefault="006B7DD8" w:rsidP="006B7DD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What if you have a combination of types of cases (CO, COHCFA, HO) – all risks for transmission – would we combine </w:t>
      </w:r>
      <w:proofErr w:type="gramStart"/>
      <w:r>
        <w:t>them ?</w:t>
      </w:r>
      <w:proofErr w:type="gramEnd"/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Example: If you have a HO case then if weeks later, you have a COHCFA case, would you look back to see if they were on the same unit – or if transmission could have occurred between these 2? </w:t>
      </w:r>
    </w:p>
    <w:p w:rsidR="006B7DD8" w:rsidRDefault="006B7DD8" w:rsidP="006B7DD8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Would not look back to a previous admission – some software you can do this – some facilities have this, but manually this would be difficult for facility to do and facility likely wouldn’t have capacity to do it </w:t>
      </w:r>
    </w:p>
    <w:p w:rsidR="006B7DD8" w:rsidRDefault="006B7DD8" w:rsidP="006B7DD8">
      <w:pPr>
        <w:pStyle w:val="ListParagraph"/>
        <w:numPr>
          <w:ilvl w:val="2"/>
          <w:numId w:val="3"/>
        </w:numPr>
        <w:spacing w:after="0" w:line="240" w:lineRule="auto"/>
      </w:pPr>
      <w:r>
        <w:t>If you had a big problem, you might look back, but generally you might not.</w:t>
      </w:r>
    </w:p>
    <w:p w:rsidR="006B7DD8" w:rsidRDefault="006B7DD8" w:rsidP="006B7DD8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Maybe this could be a point for consideration – for those facilities who are able to do this 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spacing w:after="0" w:line="240" w:lineRule="auto"/>
      </w:pPr>
    </w:p>
    <w:p w:rsidR="006B7DD8" w:rsidRPr="008E5F73" w:rsidRDefault="006B7DD8" w:rsidP="006B7DD8">
      <w:pPr>
        <w:spacing w:after="0" w:line="240" w:lineRule="auto"/>
        <w:rPr>
          <w:b/>
        </w:rPr>
      </w:pPr>
      <w:r w:rsidRPr="008E5F73">
        <w:rPr>
          <w:b/>
        </w:rPr>
        <w:t xml:space="preserve">Lab discussion 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>How do we support best practices for outbreak detection – how to we bring lab into workgroup A?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In CO – outbreaks as a reportable condition for facilities, but not labs – looking to have labs report outbreaks – what does this mean? How does this work in practice? 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>How can workgroup A improve outbreak detection?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In </w:t>
      </w:r>
      <w:proofErr w:type="gramStart"/>
      <w:r>
        <w:t>NE  -</w:t>
      </w:r>
      <w:proofErr w:type="gramEnd"/>
      <w:r>
        <w:t xml:space="preserve"> labs can report instead of providers – how many states are in this position ? 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>A lot is reportable via ELR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What is workgroup A’s purview vs the new lab workgroup? 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>What would the products be in workgroup A related to lab? Maybe this is more of the Rachel high level guidance?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Could we give labs some guidance for detection? Again – this may be larger than workgroup A </w:t>
      </w:r>
    </w:p>
    <w:p w:rsidR="006B7DD8" w:rsidRDefault="006B7DD8" w:rsidP="006B7DD8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Education for labs? Best practices? 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What agency oversees commercial labs? Is there one? 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Lessons learned from </w:t>
      </w:r>
      <w:proofErr w:type="spellStart"/>
      <w:r>
        <w:t>pulsenet</w:t>
      </w:r>
      <w:proofErr w:type="spellEnd"/>
      <w:r>
        <w:t xml:space="preserve">? Could there be a </w:t>
      </w:r>
      <w:proofErr w:type="spellStart"/>
      <w:r>
        <w:t>pulsenet</w:t>
      </w:r>
      <w:proofErr w:type="spellEnd"/>
      <w:r>
        <w:t xml:space="preserve"> for HAIs? – WI – PFGE </w:t>
      </w:r>
      <w:proofErr w:type="spellStart"/>
      <w:r>
        <w:t>pulsenet</w:t>
      </w:r>
      <w:proofErr w:type="spellEnd"/>
      <w:r>
        <w:t xml:space="preserve"> </w:t>
      </w:r>
    </w:p>
    <w:p w:rsidR="006B7DD8" w:rsidRDefault="006B7DD8" w:rsidP="006B7DD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CIDT – consider having isolates available 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spacing w:after="0" w:line="240" w:lineRule="auto"/>
        <w:rPr>
          <w:b/>
        </w:rPr>
      </w:pPr>
    </w:p>
    <w:p w:rsidR="006B7DD8" w:rsidRDefault="006B7DD8" w:rsidP="006B7DD8">
      <w:pPr>
        <w:spacing w:after="0" w:line="240" w:lineRule="auto"/>
        <w:rPr>
          <w:b/>
        </w:rPr>
      </w:pPr>
    </w:p>
    <w:p w:rsidR="006B7DD8" w:rsidRDefault="006B7DD8" w:rsidP="006B7DD8">
      <w:pPr>
        <w:spacing w:after="0" w:line="240" w:lineRule="auto"/>
        <w:rPr>
          <w:b/>
        </w:rPr>
      </w:pPr>
    </w:p>
    <w:p w:rsidR="006B7DD8" w:rsidRDefault="006B7DD8" w:rsidP="006B7DD8">
      <w:pPr>
        <w:spacing w:after="0" w:line="240" w:lineRule="auto"/>
        <w:rPr>
          <w:b/>
        </w:rPr>
      </w:pPr>
      <w:r w:rsidRPr="00684C19">
        <w:rPr>
          <w:b/>
        </w:rPr>
        <w:t>High</w:t>
      </w:r>
      <w:r>
        <w:rPr>
          <w:b/>
        </w:rPr>
        <w:t>-</w:t>
      </w:r>
      <w:r w:rsidRPr="00684C19">
        <w:rPr>
          <w:b/>
        </w:rPr>
        <w:t xml:space="preserve">level guidance discussion </w:t>
      </w:r>
    </w:p>
    <w:p w:rsidR="006B7DD8" w:rsidRPr="00684C19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Feedback – what chapter should be next? Where are the biggest gaps?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Ch 4 = surveillance and outbreak detection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How do we make state and local HD who aren’t familiar with this – what are the expectations for them?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proofErr w:type="gramStart"/>
      <w:r>
        <w:t>In order to</w:t>
      </w:r>
      <w:proofErr w:type="gramEnd"/>
      <w:r>
        <w:t xml:space="preserve"> detect an outbreak – need to have a surveillance system and what resources are available?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NHSN available for </w:t>
      </w:r>
      <w:proofErr w:type="spellStart"/>
      <w:r>
        <w:t>LabID</w:t>
      </w:r>
      <w:proofErr w:type="spellEnd"/>
      <w:r>
        <w:t xml:space="preserve"> event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>Organisms made notifiable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How do we work with our communicable disease partners identifying single cases of – ex HCV, HBV – that may have healthcare exposures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How do we identify the </w:t>
      </w:r>
      <w:proofErr w:type="gramStart"/>
      <w:r>
        <w:t>situations</w:t>
      </w:r>
      <w:proofErr w:type="gramEnd"/>
      <w:r>
        <w:t xml:space="preserve">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More hospitals are being served by labs not in their building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>Previously – labs were source for detection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How do you find the unusual pathogens or some unusual clustering?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Lab – more in the wheelhouse of the general guidance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For PH – understand what testing each lab does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Education of labs for outbreak detection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How do you work with the labs up front?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>ELR to detect outbreaks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proofErr w:type="spellStart"/>
      <w:r>
        <w:t>Pulsenet</w:t>
      </w:r>
      <w:proofErr w:type="spellEnd"/>
      <w:r>
        <w:t xml:space="preserve"> for HAIs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CIDT consider having isolates available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Engaging commercial lab groups – CLIA?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Licensing for commercial labs – could we touch on this in the legal review?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>What have other states done?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Ch 3 –emphasize looking at ELR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Make sure we stay connected to AR surveillance taskforce – their MMG, etc.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What about saving specimens?</w:t>
      </w:r>
    </w:p>
    <w:p w:rsidR="006B7DD8" w:rsidRDefault="006B7DD8" w:rsidP="006B7DD8">
      <w:pPr>
        <w:spacing w:after="0" w:line="240" w:lineRule="auto"/>
      </w:pP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What should we tackle next?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Ch 4 would be useful to have – general guidance </w:t>
      </w:r>
    </w:p>
    <w:p w:rsidR="006B7DD8" w:rsidRDefault="006B7DD8" w:rsidP="006B7DD8">
      <w:pPr>
        <w:pStyle w:val="ListParagraph"/>
        <w:numPr>
          <w:ilvl w:val="2"/>
          <w:numId w:val="5"/>
        </w:numPr>
        <w:spacing w:after="0" w:line="240" w:lineRule="auto"/>
      </w:pPr>
      <w:r>
        <w:t xml:space="preserve">What types of surveillance are there and what systems exist and are available?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Explain systems, the strengths, the limitations of each system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What can they detect, what can’t they detect?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May be used better for some situations and others </w:t>
      </w:r>
    </w:p>
    <w:p w:rsidR="006B7DD8" w:rsidRDefault="006B7DD8" w:rsidP="006B7DD8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Where is there duplication in the systems?  are we overloading labs? Can we merge efforts in some ways?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Ongoing vs prevalence </w:t>
      </w:r>
    </w:p>
    <w:p w:rsidR="006B7DD8" w:rsidRDefault="006B7DD8" w:rsidP="006B7DD8">
      <w:pPr>
        <w:pStyle w:val="ListParagraph"/>
        <w:numPr>
          <w:ilvl w:val="0"/>
          <w:numId w:val="5"/>
        </w:numPr>
        <w:spacing w:after="0" w:line="240" w:lineRule="auto"/>
      </w:pPr>
      <w:r>
        <w:t>What systems used to look like compared to now</w:t>
      </w:r>
    </w:p>
    <w:p w:rsidR="006B7DD8" w:rsidRDefault="006B7DD8"/>
    <w:sectPr w:rsidR="006B7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3511D"/>
    <w:multiLevelType w:val="hybridMultilevel"/>
    <w:tmpl w:val="3552D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478E1"/>
    <w:multiLevelType w:val="hybridMultilevel"/>
    <w:tmpl w:val="EF008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51E28"/>
    <w:multiLevelType w:val="hybridMultilevel"/>
    <w:tmpl w:val="7DDE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C5814"/>
    <w:multiLevelType w:val="hybridMultilevel"/>
    <w:tmpl w:val="A212F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11730"/>
    <w:multiLevelType w:val="hybridMultilevel"/>
    <w:tmpl w:val="75F0E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D8"/>
    <w:rsid w:val="000569BA"/>
    <w:rsid w:val="002D414E"/>
    <w:rsid w:val="006B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6646"/>
  <w15:chartTrackingRefBased/>
  <w15:docId w15:val="{51C99EDF-F249-4C57-B4F8-522473B2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1</cp:revision>
  <dcterms:created xsi:type="dcterms:W3CDTF">2017-12-06T18:11:00Z</dcterms:created>
  <dcterms:modified xsi:type="dcterms:W3CDTF">2017-12-06T18:12:00Z</dcterms:modified>
</cp:coreProperties>
</file>