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1C6" w:rsidRPr="005F21C6" w:rsidRDefault="005F21C6" w:rsidP="00CE660F">
      <w:pPr>
        <w:jc w:val="center"/>
        <w:rPr>
          <w:b/>
          <w:sz w:val="2"/>
          <w:u w:val="single"/>
        </w:rPr>
      </w:pPr>
    </w:p>
    <w:p w:rsidR="00176C9D" w:rsidRPr="00CE660F" w:rsidRDefault="00CE660F" w:rsidP="00CE660F">
      <w:pPr>
        <w:jc w:val="center"/>
        <w:rPr>
          <w:b/>
          <w:u w:val="single"/>
        </w:rPr>
      </w:pPr>
      <w:r w:rsidRPr="00CE660F">
        <w:rPr>
          <w:b/>
          <w:u w:val="single"/>
        </w:rPr>
        <w:t>Assessment of HAI/AR Outbreak Detection, Investigation, and Response Tools and Resources – Public Health</w:t>
      </w:r>
    </w:p>
    <w:p w:rsidR="00176C9D" w:rsidRDefault="005F21C6">
      <w:r>
        <w:t>Purpose: to better understand how HAI programs at state and local health departments use technology and other resources to detect and respond to potential HAI and AR outbreaks.</w:t>
      </w:r>
    </w:p>
    <w:p w:rsidR="005F21C6" w:rsidRDefault="005F21C6">
      <w:r>
        <w:t xml:space="preserve">Section </w:t>
      </w:r>
      <w:proofErr w:type="gramStart"/>
      <w:r>
        <w:t>A  Complete</w:t>
      </w:r>
      <w:proofErr w:type="gramEnd"/>
      <w:r>
        <w:t xml:space="preserve"> responses: 43</w:t>
      </w:r>
    </w:p>
    <w:p w:rsidR="00E24CCB" w:rsidRDefault="00E24CCB">
      <w:pPr>
        <w:rPr>
          <w:b/>
        </w:rPr>
      </w:pPr>
    </w:p>
    <w:p w:rsidR="00176C9D" w:rsidRPr="00CE660F" w:rsidRDefault="00CE660F">
      <w:pPr>
        <w:rPr>
          <w:b/>
        </w:rPr>
      </w:pPr>
      <w:r w:rsidRPr="00CE660F">
        <w:rPr>
          <w:b/>
        </w:rPr>
        <w:t>Data Sources and Software Tools used to identify potential clusters or outbreaks of HAI/AR</w:t>
      </w:r>
    </w:p>
    <w:tbl>
      <w:tblPr>
        <w:tblStyle w:val="GridTable1Light-Accent1"/>
        <w:tblW w:w="10764" w:type="dxa"/>
        <w:tblLook w:val="04A0" w:firstRow="1" w:lastRow="0" w:firstColumn="1" w:lastColumn="0" w:noHBand="0" w:noVBand="1"/>
      </w:tblPr>
      <w:tblGrid>
        <w:gridCol w:w="2646"/>
        <w:gridCol w:w="1053"/>
        <w:gridCol w:w="1106"/>
        <w:gridCol w:w="906"/>
        <w:gridCol w:w="488"/>
        <w:gridCol w:w="995"/>
        <w:gridCol w:w="869"/>
        <w:gridCol w:w="869"/>
        <w:gridCol w:w="963"/>
        <w:gridCol w:w="869"/>
      </w:tblGrid>
      <w:tr w:rsidR="00176C9D" w:rsidRPr="00176C9D" w:rsidTr="00CE6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noWrap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76C9D">
              <w:rPr>
                <w:rFonts w:ascii="Calibri" w:eastAsia="Times New Roman" w:hAnsi="Calibri" w:cs="Calibri"/>
                <w:color w:val="000000"/>
              </w:rPr>
              <w:t>SATScan</w:t>
            </w:r>
            <w:proofErr w:type="spellEnd"/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76C9D">
              <w:rPr>
                <w:rFonts w:ascii="Calibri" w:eastAsia="Times New Roman" w:hAnsi="Calibri" w:cs="Calibri"/>
                <w:color w:val="000000"/>
              </w:rPr>
              <w:t>WHONet</w:t>
            </w:r>
            <w:proofErr w:type="spellEnd"/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SAS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R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Essence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Other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None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M</w:t>
            </w:r>
            <w:r w:rsidRPr="00176C9D">
              <w:rPr>
                <w:rFonts w:ascii="Calibri" w:eastAsia="Times New Roman" w:hAnsi="Calibri" w:cs="Calibri"/>
                <w:color w:val="000000"/>
              </w:rPr>
              <w:t>issing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T</w:t>
            </w:r>
            <w:r w:rsidRPr="00176C9D">
              <w:rPr>
                <w:rFonts w:ascii="Calibri" w:eastAsia="Times New Roman" w:hAnsi="Calibri" w:cs="Calibri"/>
                <w:color w:val="000000"/>
              </w:rPr>
              <w:t>otals</w:t>
            </w:r>
          </w:p>
        </w:tc>
      </w:tr>
      <w:tr w:rsidR="00176C9D" w:rsidRPr="00176C9D" w:rsidTr="00CE660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 xml:space="preserve">NHSN </w:t>
            </w:r>
            <w:proofErr w:type="spellStart"/>
            <w:r w:rsidRPr="00176C9D">
              <w:rPr>
                <w:rFonts w:ascii="Calibri" w:eastAsia="Times New Roman" w:hAnsi="Calibri" w:cs="Calibri"/>
                <w:color w:val="000000"/>
              </w:rPr>
              <w:t>LabID</w:t>
            </w:r>
            <w:proofErr w:type="spellEnd"/>
            <w:r w:rsidRPr="00176C9D">
              <w:rPr>
                <w:rFonts w:ascii="Calibri" w:eastAsia="Times New Roman" w:hAnsi="Calibri" w:cs="Calibri"/>
                <w:color w:val="000000"/>
              </w:rPr>
              <w:t xml:space="preserve"> (CDI, MRSA, CRE, ESBL, VRE, MSSA)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69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</w:tr>
      <w:tr w:rsidR="00176C9D" w:rsidRPr="00176C9D" w:rsidTr="00CE660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NHSN HAIs (CLABSI, CAUTI, SSI, VAE, VAP)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69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</w:tr>
      <w:tr w:rsidR="00176C9D" w:rsidRPr="00176C9D" w:rsidTr="00CE660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 xml:space="preserve">NHSN </w:t>
            </w:r>
            <w:proofErr w:type="spellStart"/>
            <w:r w:rsidRPr="00176C9D">
              <w:rPr>
                <w:rFonts w:ascii="Calibri" w:eastAsia="Times New Roman" w:hAnsi="Calibri" w:cs="Calibri"/>
                <w:color w:val="000000"/>
              </w:rPr>
              <w:t>Dialyss</w:t>
            </w:r>
            <w:proofErr w:type="spellEnd"/>
            <w:r w:rsidRPr="00176C9D">
              <w:rPr>
                <w:rFonts w:ascii="Calibri" w:eastAsia="Times New Roman" w:hAnsi="Calibri" w:cs="Calibri"/>
                <w:color w:val="000000"/>
              </w:rPr>
              <w:t xml:space="preserve"> event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</w:tr>
      <w:tr w:rsidR="00176C9D" w:rsidRPr="00176C9D" w:rsidTr="00CE660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NHSN AR module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</w:tr>
      <w:tr w:rsidR="00176C9D" w:rsidRPr="00176C9D" w:rsidTr="00CE660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NHSN AU module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</w:tr>
      <w:tr w:rsidR="00176C9D" w:rsidRPr="00176C9D" w:rsidTr="00CE660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Communicable disease surveillance: CRE, VRE, other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19</w:t>
            </w:r>
          </w:p>
        </w:tc>
      </w:tr>
      <w:tr w:rsidR="00176C9D" w:rsidRPr="00176C9D" w:rsidTr="00CE660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Communicable disease surveillance: HBV, HCV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</w:tr>
      <w:tr w:rsidR="00176C9D" w:rsidRPr="00176C9D" w:rsidTr="00CE660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Public Health Lab Information Systems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</w:tr>
      <w:tr w:rsidR="00176C9D" w:rsidRPr="00176C9D" w:rsidTr="00CE660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Syndromic Surveillance data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</w:tr>
      <w:tr w:rsidR="00176C9D" w:rsidRPr="00176C9D" w:rsidTr="00CE660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Other</w:t>
            </w:r>
            <w:r w:rsidR="00CE660F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*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</w:tr>
      <w:tr w:rsidR="00176C9D" w:rsidRPr="00176C9D" w:rsidTr="00CE660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None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</w:tr>
      <w:tr w:rsidR="00176C9D" w:rsidRPr="00176C9D" w:rsidTr="00CE660F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6" w:type="dxa"/>
            <w:hideMark/>
          </w:tcPr>
          <w:p w:rsidR="00176C9D" w:rsidRPr="00176C9D" w:rsidRDefault="00176C9D" w:rsidP="00176C9D">
            <w:pPr>
              <w:rPr>
                <w:rFonts w:ascii="Calibri" w:eastAsia="Times New Roman" w:hAnsi="Calibri" w:cs="Calibri"/>
                <w:color w:val="000000"/>
              </w:rPr>
            </w:pPr>
            <w:r w:rsidRPr="00176C9D">
              <w:rPr>
                <w:rFonts w:ascii="Calibri" w:eastAsia="Times New Roman" w:hAnsi="Calibri" w:cs="Calibri"/>
                <w:color w:val="000000"/>
              </w:rPr>
              <w:t>Totals</w:t>
            </w:r>
          </w:p>
        </w:tc>
        <w:tc>
          <w:tcPr>
            <w:tcW w:w="105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106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906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26</w:t>
            </w:r>
          </w:p>
        </w:tc>
        <w:tc>
          <w:tcPr>
            <w:tcW w:w="488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995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869" w:type="dxa"/>
            <w:shd w:val="clear" w:color="auto" w:fill="D9E2F3" w:themeFill="accent1" w:themeFillTint="33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39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21</w:t>
            </w:r>
          </w:p>
        </w:tc>
        <w:tc>
          <w:tcPr>
            <w:tcW w:w="963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869" w:type="dxa"/>
            <w:noWrap/>
            <w:hideMark/>
          </w:tcPr>
          <w:p w:rsidR="00176C9D" w:rsidRPr="00176C9D" w:rsidRDefault="00176C9D" w:rsidP="00176C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76C9D">
              <w:rPr>
                <w:rFonts w:ascii="Calibri" w:eastAsia="Times New Roman" w:hAnsi="Calibri" w:cs="Calibri"/>
                <w:b/>
                <w:bCs/>
                <w:color w:val="000000"/>
              </w:rPr>
              <w:t>109</w:t>
            </w:r>
          </w:p>
        </w:tc>
      </w:tr>
    </w:tbl>
    <w:p w:rsidR="00176C9D" w:rsidRPr="00CE660F" w:rsidRDefault="00CE660F">
      <w:pPr>
        <w:rPr>
          <w:sz w:val="18"/>
        </w:rPr>
      </w:pPr>
      <w:r w:rsidRPr="00CE660F">
        <w:rPr>
          <w:sz w:val="18"/>
        </w:rPr>
        <w:t xml:space="preserve">*Other includes, but is not limited to: MAVEN, </w:t>
      </w:r>
      <w:proofErr w:type="spellStart"/>
      <w:r w:rsidRPr="00CE660F">
        <w:rPr>
          <w:sz w:val="18"/>
        </w:rPr>
        <w:t>RedCap</w:t>
      </w:r>
      <w:proofErr w:type="spellEnd"/>
      <w:r w:rsidRPr="00CE660F">
        <w:rPr>
          <w:sz w:val="18"/>
        </w:rPr>
        <w:t>, NHSN tools</w:t>
      </w:r>
    </w:p>
    <w:p w:rsidR="00E24CCB" w:rsidRDefault="00E24CCB">
      <w:pPr>
        <w:rPr>
          <w:b/>
        </w:rPr>
      </w:pPr>
      <w:bookmarkStart w:id="0" w:name="_GoBack"/>
      <w:bookmarkEnd w:id="0"/>
    </w:p>
    <w:p w:rsidR="00176C9D" w:rsidRPr="00CE660F" w:rsidRDefault="00C110F3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134620</wp:posOffset>
                </wp:positionV>
                <wp:extent cx="1647825" cy="25908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590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60F" w:rsidRDefault="00CE660F" w:rsidP="00484A92">
                            <w:pPr>
                              <w:spacing w:after="0" w:line="276" w:lineRule="auto"/>
                            </w:pPr>
                            <w:r>
                              <w:t>Other Barriers include:</w:t>
                            </w:r>
                          </w:p>
                          <w:p w:rsidR="00CE660F" w:rsidRDefault="00CE660F" w:rsidP="00484A9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</w:pPr>
                            <w:r>
                              <w:t xml:space="preserve">Lack of resources and capacity (staff, time, </w:t>
                            </w:r>
                            <w:r w:rsidR="00484A92">
                              <w:t xml:space="preserve">funding, </w:t>
                            </w:r>
                            <w:r>
                              <w:t>tools)</w:t>
                            </w:r>
                          </w:p>
                          <w:p w:rsidR="00CE660F" w:rsidRDefault="00484A92" w:rsidP="00484A9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</w:pPr>
                            <w:r>
                              <w:t xml:space="preserve">Relationships </w:t>
                            </w:r>
                          </w:p>
                          <w:p w:rsidR="00484A92" w:rsidRDefault="00484A92" w:rsidP="00484A9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</w:pPr>
                            <w:r>
                              <w:t>Small population size</w:t>
                            </w:r>
                          </w:p>
                          <w:p w:rsidR="00484A92" w:rsidRDefault="00484A92" w:rsidP="00484A9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</w:pPr>
                            <w:r>
                              <w:t>Lack of reporting mandates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12.5pt;margin-top:10.6pt;width:129.75pt;height:20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7RjdAIAACwFAAAOAAAAZHJzL2Uyb0RvYy54bWysVEtv2zAMvg/YfxB0X+0ESR9BnCJr0WFA&#10;0RZLh54VWUqMyaImMbGzXz9Kdtyuy2nYxZZIfnx+1Py6rQ3bKx8qsAUfneWcKSuhrOym4N+f7z5d&#10;chZQ2FIYsKrgBxX49eLjh3njZmoMWzCl8oyc2DBrXMG3iG6WZUFuVS3CGThlSanB1wLp6jdZ6UVD&#10;3muTjfP8PGvAl86DVCGQ9LZT8kXyr7WS+Kh1UMhMwSk3TF+fvuv4zRZzMdt44baV7NMQ/5BFLSpL&#10;QQdXtwIF2/nqL1d1JT0E0Hgmoc5A60qqVANVM8rfVbPaCqdSLdSc4IY2hf/nVj7snzyryoJPOLOi&#10;phE9qxbZZ2jZJHancWFGRitHZtiSmKZ8lAcSxqJb7ev4p3IY6anPh6G30ZmMoPPJxeV4ypkk3Xh6&#10;lV/mqfvZK9z5gF8U1CweCu5peKmnYn8fkFIh06NJjGZslMX8ujzSCQ9GdcpvSlNdFHmcnCRGqRvj&#10;2V4QF4SUyuI0VkJujSXrCNOVMQNwdApoMJVPoN42wlRi2gDMTwH/jDggUlSwOIDryoI/5aD8MUTu&#10;7I/VdzXH8rFdt/3M1lAeaGQeOsoHJ+8qauu9CPgkPHGcpkR7i4/00QaagkN/4mwL/tcpebQn6pGW&#10;s4Z2puDh5054xZn5aomUV6PJJC5ZukymF2O6+Lea9VuN3dU3QKMY0QvhZDpGezTHo/ZQv9B6L2NU&#10;UgkrKXbB8Xi8wW6T6XmQarlMRrRWTuC9XTkZXcf2RtI8ty/Cu55ZSKR8gON2idk7gnW2EWlhuUPQ&#10;VWJfbHDX1b7xtJKJPf3zEXf+7T1ZvT5yi98AAAD//wMAUEsDBBQABgAIAAAAIQAv88Fm4AAAAAsB&#10;AAAPAAAAZHJzL2Rvd25yZXYueG1sTI8xT8MwFIR3JP6D9ZDYqB2rRSHEqQpSGZEIZWBz4kcSET8H&#10;221Dfz3uRMfTne6+K9ezHdkBfRgcKcgWAhhS68xAnYLd+/YuBxaiJqNHR6jgFwOsq+urUhfGHekN&#10;D3XsWCqhUGgFfYxTwXloe7Q6LNyElLwv562OSfqOG6+PqdyOXApxz60eKC30esLnHtvvem8VvLgs&#10;+zw1805sX39OH0/5IPymVur2Zt48Aos4x/8wnPETOlSJqXF7MoGNCnK5Sl+iAplJYOeAyJcrYI2C&#10;pXyQwKuSX36o/gAAAP//AwBQSwECLQAUAAYACAAAACEAtoM4kv4AAADhAQAAEwAAAAAAAAAAAAAA&#10;AAAAAAAAW0NvbnRlbnRfVHlwZXNdLnhtbFBLAQItABQABgAIAAAAIQA4/SH/1gAAAJQBAAALAAAA&#10;AAAAAAAAAAAAAC8BAABfcmVscy8ucmVsc1BLAQItABQABgAIAAAAIQD277RjdAIAACwFAAAOAAAA&#10;AAAAAAAAAAAAAC4CAABkcnMvZTJvRG9jLnhtbFBLAQItABQABgAIAAAAIQAv88Fm4AAAAAsBAAAP&#10;AAAAAAAAAAAAAAAAAM4EAABkcnMvZG93bnJldi54bWxQSwUGAAAAAAQABADzAAAA2wUAAAAA&#10;" fillcolor="white [3201]" strokecolor="#5b9bd5 [3208]" strokeweight="1pt">
                <v:textbox>
                  <w:txbxContent>
                    <w:p w:rsidR="00CE660F" w:rsidRDefault="00CE660F" w:rsidP="00484A92">
                      <w:pPr>
                        <w:spacing w:after="0" w:line="276" w:lineRule="auto"/>
                      </w:pPr>
                      <w:r>
                        <w:t>Other Barriers include:</w:t>
                      </w:r>
                    </w:p>
                    <w:p w:rsidR="00CE660F" w:rsidRDefault="00CE660F" w:rsidP="00484A9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</w:pPr>
                      <w:r>
                        <w:t xml:space="preserve">Lack of resources and capacity (staff, time, </w:t>
                      </w:r>
                      <w:r w:rsidR="00484A92">
                        <w:t xml:space="preserve">funding, </w:t>
                      </w:r>
                      <w:r>
                        <w:t>tools)</w:t>
                      </w:r>
                    </w:p>
                    <w:p w:rsidR="00CE660F" w:rsidRDefault="00484A92" w:rsidP="00484A9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</w:pPr>
                      <w:r>
                        <w:t xml:space="preserve">Relationships </w:t>
                      </w:r>
                    </w:p>
                    <w:p w:rsidR="00484A92" w:rsidRDefault="00484A92" w:rsidP="00484A9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</w:pPr>
                      <w:r>
                        <w:t>Small population size</w:t>
                      </w:r>
                    </w:p>
                    <w:p w:rsidR="00484A92" w:rsidRDefault="00484A92" w:rsidP="00484A9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</w:pPr>
                      <w:r>
                        <w:t>Lack of reporting mandates</w:t>
                      </w:r>
                    </w:p>
                  </w:txbxContent>
                </v:textbox>
              </v:shape>
            </w:pict>
          </mc:Fallback>
        </mc:AlternateContent>
      </w:r>
      <w:r w:rsidR="003047BE" w:rsidRPr="00CE660F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5114925" cy="2619375"/>
            <wp:effectExtent l="0" t="0" r="9525" b="9525"/>
            <wp:wrapTight wrapText="bothSides">
              <wp:wrapPolygon edited="0">
                <wp:start x="0" y="0"/>
                <wp:lineTo x="0" y="21521"/>
                <wp:lineTo x="21560" y="21521"/>
                <wp:lineTo x="21560" y="0"/>
                <wp:lineTo x="0" y="0"/>
              </wp:wrapPolygon>
            </wp:wrapTight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75E6168-C094-4119-AF11-A77A759B0E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60F" w:rsidRPr="00CE660F">
        <w:rPr>
          <w:b/>
        </w:rPr>
        <w:t xml:space="preserve"> </w:t>
      </w:r>
    </w:p>
    <w:sectPr w:rsidR="00176C9D" w:rsidRPr="00CE660F" w:rsidSect="00176C9D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C8" w:rsidRDefault="00246CC8" w:rsidP="00CE660F">
      <w:pPr>
        <w:spacing w:after="0" w:line="240" w:lineRule="auto"/>
      </w:pPr>
      <w:r>
        <w:separator/>
      </w:r>
    </w:p>
  </w:endnote>
  <w:endnote w:type="continuationSeparator" w:id="0">
    <w:p w:rsidR="00246CC8" w:rsidRDefault="00246CC8" w:rsidP="00CE6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C8" w:rsidRDefault="00246CC8" w:rsidP="00CE660F">
      <w:pPr>
        <w:spacing w:after="0" w:line="240" w:lineRule="auto"/>
      </w:pPr>
      <w:r>
        <w:separator/>
      </w:r>
    </w:p>
  </w:footnote>
  <w:footnote w:type="continuationSeparator" w:id="0">
    <w:p w:rsidR="00246CC8" w:rsidRDefault="00246CC8" w:rsidP="00CE6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60F" w:rsidRDefault="00CE660F" w:rsidP="00CE660F">
    <w:pPr>
      <w:pStyle w:val="Header"/>
      <w:jc w:val="center"/>
    </w:pPr>
    <w:r>
      <w:rPr>
        <w:noProof/>
      </w:rPr>
      <w:drawing>
        <wp:inline distT="0" distB="0" distL="0" distR="0">
          <wp:extent cx="2419350" cy="604838"/>
          <wp:effectExtent l="0" t="0" r="0" b="5080"/>
          <wp:docPr id="2" name="Picture 2" descr="C:\Users\nbryan\AppData\Local\Microsoft\Windows\INetCache\Content.Word\CORHA logo-next 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bryan\AppData\Local\Microsoft\Windows\INetCache\Content.Word\CORHA logo-next 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513" cy="608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C2EE5"/>
    <w:multiLevelType w:val="hybridMultilevel"/>
    <w:tmpl w:val="63567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9D"/>
    <w:rsid w:val="000569BA"/>
    <w:rsid w:val="00176C9D"/>
    <w:rsid w:val="00246CC8"/>
    <w:rsid w:val="002D414E"/>
    <w:rsid w:val="003047BE"/>
    <w:rsid w:val="00484A92"/>
    <w:rsid w:val="005F21C6"/>
    <w:rsid w:val="00C110F3"/>
    <w:rsid w:val="00CE660F"/>
    <w:rsid w:val="00E2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3B0F9"/>
  <w15:chartTrackingRefBased/>
  <w15:docId w15:val="{034CD04E-2C8B-4BFE-AEDF-A1B44AF2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0F"/>
  </w:style>
  <w:style w:type="paragraph" w:styleId="Footer">
    <w:name w:val="footer"/>
    <w:basedOn w:val="Normal"/>
    <w:link w:val="FooterChar"/>
    <w:uiPriority w:val="99"/>
    <w:unhideWhenUsed/>
    <w:rsid w:val="00CE6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0F"/>
  </w:style>
  <w:style w:type="table" w:styleId="GridTable1Light-Accent1">
    <w:name w:val="Grid Table 1 Light Accent 1"/>
    <w:basedOn w:val="TableNormal"/>
    <w:uiPriority w:val="46"/>
    <w:rsid w:val="00CE660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CE66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4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nbryan\Dropbox%20(CSTE)\CORHA%20A%20assessment%20resul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Barriers to Using Surveillance System Data for Outbreak Detection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'Q9 - barriers'!$B$5:$B$14</c:f>
              <c:strCache>
                <c:ptCount val="10"/>
                <c:pt idx="0">
                  <c:v>Not enough resources</c:v>
                </c:pt>
                <c:pt idx="1">
                  <c:v>Not timely enough </c:v>
                </c:pt>
                <c:pt idx="2">
                  <c:v>Access to data, system</c:v>
                </c:pt>
                <c:pt idx="3">
                  <c:v>Lack of expertise</c:v>
                </c:pt>
                <c:pt idx="4">
                  <c:v>Inaccurate data/poor data quality</c:v>
                </c:pt>
                <c:pt idx="5">
                  <c:v>Lack ease of use/ simplicity</c:v>
                </c:pt>
                <c:pt idx="6">
                  <c:v>Other</c:v>
                </c:pt>
                <c:pt idx="7">
                  <c:v>Unclear case definition</c:v>
                </c:pt>
                <c:pt idx="8">
                  <c:v>Sample bias</c:v>
                </c:pt>
                <c:pt idx="9">
                  <c:v>Too many false alarms</c:v>
                </c:pt>
              </c:strCache>
            </c:strRef>
          </c:cat>
          <c:val>
            <c:numRef>
              <c:f>'Q9 - barriers'!$C$5:$C$14</c:f>
              <c:numCache>
                <c:formatCode>General</c:formatCode>
                <c:ptCount val="10"/>
                <c:pt idx="0">
                  <c:v>39</c:v>
                </c:pt>
                <c:pt idx="1">
                  <c:v>27</c:v>
                </c:pt>
                <c:pt idx="2">
                  <c:v>24</c:v>
                </c:pt>
                <c:pt idx="3">
                  <c:v>20</c:v>
                </c:pt>
                <c:pt idx="4">
                  <c:v>19</c:v>
                </c:pt>
                <c:pt idx="5">
                  <c:v>19</c:v>
                </c:pt>
                <c:pt idx="6">
                  <c:v>9</c:v>
                </c:pt>
                <c:pt idx="7">
                  <c:v>8</c:v>
                </c:pt>
                <c:pt idx="8">
                  <c:v>4</c:v>
                </c:pt>
                <c:pt idx="9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9C-44FF-AC2F-9405DB8DA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0189688"/>
        <c:axId val="219845320"/>
      </c:barChart>
      <c:catAx>
        <c:axId val="170189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9845320"/>
        <c:crosses val="autoZero"/>
        <c:auto val="1"/>
        <c:lblAlgn val="ctr"/>
        <c:lblOffset val="100"/>
        <c:noMultiLvlLbl val="0"/>
      </c:catAx>
      <c:valAx>
        <c:axId val="2198453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189688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5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4</cp:revision>
  <cp:lastPrinted>2017-11-29T21:34:00Z</cp:lastPrinted>
  <dcterms:created xsi:type="dcterms:W3CDTF">2017-11-29T17:53:00Z</dcterms:created>
  <dcterms:modified xsi:type="dcterms:W3CDTF">2017-12-06T16:31:00Z</dcterms:modified>
</cp:coreProperties>
</file>