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74CB7" w14:textId="77777777" w:rsidR="005A3F34" w:rsidRPr="002669D4" w:rsidRDefault="005A3F34" w:rsidP="005A3F34">
      <w:pPr>
        <w:spacing w:line="240" w:lineRule="auto"/>
        <w:rPr>
          <w:rStyle w:val="A3"/>
          <w:b/>
          <w:color w:val="auto"/>
          <w:sz w:val="22"/>
          <w:szCs w:val="22"/>
        </w:rPr>
      </w:pPr>
      <w:r w:rsidRPr="002669D4">
        <w:rPr>
          <w:rStyle w:val="A3"/>
          <w:b/>
          <w:color w:val="auto"/>
          <w:sz w:val="22"/>
          <w:szCs w:val="22"/>
          <w:highlight w:val="yellow"/>
        </w:rPr>
        <w:t>This is a “living document” so, as CORHA materials are developed, links will be inserted where appropriate.</w:t>
      </w:r>
    </w:p>
    <w:p w14:paraId="1DC3120A" w14:textId="1236BBBD" w:rsidR="00F21B46" w:rsidRDefault="00F21B46" w:rsidP="00F21B46">
      <w:pPr>
        <w:spacing w:line="240" w:lineRule="auto"/>
        <w:rPr>
          <w:rStyle w:val="A3"/>
          <w:b/>
          <w:color w:val="auto"/>
          <w:sz w:val="22"/>
          <w:szCs w:val="22"/>
          <w:highlight w:val="yellow"/>
        </w:rPr>
      </w:pPr>
      <w:r>
        <w:rPr>
          <w:rStyle w:val="A3"/>
          <w:b/>
          <w:color w:val="auto"/>
          <w:sz w:val="22"/>
          <w:szCs w:val="22"/>
        </w:rPr>
        <w:t>Responding</w:t>
      </w:r>
      <w:r w:rsidRPr="005A4DA5">
        <w:rPr>
          <w:rStyle w:val="A3"/>
          <w:b/>
          <w:color w:val="auto"/>
          <w:sz w:val="22"/>
          <w:szCs w:val="22"/>
        </w:rPr>
        <w:t xml:space="preserve"> to Possible H</w:t>
      </w:r>
      <w:r w:rsidR="00BB5DE8">
        <w:rPr>
          <w:rStyle w:val="A3"/>
          <w:b/>
          <w:color w:val="auto"/>
          <w:sz w:val="22"/>
          <w:szCs w:val="22"/>
        </w:rPr>
        <w:t xml:space="preserve">ealthcare-Associated Infection </w:t>
      </w:r>
      <w:r w:rsidR="009D3987">
        <w:rPr>
          <w:rStyle w:val="A3"/>
          <w:b/>
          <w:color w:val="auto"/>
          <w:sz w:val="22"/>
          <w:szCs w:val="22"/>
        </w:rPr>
        <w:t>or Antibiotic</w:t>
      </w:r>
      <w:r w:rsidR="00144FBE">
        <w:rPr>
          <w:rStyle w:val="A3"/>
          <w:b/>
          <w:color w:val="auto"/>
          <w:sz w:val="22"/>
          <w:szCs w:val="22"/>
        </w:rPr>
        <w:t>-</w:t>
      </w:r>
      <w:r w:rsidR="009D3987">
        <w:rPr>
          <w:rStyle w:val="A3"/>
          <w:b/>
          <w:color w:val="auto"/>
          <w:sz w:val="22"/>
          <w:szCs w:val="22"/>
        </w:rPr>
        <w:t>Resistant Organism (H</w:t>
      </w:r>
      <w:r w:rsidRPr="005A4DA5">
        <w:rPr>
          <w:rStyle w:val="A3"/>
          <w:b/>
          <w:color w:val="auto"/>
          <w:sz w:val="22"/>
          <w:szCs w:val="22"/>
        </w:rPr>
        <w:t>AI-AR</w:t>
      </w:r>
      <w:r w:rsidR="009D3987">
        <w:rPr>
          <w:rStyle w:val="A3"/>
          <w:b/>
          <w:color w:val="auto"/>
          <w:sz w:val="22"/>
          <w:szCs w:val="22"/>
        </w:rPr>
        <w:t>)</w:t>
      </w:r>
      <w:r w:rsidRPr="005A4DA5">
        <w:rPr>
          <w:rStyle w:val="A3"/>
          <w:b/>
          <w:color w:val="auto"/>
          <w:sz w:val="22"/>
          <w:szCs w:val="22"/>
        </w:rPr>
        <w:t xml:space="preserve"> Outbreaks</w:t>
      </w:r>
    </w:p>
    <w:p w14:paraId="78E3A494" w14:textId="77777777" w:rsidR="002D7202" w:rsidRPr="00186F6D" w:rsidRDefault="002D7202" w:rsidP="00186F6D">
      <w:pPr>
        <w:spacing w:line="240" w:lineRule="auto"/>
        <w:rPr>
          <w:rStyle w:val="A3"/>
          <w:b/>
          <w:color w:val="auto"/>
          <w:sz w:val="22"/>
          <w:szCs w:val="22"/>
        </w:rPr>
      </w:pPr>
      <w:r w:rsidRPr="00186F6D">
        <w:rPr>
          <w:rStyle w:val="A3"/>
          <w:b/>
          <w:color w:val="auto"/>
          <w:sz w:val="22"/>
          <w:szCs w:val="22"/>
        </w:rPr>
        <w:t>Introduction</w:t>
      </w:r>
    </w:p>
    <w:p w14:paraId="210AD67E" w14:textId="6BA809F7" w:rsidR="00084600" w:rsidRPr="005A4DA5" w:rsidRDefault="00C51498" w:rsidP="00186F6D">
      <w:pPr>
        <w:spacing w:line="240" w:lineRule="auto"/>
      </w:pPr>
      <w:r>
        <w:t>This guidance document</w:t>
      </w:r>
      <w:r w:rsidR="00F21B46" w:rsidRPr="005A4DA5">
        <w:t xml:space="preserve"> was developed to </w:t>
      </w:r>
      <w:r>
        <w:t xml:space="preserve">inform </w:t>
      </w:r>
      <w:r w:rsidR="00B963EB" w:rsidRPr="005A4DA5">
        <w:t xml:space="preserve">the investigation and control of possible HAI-AR outbreaks </w:t>
      </w:r>
      <w:r w:rsidR="00B963EB">
        <w:t xml:space="preserve">by </w:t>
      </w:r>
      <w:r w:rsidR="00F21B46" w:rsidRPr="005A4DA5">
        <w:t xml:space="preserve">health departments and healthcare systems. </w:t>
      </w:r>
      <w:r w:rsidR="00084600" w:rsidRPr="005A4DA5">
        <w:t xml:space="preserve">In general, </w:t>
      </w:r>
      <w:r w:rsidR="00084600" w:rsidRPr="00BB5197">
        <w:rPr>
          <w:i/>
        </w:rPr>
        <w:t>response</w:t>
      </w:r>
      <w:r w:rsidR="00084600" w:rsidRPr="005A4DA5">
        <w:t xml:space="preserve"> refers to efforts to </w:t>
      </w:r>
      <w:r w:rsidR="00B963EB">
        <w:t>assess</w:t>
      </w:r>
      <w:r w:rsidR="00084600" w:rsidRPr="005A4DA5">
        <w:t xml:space="preserve"> and investigat</w:t>
      </w:r>
      <w:r w:rsidR="00B963EB">
        <w:t>e</w:t>
      </w:r>
      <w:r w:rsidR="00084600" w:rsidRPr="005A4DA5">
        <w:t xml:space="preserve"> specific, acute HAI-AR risks, which may take the form of </w:t>
      </w:r>
      <w:r w:rsidR="00BA2C41">
        <w:t>(1</w:t>
      </w:r>
      <w:r w:rsidR="00BA2C41" w:rsidRPr="005A4DA5">
        <w:t>) a serious breach in infection control practice</w:t>
      </w:r>
      <w:r w:rsidR="00BA2C41">
        <w:t xml:space="preserve">, </w:t>
      </w:r>
      <w:r w:rsidR="00BA2C41" w:rsidRPr="005A4DA5">
        <w:t>(</w:t>
      </w:r>
      <w:r w:rsidR="00BA2C41">
        <w:t>2</w:t>
      </w:r>
      <w:r w:rsidR="00BA2C41" w:rsidRPr="005A4DA5">
        <w:t xml:space="preserve">) </w:t>
      </w:r>
      <w:r w:rsidR="00BA2C41">
        <w:t>a sentinel case</w:t>
      </w:r>
      <w:r w:rsidR="004B329A">
        <w:t xml:space="preserve"> of public health significance</w:t>
      </w:r>
      <w:r w:rsidR="00BA2C41" w:rsidRPr="005A4DA5">
        <w:t xml:space="preserve"> (</w:t>
      </w:r>
      <w:r w:rsidR="00B54A28">
        <w:t>e.g.</w:t>
      </w:r>
      <w:r w:rsidR="00BA2C41" w:rsidRPr="005A4DA5">
        <w:t xml:space="preserve">, </w:t>
      </w:r>
      <w:r w:rsidR="00E14E9B">
        <w:t xml:space="preserve">an </w:t>
      </w:r>
      <w:r w:rsidR="000049D7">
        <w:t xml:space="preserve">unusual </w:t>
      </w:r>
      <w:r w:rsidR="00F442E1">
        <w:t>HAI or emerging AR threat of public health significance</w:t>
      </w:r>
      <w:r w:rsidR="004B329A">
        <w:t xml:space="preserve">), </w:t>
      </w:r>
      <w:r w:rsidR="00084600" w:rsidRPr="005A4DA5">
        <w:t>(</w:t>
      </w:r>
      <w:r w:rsidR="00BA2C41">
        <w:t>3</w:t>
      </w:r>
      <w:r w:rsidR="00084600" w:rsidRPr="005A4DA5">
        <w:t xml:space="preserve">) </w:t>
      </w:r>
      <w:r w:rsidR="00D40F1A">
        <w:t xml:space="preserve">a random </w:t>
      </w:r>
      <w:r w:rsidR="00084600" w:rsidRPr="005A4DA5">
        <w:t>cluster of</w:t>
      </w:r>
      <w:r w:rsidR="00D40F1A">
        <w:t xml:space="preserve"> unrelated</w:t>
      </w:r>
      <w:r w:rsidR="00084600" w:rsidRPr="005A4DA5">
        <w:t xml:space="preserve"> infections, or</w:t>
      </w:r>
      <w:r w:rsidR="00BA2C41">
        <w:t xml:space="preserve"> (4</w:t>
      </w:r>
      <w:r w:rsidR="004B329A">
        <w:t xml:space="preserve">) </w:t>
      </w:r>
      <w:r w:rsidR="00D40F1A">
        <w:t xml:space="preserve">an </w:t>
      </w:r>
      <w:r w:rsidR="004B329A">
        <w:t>outbreak</w:t>
      </w:r>
      <w:r w:rsidR="00D40F1A">
        <w:t xml:space="preserve"> involving two or more cases of infection with an identical microbe.</w:t>
      </w:r>
    </w:p>
    <w:p w14:paraId="1523352E" w14:textId="41C86E80" w:rsidR="00B10A02" w:rsidRDefault="00D40F1A" w:rsidP="00186F6D">
      <w:pPr>
        <w:spacing w:line="240" w:lineRule="auto"/>
      </w:pPr>
      <w:r w:rsidRPr="00B26113">
        <w:t xml:space="preserve">The type of investigation and appropriate level of response </w:t>
      </w:r>
      <w:r>
        <w:t xml:space="preserve">will </w:t>
      </w:r>
      <w:r w:rsidRPr="00B26113">
        <w:t xml:space="preserve">vary depending on </w:t>
      </w:r>
      <w:r>
        <w:t>several</w:t>
      </w:r>
      <w:r w:rsidRPr="00B26113">
        <w:t xml:space="preserve"> factors, including the nature of the initial report</w:t>
      </w:r>
      <w:r w:rsidRPr="00D40F1A">
        <w:t>.</w:t>
      </w:r>
      <w:r>
        <w:t xml:space="preserve"> For example, p</w:t>
      </w:r>
      <w:r w:rsidR="00F21B46">
        <w:t xml:space="preserve">ossible </w:t>
      </w:r>
      <w:r w:rsidR="00C51498">
        <w:t xml:space="preserve">HAI </w:t>
      </w:r>
      <w:r w:rsidR="00F21B46">
        <w:t>o</w:t>
      </w:r>
      <w:r w:rsidR="00F21B46" w:rsidRPr="00186F6D">
        <w:t xml:space="preserve">utbreaks </w:t>
      </w:r>
      <w:r w:rsidR="00AB5D89" w:rsidRPr="00186F6D">
        <w:t>can be identified by routine</w:t>
      </w:r>
      <w:r w:rsidR="006963A9">
        <w:t>, laboratory-based</w:t>
      </w:r>
      <w:r w:rsidR="00AB5D89" w:rsidRPr="00186F6D">
        <w:t xml:space="preserve"> surveillance</w:t>
      </w:r>
      <w:r w:rsidR="006963A9">
        <w:t>;</w:t>
      </w:r>
      <w:r w:rsidR="00AB5D89" w:rsidRPr="00186F6D">
        <w:t xml:space="preserve"> </w:t>
      </w:r>
      <w:r w:rsidR="003B072C">
        <w:t xml:space="preserve">routine </w:t>
      </w:r>
      <w:r w:rsidR="00764CBB">
        <w:t xml:space="preserve">infection </w:t>
      </w:r>
      <w:r w:rsidR="003B072C">
        <w:t>surveillance</w:t>
      </w:r>
      <w:r w:rsidR="006963A9">
        <w:t xml:space="preserve">; </w:t>
      </w:r>
      <w:r w:rsidR="003B072C">
        <w:t xml:space="preserve">or </w:t>
      </w:r>
      <w:r w:rsidR="008B2361">
        <w:t xml:space="preserve">reports from </w:t>
      </w:r>
      <w:r w:rsidR="003B072C">
        <w:t xml:space="preserve">individual </w:t>
      </w:r>
      <w:r w:rsidR="00C427EE" w:rsidRPr="00186F6D">
        <w:t>healthcare personnel</w:t>
      </w:r>
      <w:r w:rsidR="00AB5D89" w:rsidRPr="00186F6D">
        <w:t xml:space="preserve"> who detect unusual events. </w:t>
      </w:r>
    </w:p>
    <w:p w14:paraId="502DCAE2" w14:textId="04D457DA" w:rsidR="00AB5D89" w:rsidRPr="00186F6D" w:rsidRDefault="00B10A02" w:rsidP="00186F6D">
      <w:pPr>
        <w:spacing w:line="240" w:lineRule="auto"/>
      </w:pPr>
      <w:r>
        <w:t>A</w:t>
      </w:r>
      <w:r w:rsidR="00AB5D89" w:rsidRPr="00186F6D">
        <w:t xml:space="preserve"> systematic approach is necessary to </w:t>
      </w:r>
      <w:r w:rsidR="007570EE" w:rsidRPr="00186F6D">
        <w:t>establish the existence of an outbreak, identify the etiologic agent, define the populatio</w:t>
      </w:r>
      <w:r w:rsidR="008D2907" w:rsidRPr="00186F6D">
        <w:t xml:space="preserve">n at risk, determine </w:t>
      </w:r>
      <w:r w:rsidR="00376241" w:rsidRPr="00186F6D">
        <w:t>risk factors and route</w:t>
      </w:r>
      <w:r w:rsidR="008D2907" w:rsidRPr="00186F6D">
        <w:t>s</w:t>
      </w:r>
      <w:r w:rsidR="007570EE" w:rsidRPr="00186F6D">
        <w:t xml:space="preserve"> of transmission, implement appropriate control measures and develop strategies to prevent future occurrences. </w:t>
      </w:r>
      <w:r w:rsidR="000F76CF">
        <w:t>For example, t</w:t>
      </w:r>
      <w:r w:rsidR="000F76CF" w:rsidRPr="00186F6D">
        <w:t xml:space="preserve">he distribution of cases </w:t>
      </w:r>
      <w:r w:rsidR="000F76CF">
        <w:t>in time and place and across specific subgroups</w:t>
      </w:r>
      <w:r w:rsidR="000F76CF" w:rsidRPr="00186F6D">
        <w:t xml:space="preserve"> can provide important clues as to whether cases likely </w:t>
      </w:r>
      <w:r w:rsidR="000F76CF">
        <w:t>constitute</w:t>
      </w:r>
      <w:r w:rsidR="000F76CF" w:rsidRPr="00186F6D">
        <w:t xml:space="preserve"> </w:t>
      </w:r>
      <w:r w:rsidR="003B072C">
        <w:t xml:space="preserve">(1) </w:t>
      </w:r>
      <w:r w:rsidR="000F76CF" w:rsidRPr="00186F6D">
        <w:t xml:space="preserve">a random cluster, </w:t>
      </w:r>
      <w:r w:rsidR="003B072C">
        <w:t xml:space="preserve">(2) </w:t>
      </w:r>
      <w:r w:rsidR="000F76CF">
        <w:t xml:space="preserve">a </w:t>
      </w:r>
      <w:r w:rsidR="003B072C">
        <w:t>“</w:t>
      </w:r>
      <w:r w:rsidR="000F76CF" w:rsidRPr="00186F6D">
        <w:t>pseudo-outbreak</w:t>
      </w:r>
      <w:r w:rsidR="003B072C">
        <w:t>”</w:t>
      </w:r>
      <w:r w:rsidR="000F76CF" w:rsidRPr="00186F6D">
        <w:t xml:space="preserve"> </w:t>
      </w:r>
      <w:r w:rsidR="00813332">
        <w:t>resulting from</w:t>
      </w:r>
      <w:r w:rsidR="000F76CF" w:rsidRPr="00186F6D">
        <w:t xml:space="preserve"> </w:t>
      </w:r>
      <w:r w:rsidR="006F5935">
        <w:t xml:space="preserve">accidental </w:t>
      </w:r>
      <w:r w:rsidR="000F76CF" w:rsidRPr="00186F6D">
        <w:t>contamination</w:t>
      </w:r>
      <w:r w:rsidR="00813332">
        <w:t xml:space="preserve"> of patient specimens</w:t>
      </w:r>
      <w:r w:rsidR="003B072C">
        <w:t xml:space="preserve"> or erroneous laboratory findings,</w:t>
      </w:r>
      <w:r w:rsidR="000F76CF">
        <w:t xml:space="preserve"> or</w:t>
      </w:r>
      <w:r w:rsidR="003B072C">
        <w:t xml:space="preserve"> (3)</w:t>
      </w:r>
      <w:r w:rsidR="000F76CF" w:rsidRPr="00186F6D">
        <w:t xml:space="preserve"> </w:t>
      </w:r>
      <w:r w:rsidR="00813332">
        <w:t>a true</w:t>
      </w:r>
      <w:r w:rsidR="000F76CF">
        <w:t xml:space="preserve"> </w:t>
      </w:r>
      <w:r w:rsidR="000F76CF" w:rsidRPr="00186F6D">
        <w:t xml:space="preserve">outbreak </w:t>
      </w:r>
      <w:r w:rsidR="000F76CF">
        <w:t>linked</w:t>
      </w:r>
      <w:r w:rsidR="000F76CF" w:rsidRPr="00186F6D">
        <w:t xml:space="preserve"> to </w:t>
      </w:r>
      <w:r w:rsidR="00813332">
        <w:t>a common microbe</w:t>
      </w:r>
      <w:r w:rsidR="000F76CF" w:rsidRPr="00186F6D">
        <w:t xml:space="preserve">. </w:t>
      </w:r>
      <w:r w:rsidR="00AB5D89" w:rsidRPr="00186F6D">
        <w:t xml:space="preserve">This chapter </w:t>
      </w:r>
      <w:r>
        <w:t>discusses</w:t>
      </w:r>
      <w:r w:rsidRPr="00186F6D">
        <w:t xml:space="preserve"> </w:t>
      </w:r>
      <w:r w:rsidR="00AB5D89" w:rsidRPr="00186F6D">
        <w:t xml:space="preserve">the key </w:t>
      </w:r>
      <w:r w:rsidR="00A86BE6" w:rsidRPr="00186F6D">
        <w:t xml:space="preserve">steps </w:t>
      </w:r>
      <w:r w:rsidR="00AB5D89" w:rsidRPr="00186F6D">
        <w:t xml:space="preserve">to systematically </w:t>
      </w:r>
      <w:r w:rsidR="0082471A">
        <w:t>conduct outbreak investigations</w:t>
      </w:r>
      <w:r w:rsidR="00AB5D89" w:rsidRPr="00186F6D">
        <w:t>.</w:t>
      </w:r>
    </w:p>
    <w:p w14:paraId="75D7EECD" w14:textId="04745F2A" w:rsidR="0082471A" w:rsidRDefault="00B10A02" w:rsidP="00186F6D">
      <w:pPr>
        <w:spacing w:line="240" w:lineRule="auto"/>
      </w:pPr>
      <w:r>
        <w:t xml:space="preserve">While hospitals and other </w:t>
      </w:r>
      <w:r w:rsidR="003B072C">
        <w:t xml:space="preserve">healthcare </w:t>
      </w:r>
      <w:r>
        <w:t xml:space="preserve">facilities are </w:t>
      </w:r>
      <w:r w:rsidR="004331EB" w:rsidRPr="00186F6D">
        <w:t xml:space="preserve">responsible for prevention and control </w:t>
      </w:r>
      <w:r>
        <w:t>practices on their premises</w:t>
      </w:r>
      <w:r w:rsidR="004331EB" w:rsidRPr="00186F6D">
        <w:t>, public health</w:t>
      </w:r>
      <w:r>
        <w:t xml:space="preserve"> officials</w:t>
      </w:r>
      <w:r w:rsidR="004331EB" w:rsidRPr="00186F6D">
        <w:t xml:space="preserve"> </w:t>
      </w:r>
      <w:r>
        <w:t>are</w:t>
      </w:r>
      <w:r w:rsidRPr="00186F6D">
        <w:t xml:space="preserve"> </w:t>
      </w:r>
      <w:r w:rsidR="004331EB" w:rsidRPr="00186F6D">
        <w:t xml:space="preserve">responsible for ensuring the health and safety of </w:t>
      </w:r>
      <w:r>
        <w:t>the population</w:t>
      </w:r>
      <w:r w:rsidR="004331EB" w:rsidRPr="00186F6D">
        <w:t xml:space="preserve"> within their jurisdiction, including </w:t>
      </w:r>
      <w:r>
        <w:t>residents and</w:t>
      </w:r>
      <w:r w:rsidR="004331EB" w:rsidRPr="00186F6D">
        <w:t xml:space="preserve"> visitors</w:t>
      </w:r>
      <w:r>
        <w:t xml:space="preserve"> alike</w:t>
      </w:r>
      <w:r w:rsidR="004331EB" w:rsidRPr="00186F6D">
        <w:t xml:space="preserve">. </w:t>
      </w:r>
      <w:r w:rsidR="000F76CF">
        <w:t>In this capacity, p</w:t>
      </w:r>
      <w:r w:rsidR="00BF2631" w:rsidRPr="00186F6D">
        <w:t xml:space="preserve">ublic health </w:t>
      </w:r>
      <w:r w:rsidR="000F76CF">
        <w:t>authorities may</w:t>
      </w:r>
      <w:r w:rsidR="00D77CA0">
        <w:t xml:space="preserve"> </w:t>
      </w:r>
      <w:r w:rsidR="00BF2631" w:rsidRPr="00186F6D">
        <w:t xml:space="preserve">provide </w:t>
      </w:r>
      <w:r w:rsidR="000F76CF">
        <w:t xml:space="preserve">healthcare facilities </w:t>
      </w:r>
      <w:r w:rsidR="00BF2631" w:rsidRPr="00186F6D">
        <w:t>assistance with epidemiolog</w:t>
      </w:r>
      <w:r w:rsidR="000F76CF">
        <w:t>ical analyses</w:t>
      </w:r>
      <w:r w:rsidR="00BF2631" w:rsidRPr="00186F6D">
        <w:t>, laboratory</w:t>
      </w:r>
      <w:r w:rsidR="000F76CF">
        <w:t xml:space="preserve"> testing</w:t>
      </w:r>
      <w:r w:rsidR="00BF2631" w:rsidRPr="00186F6D">
        <w:t>, environmental</w:t>
      </w:r>
      <w:r w:rsidR="00BA1C4E">
        <w:t xml:space="preserve"> assessment</w:t>
      </w:r>
      <w:r w:rsidR="003B072C">
        <w:t>s</w:t>
      </w:r>
      <w:r w:rsidR="00FC00BD">
        <w:t>,</w:t>
      </w:r>
      <w:r w:rsidR="00BF2631" w:rsidRPr="00186F6D">
        <w:t xml:space="preserve"> and </w:t>
      </w:r>
      <w:r w:rsidR="000F76CF">
        <w:t xml:space="preserve">other tasks necessary for disease control. </w:t>
      </w:r>
    </w:p>
    <w:p w14:paraId="0B09E15C" w14:textId="7F737B70" w:rsidR="008D2907" w:rsidRPr="00186F6D" w:rsidRDefault="008D2907" w:rsidP="00186F6D">
      <w:pPr>
        <w:spacing w:line="240" w:lineRule="auto"/>
      </w:pPr>
    </w:p>
    <w:p w14:paraId="77A93F69" w14:textId="77777777" w:rsidR="000B370D" w:rsidRPr="0074220B" w:rsidRDefault="000B370D" w:rsidP="000B370D">
      <w:pPr>
        <w:spacing w:line="240" w:lineRule="auto"/>
        <w:rPr>
          <w:rStyle w:val="A3"/>
          <w:b/>
          <w:color w:val="auto"/>
          <w:szCs w:val="22"/>
        </w:rPr>
      </w:pPr>
      <w:r w:rsidRPr="0074220B">
        <w:rPr>
          <w:rStyle w:val="A3"/>
          <w:b/>
          <w:color w:val="auto"/>
          <w:szCs w:val="22"/>
        </w:rPr>
        <w:t>Key Elements to Successfully Conduct Outbreak Investigations</w:t>
      </w:r>
    </w:p>
    <w:p w14:paraId="3F559DDB" w14:textId="07303C7A" w:rsidR="004355A5" w:rsidRPr="00D42077" w:rsidRDefault="00AF1BA3" w:rsidP="00F77D06">
      <w:pPr>
        <w:spacing w:line="240" w:lineRule="auto"/>
        <w:rPr>
          <w:b/>
        </w:rPr>
      </w:pPr>
      <w:r>
        <w:rPr>
          <w:b/>
        </w:rPr>
        <w:t>Overview</w:t>
      </w:r>
      <w:r w:rsidR="004E1EC4">
        <w:rPr>
          <w:b/>
        </w:rPr>
        <w:t xml:space="preserve"> of Activities</w:t>
      </w:r>
    </w:p>
    <w:p w14:paraId="35857034" w14:textId="155265A9" w:rsidR="004331EB" w:rsidRPr="00186F6D" w:rsidRDefault="00AA14BA" w:rsidP="00186F6D">
      <w:pPr>
        <w:spacing w:line="240" w:lineRule="auto"/>
      </w:pPr>
      <w:r w:rsidRPr="00186F6D">
        <w:t xml:space="preserve">During an investigation, </w:t>
      </w:r>
      <w:r w:rsidRPr="005A4DA5">
        <w:t>activities</w:t>
      </w:r>
      <w:r w:rsidRPr="00186F6D">
        <w:t xml:space="preserve"> </w:t>
      </w:r>
      <w:r w:rsidRPr="00BB5197">
        <w:rPr>
          <w:i/>
        </w:rPr>
        <w:t>may</w:t>
      </w:r>
      <w:r w:rsidRPr="00186F6D">
        <w:t xml:space="preserve"> involve:</w:t>
      </w:r>
    </w:p>
    <w:p w14:paraId="5A751232" w14:textId="7590E7C7" w:rsidR="00A03176" w:rsidRDefault="00A03176" w:rsidP="00A03176">
      <w:pPr>
        <w:spacing w:line="240" w:lineRule="auto"/>
      </w:pPr>
      <w:r w:rsidRPr="00186F6D">
        <w:t>•</w:t>
      </w:r>
      <w:r>
        <w:t xml:space="preserve"> Case finding, </w:t>
      </w:r>
      <w:r w:rsidR="00AF1BA3">
        <w:t xml:space="preserve">including </w:t>
      </w:r>
      <w:r>
        <w:t>efforts to identify potentially at-risk patients and ascertain their status with regard to signs, symptoms or laboratory evidence of infection</w:t>
      </w:r>
      <w:r w:rsidR="003A47D8">
        <w:t>;</w:t>
      </w:r>
      <w:r>
        <w:t xml:space="preserve"> </w:t>
      </w:r>
    </w:p>
    <w:p w14:paraId="749D2414" w14:textId="39B912FB" w:rsidR="00A03176" w:rsidRDefault="00A03176" w:rsidP="00A03176">
      <w:pPr>
        <w:spacing w:line="240" w:lineRule="auto"/>
      </w:pPr>
      <w:r w:rsidRPr="00186F6D">
        <w:t>•</w:t>
      </w:r>
      <w:r>
        <w:t xml:space="preserve"> </w:t>
      </w:r>
      <w:r w:rsidR="00AF1BA3">
        <w:t>A</w:t>
      </w:r>
      <w:r>
        <w:t xml:space="preserve">ssessments </w:t>
      </w:r>
      <w:r w:rsidR="00AF1BA3">
        <w:t xml:space="preserve">of </w:t>
      </w:r>
      <w:r w:rsidR="00B62BF2">
        <w:t xml:space="preserve">healthcare </w:t>
      </w:r>
      <w:r>
        <w:t>practices</w:t>
      </w:r>
      <w:r w:rsidR="00AF1BA3">
        <w:t xml:space="preserve"> </w:t>
      </w:r>
      <w:r w:rsidR="0082471A">
        <w:t>to</w:t>
      </w:r>
      <w:r w:rsidR="00B62BF2">
        <w:t xml:space="preserve"> identify breaks in infection control</w:t>
      </w:r>
      <w:r w:rsidR="003A47D8">
        <w:t>;</w:t>
      </w:r>
      <w:r w:rsidRPr="00186F6D">
        <w:t xml:space="preserve"> </w:t>
      </w:r>
    </w:p>
    <w:p w14:paraId="28C7A244" w14:textId="0C1A061F" w:rsidR="00AF1BA3" w:rsidRDefault="00AF1BA3" w:rsidP="00AF1BA3">
      <w:pPr>
        <w:spacing w:line="240" w:lineRule="auto"/>
      </w:pPr>
      <w:r w:rsidRPr="00186F6D">
        <w:t xml:space="preserve">• Epidemiologic studies to </w:t>
      </w:r>
      <w:r>
        <w:t xml:space="preserve">evaluate </w:t>
      </w:r>
      <w:r w:rsidRPr="00186F6D">
        <w:t xml:space="preserve">potential sources of exposure, routes of transmission, and </w:t>
      </w:r>
      <w:r w:rsidR="003B4650">
        <w:t xml:space="preserve">disease </w:t>
      </w:r>
      <w:r w:rsidRPr="00186F6D">
        <w:t>risk factors;</w:t>
      </w:r>
    </w:p>
    <w:p w14:paraId="6B9D7B28" w14:textId="4792CB69" w:rsidR="003B4650" w:rsidRDefault="00A03176" w:rsidP="003B4650">
      <w:pPr>
        <w:spacing w:line="240" w:lineRule="auto"/>
      </w:pPr>
      <w:r w:rsidRPr="00186F6D">
        <w:t xml:space="preserve">• </w:t>
      </w:r>
      <w:r w:rsidR="002D7202" w:rsidRPr="00186F6D">
        <w:t>Laborato</w:t>
      </w:r>
      <w:r w:rsidR="00376241" w:rsidRPr="00186F6D">
        <w:t xml:space="preserve">ry studies to </w:t>
      </w:r>
      <w:r w:rsidR="003B4650">
        <w:t>identify and characterize</w:t>
      </w:r>
      <w:r w:rsidR="003B4650" w:rsidRPr="00186F6D">
        <w:t xml:space="preserve"> </w:t>
      </w:r>
      <w:r w:rsidR="00376241" w:rsidRPr="00186F6D">
        <w:t>the etiologic agen</w:t>
      </w:r>
      <w:r w:rsidR="003B4650">
        <w:t xml:space="preserve">t (e.g., </w:t>
      </w:r>
      <w:r w:rsidR="004F74F8">
        <w:t>determine its</w:t>
      </w:r>
      <w:r w:rsidR="003B4650">
        <w:t xml:space="preserve"> drug-resistance profile) and </w:t>
      </w:r>
      <w:r w:rsidR="00221229">
        <w:t xml:space="preserve">the </w:t>
      </w:r>
      <w:r>
        <w:t>patients’ infection/colonization status</w:t>
      </w:r>
      <w:r w:rsidR="003A47D8">
        <w:t>;</w:t>
      </w:r>
    </w:p>
    <w:p w14:paraId="46B5DDDB" w14:textId="05E4F24A" w:rsidR="003B4650" w:rsidRPr="00186F6D" w:rsidRDefault="003B4650" w:rsidP="003B4650">
      <w:pPr>
        <w:spacing w:line="240" w:lineRule="auto"/>
      </w:pPr>
      <w:r w:rsidRPr="00186F6D">
        <w:lastRenderedPageBreak/>
        <w:t xml:space="preserve">• </w:t>
      </w:r>
      <w:r>
        <w:t xml:space="preserve">Laboratory studies to establish the </w:t>
      </w:r>
      <w:r w:rsidRPr="00186F6D">
        <w:t>relatedness of strains</w:t>
      </w:r>
      <w:r>
        <w:t xml:space="preserve"> obtained from patients, healthcare personnel, medical products, or the </w:t>
      </w:r>
      <w:r w:rsidR="003B072C">
        <w:t xml:space="preserve">healthcare </w:t>
      </w:r>
      <w:r>
        <w:t>environment;</w:t>
      </w:r>
    </w:p>
    <w:p w14:paraId="080DED29" w14:textId="2AEDA358" w:rsidR="00DA5974" w:rsidRDefault="001011E4" w:rsidP="00A03176">
      <w:pPr>
        <w:spacing w:line="240" w:lineRule="auto"/>
      </w:pPr>
      <w:r w:rsidRPr="00186F6D">
        <w:t xml:space="preserve">• Environmental studies </w:t>
      </w:r>
      <w:r w:rsidR="00AF1BA3">
        <w:t xml:space="preserve">that incorporate sampling and testing </w:t>
      </w:r>
      <w:r w:rsidRPr="00186F6D">
        <w:t xml:space="preserve">to </w:t>
      </w:r>
      <w:r w:rsidR="00AF1BA3">
        <w:t>identify</w:t>
      </w:r>
      <w:r w:rsidR="00AF1BA3" w:rsidRPr="00186F6D">
        <w:t xml:space="preserve"> </w:t>
      </w:r>
      <w:r w:rsidRPr="00186F6D">
        <w:t xml:space="preserve">possible </w:t>
      </w:r>
      <w:r w:rsidR="003B4650">
        <w:t xml:space="preserve">microbial </w:t>
      </w:r>
      <w:r w:rsidRPr="00186F6D">
        <w:t xml:space="preserve">reservoirs, </w:t>
      </w:r>
      <w:r w:rsidR="00AF1BA3">
        <w:t xml:space="preserve">evaluate possible </w:t>
      </w:r>
      <w:r w:rsidRPr="00186F6D">
        <w:t>routes of transmission</w:t>
      </w:r>
      <w:r w:rsidR="002A424B">
        <w:t>,</w:t>
      </w:r>
      <w:r w:rsidRPr="00186F6D">
        <w:t xml:space="preserve"> and </w:t>
      </w:r>
      <w:r w:rsidR="00AF1BA3">
        <w:t xml:space="preserve">inform </w:t>
      </w:r>
      <w:r w:rsidRPr="00186F6D">
        <w:t>control measures;</w:t>
      </w:r>
    </w:p>
    <w:p w14:paraId="2CC0261B" w14:textId="79A02921" w:rsidR="00DA5974" w:rsidRPr="00186F6D" w:rsidRDefault="00DA5974" w:rsidP="00DA5974">
      <w:pPr>
        <w:spacing w:line="240" w:lineRule="auto"/>
      </w:pPr>
      <w:r w:rsidRPr="00186F6D">
        <w:t>•</w:t>
      </w:r>
      <w:r>
        <w:t xml:space="preserve"> </w:t>
      </w:r>
      <w:r w:rsidR="003B4650">
        <w:t>The q</w:t>
      </w:r>
      <w:r>
        <w:t xml:space="preserve">uarantine </w:t>
      </w:r>
      <w:r w:rsidR="003B4650">
        <w:t xml:space="preserve">of </w:t>
      </w:r>
      <w:r>
        <w:t xml:space="preserve">potentially contaminated medical products (e.g., </w:t>
      </w:r>
      <w:r w:rsidR="004A091D">
        <w:t xml:space="preserve">devices, </w:t>
      </w:r>
      <w:r>
        <w:t>medications, etc.)</w:t>
      </w:r>
      <w:r w:rsidR="00B34678">
        <w:t>, if indicated</w:t>
      </w:r>
      <w:r>
        <w:t>;</w:t>
      </w:r>
    </w:p>
    <w:p w14:paraId="63682981" w14:textId="6B068D19" w:rsidR="0051177F" w:rsidRDefault="00FB510B" w:rsidP="0051177F">
      <w:pPr>
        <w:spacing w:line="240" w:lineRule="auto"/>
      </w:pPr>
      <w:r w:rsidRPr="00186F6D">
        <w:t>•</w:t>
      </w:r>
      <w:r w:rsidR="0051177F" w:rsidRPr="00B62BF2">
        <w:t xml:space="preserve"> Implementation </w:t>
      </w:r>
      <w:r w:rsidR="006D37A2">
        <w:t xml:space="preserve">and monitoring </w:t>
      </w:r>
      <w:r w:rsidR="0051177F" w:rsidRPr="00B62BF2">
        <w:t>of control measures</w:t>
      </w:r>
      <w:r w:rsidR="0051177F" w:rsidRPr="001E46E2">
        <w:t xml:space="preserve"> </w:t>
      </w:r>
      <w:r w:rsidR="0051177F">
        <w:t>to correct deficient practices</w:t>
      </w:r>
      <w:r w:rsidR="003B4650">
        <w:t xml:space="preserve"> and stop</w:t>
      </w:r>
      <w:r w:rsidR="0051177F">
        <w:t xml:space="preserve"> the spread of the infectious agent</w:t>
      </w:r>
      <w:r w:rsidR="003A47D8">
        <w:t>;</w:t>
      </w:r>
    </w:p>
    <w:p w14:paraId="77AC3733" w14:textId="208682C1" w:rsidR="006D37A2" w:rsidRDefault="006D37A2" w:rsidP="006D37A2">
      <w:pPr>
        <w:spacing w:line="240" w:lineRule="auto"/>
      </w:pPr>
      <w:r w:rsidRPr="00186F6D">
        <w:t xml:space="preserve">• </w:t>
      </w:r>
      <w:r w:rsidR="007072C1">
        <w:t xml:space="preserve">Communication </w:t>
      </w:r>
      <w:r>
        <w:t xml:space="preserve">with healthcare providers, healthcare </w:t>
      </w:r>
      <w:r w:rsidR="007072C1">
        <w:t>administrators</w:t>
      </w:r>
      <w:r>
        <w:t>, patients</w:t>
      </w:r>
      <w:r w:rsidR="007072C1">
        <w:t>, and others, as necessary</w:t>
      </w:r>
      <w:r>
        <w:t xml:space="preserve"> to ensure appropriate awareness of investigation findings; and</w:t>
      </w:r>
    </w:p>
    <w:p w14:paraId="632F22F0" w14:textId="4E1763D3" w:rsidR="00B037F0" w:rsidRDefault="0051177F" w:rsidP="00A03176">
      <w:pPr>
        <w:spacing w:line="240" w:lineRule="auto"/>
      </w:pPr>
      <w:r w:rsidRPr="00186F6D">
        <w:t>•</w:t>
      </w:r>
      <w:r>
        <w:t xml:space="preserve"> </w:t>
      </w:r>
      <w:r w:rsidR="007B4CEB">
        <w:t xml:space="preserve">Communication with </w:t>
      </w:r>
      <w:r w:rsidR="00FB510B" w:rsidRPr="00186F6D">
        <w:t xml:space="preserve">regulatory </w:t>
      </w:r>
      <w:r>
        <w:t xml:space="preserve">partners (e.g., the </w:t>
      </w:r>
      <w:r w:rsidR="00442050">
        <w:t>US Food and Drug Administration</w:t>
      </w:r>
      <w:r w:rsidRPr="00186F6D">
        <w:t xml:space="preserve">, accreditation agencies, </w:t>
      </w:r>
      <w:r>
        <w:t>state survey agencies, professional licensing</w:t>
      </w:r>
      <w:r w:rsidR="00442050">
        <w:t xml:space="preserve"> boards, etc.</w:t>
      </w:r>
      <w:r w:rsidRPr="00186F6D">
        <w:t>)</w:t>
      </w:r>
      <w:r w:rsidR="009E313D" w:rsidRPr="00186F6D">
        <w:t xml:space="preserve"> </w:t>
      </w:r>
      <w:r w:rsidR="007B4CEB">
        <w:t>to relate findings</w:t>
      </w:r>
      <w:r>
        <w:t xml:space="preserve"> that </w:t>
      </w:r>
      <w:r w:rsidR="007B4CEB">
        <w:t>might prompt regulatory action</w:t>
      </w:r>
      <w:r>
        <w:t xml:space="preserve"> </w:t>
      </w:r>
      <w:r w:rsidR="007B4CEB">
        <w:t xml:space="preserve">to improve </w:t>
      </w:r>
      <w:r>
        <w:t xml:space="preserve">the safety of medical products or </w:t>
      </w:r>
      <w:r w:rsidR="00D97F63">
        <w:t xml:space="preserve">to </w:t>
      </w:r>
      <w:r w:rsidR="007B4CEB">
        <w:t xml:space="preserve">remedy lapses in </w:t>
      </w:r>
      <w:r>
        <w:t>patient care</w:t>
      </w:r>
      <w:r w:rsidR="00266CC3">
        <w:t xml:space="preserve"> (see Table </w:t>
      </w:r>
      <w:r w:rsidR="009C63BA">
        <w:t>I</w:t>
      </w:r>
      <w:r w:rsidR="00266CC3">
        <w:t>)</w:t>
      </w:r>
      <w:r w:rsidR="00A31F90">
        <w:t>;</w:t>
      </w:r>
    </w:p>
    <w:p w14:paraId="6BBF0A61" w14:textId="77777777" w:rsidR="00D858F8" w:rsidRDefault="00D858F8" w:rsidP="00A03176">
      <w:pPr>
        <w:spacing w:line="240" w:lineRule="auto"/>
      </w:pPr>
    </w:p>
    <w:tbl>
      <w:tblPr>
        <w:tblStyle w:val="TableGrid"/>
        <w:tblW w:w="0" w:type="auto"/>
        <w:tblLook w:val="04A0" w:firstRow="1" w:lastRow="0" w:firstColumn="1" w:lastColumn="0" w:noHBand="0" w:noVBand="1"/>
      </w:tblPr>
      <w:tblGrid>
        <w:gridCol w:w="2601"/>
        <w:gridCol w:w="5490"/>
      </w:tblGrid>
      <w:tr w:rsidR="00EF6A88" w14:paraId="1C019F41" w14:textId="77777777" w:rsidTr="00C51498">
        <w:tc>
          <w:tcPr>
            <w:tcW w:w="8091" w:type="dxa"/>
            <w:gridSpan w:val="2"/>
          </w:tcPr>
          <w:p w14:paraId="45DBCAD8" w14:textId="7201B030" w:rsidR="00EF6A88" w:rsidRPr="00BB5197" w:rsidRDefault="00D858F8" w:rsidP="00FC76C1">
            <w:pPr>
              <w:spacing w:after="160" w:line="259" w:lineRule="auto"/>
              <w:jc w:val="center"/>
              <w:rPr>
                <w:b/>
              </w:rPr>
            </w:pPr>
            <w:r w:rsidRPr="00BB5197">
              <w:rPr>
                <w:b/>
              </w:rPr>
              <w:t xml:space="preserve">Table </w:t>
            </w:r>
            <w:r w:rsidR="009C63BA" w:rsidRPr="00BB5197">
              <w:rPr>
                <w:b/>
              </w:rPr>
              <w:t>I</w:t>
            </w:r>
            <w:r w:rsidRPr="00BB5197">
              <w:rPr>
                <w:b/>
              </w:rPr>
              <w:t xml:space="preserve">:  </w:t>
            </w:r>
            <w:r w:rsidR="00EF6A88" w:rsidRPr="00BB5197">
              <w:rPr>
                <w:b/>
              </w:rPr>
              <w:t>Regulatory Partners</w:t>
            </w:r>
            <w:r w:rsidR="00C833C3" w:rsidRPr="00BB5197">
              <w:rPr>
                <w:b/>
              </w:rPr>
              <w:t>*</w:t>
            </w:r>
          </w:p>
        </w:tc>
      </w:tr>
      <w:tr w:rsidR="00190AC3" w14:paraId="31736E1F" w14:textId="77777777" w:rsidTr="00FC76C1">
        <w:tc>
          <w:tcPr>
            <w:tcW w:w="2601" w:type="dxa"/>
          </w:tcPr>
          <w:p w14:paraId="7B3CB38B" w14:textId="5B57114C" w:rsidR="00190AC3" w:rsidRPr="00BB5197" w:rsidRDefault="00190AC3" w:rsidP="00A03176">
            <w:pPr>
              <w:spacing w:after="160" w:line="259" w:lineRule="auto"/>
              <w:rPr>
                <w:b/>
              </w:rPr>
            </w:pPr>
            <w:r w:rsidRPr="00BB5197">
              <w:rPr>
                <w:b/>
              </w:rPr>
              <w:t>Type of Event</w:t>
            </w:r>
          </w:p>
        </w:tc>
        <w:tc>
          <w:tcPr>
            <w:tcW w:w="5490" w:type="dxa"/>
          </w:tcPr>
          <w:p w14:paraId="62C0C691" w14:textId="363F6641" w:rsidR="00190AC3" w:rsidRPr="00BB5197" w:rsidRDefault="00190AC3" w:rsidP="00A03176">
            <w:pPr>
              <w:spacing w:after="160" w:line="259" w:lineRule="auto"/>
              <w:rPr>
                <w:b/>
              </w:rPr>
            </w:pPr>
            <w:r w:rsidRPr="00BB5197">
              <w:rPr>
                <w:b/>
              </w:rPr>
              <w:t>Agency</w:t>
            </w:r>
          </w:p>
        </w:tc>
      </w:tr>
      <w:tr w:rsidR="00190AC3" w14:paraId="7EB38412" w14:textId="77777777" w:rsidTr="00FC76C1">
        <w:tc>
          <w:tcPr>
            <w:tcW w:w="2601" w:type="dxa"/>
          </w:tcPr>
          <w:p w14:paraId="34546ECF" w14:textId="02329A39" w:rsidR="00190AC3" w:rsidRDefault="00190AC3" w:rsidP="00190AC3">
            <w:r>
              <w:t>Poten</w:t>
            </w:r>
            <w:r w:rsidR="00EA61D9">
              <w:t>t</w:t>
            </w:r>
            <w:r>
              <w:t>ially contaminated medical product or device</w:t>
            </w:r>
          </w:p>
        </w:tc>
        <w:tc>
          <w:tcPr>
            <w:tcW w:w="5490" w:type="dxa"/>
          </w:tcPr>
          <w:p w14:paraId="262BC2FC" w14:textId="7D0FC7C6" w:rsidR="00190AC3" w:rsidRDefault="00190AC3" w:rsidP="00A03176">
            <w:r>
              <w:t xml:space="preserve">Food and Drug Administration </w:t>
            </w:r>
            <w:r w:rsidRPr="00BB5197">
              <w:rPr>
                <w:i/>
              </w:rPr>
              <w:t>and</w:t>
            </w:r>
            <w:r>
              <w:t xml:space="preserve"> </w:t>
            </w:r>
            <w:r w:rsidR="007B4CEB">
              <w:t xml:space="preserve">product </w:t>
            </w:r>
            <w:r w:rsidR="00C833C3">
              <w:t>m</w:t>
            </w:r>
            <w:r>
              <w:t>anufacturer</w:t>
            </w:r>
          </w:p>
        </w:tc>
      </w:tr>
      <w:tr w:rsidR="00190AC3" w14:paraId="39227AE4" w14:textId="77777777" w:rsidTr="00FC76C1">
        <w:trPr>
          <w:trHeight w:val="300"/>
        </w:trPr>
        <w:tc>
          <w:tcPr>
            <w:tcW w:w="2601" w:type="dxa"/>
          </w:tcPr>
          <w:p w14:paraId="47DEB3EE" w14:textId="034AB5B9" w:rsidR="00190AC3" w:rsidRDefault="00190AC3" w:rsidP="00A03176">
            <w:r>
              <w:t>Infection control breach in licensed health care setting</w:t>
            </w:r>
          </w:p>
        </w:tc>
        <w:tc>
          <w:tcPr>
            <w:tcW w:w="5490" w:type="dxa"/>
          </w:tcPr>
          <w:p w14:paraId="45A98202" w14:textId="5365C839" w:rsidR="00190AC3" w:rsidRDefault="00190AC3" w:rsidP="00EA61D9">
            <w:r>
              <w:t xml:space="preserve">State </w:t>
            </w:r>
            <w:r w:rsidR="00EA61D9">
              <w:t xml:space="preserve">regulatory </w:t>
            </w:r>
            <w:r>
              <w:t xml:space="preserve">agency </w:t>
            </w:r>
            <w:r w:rsidR="00EA61D9">
              <w:t>a</w:t>
            </w:r>
            <w:r>
              <w:t xml:space="preserve">nd </w:t>
            </w:r>
            <w:r w:rsidR="00EA61D9">
              <w:t>public health agency</w:t>
            </w:r>
          </w:p>
        </w:tc>
      </w:tr>
      <w:tr w:rsidR="00190AC3" w14:paraId="758B7D16" w14:textId="77777777" w:rsidTr="00FC76C1">
        <w:trPr>
          <w:trHeight w:val="246"/>
        </w:trPr>
        <w:tc>
          <w:tcPr>
            <w:tcW w:w="2601" w:type="dxa"/>
          </w:tcPr>
          <w:p w14:paraId="41BE318D" w14:textId="642A3014" w:rsidR="00190AC3" w:rsidRDefault="00190AC3" w:rsidP="00A03176">
            <w:r>
              <w:t>Infection control breach in private practice setting</w:t>
            </w:r>
          </w:p>
        </w:tc>
        <w:tc>
          <w:tcPr>
            <w:tcW w:w="5490" w:type="dxa"/>
          </w:tcPr>
          <w:p w14:paraId="387FC2D1" w14:textId="2FD9AFF7" w:rsidR="00190AC3" w:rsidRDefault="00190AC3" w:rsidP="00EA61D9">
            <w:r>
              <w:t>Professional licensure</w:t>
            </w:r>
            <w:r w:rsidR="00D97F63">
              <w:t xml:space="preserve"> board</w:t>
            </w:r>
            <w:r>
              <w:t xml:space="preserve"> and </w:t>
            </w:r>
            <w:r w:rsidR="00EA61D9">
              <w:t>public health agency</w:t>
            </w:r>
          </w:p>
        </w:tc>
      </w:tr>
      <w:tr w:rsidR="00190AC3" w14:paraId="2653A477" w14:textId="77777777" w:rsidTr="00FC76C1">
        <w:trPr>
          <w:trHeight w:val="246"/>
        </w:trPr>
        <w:tc>
          <w:tcPr>
            <w:tcW w:w="2601" w:type="dxa"/>
          </w:tcPr>
          <w:p w14:paraId="0B4DD318" w14:textId="77D66396" w:rsidR="00190AC3" w:rsidRDefault="00190AC3" w:rsidP="00A03176">
            <w:r>
              <w:t xml:space="preserve">Drug diversion </w:t>
            </w:r>
            <w:r w:rsidR="00A34E60">
              <w:t>(e.g., theft or tampering</w:t>
            </w:r>
            <w:r w:rsidR="00C833C3">
              <w:t>)</w:t>
            </w:r>
            <w:r w:rsidR="00A34E60">
              <w:t xml:space="preserve"> </w:t>
            </w:r>
          </w:p>
        </w:tc>
        <w:tc>
          <w:tcPr>
            <w:tcW w:w="5490" w:type="dxa"/>
          </w:tcPr>
          <w:p w14:paraId="43A7F7C4" w14:textId="6F6FA115" w:rsidR="00190AC3" w:rsidRDefault="00C63DD3" w:rsidP="00EA61D9">
            <w:r>
              <w:t>Professional licensure</w:t>
            </w:r>
            <w:r w:rsidR="00D97F63">
              <w:t xml:space="preserve"> board</w:t>
            </w:r>
            <w:r>
              <w:t xml:space="preserve">, </w:t>
            </w:r>
            <w:r w:rsidR="00EA61D9">
              <w:t xml:space="preserve">public </w:t>
            </w:r>
            <w:r>
              <w:t>health</w:t>
            </w:r>
            <w:r w:rsidR="00D97F63">
              <w:t xml:space="preserve"> agency</w:t>
            </w:r>
            <w:r>
              <w:t xml:space="preserve">, </w:t>
            </w:r>
            <w:r w:rsidR="00EA61D9">
              <w:t xml:space="preserve">and </w:t>
            </w:r>
            <w:r>
              <w:t>law enforcement</w:t>
            </w:r>
            <w:r w:rsidR="00D97F63">
              <w:t xml:space="preserve"> agency</w:t>
            </w:r>
          </w:p>
        </w:tc>
      </w:tr>
      <w:tr w:rsidR="006D37A2" w14:paraId="214E9327" w14:textId="77777777" w:rsidTr="00C51498">
        <w:trPr>
          <w:trHeight w:val="246"/>
        </w:trPr>
        <w:tc>
          <w:tcPr>
            <w:tcW w:w="8091" w:type="dxa"/>
            <w:gridSpan w:val="2"/>
          </w:tcPr>
          <w:p w14:paraId="726697CB" w14:textId="77777777" w:rsidR="006D37A2" w:rsidRDefault="006D37A2" w:rsidP="00A03176"/>
        </w:tc>
      </w:tr>
      <w:tr w:rsidR="00C833C3" w14:paraId="5786FF7B" w14:textId="77777777" w:rsidTr="00C51498">
        <w:trPr>
          <w:trHeight w:val="246"/>
        </w:trPr>
        <w:tc>
          <w:tcPr>
            <w:tcW w:w="8091" w:type="dxa"/>
            <w:gridSpan w:val="2"/>
          </w:tcPr>
          <w:p w14:paraId="4902B1CE" w14:textId="725D64B3" w:rsidR="00C833C3" w:rsidRDefault="00C833C3" w:rsidP="00C833C3">
            <w:r>
              <w:t xml:space="preserve">*State and local laws </w:t>
            </w:r>
            <w:r w:rsidR="000049D7">
              <w:t>differ,</w:t>
            </w:r>
            <w:r>
              <w:t xml:space="preserve"> and additional notifications may be applicable.</w:t>
            </w:r>
          </w:p>
        </w:tc>
      </w:tr>
    </w:tbl>
    <w:p w14:paraId="311AEA4B" w14:textId="77777777" w:rsidR="00772499" w:rsidRDefault="00772499" w:rsidP="00A03176">
      <w:pPr>
        <w:spacing w:line="240" w:lineRule="auto"/>
      </w:pPr>
    </w:p>
    <w:p w14:paraId="225C3A3D" w14:textId="77777777" w:rsidR="001F0FDC" w:rsidRPr="00D42077" w:rsidRDefault="008F5F4B" w:rsidP="00186F6D">
      <w:pPr>
        <w:spacing w:line="240" w:lineRule="auto"/>
        <w:rPr>
          <w:b/>
          <w:iCs/>
        </w:rPr>
      </w:pPr>
      <w:r w:rsidRPr="00D42077">
        <w:rPr>
          <w:b/>
          <w:iCs/>
        </w:rPr>
        <w:t>Communica</w:t>
      </w:r>
      <w:r w:rsidR="00D9296B" w:rsidRPr="00D42077">
        <w:rPr>
          <w:b/>
          <w:iCs/>
        </w:rPr>
        <w:t>tion and C</w:t>
      </w:r>
      <w:r w:rsidRPr="00D42077">
        <w:rPr>
          <w:b/>
          <w:iCs/>
        </w:rPr>
        <w:t>oordination</w:t>
      </w:r>
    </w:p>
    <w:p w14:paraId="473302F6" w14:textId="43E030D7" w:rsidR="008F5F4B" w:rsidRDefault="008F5F4B" w:rsidP="00186F6D">
      <w:pPr>
        <w:spacing w:line="240" w:lineRule="auto"/>
      </w:pPr>
      <w:r w:rsidRPr="00186F6D">
        <w:t xml:space="preserve">Although most </w:t>
      </w:r>
      <w:r w:rsidR="0055590E">
        <w:t>steps in an outbreak investigation</w:t>
      </w:r>
      <w:r w:rsidRPr="00186F6D">
        <w:t xml:space="preserve"> follow a logical process—from determining whether an outbreak </w:t>
      </w:r>
      <w:r w:rsidR="00907C80" w:rsidRPr="00186F6D">
        <w:t>exists</w:t>
      </w:r>
      <w:r w:rsidRPr="00186F6D">
        <w:t xml:space="preserve"> to identifying and con</w:t>
      </w:r>
      <w:r w:rsidR="00743CF3" w:rsidRPr="00186F6D">
        <w:t>trolling the source—</w:t>
      </w:r>
      <w:r w:rsidR="008C5551">
        <w:t>multiple steps may occur</w:t>
      </w:r>
      <w:r w:rsidRPr="00186F6D">
        <w:t xml:space="preserve"> concurrent</w:t>
      </w:r>
      <w:r w:rsidR="008C5551">
        <w:t>ly</w:t>
      </w:r>
      <w:r w:rsidRPr="00186F6D">
        <w:t xml:space="preserve">. Maintaining close communication and coordination among members of the outbreak investigation team is the best way to ensure concurrent activities </w:t>
      </w:r>
      <w:r w:rsidR="00AB6300">
        <w:t xml:space="preserve">are synergistic, </w:t>
      </w:r>
      <w:r w:rsidR="008C5551">
        <w:t xml:space="preserve">to </w:t>
      </w:r>
      <w:r w:rsidR="00AB6300">
        <w:t xml:space="preserve">maximize the use of resources, </w:t>
      </w:r>
      <w:r w:rsidR="008C5551">
        <w:t xml:space="preserve">to avoid duplicating or omitting critical activities, </w:t>
      </w:r>
      <w:r w:rsidR="00AB6300">
        <w:t xml:space="preserve">and </w:t>
      </w:r>
      <w:r w:rsidR="008C5551">
        <w:t xml:space="preserve">to hasten implementation of </w:t>
      </w:r>
      <w:r w:rsidR="00E778F6">
        <w:t>appropriate control measures</w:t>
      </w:r>
      <w:r w:rsidRPr="00186F6D">
        <w:t xml:space="preserve">. </w:t>
      </w:r>
    </w:p>
    <w:p w14:paraId="56CE1A48" w14:textId="77777777" w:rsidR="009E78CB" w:rsidRPr="00186F6D" w:rsidRDefault="009E78CB" w:rsidP="009E78CB">
      <w:pPr>
        <w:spacing w:line="240" w:lineRule="auto"/>
        <w:rPr>
          <w:rStyle w:val="A3"/>
          <w:color w:val="auto"/>
          <w:sz w:val="22"/>
          <w:szCs w:val="22"/>
        </w:rPr>
      </w:pPr>
      <w:r w:rsidRPr="00186F6D">
        <w:rPr>
          <w:rStyle w:val="A3"/>
          <w:b/>
          <w:color w:val="auto"/>
          <w:sz w:val="22"/>
          <w:szCs w:val="22"/>
        </w:rPr>
        <w:t>Multijurisdictional Considerations for Outbreak Investigations</w:t>
      </w:r>
    </w:p>
    <w:p w14:paraId="3BD323DC" w14:textId="6D77E660" w:rsidR="009E78CB" w:rsidRPr="00186F6D" w:rsidRDefault="009E78CB" w:rsidP="009E78CB">
      <w:pPr>
        <w:spacing w:line="240" w:lineRule="auto"/>
      </w:pPr>
      <w:r w:rsidRPr="00186F6D">
        <w:t xml:space="preserve">Increased reliance on large-scale </w:t>
      </w:r>
      <w:r w:rsidR="00A13AF6">
        <w:t xml:space="preserve">manufacturing and </w:t>
      </w:r>
      <w:r w:rsidR="001A5745">
        <w:t xml:space="preserve">the global </w:t>
      </w:r>
      <w:r w:rsidRPr="00186F6D">
        <w:t xml:space="preserve">distribution </w:t>
      </w:r>
      <w:r w:rsidR="00A13AF6">
        <w:t xml:space="preserve">of medical products (devices, medications, etc.) </w:t>
      </w:r>
      <w:r w:rsidRPr="00186F6D">
        <w:t xml:space="preserve">has increased the likelihood of outbreaks </w:t>
      </w:r>
      <w:r w:rsidR="00DA23C9">
        <w:t>affecting</w:t>
      </w:r>
      <w:r w:rsidRPr="00186F6D">
        <w:t xml:space="preserve"> multiple jurisdictions. Local and state health agencies </w:t>
      </w:r>
      <w:r w:rsidR="00221229">
        <w:t>must</w:t>
      </w:r>
      <w:r w:rsidRPr="00186F6D">
        <w:t xml:space="preserve"> be sensitive to potential regional or national implications of any </w:t>
      </w:r>
      <w:r w:rsidR="00221229">
        <w:t xml:space="preserve">local </w:t>
      </w:r>
      <w:r w:rsidRPr="00186F6D">
        <w:t xml:space="preserve">outbreak, especially those due to a potentially contaminated product or defect in a medical device. </w:t>
      </w:r>
    </w:p>
    <w:p w14:paraId="0B05782E" w14:textId="77777777" w:rsidR="001F0FDC" w:rsidRPr="00D42077" w:rsidRDefault="00743CF3" w:rsidP="00F77D06">
      <w:pPr>
        <w:spacing w:line="240" w:lineRule="auto"/>
        <w:rPr>
          <w:b/>
          <w:iCs/>
        </w:rPr>
      </w:pPr>
      <w:r w:rsidRPr="00D42077">
        <w:rPr>
          <w:b/>
          <w:iCs/>
        </w:rPr>
        <w:lastRenderedPageBreak/>
        <w:t>Preliminary Assessment</w:t>
      </w:r>
      <w:r w:rsidR="008F5F4B" w:rsidRPr="00D42077">
        <w:rPr>
          <w:b/>
          <w:iCs/>
        </w:rPr>
        <w:t xml:space="preserve"> </w:t>
      </w:r>
    </w:p>
    <w:p w14:paraId="6BE023E5" w14:textId="59665812" w:rsidR="008F5F4B" w:rsidRPr="00186F6D" w:rsidRDefault="00F96AAA" w:rsidP="00186F6D">
      <w:pPr>
        <w:spacing w:line="240" w:lineRule="auto"/>
      </w:pPr>
      <w:r>
        <w:t>I</w:t>
      </w:r>
      <w:r w:rsidR="00907C80" w:rsidRPr="00186F6D">
        <w:t>nvestigators should begin by establishing the existence of an outbreak and generating</w:t>
      </w:r>
      <w:r w:rsidR="008F5F4B" w:rsidRPr="00186F6D">
        <w:t xml:space="preserve"> hypotheses about potential sources of </w:t>
      </w:r>
      <w:r w:rsidR="00907C80" w:rsidRPr="00186F6D">
        <w:t>infection</w:t>
      </w:r>
      <w:r w:rsidR="00924399">
        <w:t>. These hypotheses will be refined</w:t>
      </w:r>
      <w:r w:rsidR="00144FBE">
        <w:t xml:space="preserve"> in an iterative process</w:t>
      </w:r>
      <w:r w:rsidR="00924399">
        <w:t xml:space="preserve"> as additional information becomes available. </w:t>
      </w:r>
      <w:r w:rsidR="008F5F4B" w:rsidRPr="00186F6D">
        <w:t xml:space="preserve">Key steps in this process include the following: </w:t>
      </w:r>
    </w:p>
    <w:p w14:paraId="10CE0852" w14:textId="260D5839" w:rsidR="006471B7" w:rsidRPr="00186F6D" w:rsidRDefault="006471B7" w:rsidP="00186F6D">
      <w:pPr>
        <w:spacing w:line="240" w:lineRule="auto"/>
      </w:pPr>
      <w:r w:rsidRPr="00186F6D">
        <w:t>• Obtain background rates of infection for the facility</w:t>
      </w:r>
      <w:r w:rsidR="00924399">
        <w:t>, community</w:t>
      </w:r>
      <w:r w:rsidRPr="00186F6D">
        <w:t xml:space="preserve"> or </w:t>
      </w:r>
      <w:r w:rsidR="00924399">
        <w:t>specific patient population</w:t>
      </w:r>
      <w:r w:rsidR="00445F63">
        <w:t>, if available</w:t>
      </w:r>
      <w:r w:rsidR="00924399">
        <w:t>.</w:t>
      </w:r>
    </w:p>
    <w:p w14:paraId="4B21FCA4" w14:textId="2D43D653" w:rsidR="00725006" w:rsidRPr="00186F6D" w:rsidRDefault="008F5F4B" w:rsidP="00186F6D">
      <w:pPr>
        <w:spacing w:line="240" w:lineRule="auto"/>
      </w:pPr>
      <w:r w:rsidRPr="00186F6D">
        <w:t xml:space="preserve">• </w:t>
      </w:r>
      <w:r w:rsidR="00725006" w:rsidRPr="00186F6D">
        <w:t xml:space="preserve">Determine how the </w:t>
      </w:r>
      <w:r w:rsidR="00924399">
        <w:t>implicated</w:t>
      </w:r>
      <w:r w:rsidR="00924399" w:rsidRPr="00186F6D">
        <w:t xml:space="preserve"> </w:t>
      </w:r>
      <w:r w:rsidR="00725006" w:rsidRPr="00186F6D">
        <w:t>agent was identified</w:t>
      </w:r>
      <w:r w:rsidR="00924399">
        <w:t xml:space="preserve"> and</w:t>
      </w:r>
      <w:r w:rsidR="00725006" w:rsidRPr="00186F6D">
        <w:t xml:space="preserve"> request that</w:t>
      </w:r>
      <w:r w:rsidR="001A5745">
        <w:t xml:space="preserve"> specimens or</w:t>
      </w:r>
      <w:r w:rsidR="00725006" w:rsidRPr="00186F6D">
        <w:t xml:space="preserve"> </w:t>
      </w:r>
      <w:r w:rsidR="00924399">
        <w:t xml:space="preserve">microbial </w:t>
      </w:r>
      <w:r w:rsidR="00725006" w:rsidRPr="00186F6D">
        <w:t xml:space="preserve">isolates </w:t>
      </w:r>
      <w:r w:rsidR="00445F63">
        <w:t xml:space="preserve">be saved and made available </w:t>
      </w:r>
      <w:r w:rsidR="00725006" w:rsidRPr="00186F6D">
        <w:t>for</w:t>
      </w:r>
      <w:r w:rsidR="006471B7" w:rsidRPr="00186F6D">
        <w:t xml:space="preserve"> further testing, if necessary</w:t>
      </w:r>
      <w:r w:rsidR="00924399">
        <w:t>.</w:t>
      </w:r>
    </w:p>
    <w:p w14:paraId="71E60B06" w14:textId="1E7171BB" w:rsidR="008F5F4B" w:rsidRDefault="00725006" w:rsidP="00186F6D">
      <w:pPr>
        <w:spacing w:line="240" w:lineRule="auto"/>
      </w:pPr>
      <w:r w:rsidRPr="00186F6D">
        <w:t xml:space="preserve">• </w:t>
      </w:r>
      <w:r w:rsidR="003D1F05">
        <w:t xml:space="preserve">Consult available reference tools, guides, peer-reviewed literature, or subject matter experts </w:t>
      </w:r>
      <w:r w:rsidR="00E778F6">
        <w:t>to identify the most likely host, agent</w:t>
      </w:r>
      <w:r w:rsidR="002A424B">
        <w:t>,</w:t>
      </w:r>
      <w:r w:rsidR="00E778F6">
        <w:t xml:space="preserve"> </w:t>
      </w:r>
      <w:r w:rsidR="003D1F05">
        <w:t xml:space="preserve">exposure pathways </w:t>
      </w:r>
      <w:r w:rsidR="00E778F6">
        <w:t xml:space="preserve">and environmental factors associated with the </w:t>
      </w:r>
      <w:r w:rsidR="003D1F05">
        <w:t>infection or condition</w:t>
      </w:r>
      <w:r w:rsidR="00F46720">
        <w:t>.</w:t>
      </w:r>
      <w:r w:rsidR="00E778F6">
        <w:t xml:space="preserve"> </w:t>
      </w:r>
      <w:r w:rsidR="008F5F4B" w:rsidRPr="00186F6D">
        <w:t xml:space="preserve"> </w:t>
      </w:r>
    </w:p>
    <w:p w14:paraId="749FC046" w14:textId="79859A77" w:rsidR="00AA129F" w:rsidRPr="00186F6D" w:rsidRDefault="00AA129F" w:rsidP="00186F6D">
      <w:pPr>
        <w:spacing w:line="240" w:lineRule="auto"/>
      </w:pPr>
      <w:r w:rsidRPr="00186F6D">
        <w:t xml:space="preserve">• </w:t>
      </w:r>
      <w:r>
        <w:t xml:space="preserve">Consider the need for instituting immediate corrective actions or other </w:t>
      </w:r>
      <w:r w:rsidRPr="00E9364B">
        <w:t>prelim</w:t>
      </w:r>
      <w:r w:rsidRPr="005A4DA5">
        <w:t>inary</w:t>
      </w:r>
      <w:r w:rsidRPr="00E9364B">
        <w:t xml:space="preserve"> control measures</w:t>
      </w:r>
      <w:r w:rsidR="00F46720">
        <w:t>.</w:t>
      </w:r>
    </w:p>
    <w:p w14:paraId="2141D127" w14:textId="22BE49E3" w:rsidR="008F5F4B" w:rsidRPr="00186F6D" w:rsidRDefault="008F5F4B" w:rsidP="00186F6D">
      <w:pPr>
        <w:spacing w:line="240" w:lineRule="auto"/>
      </w:pPr>
      <w:r w:rsidRPr="00186F6D">
        <w:t xml:space="preserve">• Examine the descriptive epidemiology of cases to identify </w:t>
      </w:r>
      <w:r w:rsidR="00F46720">
        <w:t>patient</w:t>
      </w:r>
      <w:r w:rsidRPr="00186F6D">
        <w:t xml:space="preserve">, </w:t>
      </w:r>
      <w:r w:rsidR="00F46720">
        <w:t>locational</w:t>
      </w:r>
      <w:r w:rsidRPr="00186F6D">
        <w:t xml:space="preserve">, or </w:t>
      </w:r>
      <w:r w:rsidR="001A5745">
        <w:t>temporal</w:t>
      </w:r>
      <w:r w:rsidR="001A5745" w:rsidRPr="00186F6D">
        <w:t xml:space="preserve"> </w:t>
      </w:r>
      <w:r w:rsidRPr="00186F6D">
        <w:t>characteristics that might suggest a particular exposure</w:t>
      </w:r>
      <w:r w:rsidR="00F46720">
        <w:t>.</w:t>
      </w:r>
    </w:p>
    <w:p w14:paraId="75019543" w14:textId="59A0A482" w:rsidR="008F5F4B" w:rsidRDefault="008F5F4B" w:rsidP="00186F6D">
      <w:pPr>
        <w:spacing w:line="240" w:lineRule="auto"/>
      </w:pPr>
      <w:r w:rsidRPr="00186F6D">
        <w:t xml:space="preserve">• </w:t>
      </w:r>
      <w:r w:rsidR="00E778F6">
        <w:t>I</w:t>
      </w:r>
      <w:r w:rsidRPr="00186F6D">
        <w:t xml:space="preserve">nterview </w:t>
      </w:r>
      <w:r w:rsidR="00D77CA0">
        <w:t xml:space="preserve">facility </w:t>
      </w:r>
      <w:r w:rsidR="00D9296B" w:rsidRPr="00186F6D">
        <w:t xml:space="preserve">staff </w:t>
      </w:r>
      <w:r w:rsidR="00E778F6">
        <w:t>(</w:t>
      </w:r>
      <w:r w:rsidR="00337028">
        <w:t xml:space="preserve">e.g., </w:t>
      </w:r>
      <w:r w:rsidR="00E778F6">
        <w:t>clinical team</w:t>
      </w:r>
      <w:r w:rsidR="00F46720">
        <w:t xml:space="preserve"> members</w:t>
      </w:r>
      <w:r w:rsidR="00E778F6">
        <w:t>, laborator</w:t>
      </w:r>
      <w:r w:rsidR="00F46720">
        <w:t>ians</w:t>
      </w:r>
      <w:r w:rsidR="00E778F6">
        <w:t>, infection control</w:t>
      </w:r>
      <w:r w:rsidR="00F46720">
        <w:t xml:space="preserve"> staff, etc.</w:t>
      </w:r>
      <w:r w:rsidR="00E778F6">
        <w:t xml:space="preserve">) </w:t>
      </w:r>
      <w:r w:rsidR="00D9296B" w:rsidRPr="00186F6D">
        <w:t>to identify potential</w:t>
      </w:r>
      <w:r w:rsidRPr="00186F6D">
        <w:t xml:space="preserve"> commonalities among cases</w:t>
      </w:r>
      <w:r w:rsidR="00144FBE">
        <w:t xml:space="preserve"> and potential exposures</w:t>
      </w:r>
      <w:r w:rsidR="00AA129F">
        <w:t>.</w:t>
      </w:r>
      <w:r w:rsidR="00A31F90" w:rsidRPr="00186F6D" w:rsidDel="00A31F90">
        <w:t xml:space="preserve"> </w:t>
      </w:r>
    </w:p>
    <w:p w14:paraId="58C83236" w14:textId="18AF0B2F" w:rsidR="006F646B" w:rsidRPr="00186F6D" w:rsidRDefault="00F930D6" w:rsidP="00186F6D">
      <w:pPr>
        <w:spacing w:line="240" w:lineRule="auto"/>
      </w:pPr>
      <w:r w:rsidRPr="00186F6D">
        <w:t>Based on</w:t>
      </w:r>
      <w:r w:rsidR="008F5F4B" w:rsidRPr="00186F6D">
        <w:t xml:space="preserve"> this information, investigators can identify possible exposures for further evaluation by epidemiologic, laboratory, or environmental studies. </w:t>
      </w:r>
    </w:p>
    <w:p w14:paraId="133B19A9" w14:textId="390ADA62" w:rsidR="001F0FDC" w:rsidRPr="00D42077" w:rsidRDefault="008F5F4B" w:rsidP="00F77D06">
      <w:pPr>
        <w:spacing w:line="240" w:lineRule="auto"/>
        <w:rPr>
          <w:b/>
          <w:iCs/>
        </w:rPr>
      </w:pPr>
      <w:r w:rsidRPr="00D42077">
        <w:rPr>
          <w:b/>
          <w:iCs/>
        </w:rPr>
        <w:t xml:space="preserve">Standardized </w:t>
      </w:r>
      <w:r w:rsidR="002E6599" w:rsidRPr="00D42077">
        <w:rPr>
          <w:b/>
          <w:iCs/>
        </w:rPr>
        <w:t xml:space="preserve">Data Collection Forms </w:t>
      </w:r>
    </w:p>
    <w:p w14:paraId="5D542C47" w14:textId="32F67D0B" w:rsidR="008F5F4B" w:rsidRPr="00186F6D" w:rsidRDefault="008F5F4B" w:rsidP="00186F6D">
      <w:pPr>
        <w:spacing w:line="240" w:lineRule="auto"/>
      </w:pPr>
      <w:r w:rsidRPr="00186F6D">
        <w:t xml:space="preserve">The use of standardized </w:t>
      </w:r>
      <w:r w:rsidR="00707001" w:rsidRPr="00186F6D">
        <w:t xml:space="preserve">data collection </w:t>
      </w:r>
      <w:r w:rsidRPr="00186F6D">
        <w:t>forms ensures that pertinent informa</w:t>
      </w:r>
      <w:r w:rsidR="000A6835" w:rsidRPr="00186F6D">
        <w:t>tion is collected from all patients</w:t>
      </w:r>
      <w:r w:rsidR="00144FBE">
        <w:t>,</w:t>
      </w:r>
      <w:r w:rsidR="000A6835" w:rsidRPr="00186F6D">
        <w:t xml:space="preserve"> medical records</w:t>
      </w:r>
      <w:r w:rsidR="00707001" w:rsidRPr="00186F6D">
        <w:t xml:space="preserve"> and</w:t>
      </w:r>
      <w:r w:rsidR="00144FBE">
        <w:t xml:space="preserve"> other sources for subsequent systematic analysis.</w:t>
      </w:r>
      <w:r w:rsidR="00707001" w:rsidRPr="00186F6D">
        <w:t xml:space="preserve"> </w:t>
      </w:r>
      <w:r w:rsidRPr="00186F6D">
        <w:t xml:space="preserve">In addition, </w:t>
      </w:r>
      <w:r w:rsidR="00707001" w:rsidRPr="00186F6D">
        <w:t xml:space="preserve">the </w:t>
      </w:r>
      <w:r w:rsidRPr="00186F6D">
        <w:t xml:space="preserve">use of standardized data elements (e.g., same variable names and attributes) will enhance data sharing and comparisons of exposures </w:t>
      </w:r>
      <w:r w:rsidR="00707001" w:rsidRPr="00186F6D">
        <w:t xml:space="preserve">between cases and controls </w:t>
      </w:r>
      <w:r w:rsidR="00C427EE" w:rsidRPr="00186F6D">
        <w:t>and/</w:t>
      </w:r>
      <w:r w:rsidR="00707001" w:rsidRPr="00186F6D">
        <w:t>or within different healthcare facilities</w:t>
      </w:r>
      <w:r w:rsidR="00EC1AAE" w:rsidRPr="00186F6D">
        <w:t>/jurisdictions</w:t>
      </w:r>
      <w:r w:rsidR="00707001" w:rsidRPr="00186F6D">
        <w:t>, if indicated.</w:t>
      </w:r>
      <w:r w:rsidRPr="00186F6D">
        <w:t xml:space="preserve"> </w:t>
      </w:r>
    </w:p>
    <w:p w14:paraId="01338F5E" w14:textId="3775D465" w:rsidR="008F5F4B" w:rsidRPr="00186F6D" w:rsidRDefault="00144FBE" w:rsidP="00186F6D">
      <w:pPr>
        <w:spacing w:line="240" w:lineRule="auto"/>
      </w:pPr>
      <w:r>
        <w:t>The Council for Outbreak Response: Healthcare-associated Infections and Antimicrobial Resistance (</w:t>
      </w:r>
      <w:r w:rsidR="00EC1AAE" w:rsidRPr="002669D4">
        <w:t>C</w:t>
      </w:r>
      <w:r w:rsidR="00B3046B" w:rsidRPr="002669D4">
        <w:t>ORH</w:t>
      </w:r>
      <w:r w:rsidR="00EC1AAE" w:rsidRPr="002669D4">
        <w:t>A</w:t>
      </w:r>
      <w:r>
        <w:t>)</w:t>
      </w:r>
      <w:r w:rsidR="008F5F4B" w:rsidRPr="00186F6D">
        <w:t xml:space="preserve"> provides examples of questionnaires used by various health departments to collect exposure information for different pathogens </w:t>
      </w:r>
      <w:r>
        <w:t>and</w:t>
      </w:r>
      <w:r w:rsidRPr="00186F6D">
        <w:t xml:space="preserve"> </w:t>
      </w:r>
      <w:r w:rsidR="00EC1AAE" w:rsidRPr="00186F6D">
        <w:t>infection types</w:t>
      </w:r>
      <w:r>
        <w:t xml:space="preserve">. </w:t>
      </w:r>
      <w:r w:rsidR="00F22FE8">
        <w:t xml:space="preserve">These </w:t>
      </w:r>
      <w:r w:rsidR="008F5F4B" w:rsidRPr="00186F6D">
        <w:t xml:space="preserve">may be </w:t>
      </w:r>
      <w:r w:rsidR="00F22FE8">
        <w:t xml:space="preserve">used “as is” or adapted to meet the needs of </w:t>
      </w:r>
      <w:r w:rsidR="002A6131" w:rsidRPr="00186F6D">
        <w:t>a specific investigation</w:t>
      </w:r>
      <w:r w:rsidR="008F5F4B" w:rsidRPr="00186F6D">
        <w:t xml:space="preserve">. </w:t>
      </w:r>
    </w:p>
    <w:p w14:paraId="320FA805" w14:textId="3E620554" w:rsidR="00317DDE" w:rsidRPr="00D42077" w:rsidRDefault="008F5F4B" w:rsidP="00F77D06">
      <w:pPr>
        <w:spacing w:line="240" w:lineRule="auto"/>
        <w:rPr>
          <w:b/>
          <w:iCs/>
        </w:rPr>
      </w:pPr>
      <w:r w:rsidRPr="00D42077">
        <w:rPr>
          <w:b/>
          <w:iCs/>
        </w:rPr>
        <w:t xml:space="preserve">Privacy of </w:t>
      </w:r>
      <w:r w:rsidR="002E6599" w:rsidRPr="00D42077">
        <w:rPr>
          <w:b/>
          <w:iCs/>
        </w:rPr>
        <w:t xml:space="preserve">Individuals, Patients </w:t>
      </w:r>
      <w:r w:rsidR="002E6599">
        <w:rPr>
          <w:b/>
          <w:iCs/>
        </w:rPr>
        <w:t>a</w:t>
      </w:r>
      <w:r w:rsidR="002E6599" w:rsidRPr="00D42077">
        <w:rPr>
          <w:b/>
          <w:iCs/>
        </w:rPr>
        <w:t>nd Their Families</w:t>
      </w:r>
    </w:p>
    <w:p w14:paraId="1DAD9B5D" w14:textId="7F147581" w:rsidR="002D7202" w:rsidRPr="00186F6D" w:rsidRDefault="008F5F4B" w:rsidP="00186F6D">
      <w:pPr>
        <w:spacing w:line="240" w:lineRule="auto"/>
      </w:pPr>
      <w:r w:rsidRPr="00186F6D">
        <w:t>All outbreak investigations involve collection</w:t>
      </w:r>
      <w:r w:rsidR="00F22FE8">
        <w:t>s</w:t>
      </w:r>
      <w:r w:rsidRPr="00186F6D">
        <w:t xml:space="preserve"> of private information, such as </w:t>
      </w:r>
      <w:r w:rsidR="00F22FE8">
        <w:t xml:space="preserve">patient </w:t>
      </w:r>
      <w:r w:rsidRPr="00186F6D">
        <w:t>names</w:t>
      </w:r>
      <w:r w:rsidR="00F22FE8">
        <w:t xml:space="preserve"> and medical records, </w:t>
      </w:r>
      <w:r w:rsidRPr="00186F6D">
        <w:t>that must be protected from public disclos</w:t>
      </w:r>
      <w:r w:rsidR="002A6131" w:rsidRPr="00186F6D">
        <w:t>ure</w:t>
      </w:r>
      <w:r w:rsidRPr="00186F6D">
        <w:t>. All members of the investigation team</w:t>
      </w:r>
      <w:r w:rsidR="00F22FE8">
        <w:t>—</w:t>
      </w:r>
      <w:r w:rsidRPr="00186F6D">
        <w:t xml:space="preserve">epidemiologists, laboratorians, environmental health specialists, and </w:t>
      </w:r>
      <w:r w:rsidR="00EC1AAE" w:rsidRPr="00186F6D">
        <w:t>healthcare</w:t>
      </w:r>
      <w:r w:rsidRPr="00186F6D">
        <w:t xml:space="preserve"> personnel</w:t>
      </w:r>
      <w:r w:rsidR="00F22FE8">
        <w:t>—m</w:t>
      </w:r>
      <w:r w:rsidR="002A6131" w:rsidRPr="00186F6D">
        <w:t xml:space="preserve">ust </w:t>
      </w:r>
      <w:r w:rsidRPr="00186F6D">
        <w:t xml:space="preserve">follow </w:t>
      </w:r>
      <w:r w:rsidR="002A6131" w:rsidRPr="00186F6D">
        <w:t xml:space="preserve">data security practices and comply with </w:t>
      </w:r>
      <w:r w:rsidRPr="00186F6D">
        <w:t>relevant state and federal laws, including the Health Insurance Portability and Accountability Act (HIPAA).</w:t>
      </w:r>
    </w:p>
    <w:p w14:paraId="282E1212" w14:textId="77777777" w:rsidR="008F5F4B" w:rsidRPr="0074220B" w:rsidRDefault="008F5F4B" w:rsidP="00186F6D">
      <w:pPr>
        <w:spacing w:line="240" w:lineRule="auto"/>
        <w:rPr>
          <w:rStyle w:val="A3"/>
          <w:b/>
          <w:color w:val="auto"/>
          <w:sz w:val="24"/>
          <w:szCs w:val="22"/>
        </w:rPr>
      </w:pPr>
      <w:r w:rsidRPr="0074220B">
        <w:rPr>
          <w:rStyle w:val="A3"/>
          <w:b/>
          <w:color w:val="auto"/>
          <w:szCs w:val="22"/>
        </w:rPr>
        <w:t>Cluster and Outbreak Investigation Procedures</w:t>
      </w:r>
    </w:p>
    <w:p w14:paraId="0A77FF1E" w14:textId="013B3A09" w:rsidR="008F5F4B" w:rsidRPr="00186F6D" w:rsidRDefault="00C427EE" w:rsidP="00186F6D">
      <w:pPr>
        <w:spacing w:line="240" w:lineRule="auto"/>
        <w:rPr>
          <w:b/>
        </w:rPr>
      </w:pPr>
      <w:r w:rsidRPr="00186F6D">
        <w:rPr>
          <w:b/>
        </w:rPr>
        <w:t>Establishing the Existence of an Outbreak</w:t>
      </w:r>
      <w:r w:rsidR="008F5F4B" w:rsidRPr="00186F6D">
        <w:rPr>
          <w:b/>
        </w:rPr>
        <w:t xml:space="preserve"> </w:t>
      </w:r>
    </w:p>
    <w:p w14:paraId="3882D111" w14:textId="77777777" w:rsidR="008F5F4B" w:rsidRPr="00186F6D" w:rsidRDefault="008F5F4B" w:rsidP="00186F6D">
      <w:pPr>
        <w:spacing w:line="240" w:lineRule="auto"/>
      </w:pPr>
      <w:r w:rsidRPr="00186F6D">
        <w:rPr>
          <w:iCs/>
        </w:rPr>
        <w:t xml:space="preserve">For </w:t>
      </w:r>
      <w:r w:rsidR="006471B7" w:rsidRPr="00186F6D">
        <w:rPr>
          <w:iCs/>
        </w:rPr>
        <w:t>reports of infection related to a specific</w:t>
      </w:r>
      <w:r w:rsidRPr="00186F6D">
        <w:rPr>
          <w:iCs/>
        </w:rPr>
        <w:t xml:space="preserve"> </w:t>
      </w:r>
      <w:r w:rsidR="00AB77A2" w:rsidRPr="00186F6D">
        <w:rPr>
          <w:iCs/>
        </w:rPr>
        <w:t xml:space="preserve">microorganism, </w:t>
      </w:r>
      <w:r w:rsidR="008E3343" w:rsidRPr="00186F6D">
        <w:rPr>
          <w:iCs/>
        </w:rPr>
        <w:t>procedure, device, clinical setting</w:t>
      </w:r>
      <w:r w:rsidR="002A424B">
        <w:rPr>
          <w:iCs/>
        </w:rPr>
        <w:t>,</w:t>
      </w:r>
      <w:r w:rsidR="008E3343" w:rsidRPr="00186F6D">
        <w:rPr>
          <w:iCs/>
        </w:rPr>
        <w:t xml:space="preserve"> </w:t>
      </w:r>
      <w:r w:rsidR="00AB77A2" w:rsidRPr="00186F6D">
        <w:rPr>
          <w:iCs/>
        </w:rPr>
        <w:t>and/</w:t>
      </w:r>
      <w:r w:rsidR="008E3343" w:rsidRPr="00186F6D">
        <w:rPr>
          <w:iCs/>
        </w:rPr>
        <w:t xml:space="preserve">or clinical service, </w:t>
      </w:r>
      <w:r w:rsidRPr="00186F6D">
        <w:rPr>
          <w:iCs/>
        </w:rPr>
        <w:t xml:space="preserve">the following questions should be answered: </w:t>
      </w:r>
    </w:p>
    <w:p w14:paraId="0D9B4CFD" w14:textId="77777777" w:rsidR="00AB77A2" w:rsidRPr="00186F6D" w:rsidRDefault="008F5F4B" w:rsidP="00186F6D">
      <w:pPr>
        <w:spacing w:line="240" w:lineRule="auto"/>
      </w:pPr>
      <w:r w:rsidRPr="00186F6D">
        <w:lastRenderedPageBreak/>
        <w:t xml:space="preserve">• </w:t>
      </w:r>
      <w:r w:rsidR="00AB77A2" w:rsidRPr="00186F6D">
        <w:t>What is the background rate of infection for the specific organism or site of infection?</w:t>
      </w:r>
    </w:p>
    <w:p w14:paraId="19E52C93" w14:textId="1DF3D1F7" w:rsidR="00AB77A2" w:rsidRPr="00186F6D" w:rsidRDefault="00AB77A2" w:rsidP="00186F6D">
      <w:pPr>
        <w:spacing w:line="240" w:lineRule="auto"/>
      </w:pPr>
      <w:r w:rsidRPr="00186F6D">
        <w:t xml:space="preserve">• When was the first case detected (date of </w:t>
      </w:r>
      <w:r w:rsidR="00F22FE8">
        <w:t xml:space="preserve">disease </w:t>
      </w:r>
      <w:r w:rsidRPr="00186F6D">
        <w:t xml:space="preserve">onset or date of </w:t>
      </w:r>
      <w:r w:rsidR="00AA129F">
        <w:t>specimen collection</w:t>
      </w:r>
      <w:r w:rsidRPr="00186F6D">
        <w:t>)?</w:t>
      </w:r>
    </w:p>
    <w:p w14:paraId="07EBD2C1" w14:textId="68ECC24D" w:rsidR="008E3343" w:rsidRPr="00186F6D" w:rsidRDefault="008F5F4B" w:rsidP="00186F6D">
      <w:pPr>
        <w:spacing w:line="240" w:lineRule="auto"/>
      </w:pPr>
      <w:r w:rsidRPr="00186F6D">
        <w:t xml:space="preserve">• </w:t>
      </w:r>
      <w:r w:rsidR="008E3343" w:rsidRPr="00186F6D">
        <w:t>How many cases have been identified to date</w:t>
      </w:r>
      <w:r w:rsidR="00253F84">
        <w:t xml:space="preserve"> and what methods of detection were used</w:t>
      </w:r>
      <w:r w:rsidR="008E3343" w:rsidRPr="00186F6D">
        <w:t>?</w:t>
      </w:r>
    </w:p>
    <w:p w14:paraId="7D00F74C" w14:textId="77777777" w:rsidR="009C7E22" w:rsidRPr="00186F6D" w:rsidRDefault="008F5F4B" w:rsidP="00186F6D">
      <w:pPr>
        <w:spacing w:line="240" w:lineRule="auto"/>
      </w:pPr>
      <w:r w:rsidRPr="00186F6D">
        <w:t xml:space="preserve">• </w:t>
      </w:r>
      <w:r w:rsidR="00AB77A2" w:rsidRPr="00186F6D">
        <w:t>W</w:t>
      </w:r>
      <w:r w:rsidR="008E3343" w:rsidRPr="00186F6D">
        <w:t xml:space="preserve">hat symptoms </w:t>
      </w:r>
      <w:r w:rsidR="00AB77A2" w:rsidRPr="00186F6D">
        <w:t xml:space="preserve">or sites of infection have been involved?  </w:t>
      </w:r>
    </w:p>
    <w:p w14:paraId="291C1FDD" w14:textId="5E0A9424" w:rsidR="009C7E22" w:rsidRPr="00186F6D" w:rsidRDefault="009C7E22" w:rsidP="00186F6D">
      <w:pPr>
        <w:spacing w:line="240" w:lineRule="auto"/>
      </w:pPr>
      <w:r w:rsidRPr="00186F6D">
        <w:t xml:space="preserve">• What is the severity of illness (colonization, infection, hospitalization/readmission, re-operation, </w:t>
      </w:r>
      <w:r w:rsidR="00A2404C">
        <w:t xml:space="preserve">death, </w:t>
      </w:r>
      <w:r w:rsidRPr="00186F6D">
        <w:t xml:space="preserve">etc.) </w:t>
      </w:r>
      <w:r w:rsidR="00AB77A2" w:rsidRPr="00186F6D">
        <w:t xml:space="preserve">associated with the </w:t>
      </w:r>
      <w:r w:rsidRPr="00186F6D">
        <w:t>cases?</w:t>
      </w:r>
    </w:p>
    <w:p w14:paraId="36FF2180" w14:textId="4EECDB03" w:rsidR="00C427EE" w:rsidRPr="00186F6D" w:rsidRDefault="00C427EE" w:rsidP="00186F6D">
      <w:pPr>
        <w:spacing w:line="240" w:lineRule="auto"/>
      </w:pPr>
      <w:r w:rsidRPr="00186F6D">
        <w:t xml:space="preserve">• How many patients were likely to be exposed during the </w:t>
      </w:r>
      <w:r w:rsidR="002A424B">
        <w:t>timeframe</w:t>
      </w:r>
      <w:r w:rsidRPr="00186F6D">
        <w:t xml:space="preserve"> in which the cases occurred?</w:t>
      </w:r>
      <w:r w:rsidR="00F22FE8" w:rsidRPr="00F22FE8">
        <w:t xml:space="preserve"> </w:t>
      </w:r>
      <w:r w:rsidR="00F22FE8">
        <w:t>(I</w:t>
      </w:r>
      <w:r w:rsidR="00F22FE8" w:rsidRPr="00186F6D">
        <w:t>f indicated, numbers of personnel or visitors should be assessed as well</w:t>
      </w:r>
      <w:r w:rsidR="00F22FE8">
        <w:t>.</w:t>
      </w:r>
      <w:r w:rsidR="00F22FE8" w:rsidRPr="00186F6D">
        <w:t>)</w:t>
      </w:r>
    </w:p>
    <w:p w14:paraId="74B4F886" w14:textId="7533C021" w:rsidR="008F5F4B" w:rsidRPr="00186F6D" w:rsidRDefault="008F5F4B" w:rsidP="00186F6D">
      <w:pPr>
        <w:spacing w:line="240" w:lineRule="auto"/>
      </w:pPr>
      <w:r w:rsidRPr="00186F6D">
        <w:t xml:space="preserve">If </w:t>
      </w:r>
      <w:r w:rsidR="008A3620" w:rsidRPr="00186F6D">
        <w:t xml:space="preserve">the number of cases </w:t>
      </w:r>
      <w:r w:rsidR="00F22FE8">
        <w:t>exceeds what</w:t>
      </w:r>
      <w:r w:rsidR="008A3620" w:rsidRPr="00186F6D">
        <w:t xml:space="preserve"> would be expected </w:t>
      </w:r>
      <w:r w:rsidR="00B25964" w:rsidRPr="00186F6D">
        <w:t>for the patient population in a given timeframe</w:t>
      </w:r>
      <w:r w:rsidR="00F22FE8">
        <w:t>,</w:t>
      </w:r>
      <w:r w:rsidR="00B25964" w:rsidRPr="00186F6D">
        <w:t xml:space="preserve"> o</w:t>
      </w:r>
      <w:r w:rsidR="008A3620" w:rsidRPr="00186F6D">
        <w:t xml:space="preserve">r if the facility </w:t>
      </w:r>
      <w:r w:rsidR="001A5745">
        <w:t>reports</w:t>
      </w:r>
      <w:r w:rsidR="008A3620" w:rsidRPr="00186F6D">
        <w:t xml:space="preserve"> a previously unrecognized pathogen/type of infection, further investigation is warranted. </w:t>
      </w:r>
      <w:r w:rsidR="00065AE9">
        <w:t xml:space="preserve">A single case may constitute an outbreak. </w:t>
      </w:r>
      <w:r w:rsidR="00E9364B">
        <w:t xml:space="preserve">Likewise, if concerning infection control deficiencies are identified as part of the initial report or preliminary assessment, the investigation should continue. </w:t>
      </w:r>
    </w:p>
    <w:p w14:paraId="5DAF2264" w14:textId="46ED8F18" w:rsidR="00004D3B" w:rsidRPr="00186F6D" w:rsidRDefault="008F5F4B" w:rsidP="00186F6D">
      <w:pPr>
        <w:spacing w:line="240" w:lineRule="auto"/>
        <w:rPr>
          <w:b/>
          <w:iCs/>
        </w:rPr>
      </w:pPr>
      <w:r w:rsidRPr="00186F6D">
        <w:rPr>
          <w:b/>
          <w:iCs/>
        </w:rPr>
        <w:t xml:space="preserve">Assemble and </w:t>
      </w:r>
      <w:r w:rsidR="00E82C11">
        <w:rPr>
          <w:b/>
          <w:iCs/>
        </w:rPr>
        <w:t>B</w:t>
      </w:r>
      <w:r w:rsidRPr="00186F6D">
        <w:rPr>
          <w:b/>
          <w:iCs/>
        </w:rPr>
        <w:t xml:space="preserve">rief the </w:t>
      </w:r>
      <w:r w:rsidR="00E82C11">
        <w:rPr>
          <w:b/>
          <w:iCs/>
        </w:rPr>
        <w:t>O</w:t>
      </w:r>
      <w:r w:rsidRPr="00186F6D">
        <w:rPr>
          <w:b/>
          <w:iCs/>
        </w:rPr>
        <w:t xml:space="preserve">utbreak </w:t>
      </w:r>
      <w:r w:rsidR="00E82C11">
        <w:rPr>
          <w:b/>
          <w:iCs/>
        </w:rPr>
        <w:t>I</w:t>
      </w:r>
      <w:r w:rsidRPr="00186F6D">
        <w:rPr>
          <w:b/>
          <w:iCs/>
        </w:rPr>
        <w:t xml:space="preserve">nvestigation and </w:t>
      </w:r>
      <w:r w:rsidR="00E82C11">
        <w:rPr>
          <w:b/>
          <w:iCs/>
        </w:rPr>
        <w:t>C</w:t>
      </w:r>
      <w:r w:rsidRPr="00186F6D">
        <w:rPr>
          <w:b/>
          <w:iCs/>
        </w:rPr>
        <w:t xml:space="preserve">ontrol </w:t>
      </w:r>
      <w:r w:rsidR="00E82C11">
        <w:rPr>
          <w:b/>
          <w:iCs/>
        </w:rPr>
        <w:t>T</w:t>
      </w:r>
      <w:r w:rsidRPr="00186F6D">
        <w:rPr>
          <w:b/>
          <w:iCs/>
        </w:rPr>
        <w:t xml:space="preserve">eam </w:t>
      </w:r>
    </w:p>
    <w:p w14:paraId="3C1E3D4F" w14:textId="6775CA94" w:rsidR="005456C6" w:rsidRDefault="00AA7215" w:rsidP="00186F6D">
      <w:pPr>
        <w:spacing w:line="240" w:lineRule="auto"/>
      </w:pPr>
      <w:r w:rsidRPr="00186F6D">
        <w:rPr>
          <w:iCs/>
        </w:rPr>
        <w:t>The urgency and intensity of the investigation should be based upon the potential for ongoing transmission</w:t>
      </w:r>
      <w:r w:rsidR="00D64B19">
        <w:rPr>
          <w:iCs/>
        </w:rPr>
        <w:t xml:space="preserve"> and harm</w:t>
      </w:r>
      <w:r w:rsidR="001F46F2">
        <w:rPr>
          <w:iCs/>
        </w:rPr>
        <w:t>, which, in turn, is based on</w:t>
      </w:r>
      <w:r w:rsidRPr="00186F6D">
        <w:rPr>
          <w:iCs/>
        </w:rPr>
        <w:t xml:space="preserve"> </w:t>
      </w:r>
      <w:r w:rsidR="00E9364B">
        <w:rPr>
          <w:iCs/>
        </w:rPr>
        <w:t xml:space="preserve">infection type, illness </w:t>
      </w:r>
      <w:r w:rsidRPr="00186F6D">
        <w:rPr>
          <w:iCs/>
        </w:rPr>
        <w:t>severity</w:t>
      </w:r>
      <w:r w:rsidR="00E9364B">
        <w:rPr>
          <w:iCs/>
        </w:rPr>
        <w:t>,</w:t>
      </w:r>
      <w:r w:rsidRPr="00186F6D">
        <w:rPr>
          <w:iCs/>
        </w:rPr>
        <w:t xml:space="preserve"> and population</w:t>
      </w:r>
      <w:r w:rsidR="0059598A">
        <w:rPr>
          <w:iCs/>
        </w:rPr>
        <w:t>s</w:t>
      </w:r>
      <w:r w:rsidRPr="00186F6D">
        <w:rPr>
          <w:iCs/>
        </w:rPr>
        <w:t xml:space="preserve"> </w:t>
      </w:r>
      <w:r w:rsidR="001F46F2">
        <w:rPr>
          <w:iCs/>
        </w:rPr>
        <w:t xml:space="preserve">likely to be </w:t>
      </w:r>
      <w:r w:rsidRPr="00186F6D">
        <w:rPr>
          <w:iCs/>
        </w:rPr>
        <w:t>affected (</w:t>
      </w:r>
      <w:r w:rsidR="001F46F2">
        <w:rPr>
          <w:iCs/>
        </w:rPr>
        <w:t xml:space="preserve">e.g., </w:t>
      </w:r>
      <w:r w:rsidRPr="00186F6D">
        <w:rPr>
          <w:iCs/>
        </w:rPr>
        <w:t>infants, elderly</w:t>
      </w:r>
      <w:r w:rsidR="001F46F2">
        <w:rPr>
          <w:iCs/>
        </w:rPr>
        <w:t xml:space="preserve"> persons</w:t>
      </w:r>
      <w:r w:rsidRPr="00186F6D">
        <w:rPr>
          <w:iCs/>
        </w:rPr>
        <w:t xml:space="preserve">, </w:t>
      </w:r>
      <w:r w:rsidR="0059598A">
        <w:rPr>
          <w:iCs/>
        </w:rPr>
        <w:t>pregnant</w:t>
      </w:r>
      <w:r w:rsidR="001F46F2">
        <w:rPr>
          <w:iCs/>
        </w:rPr>
        <w:t xml:space="preserve"> women</w:t>
      </w:r>
      <w:r w:rsidR="0059598A">
        <w:rPr>
          <w:iCs/>
        </w:rPr>
        <w:t xml:space="preserve">, </w:t>
      </w:r>
      <w:r w:rsidRPr="00186F6D">
        <w:rPr>
          <w:iCs/>
        </w:rPr>
        <w:t>immunocompromised persons, etc.).</w:t>
      </w:r>
      <w:r w:rsidRPr="00186F6D">
        <w:t xml:space="preserve"> </w:t>
      </w:r>
    </w:p>
    <w:p w14:paraId="3C7A3985" w14:textId="271D986D" w:rsidR="008F5F4B" w:rsidRPr="00186F6D" w:rsidRDefault="005456C6" w:rsidP="005456C6">
      <w:pPr>
        <w:spacing w:line="240" w:lineRule="auto"/>
      </w:pPr>
      <w:r>
        <w:t>Members of the investigation and control team should</w:t>
      </w:r>
      <w:r w:rsidRPr="00186F6D">
        <w:t xml:space="preserve"> be introduced to </w:t>
      </w:r>
      <w:r>
        <w:t xml:space="preserve">one another, assigned </w:t>
      </w:r>
      <w:r w:rsidRPr="00186F6D">
        <w:t>roles</w:t>
      </w:r>
      <w:r>
        <w:t xml:space="preserve"> and receive regular briefings on current developments in the investigation</w:t>
      </w:r>
      <w:r w:rsidRPr="00186F6D">
        <w:t xml:space="preserve">. </w:t>
      </w:r>
      <w:r w:rsidR="001F46F2">
        <w:t>In the event of a large, complex or lengthy investigation, t</w:t>
      </w:r>
      <w:r w:rsidR="00654D91" w:rsidRPr="00186F6D">
        <w:t xml:space="preserve">he </w:t>
      </w:r>
      <w:r w:rsidR="001F46F2">
        <w:t xml:space="preserve">outbreak investigation and </w:t>
      </w:r>
      <w:r w:rsidR="00654D91" w:rsidRPr="00186F6D">
        <w:t>control team</w:t>
      </w:r>
      <w:r w:rsidR="008F5F4B" w:rsidRPr="00186F6D">
        <w:t xml:space="preserve"> should assess the availability of </w:t>
      </w:r>
      <w:r>
        <w:t xml:space="preserve">additional </w:t>
      </w:r>
      <w:r w:rsidR="008F5F4B" w:rsidRPr="00186F6D">
        <w:t xml:space="preserve">staff to </w:t>
      </w:r>
      <w:r w:rsidR="00320CA5">
        <w:t>assist with</w:t>
      </w:r>
      <w:r w:rsidR="00320CA5" w:rsidRPr="00186F6D">
        <w:t xml:space="preserve"> </w:t>
      </w:r>
      <w:r w:rsidR="009D0090">
        <w:t>its work</w:t>
      </w:r>
      <w:r w:rsidR="001F46F2">
        <w:t xml:space="preserve"> and </w:t>
      </w:r>
      <w:r w:rsidR="003D7894" w:rsidRPr="00186F6D">
        <w:t>con</w:t>
      </w:r>
      <w:r w:rsidR="00AA7215" w:rsidRPr="00186F6D">
        <w:t xml:space="preserve">sider </w:t>
      </w:r>
      <w:r w:rsidR="000049D7" w:rsidRPr="00186F6D">
        <w:t>implementing</w:t>
      </w:r>
      <w:r w:rsidR="00650D99" w:rsidRPr="00186F6D">
        <w:t xml:space="preserve"> </w:t>
      </w:r>
      <w:r w:rsidR="00AA7215" w:rsidRPr="00186F6D">
        <w:t>an incident command s</w:t>
      </w:r>
      <w:r w:rsidR="00650D99" w:rsidRPr="00186F6D">
        <w:t>tructure</w:t>
      </w:r>
      <w:r w:rsidR="00AA7215" w:rsidRPr="00186F6D">
        <w:t xml:space="preserve"> to </w:t>
      </w:r>
      <w:r>
        <w:t>formalize</w:t>
      </w:r>
      <w:r w:rsidRPr="00186F6D">
        <w:t xml:space="preserve"> </w:t>
      </w:r>
      <w:r w:rsidR="00AA7215" w:rsidRPr="00186F6D">
        <w:t>roles and communications.</w:t>
      </w:r>
    </w:p>
    <w:p w14:paraId="37FD69C0" w14:textId="356D4233" w:rsidR="008F5F4B" w:rsidRDefault="008F5F4B" w:rsidP="00186F6D">
      <w:pPr>
        <w:spacing w:line="240" w:lineRule="auto"/>
      </w:pPr>
      <w:r w:rsidRPr="00186F6D">
        <w:t xml:space="preserve">For outbreaks involving multiple </w:t>
      </w:r>
      <w:r w:rsidR="004A091D">
        <w:t xml:space="preserve">facilities or </w:t>
      </w:r>
      <w:r w:rsidRPr="00186F6D">
        <w:t xml:space="preserve">jurisdictions, the outbreak investigation and control team should include members from all agencies participating in the investigation </w:t>
      </w:r>
      <w:r w:rsidR="00F00B6E" w:rsidRPr="00186F6D">
        <w:t xml:space="preserve">and </w:t>
      </w:r>
      <w:r w:rsidR="001F46F2">
        <w:t>designate</w:t>
      </w:r>
      <w:r w:rsidR="00F00B6E" w:rsidRPr="00186F6D">
        <w:t xml:space="preserve"> one individual as the team lead. </w:t>
      </w:r>
    </w:p>
    <w:p w14:paraId="2910FD76" w14:textId="0B01B2BF" w:rsidR="00320CA5" w:rsidRPr="00186F6D" w:rsidRDefault="00320CA5" w:rsidP="00186F6D">
      <w:pPr>
        <w:spacing w:line="240" w:lineRule="auto"/>
      </w:pPr>
      <w:r>
        <w:t xml:space="preserve">For outbreaks </w:t>
      </w:r>
      <w:r w:rsidR="00EA5592">
        <w:t xml:space="preserve">that may involve </w:t>
      </w:r>
      <w:r w:rsidR="004A091D">
        <w:t>a contaminated</w:t>
      </w:r>
      <w:r>
        <w:t xml:space="preserve"> drug or </w:t>
      </w:r>
      <w:r w:rsidR="009D0090">
        <w:t xml:space="preserve">medical </w:t>
      </w:r>
      <w:r>
        <w:t xml:space="preserve">device, </w:t>
      </w:r>
      <w:r w:rsidR="005456C6">
        <w:t xml:space="preserve">authorities should </w:t>
      </w:r>
      <w:r w:rsidR="00EA5592">
        <w:t xml:space="preserve">notify appropriate </w:t>
      </w:r>
      <w:r>
        <w:t xml:space="preserve">regulatory partners (e.g., </w:t>
      </w:r>
      <w:r w:rsidR="009D0090">
        <w:t xml:space="preserve">US </w:t>
      </w:r>
      <w:r>
        <w:t>FDA</w:t>
      </w:r>
      <w:r w:rsidR="009D0090">
        <w:t>,</w:t>
      </w:r>
      <w:r>
        <w:t xml:space="preserve"> state pharmacy board).</w:t>
      </w:r>
    </w:p>
    <w:p w14:paraId="0FCEBAB4" w14:textId="49F35698" w:rsidR="008F5F4B" w:rsidRPr="00186F6D" w:rsidRDefault="00AA7215" w:rsidP="00186F6D">
      <w:pPr>
        <w:spacing w:line="240" w:lineRule="auto"/>
      </w:pPr>
      <w:r w:rsidRPr="00186F6D">
        <w:t xml:space="preserve">If the investigation cannot be managed </w:t>
      </w:r>
      <w:r w:rsidR="001F46F2">
        <w:t>with</w:t>
      </w:r>
      <w:r w:rsidR="001F46F2" w:rsidRPr="00186F6D">
        <w:t xml:space="preserve"> </w:t>
      </w:r>
      <w:r w:rsidRPr="00186F6D">
        <w:t xml:space="preserve">local resources </w:t>
      </w:r>
      <w:r w:rsidR="001F46F2">
        <w:t xml:space="preserve">due to its scale, complexity or limited agency expertise, </w:t>
      </w:r>
      <w:r w:rsidR="008F5F4B" w:rsidRPr="00186F6D">
        <w:t>help should be requested as soon as possible</w:t>
      </w:r>
      <w:r w:rsidRPr="00186F6D">
        <w:t xml:space="preserve"> from local, state</w:t>
      </w:r>
      <w:r w:rsidR="00F77D06">
        <w:t>,</w:t>
      </w:r>
      <w:r w:rsidRPr="00186F6D">
        <w:t xml:space="preserve"> or federal agencies</w:t>
      </w:r>
      <w:r w:rsidR="00FE15A8" w:rsidRPr="00186F6D">
        <w:t>.</w:t>
      </w:r>
      <w:r w:rsidR="008F5F4B" w:rsidRPr="00186F6D">
        <w:t xml:space="preserve"> </w:t>
      </w:r>
    </w:p>
    <w:p w14:paraId="08DD379A" w14:textId="77777777" w:rsidR="00DC6D8A" w:rsidRPr="00186F6D" w:rsidRDefault="00DC6D8A" w:rsidP="00186F6D">
      <w:pPr>
        <w:spacing w:line="240" w:lineRule="auto"/>
      </w:pPr>
      <w:r w:rsidRPr="00186F6D">
        <w:rPr>
          <w:b/>
        </w:rPr>
        <w:t>Verify the Diagnosis</w:t>
      </w:r>
      <w:r w:rsidRPr="00186F6D">
        <w:t xml:space="preserve"> </w:t>
      </w:r>
    </w:p>
    <w:p w14:paraId="29AAC8DE" w14:textId="3863782A" w:rsidR="00DC6D8A" w:rsidRPr="00186F6D" w:rsidRDefault="00DC6D8A" w:rsidP="00186F6D">
      <w:pPr>
        <w:spacing w:line="240" w:lineRule="auto"/>
      </w:pPr>
      <w:r w:rsidRPr="00186F6D">
        <w:t xml:space="preserve">The </w:t>
      </w:r>
      <w:r w:rsidR="005A4DA5">
        <w:t xml:space="preserve">facility’s </w:t>
      </w:r>
      <w:r w:rsidRPr="00186F6D">
        <w:t>laboratory should be involved in the</w:t>
      </w:r>
      <w:r w:rsidR="00BC706E" w:rsidRPr="00186F6D">
        <w:t xml:space="preserve"> investigation as soon as a</w:t>
      </w:r>
      <w:r w:rsidR="00457094" w:rsidRPr="00186F6D">
        <w:t xml:space="preserve"> cluster, outbreak,</w:t>
      </w:r>
      <w:r w:rsidR="00BC706E" w:rsidRPr="00186F6D">
        <w:t xml:space="preserve"> or unusual event is </w:t>
      </w:r>
      <w:r w:rsidR="00637A84">
        <w:t>suspected</w:t>
      </w:r>
      <w:r w:rsidR="00BC706E" w:rsidRPr="00186F6D">
        <w:t xml:space="preserve">. </w:t>
      </w:r>
      <w:r w:rsidR="00320CA5">
        <w:t>Any c</w:t>
      </w:r>
      <w:r w:rsidR="00BC706E" w:rsidRPr="00186F6D">
        <w:t xml:space="preserve">linical </w:t>
      </w:r>
      <w:r w:rsidR="005456C6">
        <w:t>specimens,</w:t>
      </w:r>
      <w:r w:rsidR="00320CA5" w:rsidRPr="00186F6D">
        <w:t xml:space="preserve"> </w:t>
      </w:r>
      <w:r w:rsidR="005456C6">
        <w:t xml:space="preserve">microbial </w:t>
      </w:r>
      <w:r w:rsidR="00BC706E" w:rsidRPr="00186F6D">
        <w:t>isolates</w:t>
      </w:r>
      <w:r w:rsidR="00320CA5">
        <w:t xml:space="preserve"> </w:t>
      </w:r>
      <w:r w:rsidR="009D0090">
        <w:t xml:space="preserve">or </w:t>
      </w:r>
      <w:r w:rsidR="009D0090" w:rsidRPr="00186F6D">
        <w:t xml:space="preserve">environmental </w:t>
      </w:r>
      <w:r w:rsidR="009D0090">
        <w:t xml:space="preserve">samples </w:t>
      </w:r>
      <w:r w:rsidR="00BC706E" w:rsidRPr="00186F6D">
        <w:t xml:space="preserve">should be </w:t>
      </w:r>
      <w:r w:rsidR="00320CA5">
        <w:t>secur</w:t>
      </w:r>
      <w:r w:rsidR="00320CA5" w:rsidRPr="00186F6D">
        <w:t xml:space="preserve">ed </w:t>
      </w:r>
      <w:r w:rsidR="00BC706E" w:rsidRPr="00186F6D">
        <w:t xml:space="preserve">in a manner that </w:t>
      </w:r>
      <w:r w:rsidR="00320CA5">
        <w:t xml:space="preserve">facilitates </w:t>
      </w:r>
      <w:r w:rsidR="00BC706E" w:rsidRPr="00186F6D">
        <w:t xml:space="preserve">further </w:t>
      </w:r>
      <w:r w:rsidR="00320CA5">
        <w:t>evaluation</w:t>
      </w:r>
      <w:r w:rsidR="0059598A">
        <w:t xml:space="preserve"> and laboratory safety</w:t>
      </w:r>
      <w:r w:rsidR="00BC706E" w:rsidRPr="00186F6D">
        <w:t>.</w:t>
      </w:r>
    </w:p>
    <w:p w14:paraId="17E8AFC9" w14:textId="0CDA651F" w:rsidR="004A0370" w:rsidRPr="00186F6D" w:rsidRDefault="004A0370" w:rsidP="00186F6D">
      <w:pPr>
        <w:spacing w:line="240" w:lineRule="auto"/>
      </w:pPr>
      <w:r w:rsidRPr="00186F6D">
        <w:t>If an unusual microorganism i</w:t>
      </w:r>
      <w:r w:rsidR="002C38A3" w:rsidRPr="00186F6D">
        <w:t xml:space="preserve">s </w:t>
      </w:r>
      <w:r w:rsidR="00D77CA0">
        <w:t xml:space="preserve">suspected </w:t>
      </w:r>
      <w:r w:rsidR="002C38A3" w:rsidRPr="00186F6D">
        <w:t xml:space="preserve">in the outbreak, </w:t>
      </w:r>
      <w:r w:rsidR="005456C6">
        <w:t xml:space="preserve">it is essential to confirm laboratory test results. This may be achieved via </w:t>
      </w:r>
      <w:r w:rsidR="00270A84" w:rsidRPr="00186F6D">
        <w:t>a review of test methods</w:t>
      </w:r>
      <w:r w:rsidR="005456C6">
        <w:t xml:space="preserve"> or</w:t>
      </w:r>
      <w:r w:rsidR="00270A84" w:rsidRPr="00186F6D">
        <w:t xml:space="preserve"> </w:t>
      </w:r>
      <w:r w:rsidR="00603C19" w:rsidRPr="00186F6D">
        <w:t>additional test</w:t>
      </w:r>
      <w:r w:rsidR="005456C6">
        <w:t xml:space="preserve">ing at either the same laboratory or a reference laboratory, such as the state public health laboratory. </w:t>
      </w:r>
      <w:r w:rsidR="00603C19" w:rsidRPr="00186F6D">
        <w:t xml:space="preserve"> </w:t>
      </w:r>
    </w:p>
    <w:p w14:paraId="54AC8244" w14:textId="3453A8F7" w:rsidR="008F5F4B" w:rsidRPr="00186F6D" w:rsidRDefault="00BC706E" w:rsidP="00186F6D">
      <w:pPr>
        <w:spacing w:line="240" w:lineRule="auto"/>
      </w:pPr>
      <w:r w:rsidRPr="00186F6D">
        <w:t xml:space="preserve">Previous laboratory records should be reviewed to </w:t>
      </w:r>
      <w:r w:rsidR="0084312A">
        <w:t xml:space="preserve">identify any possible, earlier </w:t>
      </w:r>
      <w:r w:rsidRPr="00186F6D">
        <w:t xml:space="preserve">unidentified cases. </w:t>
      </w:r>
    </w:p>
    <w:p w14:paraId="790E5925" w14:textId="0EDBD31E" w:rsidR="00A35021" w:rsidRPr="00186F6D" w:rsidRDefault="00A35021" w:rsidP="00186F6D">
      <w:pPr>
        <w:spacing w:line="240" w:lineRule="auto"/>
        <w:rPr>
          <w:b/>
        </w:rPr>
      </w:pPr>
      <w:r w:rsidRPr="00186F6D">
        <w:rPr>
          <w:b/>
        </w:rPr>
        <w:t>Establish Case Definition</w:t>
      </w:r>
      <w:r w:rsidR="00320CA5">
        <w:rPr>
          <w:b/>
        </w:rPr>
        <w:t xml:space="preserve"> and Classification Criteria</w:t>
      </w:r>
    </w:p>
    <w:p w14:paraId="367ED69B" w14:textId="74CB6A77" w:rsidR="00383D03" w:rsidRPr="00186F6D" w:rsidRDefault="00B660E4" w:rsidP="00186F6D">
      <w:pPr>
        <w:spacing w:after="0" w:line="240" w:lineRule="auto"/>
      </w:pPr>
      <w:r w:rsidRPr="00B660E4">
        <w:rPr>
          <w:rFonts w:eastAsia="Times New Roman" w:cs="Times New Roman"/>
          <w:color w:val="000000"/>
          <w:shd w:val="clear" w:color="auto" w:fill="FFFFFF"/>
        </w:rPr>
        <w:lastRenderedPageBreak/>
        <w:t xml:space="preserve">A case definition </w:t>
      </w:r>
      <w:r w:rsidR="00DA048D">
        <w:rPr>
          <w:rFonts w:eastAsia="Times New Roman" w:cs="Times New Roman"/>
          <w:color w:val="000000"/>
          <w:shd w:val="clear" w:color="auto" w:fill="FFFFFF"/>
        </w:rPr>
        <w:t>describes the clinical and/or laboratory-based</w:t>
      </w:r>
      <w:r w:rsidRPr="00B660E4">
        <w:rPr>
          <w:rFonts w:eastAsia="Times New Roman" w:cs="Times New Roman"/>
          <w:color w:val="000000"/>
          <w:shd w:val="clear" w:color="auto" w:fill="FFFFFF"/>
        </w:rPr>
        <w:t xml:space="preserve"> criteria for deciding whether an individual </w:t>
      </w:r>
      <w:r w:rsidR="00DA048D">
        <w:rPr>
          <w:rFonts w:eastAsia="Times New Roman" w:cs="Times New Roman"/>
          <w:color w:val="000000"/>
          <w:shd w:val="clear" w:color="auto" w:fill="FFFFFF"/>
        </w:rPr>
        <w:t xml:space="preserve">patient </w:t>
      </w:r>
      <w:r w:rsidRPr="00B660E4">
        <w:rPr>
          <w:rFonts w:eastAsia="Times New Roman" w:cs="Times New Roman"/>
          <w:color w:val="000000"/>
          <w:shd w:val="clear" w:color="auto" w:fill="FFFFFF"/>
        </w:rPr>
        <w:t xml:space="preserve">should be </w:t>
      </w:r>
      <w:r w:rsidR="00DA048D">
        <w:rPr>
          <w:rFonts w:eastAsia="Times New Roman" w:cs="Times New Roman"/>
          <w:color w:val="000000"/>
          <w:shd w:val="clear" w:color="auto" w:fill="FFFFFF"/>
        </w:rPr>
        <w:t>included in the</w:t>
      </w:r>
      <w:r w:rsidR="00A12CA3">
        <w:rPr>
          <w:rFonts w:eastAsia="Times New Roman" w:cs="Times New Roman"/>
          <w:color w:val="000000"/>
          <w:shd w:val="clear" w:color="auto" w:fill="FFFFFF"/>
        </w:rPr>
        <w:t xml:space="preserve"> investigation</w:t>
      </w:r>
      <w:r w:rsidR="00457094" w:rsidRPr="00186F6D">
        <w:t>.</w:t>
      </w:r>
      <w:r w:rsidR="00DA048D">
        <w:t xml:space="preserve"> When drafting the definition, i</w:t>
      </w:r>
      <w:r w:rsidR="00457094" w:rsidRPr="00186F6D">
        <w:t xml:space="preserve">t is better to </w:t>
      </w:r>
      <w:r w:rsidR="00DA048D">
        <w:t xml:space="preserve">begin with broad criteria that </w:t>
      </w:r>
      <w:r w:rsidR="00457094" w:rsidRPr="00186F6D">
        <w:t>e</w:t>
      </w:r>
      <w:r w:rsidR="00383D03" w:rsidRPr="00186F6D">
        <w:t xml:space="preserve">rr on the side of sensitivity and </w:t>
      </w:r>
      <w:r w:rsidR="00DA048D">
        <w:t xml:space="preserve">then to </w:t>
      </w:r>
      <w:r w:rsidR="00383D03" w:rsidRPr="00186F6D">
        <w:t xml:space="preserve">refine the case definition over time </w:t>
      </w:r>
      <w:r w:rsidR="00457094" w:rsidRPr="00186F6D">
        <w:t xml:space="preserve">as </w:t>
      </w:r>
      <w:r w:rsidR="00DA048D">
        <w:t xml:space="preserve">additional </w:t>
      </w:r>
      <w:r w:rsidR="00457094" w:rsidRPr="00186F6D">
        <w:t>evidence accumulate</w:t>
      </w:r>
      <w:r w:rsidR="00DA048D">
        <w:t>s</w:t>
      </w:r>
      <w:r w:rsidR="00457094" w:rsidRPr="00186F6D">
        <w:t xml:space="preserve">.  </w:t>
      </w:r>
    </w:p>
    <w:p w14:paraId="3AFBBD05" w14:textId="77777777" w:rsidR="00E843F1" w:rsidRPr="00186F6D" w:rsidRDefault="00E843F1" w:rsidP="00186F6D">
      <w:pPr>
        <w:spacing w:after="0" w:line="240" w:lineRule="auto"/>
      </w:pPr>
    </w:p>
    <w:p w14:paraId="668F31F2" w14:textId="609DF693" w:rsidR="004C693F" w:rsidRPr="00186F6D" w:rsidRDefault="00E843F1" w:rsidP="00186F6D">
      <w:pPr>
        <w:spacing w:line="240" w:lineRule="auto"/>
        <w:rPr>
          <w:rFonts w:eastAsia="Times New Roman" w:cs="Times New Roman"/>
          <w:color w:val="000000"/>
          <w:shd w:val="clear" w:color="auto" w:fill="FFFFFF"/>
        </w:rPr>
      </w:pPr>
      <w:r w:rsidRPr="00186F6D">
        <w:rPr>
          <w:rFonts w:eastAsia="Times New Roman" w:cs="Times New Roman"/>
          <w:color w:val="000000"/>
          <w:shd w:val="clear" w:color="auto" w:fill="FFFFFF"/>
        </w:rPr>
        <w:t>I</w:t>
      </w:r>
      <w:r w:rsidR="00B660E4" w:rsidRPr="00B660E4">
        <w:rPr>
          <w:rFonts w:eastAsia="Times New Roman" w:cs="Times New Roman"/>
          <w:color w:val="000000"/>
          <w:shd w:val="clear" w:color="auto" w:fill="FFFFFF"/>
        </w:rPr>
        <w:t xml:space="preserve">nvestigators often create different </w:t>
      </w:r>
      <w:r w:rsidR="00DA048D">
        <w:rPr>
          <w:rFonts w:eastAsia="Times New Roman" w:cs="Times New Roman"/>
          <w:color w:val="000000"/>
          <w:shd w:val="clear" w:color="auto" w:fill="FFFFFF"/>
        </w:rPr>
        <w:t>sub</w:t>
      </w:r>
      <w:r w:rsidR="00B660E4" w:rsidRPr="00B660E4">
        <w:rPr>
          <w:rFonts w:eastAsia="Times New Roman" w:cs="Times New Roman"/>
          <w:color w:val="000000"/>
          <w:shd w:val="clear" w:color="auto" w:fill="FFFFFF"/>
        </w:rPr>
        <w:t xml:space="preserve">categories </w:t>
      </w:r>
      <w:r w:rsidR="00DA048D">
        <w:rPr>
          <w:rFonts w:eastAsia="Times New Roman" w:cs="Times New Roman"/>
          <w:color w:val="000000"/>
          <w:shd w:val="clear" w:color="auto" w:fill="FFFFFF"/>
        </w:rPr>
        <w:t>within</w:t>
      </w:r>
      <w:r w:rsidR="00DA048D" w:rsidRPr="00B660E4">
        <w:rPr>
          <w:rFonts w:eastAsia="Times New Roman" w:cs="Times New Roman"/>
          <w:color w:val="000000"/>
          <w:shd w:val="clear" w:color="auto" w:fill="FFFFFF"/>
        </w:rPr>
        <w:t xml:space="preserve"> </w:t>
      </w:r>
      <w:r w:rsidR="00B660E4" w:rsidRPr="00B660E4">
        <w:rPr>
          <w:rFonts w:eastAsia="Times New Roman" w:cs="Times New Roman"/>
          <w:color w:val="000000"/>
          <w:shd w:val="clear" w:color="auto" w:fill="FFFFFF"/>
        </w:rPr>
        <w:t xml:space="preserve">a case definition, such as </w:t>
      </w:r>
      <w:r w:rsidR="00DA048D">
        <w:rPr>
          <w:rFonts w:eastAsia="Times New Roman" w:cs="Times New Roman"/>
          <w:color w:val="000000"/>
          <w:shd w:val="clear" w:color="auto" w:fill="FFFFFF"/>
        </w:rPr>
        <w:t xml:space="preserve">a </w:t>
      </w:r>
      <w:r w:rsidR="00B660E4" w:rsidRPr="00BB5197">
        <w:rPr>
          <w:rFonts w:eastAsia="Times New Roman" w:cs="Times New Roman"/>
          <w:i/>
          <w:color w:val="000000"/>
          <w:shd w:val="clear" w:color="auto" w:fill="FFFFFF"/>
        </w:rPr>
        <w:t>confirmed</w:t>
      </w:r>
      <w:r w:rsidR="00DA048D" w:rsidRPr="00BB5197">
        <w:rPr>
          <w:rFonts w:eastAsia="Times New Roman" w:cs="Times New Roman"/>
          <w:i/>
          <w:color w:val="000000"/>
          <w:shd w:val="clear" w:color="auto" w:fill="FFFFFF"/>
        </w:rPr>
        <w:t xml:space="preserve"> case</w:t>
      </w:r>
      <w:r w:rsidR="00B660E4" w:rsidRPr="00B660E4">
        <w:rPr>
          <w:rFonts w:eastAsia="Times New Roman" w:cs="Times New Roman"/>
          <w:color w:val="000000"/>
          <w:shd w:val="clear" w:color="auto" w:fill="FFFFFF"/>
        </w:rPr>
        <w:t xml:space="preserve">, </w:t>
      </w:r>
      <w:r w:rsidR="00B660E4" w:rsidRPr="00BB5197">
        <w:rPr>
          <w:rFonts w:eastAsia="Times New Roman" w:cs="Times New Roman"/>
          <w:i/>
          <w:color w:val="000000"/>
          <w:shd w:val="clear" w:color="auto" w:fill="FFFFFF"/>
        </w:rPr>
        <w:t>probable</w:t>
      </w:r>
      <w:r w:rsidR="00DA048D" w:rsidRPr="00BB5197">
        <w:rPr>
          <w:rFonts w:eastAsia="Times New Roman" w:cs="Times New Roman"/>
          <w:i/>
          <w:color w:val="000000"/>
          <w:shd w:val="clear" w:color="auto" w:fill="FFFFFF"/>
        </w:rPr>
        <w:t xml:space="preserve"> case</w:t>
      </w:r>
      <w:r w:rsidR="00B660E4" w:rsidRPr="00B660E4">
        <w:rPr>
          <w:rFonts w:eastAsia="Times New Roman" w:cs="Times New Roman"/>
          <w:color w:val="000000"/>
          <w:shd w:val="clear" w:color="auto" w:fill="FFFFFF"/>
        </w:rPr>
        <w:t xml:space="preserve">, and </w:t>
      </w:r>
      <w:r w:rsidR="00B660E4" w:rsidRPr="00BB5197">
        <w:rPr>
          <w:rFonts w:eastAsia="Times New Roman" w:cs="Times New Roman"/>
          <w:i/>
          <w:color w:val="000000"/>
          <w:shd w:val="clear" w:color="auto" w:fill="FFFFFF"/>
        </w:rPr>
        <w:t>possible or suspect</w:t>
      </w:r>
      <w:r w:rsidR="00340887" w:rsidRPr="00BB5197">
        <w:rPr>
          <w:rFonts w:eastAsia="Times New Roman" w:cs="Times New Roman"/>
          <w:i/>
          <w:color w:val="000000"/>
          <w:shd w:val="clear" w:color="auto" w:fill="FFFFFF"/>
        </w:rPr>
        <w:t>e</w:t>
      </w:r>
      <w:r w:rsidR="00DA048D">
        <w:rPr>
          <w:rFonts w:eastAsia="Times New Roman" w:cs="Times New Roman"/>
          <w:i/>
          <w:color w:val="000000"/>
          <w:shd w:val="clear" w:color="auto" w:fill="FFFFFF"/>
        </w:rPr>
        <w:t>d case</w:t>
      </w:r>
      <w:r w:rsidR="00340887">
        <w:rPr>
          <w:rFonts w:eastAsia="Times New Roman" w:cs="Times New Roman"/>
          <w:color w:val="000000"/>
          <w:shd w:val="clear" w:color="auto" w:fill="FFFFFF"/>
        </w:rPr>
        <w:t>.</w:t>
      </w:r>
      <w:r w:rsidR="00B660E4" w:rsidRPr="00B660E4">
        <w:rPr>
          <w:rFonts w:eastAsia="Times New Roman" w:cs="Times New Roman"/>
          <w:color w:val="000000"/>
          <w:shd w:val="clear" w:color="auto" w:fill="FFFFFF"/>
        </w:rPr>
        <w:t xml:space="preserve"> </w:t>
      </w:r>
      <w:r w:rsidR="00DA048D">
        <w:rPr>
          <w:rFonts w:eastAsia="Times New Roman" w:cs="Times New Roman"/>
          <w:color w:val="000000"/>
          <w:shd w:val="clear" w:color="auto" w:fill="FFFFFF"/>
        </w:rPr>
        <w:t xml:space="preserve">Confirmed cases </w:t>
      </w:r>
      <w:r w:rsidR="00B660E4" w:rsidRPr="00B660E4">
        <w:rPr>
          <w:rFonts w:eastAsia="Times New Roman" w:cs="Times New Roman"/>
          <w:color w:val="000000"/>
          <w:shd w:val="clear" w:color="auto" w:fill="FFFFFF"/>
        </w:rPr>
        <w:t xml:space="preserve">usually </w:t>
      </w:r>
      <w:r w:rsidR="00DA048D">
        <w:rPr>
          <w:rFonts w:eastAsia="Times New Roman" w:cs="Times New Roman"/>
          <w:color w:val="000000"/>
          <w:shd w:val="clear" w:color="auto" w:fill="FFFFFF"/>
        </w:rPr>
        <w:t>require</w:t>
      </w:r>
      <w:r w:rsidR="00B660E4" w:rsidRPr="00B660E4">
        <w:rPr>
          <w:rFonts w:eastAsia="Times New Roman" w:cs="Times New Roman"/>
          <w:color w:val="000000"/>
          <w:shd w:val="clear" w:color="auto" w:fill="FFFFFF"/>
        </w:rPr>
        <w:t xml:space="preserve"> laboratory verification. A probable </w:t>
      </w:r>
      <w:r w:rsidR="00DF53BB">
        <w:rPr>
          <w:rFonts w:eastAsia="Times New Roman" w:cs="Times New Roman"/>
          <w:color w:val="000000"/>
          <w:shd w:val="clear" w:color="auto" w:fill="FFFFFF"/>
        </w:rPr>
        <w:t xml:space="preserve">case </w:t>
      </w:r>
      <w:r w:rsidR="00B660E4" w:rsidRPr="00B660E4">
        <w:rPr>
          <w:rFonts w:eastAsia="Times New Roman" w:cs="Times New Roman"/>
          <w:color w:val="000000"/>
          <w:shd w:val="clear" w:color="auto" w:fill="FFFFFF"/>
        </w:rPr>
        <w:t xml:space="preserve">usually has typical clinical features of the disease without laboratory confirmation. A </w:t>
      </w:r>
      <w:r w:rsidR="00DF53BB">
        <w:rPr>
          <w:rFonts w:eastAsia="Times New Roman" w:cs="Times New Roman"/>
          <w:color w:val="000000"/>
          <w:shd w:val="clear" w:color="auto" w:fill="FFFFFF"/>
        </w:rPr>
        <w:t xml:space="preserve">possible or suspected </w:t>
      </w:r>
      <w:r w:rsidR="00B660E4" w:rsidRPr="00B660E4">
        <w:rPr>
          <w:rFonts w:eastAsia="Times New Roman" w:cs="Times New Roman"/>
          <w:color w:val="000000"/>
          <w:shd w:val="clear" w:color="auto" w:fill="FFFFFF"/>
        </w:rPr>
        <w:t>case usually has fewer of the typical clinical features</w:t>
      </w:r>
      <w:r w:rsidR="009D0090">
        <w:rPr>
          <w:rFonts w:eastAsia="Times New Roman" w:cs="Times New Roman"/>
          <w:color w:val="000000"/>
          <w:shd w:val="clear" w:color="auto" w:fill="FFFFFF"/>
        </w:rPr>
        <w:t xml:space="preserve"> than a probable case</w:t>
      </w:r>
      <w:r w:rsidR="00DF53BB">
        <w:rPr>
          <w:rFonts w:eastAsia="Times New Roman" w:cs="Times New Roman"/>
          <w:color w:val="000000"/>
          <w:shd w:val="clear" w:color="auto" w:fill="FFFFFF"/>
        </w:rPr>
        <w:t xml:space="preserve"> and </w:t>
      </w:r>
      <w:r w:rsidR="009D0090">
        <w:rPr>
          <w:rFonts w:eastAsia="Times New Roman" w:cs="Times New Roman"/>
          <w:color w:val="000000"/>
          <w:shd w:val="clear" w:color="auto" w:fill="FFFFFF"/>
        </w:rPr>
        <w:t xml:space="preserve">has </w:t>
      </w:r>
      <w:r w:rsidR="00DF53BB">
        <w:rPr>
          <w:rFonts w:eastAsia="Times New Roman" w:cs="Times New Roman"/>
          <w:color w:val="000000"/>
          <w:shd w:val="clear" w:color="auto" w:fill="FFFFFF"/>
        </w:rPr>
        <w:t>no laboratory confirmation</w:t>
      </w:r>
      <w:r w:rsidR="00B660E4" w:rsidRPr="00B660E4">
        <w:rPr>
          <w:rFonts w:eastAsia="Times New Roman" w:cs="Times New Roman"/>
          <w:color w:val="000000"/>
          <w:shd w:val="clear" w:color="auto" w:fill="FFFFFF"/>
        </w:rPr>
        <w:t>. </w:t>
      </w:r>
    </w:p>
    <w:p w14:paraId="1E7BF58C" w14:textId="0065C9DD" w:rsidR="004C693F" w:rsidRPr="00186F6D" w:rsidRDefault="004C693F" w:rsidP="00186F6D">
      <w:pPr>
        <w:spacing w:line="240" w:lineRule="auto"/>
        <w:rPr>
          <w:rFonts w:eastAsia="Times New Roman" w:cs="Times New Roman"/>
        </w:rPr>
      </w:pPr>
      <w:r w:rsidRPr="00186F6D">
        <w:rPr>
          <w:rFonts w:eastAsia="Times New Roman" w:cs="Times New Roman"/>
          <w:color w:val="000000"/>
          <w:shd w:val="clear" w:color="auto" w:fill="FFFFFF"/>
        </w:rPr>
        <w:t xml:space="preserve">Patients may move from one category to another as additional information </w:t>
      </w:r>
      <w:r w:rsidR="00DF53BB">
        <w:rPr>
          <w:rFonts w:eastAsia="Times New Roman" w:cs="Times New Roman"/>
          <w:color w:val="000000"/>
          <w:shd w:val="clear" w:color="auto" w:fill="FFFFFF"/>
        </w:rPr>
        <w:t>becomes</w:t>
      </w:r>
      <w:r w:rsidRPr="00186F6D">
        <w:rPr>
          <w:rFonts w:eastAsia="Times New Roman" w:cs="Times New Roman"/>
          <w:color w:val="000000"/>
          <w:shd w:val="clear" w:color="auto" w:fill="FFFFFF"/>
        </w:rPr>
        <w:t xml:space="preserve"> available. </w:t>
      </w:r>
      <w:r w:rsidR="00DF53BB">
        <w:rPr>
          <w:rFonts w:eastAsia="Times New Roman" w:cs="Times New Roman"/>
          <w:color w:val="000000"/>
          <w:shd w:val="clear" w:color="auto" w:fill="FFFFFF"/>
        </w:rPr>
        <w:t>Thus, for example, a</w:t>
      </w:r>
      <w:r w:rsidRPr="00186F6D">
        <w:rPr>
          <w:rFonts w:eastAsia="Times New Roman" w:cs="Times New Roman"/>
          <w:color w:val="000000"/>
          <w:shd w:val="clear" w:color="auto" w:fill="FFFFFF"/>
        </w:rPr>
        <w:t xml:space="preserve"> case might be temporarily classified as </w:t>
      </w:r>
      <w:r w:rsidRPr="00BB5197">
        <w:rPr>
          <w:rFonts w:eastAsia="Times New Roman" w:cs="Times New Roman"/>
          <w:i/>
          <w:color w:val="000000"/>
          <w:shd w:val="clear" w:color="auto" w:fill="FFFFFF"/>
        </w:rPr>
        <w:t>probable</w:t>
      </w:r>
      <w:r w:rsidRPr="00186F6D">
        <w:rPr>
          <w:rFonts w:eastAsia="Times New Roman" w:cs="Times New Roman"/>
          <w:color w:val="000000"/>
          <w:shd w:val="clear" w:color="auto" w:fill="FFFFFF"/>
        </w:rPr>
        <w:t xml:space="preserve"> or </w:t>
      </w:r>
      <w:r w:rsidRPr="00BB5197">
        <w:rPr>
          <w:rFonts w:eastAsia="Times New Roman" w:cs="Times New Roman"/>
          <w:i/>
          <w:color w:val="000000"/>
          <w:shd w:val="clear" w:color="auto" w:fill="FFFFFF"/>
        </w:rPr>
        <w:t>possible</w:t>
      </w:r>
      <w:r w:rsidRPr="00186F6D">
        <w:rPr>
          <w:rFonts w:eastAsia="Times New Roman" w:cs="Times New Roman"/>
          <w:color w:val="000000"/>
          <w:shd w:val="clear" w:color="auto" w:fill="FFFFFF"/>
        </w:rPr>
        <w:t xml:space="preserve"> while laboratory results are pending. Alternatively, a case may be permanently classified as </w:t>
      </w:r>
      <w:r w:rsidRPr="00BB5197">
        <w:rPr>
          <w:rFonts w:eastAsia="Times New Roman" w:cs="Times New Roman"/>
          <w:i/>
          <w:color w:val="000000"/>
          <w:shd w:val="clear" w:color="auto" w:fill="FFFFFF"/>
        </w:rPr>
        <w:t>probable</w:t>
      </w:r>
      <w:r w:rsidRPr="00186F6D">
        <w:rPr>
          <w:rFonts w:eastAsia="Times New Roman" w:cs="Times New Roman"/>
          <w:color w:val="000000"/>
          <w:shd w:val="clear" w:color="auto" w:fill="FFFFFF"/>
        </w:rPr>
        <w:t xml:space="preserve"> or </w:t>
      </w:r>
      <w:r w:rsidRPr="00BB5197">
        <w:rPr>
          <w:rFonts w:eastAsia="Times New Roman" w:cs="Times New Roman"/>
          <w:i/>
          <w:color w:val="000000"/>
          <w:shd w:val="clear" w:color="auto" w:fill="FFFFFF"/>
        </w:rPr>
        <w:t>possible</w:t>
      </w:r>
      <w:r w:rsidRPr="00186F6D">
        <w:rPr>
          <w:rFonts w:eastAsia="Times New Roman" w:cs="Times New Roman"/>
          <w:color w:val="000000"/>
          <w:shd w:val="clear" w:color="auto" w:fill="FFFFFF"/>
        </w:rPr>
        <w:t xml:space="preserve"> if it is not possible to obtain specimens or if test</w:t>
      </w:r>
      <w:r w:rsidR="00DF53BB">
        <w:rPr>
          <w:rFonts w:eastAsia="Times New Roman" w:cs="Times New Roman"/>
          <w:color w:val="000000"/>
          <w:shd w:val="clear" w:color="auto" w:fill="FFFFFF"/>
        </w:rPr>
        <w:t>ing is prohibitively</w:t>
      </w:r>
      <w:r w:rsidRPr="00186F6D">
        <w:rPr>
          <w:rFonts w:eastAsia="Times New Roman" w:cs="Times New Roman"/>
          <w:color w:val="000000"/>
          <w:shd w:val="clear" w:color="auto" w:fill="FFFFFF"/>
        </w:rPr>
        <w:t xml:space="preserve"> expensive, difficult to obtain, or unnecessary</w:t>
      </w:r>
      <w:r w:rsidR="00DF53BB">
        <w:rPr>
          <w:rFonts w:eastAsia="Times New Roman" w:cs="Times New Roman"/>
          <w:color w:val="000000"/>
          <w:shd w:val="clear" w:color="auto" w:fill="FFFFFF"/>
        </w:rPr>
        <w:t xml:space="preserve"> to inform patient management</w:t>
      </w:r>
      <w:r w:rsidRPr="00186F6D">
        <w:rPr>
          <w:rFonts w:eastAsia="Times New Roman" w:cs="Times New Roman"/>
          <w:color w:val="000000"/>
          <w:shd w:val="clear" w:color="auto" w:fill="FFFFFF"/>
        </w:rPr>
        <w:t>. </w:t>
      </w:r>
    </w:p>
    <w:p w14:paraId="1487AD2A" w14:textId="43EFDDB8" w:rsidR="00603C19" w:rsidRPr="00186F6D" w:rsidRDefault="00383D03" w:rsidP="00186F6D">
      <w:pPr>
        <w:spacing w:line="240" w:lineRule="auto"/>
        <w:rPr>
          <w:b/>
        </w:rPr>
      </w:pPr>
      <w:r w:rsidRPr="00186F6D">
        <w:rPr>
          <w:b/>
        </w:rPr>
        <w:t>Line List</w:t>
      </w:r>
      <w:r w:rsidR="00526BC3" w:rsidRPr="00186F6D">
        <w:rPr>
          <w:b/>
        </w:rPr>
        <w:t xml:space="preserve"> or Database</w:t>
      </w:r>
      <w:r w:rsidRPr="00186F6D">
        <w:rPr>
          <w:b/>
        </w:rPr>
        <w:t xml:space="preserve"> </w:t>
      </w:r>
    </w:p>
    <w:p w14:paraId="340AEBAA" w14:textId="3EBC7805" w:rsidR="00383D03" w:rsidRDefault="00320CA5" w:rsidP="00186F6D">
      <w:pPr>
        <w:spacing w:line="240" w:lineRule="auto"/>
      </w:pPr>
      <w:r>
        <w:t xml:space="preserve">Information from </w:t>
      </w:r>
      <w:r w:rsidR="00DF53BB">
        <w:t>questionnaires</w:t>
      </w:r>
      <w:r>
        <w:t xml:space="preserve"> and case reports should be maintained in a </w:t>
      </w:r>
      <w:r w:rsidR="00DF53BB">
        <w:t xml:space="preserve">consistent format </w:t>
      </w:r>
      <w:r>
        <w:t xml:space="preserve">and </w:t>
      </w:r>
      <w:r w:rsidR="00DF53BB">
        <w:t>with appropriate security safeguards</w:t>
      </w:r>
      <w:r>
        <w:t xml:space="preserve">. </w:t>
      </w:r>
      <w:r w:rsidR="009B38D1" w:rsidRPr="00186F6D">
        <w:t xml:space="preserve">Although a paper tool will suffice </w:t>
      </w:r>
      <w:r w:rsidR="00DF53BB">
        <w:t>when few cases are involved</w:t>
      </w:r>
      <w:r w:rsidR="009B38D1" w:rsidRPr="00186F6D">
        <w:t>, the development and u</w:t>
      </w:r>
      <w:r w:rsidR="00383D03" w:rsidRPr="00186F6D">
        <w:t xml:space="preserve">se </w:t>
      </w:r>
      <w:r w:rsidR="00457094" w:rsidRPr="00186F6D">
        <w:t>of a readily accessible elec</w:t>
      </w:r>
      <w:r w:rsidR="00383D03" w:rsidRPr="00186F6D">
        <w:t xml:space="preserve">tronic database </w:t>
      </w:r>
      <w:r w:rsidR="00457094" w:rsidRPr="00186F6D">
        <w:t xml:space="preserve">can be invaluable to ensure all critical team members have </w:t>
      </w:r>
      <w:r w:rsidR="00DF53BB">
        <w:t>timely</w:t>
      </w:r>
      <w:r w:rsidR="009B38D1" w:rsidRPr="00186F6D">
        <w:t xml:space="preserve"> and salient information during a large or complex investigation. </w:t>
      </w:r>
    </w:p>
    <w:p w14:paraId="4D6190CB" w14:textId="72BCDF54" w:rsidR="002041C1" w:rsidRPr="00186F6D" w:rsidRDefault="002041C1" w:rsidP="00186F6D">
      <w:pPr>
        <w:spacing w:line="240" w:lineRule="auto"/>
      </w:pPr>
      <w:r>
        <w:t>INSERT LINKS TO TEMPLATES</w:t>
      </w:r>
    </w:p>
    <w:p w14:paraId="21FFB692" w14:textId="77777777" w:rsidR="000607CD" w:rsidRPr="00186F6D" w:rsidRDefault="000607CD" w:rsidP="00186F6D">
      <w:pPr>
        <w:spacing w:line="240" w:lineRule="auto"/>
      </w:pPr>
      <w:r w:rsidRPr="00186F6D">
        <w:rPr>
          <w:b/>
        </w:rPr>
        <w:t>Identification of Cases</w:t>
      </w:r>
    </w:p>
    <w:p w14:paraId="602DA835" w14:textId="208EFDF6" w:rsidR="005B3E60" w:rsidRPr="00186F6D" w:rsidRDefault="000607CD" w:rsidP="007C5D7F">
      <w:pPr>
        <w:spacing w:line="240" w:lineRule="auto"/>
      </w:pPr>
      <w:r w:rsidRPr="00186F6D">
        <w:t xml:space="preserve">Depending upon preliminary findings, it </w:t>
      </w:r>
      <w:r w:rsidR="00DF53BB">
        <w:t>may be</w:t>
      </w:r>
      <w:r w:rsidR="00DF53BB" w:rsidRPr="00186F6D">
        <w:t xml:space="preserve"> </w:t>
      </w:r>
      <w:r w:rsidRPr="00186F6D">
        <w:t xml:space="preserve">important to seek additional cases to determine the extent of the outbreak, identify prevention and control measures, and monitor for ongoing transmission. </w:t>
      </w:r>
      <w:r w:rsidR="0022164A">
        <w:t xml:space="preserve">In addition, consider the need to collect information on potentially exposed individuals or healthcare personnel, </w:t>
      </w:r>
      <w:r w:rsidR="009D0090">
        <w:t>in addition to</w:t>
      </w:r>
      <w:r w:rsidR="0022164A">
        <w:t xml:space="preserve"> case-patients. </w:t>
      </w:r>
    </w:p>
    <w:p w14:paraId="529ADB56" w14:textId="7D3742AD" w:rsidR="005B3E60" w:rsidRPr="00186F6D" w:rsidRDefault="005B3E60" w:rsidP="00186F6D">
      <w:pPr>
        <w:spacing w:line="240" w:lineRule="auto"/>
      </w:pPr>
      <w:r w:rsidRPr="00186F6D">
        <w:t xml:space="preserve">Pathogen-specific outbreaks may occur as a result of a common </w:t>
      </w:r>
      <w:r w:rsidR="00DF53BB">
        <w:t xml:space="preserve">exposure </w:t>
      </w:r>
      <w:r w:rsidRPr="00186F6D">
        <w:t>source</w:t>
      </w:r>
      <w:r w:rsidR="00DF53BB">
        <w:t xml:space="preserve"> </w:t>
      </w:r>
      <w:r w:rsidRPr="00186F6D">
        <w:t xml:space="preserve">or </w:t>
      </w:r>
      <w:r w:rsidR="00F77D06">
        <w:t>through</w:t>
      </w:r>
      <w:r w:rsidRPr="00186F6D">
        <w:t xml:space="preserve"> </w:t>
      </w:r>
      <w:r w:rsidR="00D42EB5">
        <w:t>direct or indirect</w:t>
      </w:r>
      <w:r w:rsidRPr="00186F6D">
        <w:t xml:space="preserve"> person</w:t>
      </w:r>
      <w:r w:rsidR="00534D52">
        <w:t>-</w:t>
      </w:r>
      <w:r w:rsidRPr="00186F6D">
        <w:t>to</w:t>
      </w:r>
      <w:r w:rsidR="00534D52">
        <w:t>-</w:t>
      </w:r>
      <w:r w:rsidRPr="00186F6D">
        <w:t xml:space="preserve">person </w:t>
      </w:r>
      <w:r w:rsidR="00D42EB5">
        <w:t xml:space="preserve">contact </w:t>
      </w:r>
      <w:r w:rsidRPr="00186F6D">
        <w:t xml:space="preserve">via the hands of </w:t>
      </w:r>
      <w:r w:rsidR="005C4541">
        <w:t xml:space="preserve">facility </w:t>
      </w:r>
      <w:r w:rsidRPr="00186F6D">
        <w:t xml:space="preserve">personnel, contaminated </w:t>
      </w:r>
      <w:r w:rsidR="00234A52">
        <w:t xml:space="preserve">medical products (devices, medications, </w:t>
      </w:r>
      <w:r w:rsidRPr="00186F6D">
        <w:t>equipment</w:t>
      </w:r>
      <w:r w:rsidR="00234A52">
        <w:t xml:space="preserve"> or </w:t>
      </w:r>
      <w:r w:rsidRPr="00186F6D">
        <w:t>supplies</w:t>
      </w:r>
      <w:r w:rsidR="00234A52">
        <w:t>)</w:t>
      </w:r>
      <w:r w:rsidRPr="00186F6D">
        <w:t xml:space="preserve">, </w:t>
      </w:r>
      <w:r w:rsidR="005C4541">
        <w:t xml:space="preserve">or tainted </w:t>
      </w:r>
      <w:r w:rsidRPr="00186F6D">
        <w:t>food</w:t>
      </w:r>
      <w:r w:rsidR="007459FC" w:rsidRPr="00186F6D">
        <w:t>,</w:t>
      </w:r>
      <w:r w:rsidRPr="00186F6D">
        <w:t xml:space="preserve"> water</w:t>
      </w:r>
      <w:r w:rsidR="00D42EB5">
        <w:t>,</w:t>
      </w:r>
      <w:r w:rsidR="007459FC" w:rsidRPr="00186F6D">
        <w:t xml:space="preserve"> or air</w:t>
      </w:r>
      <w:r w:rsidRPr="00186F6D">
        <w:t xml:space="preserve">. </w:t>
      </w:r>
      <w:r w:rsidR="000607CD" w:rsidRPr="00186F6D">
        <w:t xml:space="preserve">The laboratory </w:t>
      </w:r>
      <w:r w:rsidR="00C05BD7" w:rsidRPr="00186F6D">
        <w:t xml:space="preserve">is often the primary source of information </w:t>
      </w:r>
      <w:r w:rsidR="009D0090">
        <w:t>about</w:t>
      </w:r>
      <w:r w:rsidR="009D0090" w:rsidRPr="00186F6D">
        <w:t xml:space="preserve"> </w:t>
      </w:r>
      <w:r w:rsidRPr="00186F6D">
        <w:t xml:space="preserve">pathogen-specific outbreaks. </w:t>
      </w:r>
      <w:r w:rsidR="00676E37">
        <w:t>L</w:t>
      </w:r>
      <w:r w:rsidR="00D05A99">
        <w:t xml:space="preserve">aboratory </w:t>
      </w:r>
      <w:r w:rsidR="00676E37">
        <w:t xml:space="preserve">partners </w:t>
      </w:r>
      <w:r w:rsidR="003B0074">
        <w:t xml:space="preserve">can </w:t>
      </w:r>
      <w:r w:rsidR="00676E37">
        <w:t xml:space="preserve">assist with </w:t>
      </w:r>
      <w:r w:rsidR="003B0074">
        <w:t xml:space="preserve">timely recognition of an outbreak </w:t>
      </w:r>
      <w:r w:rsidR="00676E37">
        <w:t xml:space="preserve">or </w:t>
      </w:r>
      <w:r w:rsidR="003B0074">
        <w:t xml:space="preserve">additional </w:t>
      </w:r>
      <w:r w:rsidR="00A66174">
        <w:t xml:space="preserve">outbreak </w:t>
      </w:r>
      <w:r w:rsidR="003B0074">
        <w:t>cases</w:t>
      </w:r>
      <w:r w:rsidR="000C45C1">
        <w:t xml:space="preserve"> and provision of </w:t>
      </w:r>
      <w:r w:rsidR="003B0074">
        <w:t xml:space="preserve">essential information on </w:t>
      </w:r>
      <w:r w:rsidR="000C45C1">
        <w:t xml:space="preserve">microbial </w:t>
      </w:r>
      <w:r w:rsidR="003B0074">
        <w:t>characteristics</w:t>
      </w:r>
      <w:r w:rsidR="000C45C1">
        <w:t xml:space="preserve">, such as drug-susceptibility profiles, </w:t>
      </w:r>
      <w:r w:rsidR="00E221E4">
        <w:t xml:space="preserve">appropriate methods of specimen collection, </w:t>
      </w:r>
      <w:r w:rsidR="000C45C1" w:rsidRPr="004C3DEA">
        <w:t>windows for detection</w:t>
      </w:r>
      <w:r w:rsidR="008C3E88" w:rsidRPr="004C3DEA">
        <w:t xml:space="preserve"> via laboratory testing</w:t>
      </w:r>
      <w:r w:rsidR="000C45C1" w:rsidRPr="004C3DEA">
        <w:t>,</w:t>
      </w:r>
      <w:r w:rsidR="000C45C1">
        <w:t xml:space="preserve"> and likely </w:t>
      </w:r>
      <w:r w:rsidR="008C3E88">
        <w:t xml:space="preserve">environmental </w:t>
      </w:r>
      <w:r w:rsidR="003B0074">
        <w:t xml:space="preserve">reservoirs.  </w:t>
      </w:r>
      <w:r w:rsidRPr="00186F6D">
        <w:t xml:space="preserve">  </w:t>
      </w:r>
    </w:p>
    <w:p w14:paraId="19DD432B" w14:textId="705797C9" w:rsidR="00346629" w:rsidRPr="00186F6D" w:rsidRDefault="00346629" w:rsidP="00186F6D">
      <w:pPr>
        <w:spacing w:line="240" w:lineRule="auto"/>
      </w:pPr>
      <w:r w:rsidRPr="00186F6D">
        <w:t>Laboratory reports should be reviewed</w:t>
      </w:r>
      <w:r w:rsidR="00996D2F" w:rsidRPr="00186F6D">
        <w:t xml:space="preserve"> retrospectively to determine when the outbreak or cluster began</w:t>
      </w:r>
      <w:r w:rsidR="00CA1237">
        <w:t xml:space="preserve">, to search for </w:t>
      </w:r>
      <w:r w:rsidR="00497598">
        <w:t>additional potential</w:t>
      </w:r>
      <w:r w:rsidR="00CA1237">
        <w:t xml:space="preserve"> cases,</w:t>
      </w:r>
      <w:r w:rsidR="00996D2F" w:rsidRPr="00186F6D">
        <w:t xml:space="preserve"> and to establish background rates</w:t>
      </w:r>
      <w:r w:rsidR="00676E37">
        <w:t xml:space="preserve"> if applicable</w:t>
      </w:r>
      <w:r w:rsidR="00996D2F" w:rsidRPr="00186F6D">
        <w:t xml:space="preserve">.  </w:t>
      </w:r>
    </w:p>
    <w:p w14:paraId="586682B0" w14:textId="1783C63C" w:rsidR="007459FC" w:rsidRPr="00186F6D" w:rsidRDefault="00996D2F" w:rsidP="00186F6D">
      <w:pPr>
        <w:spacing w:line="240" w:lineRule="auto"/>
      </w:pPr>
      <w:r w:rsidRPr="00186F6D">
        <w:t xml:space="preserve">Laboratory staff should be </w:t>
      </w:r>
      <w:r w:rsidR="00497598">
        <w:t>questioned</w:t>
      </w:r>
      <w:r w:rsidR="00497598" w:rsidRPr="00186F6D">
        <w:t xml:space="preserve"> </w:t>
      </w:r>
      <w:r w:rsidRPr="00186F6D">
        <w:t>to determine if there have been changes in laboratory methods that could explain the unusual rates of</w:t>
      </w:r>
      <w:r w:rsidR="00BF3E48">
        <w:t xml:space="preserve"> detection and</w:t>
      </w:r>
      <w:r w:rsidRPr="00186F6D">
        <w:t xml:space="preserve"> to ensure appropriate methods of detection were used</w:t>
      </w:r>
      <w:r w:rsidR="00BF3E48">
        <w:t xml:space="preserve">. </w:t>
      </w:r>
      <w:r w:rsidR="007459FC" w:rsidRPr="00186F6D">
        <w:t>If the laboratory findings/reports are not consistent with the clinical presentation or evidence of infection, consideration should be given to possible contamination during specimen collection, handling</w:t>
      </w:r>
      <w:r w:rsidR="00D42EB5">
        <w:t>,</w:t>
      </w:r>
      <w:r w:rsidR="007459FC" w:rsidRPr="00186F6D">
        <w:t xml:space="preserve"> or processing. An investigation of all steps in specimen handling </w:t>
      </w:r>
      <w:r w:rsidR="00721D45" w:rsidRPr="00186F6D">
        <w:t xml:space="preserve">and processing </w:t>
      </w:r>
      <w:r w:rsidR="007459FC" w:rsidRPr="00186F6D">
        <w:t>sho</w:t>
      </w:r>
      <w:r w:rsidR="00721D45" w:rsidRPr="00186F6D">
        <w:t>uld be conducted to rule-out a pseudo-outbreak due to contamination</w:t>
      </w:r>
      <w:r w:rsidR="005C4541">
        <w:t xml:space="preserve"> of specimens</w:t>
      </w:r>
      <w:r w:rsidR="00F90785">
        <w:t xml:space="preserve"> following their collection from patients</w:t>
      </w:r>
      <w:r w:rsidR="00721D45" w:rsidRPr="00186F6D">
        <w:t xml:space="preserve">.  </w:t>
      </w:r>
    </w:p>
    <w:p w14:paraId="6FB0915F" w14:textId="64870229" w:rsidR="00CE329C" w:rsidRPr="00186F6D" w:rsidRDefault="00CE329C" w:rsidP="00186F6D">
      <w:pPr>
        <w:spacing w:line="240" w:lineRule="auto"/>
      </w:pPr>
      <w:r w:rsidRPr="00186F6D">
        <w:lastRenderedPageBreak/>
        <w:t xml:space="preserve">Laboratory staff should be </w:t>
      </w:r>
      <w:r w:rsidR="002D2632">
        <w:t>trained</w:t>
      </w:r>
      <w:r w:rsidR="002D2632" w:rsidRPr="00186F6D">
        <w:t xml:space="preserve"> </w:t>
      </w:r>
      <w:r w:rsidRPr="00186F6D">
        <w:t xml:space="preserve">to immediately </w:t>
      </w:r>
      <w:r w:rsidR="00676E37">
        <w:t xml:space="preserve">alert the investigation team of any possible new </w:t>
      </w:r>
      <w:r w:rsidRPr="00186F6D">
        <w:t xml:space="preserve">cases and </w:t>
      </w:r>
      <w:r w:rsidR="005C4541">
        <w:t xml:space="preserve">to </w:t>
      </w:r>
      <w:r w:rsidRPr="00186F6D">
        <w:t>store clinical specimens or isolates</w:t>
      </w:r>
      <w:r w:rsidR="009D0090">
        <w:t xml:space="preserve"> appropriately</w:t>
      </w:r>
      <w:r w:rsidRPr="00186F6D">
        <w:t xml:space="preserve"> to ensure further testing can be performed. </w:t>
      </w:r>
      <w:r w:rsidR="00F90785">
        <w:t>Specimen r</w:t>
      </w:r>
      <w:r w:rsidR="005C4541">
        <w:t xml:space="preserve">etention </w:t>
      </w:r>
      <w:r w:rsidRPr="00186F6D">
        <w:t xml:space="preserve">is </w:t>
      </w:r>
      <w:r w:rsidR="00721D45" w:rsidRPr="00186F6D">
        <w:t xml:space="preserve">increasingly important </w:t>
      </w:r>
      <w:r w:rsidR="00F90785">
        <w:t>in the face of widespread use of</w:t>
      </w:r>
      <w:r w:rsidR="00721D45" w:rsidRPr="00186F6D">
        <w:t xml:space="preserve"> </w:t>
      </w:r>
      <w:r w:rsidR="00A12CA3">
        <w:t>c</w:t>
      </w:r>
      <w:r w:rsidR="00721D45" w:rsidRPr="00186F6D">
        <w:t>ulture</w:t>
      </w:r>
      <w:r w:rsidR="00A12CA3">
        <w:t>-independent</w:t>
      </w:r>
      <w:r w:rsidR="00721D45" w:rsidRPr="00186F6D">
        <w:t xml:space="preserve"> methods to detect specific microorganisms and/or </w:t>
      </w:r>
      <w:r w:rsidR="005C4541">
        <w:t>drug-</w:t>
      </w:r>
      <w:r w:rsidR="00721D45" w:rsidRPr="00186F6D">
        <w:t>resistan</w:t>
      </w:r>
      <w:r w:rsidR="00A12CA3">
        <w:t>t</w:t>
      </w:r>
      <w:r w:rsidR="00721D45" w:rsidRPr="00186F6D">
        <w:t xml:space="preserve"> </w:t>
      </w:r>
      <w:r w:rsidR="00A12CA3">
        <w:t>genes</w:t>
      </w:r>
      <w:r w:rsidR="00721D45" w:rsidRPr="00186F6D">
        <w:t>.</w:t>
      </w:r>
      <w:r w:rsidRPr="00186F6D">
        <w:t xml:space="preserve"> </w:t>
      </w:r>
    </w:p>
    <w:p w14:paraId="36DA9673" w14:textId="782F7727" w:rsidR="005131E1" w:rsidRDefault="005131E1" w:rsidP="00186F6D">
      <w:pPr>
        <w:spacing w:line="240" w:lineRule="auto"/>
      </w:pPr>
      <w:r>
        <w:t xml:space="preserve">Depending upon the clinical syndrome, additional sources of information may be </w:t>
      </w:r>
      <w:r w:rsidR="00637A84">
        <w:t>needed to investigate cases.</w:t>
      </w:r>
      <w:r>
        <w:t xml:space="preserve"> For example, </w:t>
      </w:r>
      <w:r w:rsidR="005D045F">
        <w:t xml:space="preserve">histopathology laboratory results may be necessary to identify invasive </w:t>
      </w:r>
      <w:r w:rsidR="00676E37">
        <w:t>fungal infection</w:t>
      </w:r>
      <w:r w:rsidR="005C4541">
        <w:t>s,</w:t>
      </w:r>
      <w:r w:rsidR="00676E37">
        <w:t xml:space="preserve"> such as </w:t>
      </w:r>
      <w:r w:rsidR="00FD6C09">
        <w:t>a</w:t>
      </w:r>
      <w:r w:rsidR="005D045F">
        <w:t xml:space="preserve">spergillosis. </w:t>
      </w:r>
      <w:r w:rsidR="00F90785">
        <w:t>Similarly, o</w:t>
      </w:r>
      <w:r w:rsidR="005D045F">
        <w:t xml:space="preserve">perating room logs may be necessary to identify patients that return to the operating room </w:t>
      </w:r>
      <w:r w:rsidR="00A12CA3">
        <w:t xml:space="preserve">for </w:t>
      </w:r>
      <w:r w:rsidR="005D045F">
        <w:t>surgical site infections. Other sources may include occupational health records, pharmacy records, radiology reports, admission/discharge records, etc.</w:t>
      </w:r>
    </w:p>
    <w:p w14:paraId="7ACA9DCE" w14:textId="6DBE59B5" w:rsidR="00004D3B" w:rsidRPr="009C05DC" w:rsidRDefault="00B04B8B" w:rsidP="005A4DA5">
      <w:pPr>
        <w:spacing w:line="240" w:lineRule="auto"/>
        <w:rPr>
          <w:b/>
          <w:iCs/>
        </w:rPr>
      </w:pPr>
      <w:r w:rsidRPr="009C05DC">
        <w:rPr>
          <w:b/>
          <w:iCs/>
        </w:rPr>
        <w:t xml:space="preserve">Data </w:t>
      </w:r>
      <w:r w:rsidR="00EF05EB">
        <w:rPr>
          <w:b/>
          <w:iCs/>
        </w:rPr>
        <w:t>C</w:t>
      </w:r>
      <w:r w:rsidR="00E06D92" w:rsidRPr="009C05DC">
        <w:rPr>
          <w:b/>
          <w:iCs/>
        </w:rPr>
        <w:t xml:space="preserve">ollection and </w:t>
      </w:r>
      <w:r w:rsidR="00EF05EB">
        <w:rPr>
          <w:b/>
          <w:iCs/>
        </w:rPr>
        <w:t>A</w:t>
      </w:r>
      <w:r w:rsidRPr="009C05DC">
        <w:rPr>
          <w:b/>
          <w:iCs/>
        </w:rPr>
        <w:t>nalysis</w:t>
      </w:r>
      <w:r w:rsidR="00CA282C" w:rsidRPr="009C05DC">
        <w:rPr>
          <w:b/>
          <w:iCs/>
        </w:rPr>
        <w:t xml:space="preserve"> </w:t>
      </w:r>
    </w:p>
    <w:p w14:paraId="4A14D47B" w14:textId="72327785" w:rsidR="00CA282C" w:rsidRPr="00186F6D" w:rsidRDefault="00CA282C" w:rsidP="00186F6D">
      <w:pPr>
        <w:spacing w:line="240" w:lineRule="auto"/>
      </w:pPr>
      <w:r w:rsidRPr="00186F6D">
        <w:t xml:space="preserve">The </w:t>
      </w:r>
      <w:r w:rsidR="00B04B8B">
        <w:t xml:space="preserve">analytic </w:t>
      </w:r>
      <w:r w:rsidR="007C4F83">
        <w:t>approach</w:t>
      </w:r>
      <w:r w:rsidRPr="00186F6D">
        <w:t xml:space="preserve"> used in any particular situation depend</w:t>
      </w:r>
      <w:r w:rsidR="005D4495">
        <w:t>s</w:t>
      </w:r>
      <w:r w:rsidRPr="00186F6D">
        <w:t xml:space="preserve"> on a host of factors</w:t>
      </w:r>
      <w:r w:rsidR="005D4495">
        <w:t>,</w:t>
      </w:r>
      <w:r w:rsidRPr="00186F6D">
        <w:t xml:space="preserve"> including the circumstances specific to the outbreak (e.g., the pathogen</w:t>
      </w:r>
      <w:r w:rsidR="00383D03" w:rsidRPr="00186F6D">
        <w:t xml:space="preserve">, </w:t>
      </w:r>
      <w:r w:rsidRPr="00186F6D">
        <w:t xml:space="preserve">number and distribution of cases), staff expertise, structure of the investigating agency, and agency resources. Investigators are encouraged to use a combination of </w:t>
      </w:r>
      <w:r w:rsidR="005D4495">
        <w:t>analytical</w:t>
      </w:r>
      <w:r w:rsidR="005D4495" w:rsidRPr="00186F6D">
        <w:t xml:space="preserve"> </w:t>
      </w:r>
      <w:r w:rsidR="005D4495">
        <w:t>approaches,</w:t>
      </w:r>
      <w:r w:rsidR="005D4495" w:rsidRPr="00186F6D">
        <w:t xml:space="preserve"> </w:t>
      </w:r>
      <w:r w:rsidRPr="00186F6D">
        <w:t xml:space="preserve">as appropriate to the specific outbreak. </w:t>
      </w:r>
    </w:p>
    <w:p w14:paraId="1EE9595F" w14:textId="15201FA2" w:rsidR="000F6189" w:rsidRDefault="000F6189" w:rsidP="00186F6D">
      <w:pPr>
        <w:spacing w:line="240" w:lineRule="auto"/>
      </w:pPr>
      <w:r>
        <w:t xml:space="preserve">Descriptive epidemiology is the first stage in an epidemiologic study and is focused on two activities: (1) accumulating data to characterize the outbreak and to inform response activities, and (2) generating hypotheses to account for the data. </w:t>
      </w:r>
    </w:p>
    <w:p w14:paraId="533FE901" w14:textId="5DFA3E29" w:rsidR="00FD6508" w:rsidRPr="00186F6D" w:rsidRDefault="00EF05EB" w:rsidP="00186F6D">
      <w:pPr>
        <w:spacing w:line="240" w:lineRule="auto"/>
      </w:pPr>
      <w:r>
        <w:t>M</w:t>
      </w:r>
      <w:r w:rsidR="00884C56" w:rsidRPr="00186F6D">
        <w:t>edical records</w:t>
      </w:r>
      <w:r>
        <w:t>—</w:t>
      </w:r>
      <w:r w:rsidR="00884C56" w:rsidRPr="00186F6D">
        <w:t>including laboratory, radiology, and surgical records</w:t>
      </w:r>
      <w:r>
        <w:t>—o</w:t>
      </w:r>
      <w:r w:rsidR="00884C56" w:rsidRPr="00186F6D">
        <w:t xml:space="preserve">ften serve as the basis for data collection. </w:t>
      </w:r>
      <w:r w:rsidR="00FD6508" w:rsidRPr="00186F6D">
        <w:t>A</w:t>
      </w:r>
      <w:r>
        <w:t>s stated earlier, a</w:t>
      </w:r>
      <w:r w:rsidR="00FD6508" w:rsidRPr="00186F6D">
        <w:t xml:space="preserve"> standardized data c</w:t>
      </w:r>
      <w:r w:rsidR="00884C56" w:rsidRPr="00186F6D">
        <w:t xml:space="preserve">ollection tool </w:t>
      </w:r>
      <w:r>
        <w:t>will</w:t>
      </w:r>
      <w:r w:rsidR="00FD6508" w:rsidRPr="00186F6D">
        <w:t xml:space="preserve"> ensure</w:t>
      </w:r>
      <w:r>
        <w:t xml:space="preserve"> that</w:t>
      </w:r>
      <w:r w:rsidR="00FD6508" w:rsidRPr="00186F6D">
        <w:t xml:space="preserve"> consistent, complete information is collected on all </w:t>
      </w:r>
      <w:r>
        <w:t xml:space="preserve">outbreak </w:t>
      </w:r>
      <w:r w:rsidR="00FD6508" w:rsidRPr="00186F6D">
        <w:t xml:space="preserve">cases. </w:t>
      </w:r>
      <w:r>
        <w:t>If a case-control</w:t>
      </w:r>
      <w:r w:rsidRPr="00186F6D">
        <w:t xml:space="preserve"> study is </w:t>
      </w:r>
      <w:r>
        <w:t>begun</w:t>
      </w:r>
      <w:r w:rsidRPr="00186F6D">
        <w:t xml:space="preserve"> to test various hypotheses</w:t>
      </w:r>
      <w:r>
        <w:t>, the same tool can also be used to collect information on control patients</w:t>
      </w:r>
      <w:r w:rsidR="00FD6508" w:rsidRPr="00186F6D">
        <w:t xml:space="preserve">.  </w:t>
      </w:r>
    </w:p>
    <w:p w14:paraId="55DAA2A7" w14:textId="759A6B3B" w:rsidR="00E50C9D" w:rsidRPr="00186F6D" w:rsidRDefault="00E50C9D" w:rsidP="00186F6D">
      <w:pPr>
        <w:spacing w:line="240" w:lineRule="auto"/>
      </w:pPr>
      <w:r w:rsidRPr="00186F6D">
        <w:t xml:space="preserve">The </w:t>
      </w:r>
      <w:r w:rsidRPr="00BB5197">
        <w:rPr>
          <w:b/>
        </w:rPr>
        <w:t>data collection tool</w:t>
      </w:r>
      <w:r w:rsidRPr="00186F6D">
        <w:t xml:space="preserve"> usually comprise</w:t>
      </w:r>
      <w:r w:rsidR="00EF05EB">
        <w:t>s</w:t>
      </w:r>
      <w:r w:rsidRPr="00186F6D">
        <w:t xml:space="preserve"> the following components:</w:t>
      </w:r>
    </w:p>
    <w:p w14:paraId="3F9ED1F6" w14:textId="69DFC604" w:rsidR="00E50C9D" w:rsidRPr="00E50C9D" w:rsidRDefault="00EF05EB" w:rsidP="00186F6D">
      <w:pPr>
        <w:numPr>
          <w:ilvl w:val="0"/>
          <w:numId w:val="5"/>
        </w:numPr>
        <w:shd w:val="clear" w:color="auto" w:fill="FFFFFF"/>
        <w:spacing w:after="45" w:line="240" w:lineRule="auto"/>
        <w:ind w:left="375"/>
        <w:rPr>
          <w:rFonts w:eastAsia="Times New Roman" w:cs="Times New Roman"/>
          <w:color w:val="000000"/>
        </w:rPr>
      </w:pPr>
      <w:r>
        <w:rPr>
          <w:rFonts w:eastAsia="Times New Roman" w:cs="Times New Roman"/>
          <w:bCs/>
          <w:color w:val="000000"/>
        </w:rPr>
        <w:t>Patient i</w:t>
      </w:r>
      <w:r w:rsidR="00E50C9D" w:rsidRPr="00186F6D">
        <w:rPr>
          <w:rFonts w:eastAsia="Times New Roman" w:cs="Times New Roman"/>
          <w:bCs/>
          <w:color w:val="000000"/>
        </w:rPr>
        <w:t>dentifying information</w:t>
      </w:r>
      <w:r>
        <w:rPr>
          <w:rFonts w:eastAsia="Times New Roman" w:cs="Times New Roman"/>
          <w:bCs/>
          <w:color w:val="000000"/>
        </w:rPr>
        <w:t>, such as</w:t>
      </w:r>
      <w:r w:rsidR="00884C56" w:rsidRPr="00186F6D">
        <w:rPr>
          <w:rFonts w:eastAsia="Times New Roman" w:cs="Times New Roman"/>
          <w:bCs/>
          <w:color w:val="000000"/>
        </w:rPr>
        <w:t xml:space="preserve"> n</w:t>
      </w:r>
      <w:r w:rsidR="00BC356F" w:rsidRPr="00186F6D">
        <w:rPr>
          <w:rFonts w:eastAsia="Times New Roman" w:cs="Times New Roman"/>
          <w:color w:val="000000"/>
        </w:rPr>
        <w:t xml:space="preserve">ame, medical record number, </w:t>
      </w:r>
      <w:r w:rsidR="00FD36E9" w:rsidRPr="00186F6D">
        <w:rPr>
          <w:rFonts w:eastAsia="Times New Roman" w:cs="Times New Roman"/>
          <w:color w:val="000000"/>
        </w:rPr>
        <w:t>admission date</w:t>
      </w:r>
      <w:r>
        <w:rPr>
          <w:rFonts w:eastAsia="Times New Roman" w:cs="Times New Roman"/>
          <w:color w:val="000000"/>
        </w:rPr>
        <w:t>, admission</w:t>
      </w:r>
      <w:r w:rsidR="00FD36E9" w:rsidRPr="00186F6D">
        <w:rPr>
          <w:rFonts w:eastAsia="Times New Roman" w:cs="Times New Roman"/>
          <w:color w:val="000000"/>
        </w:rPr>
        <w:t xml:space="preserve"> status [admitted from </w:t>
      </w:r>
      <w:r>
        <w:rPr>
          <w:rFonts w:eastAsia="Times New Roman" w:cs="Times New Roman"/>
          <w:color w:val="000000"/>
        </w:rPr>
        <w:t>emergency department</w:t>
      </w:r>
      <w:r w:rsidR="00FD36E9" w:rsidRPr="00186F6D">
        <w:rPr>
          <w:rFonts w:eastAsia="Times New Roman" w:cs="Times New Roman"/>
          <w:color w:val="000000"/>
        </w:rPr>
        <w:t>, home, another facility (name of facility), etc.], discharge date and</w:t>
      </w:r>
      <w:r w:rsidR="00884C56" w:rsidRPr="00186F6D">
        <w:rPr>
          <w:rFonts w:eastAsia="Times New Roman" w:cs="Times New Roman"/>
          <w:color w:val="000000"/>
        </w:rPr>
        <w:t xml:space="preserve"> </w:t>
      </w:r>
      <w:r w:rsidR="00BA4A56">
        <w:rPr>
          <w:rFonts w:eastAsia="Times New Roman" w:cs="Times New Roman"/>
          <w:color w:val="000000"/>
        </w:rPr>
        <w:t xml:space="preserve">discharge </w:t>
      </w:r>
      <w:r w:rsidR="00884C56" w:rsidRPr="00186F6D">
        <w:rPr>
          <w:rFonts w:eastAsia="Times New Roman" w:cs="Times New Roman"/>
          <w:color w:val="000000"/>
        </w:rPr>
        <w:t>status</w:t>
      </w:r>
      <w:r w:rsidR="00BA4A56">
        <w:rPr>
          <w:rFonts w:eastAsia="Times New Roman" w:cs="Times New Roman"/>
          <w:color w:val="000000"/>
        </w:rPr>
        <w:t xml:space="preserve"> (discharged to home, transferred to another facility, deceased, etc.)</w:t>
      </w:r>
      <w:r w:rsidR="00FD36E9" w:rsidRPr="00186F6D">
        <w:rPr>
          <w:rFonts w:eastAsia="Times New Roman" w:cs="Times New Roman"/>
          <w:color w:val="000000"/>
        </w:rPr>
        <w:t xml:space="preserve">.  </w:t>
      </w:r>
    </w:p>
    <w:p w14:paraId="4AE9966B" w14:textId="15C1B61A" w:rsidR="00E50C9D" w:rsidRPr="00E50C9D" w:rsidRDefault="00E50C9D" w:rsidP="00186F6D">
      <w:pPr>
        <w:numPr>
          <w:ilvl w:val="0"/>
          <w:numId w:val="5"/>
        </w:numPr>
        <w:shd w:val="clear" w:color="auto" w:fill="FFFFFF"/>
        <w:spacing w:after="45" w:line="240" w:lineRule="auto"/>
        <w:ind w:left="375"/>
        <w:rPr>
          <w:rFonts w:eastAsia="Times New Roman" w:cs="Times New Roman"/>
          <w:color w:val="000000"/>
        </w:rPr>
      </w:pPr>
      <w:r w:rsidRPr="00186F6D">
        <w:rPr>
          <w:rFonts w:eastAsia="Times New Roman" w:cs="Times New Roman"/>
          <w:bCs/>
          <w:color w:val="000000"/>
        </w:rPr>
        <w:t>Demographic information</w:t>
      </w:r>
      <w:r w:rsidR="00EF05EB">
        <w:rPr>
          <w:rFonts w:eastAsia="Times New Roman" w:cs="Times New Roman"/>
          <w:bCs/>
          <w:color w:val="000000"/>
        </w:rPr>
        <w:t>,</w:t>
      </w:r>
      <w:r w:rsidR="00884C56" w:rsidRPr="00186F6D">
        <w:rPr>
          <w:rFonts w:eastAsia="Times New Roman" w:cs="Times New Roman"/>
          <w:bCs/>
          <w:color w:val="000000"/>
        </w:rPr>
        <w:t xml:space="preserve"> including a</w:t>
      </w:r>
      <w:r w:rsidR="00FD36E9" w:rsidRPr="00186F6D">
        <w:rPr>
          <w:rFonts w:eastAsia="Times New Roman" w:cs="Times New Roman"/>
          <w:color w:val="000000"/>
        </w:rPr>
        <w:t>ge, gender</w:t>
      </w:r>
      <w:r w:rsidRPr="00E50C9D">
        <w:rPr>
          <w:rFonts w:eastAsia="Times New Roman" w:cs="Times New Roman"/>
          <w:color w:val="000000"/>
        </w:rPr>
        <w:t xml:space="preserve">, </w:t>
      </w:r>
      <w:r w:rsidR="00FD36E9" w:rsidRPr="00186F6D">
        <w:rPr>
          <w:rFonts w:eastAsia="Times New Roman" w:cs="Times New Roman"/>
          <w:color w:val="000000"/>
        </w:rPr>
        <w:t xml:space="preserve">room location, </w:t>
      </w:r>
      <w:r w:rsidR="00BB7524" w:rsidRPr="00186F6D">
        <w:rPr>
          <w:rFonts w:eastAsia="Times New Roman" w:cs="Times New Roman"/>
          <w:color w:val="000000"/>
        </w:rPr>
        <w:t xml:space="preserve">etc.  </w:t>
      </w:r>
    </w:p>
    <w:p w14:paraId="7E3C6EB8" w14:textId="2D749034" w:rsidR="00E50C9D" w:rsidRPr="00E50C9D" w:rsidRDefault="00E50C9D" w:rsidP="00186F6D">
      <w:pPr>
        <w:numPr>
          <w:ilvl w:val="0"/>
          <w:numId w:val="5"/>
        </w:numPr>
        <w:shd w:val="clear" w:color="auto" w:fill="FFFFFF"/>
        <w:spacing w:after="45" w:line="240" w:lineRule="auto"/>
        <w:ind w:left="375"/>
        <w:rPr>
          <w:rFonts w:eastAsia="Times New Roman" w:cs="Times New Roman"/>
          <w:color w:val="000000"/>
        </w:rPr>
      </w:pPr>
      <w:r w:rsidRPr="00186F6D">
        <w:rPr>
          <w:rFonts w:eastAsia="Times New Roman" w:cs="Times New Roman"/>
          <w:bCs/>
          <w:color w:val="000000"/>
        </w:rPr>
        <w:t>Clinical information</w:t>
      </w:r>
      <w:r w:rsidR="00884C56" w:rsidRPr="00186F6D">
        <w:rPr>
          <w:rFonts w:eastAsia="Times New Roman" w:cs="Times New Roman"/>
          <w:bCs/>
          <w:color w:val="000000"/>
        </w:rPr>
        <w:t xml:space="preserve"> </w:t>
      </w:r>
      <w:r w:rsidR="00EF05EB">
        <w:rPr>
          <w:rFonts w:eastAsia="Times New Roman" w:cs="Times New Roman"/>
          <w:bCs/>
          <w:color w:val="000000"/>
        </w:rPr>
        <w:t>focused on</w:t>
      </w:r>
      <w:r w:rsidR="00EF05EB" w:rsidRPr="00186F6D">
        <w:rPr>
          <w:rFonts w:eastAsia="Times New Roman" w:cs="Times New Roman"/>
          <w:bCs/>
          <w:color w:val="000000"/>
        </w:rPr>
        <w:t xml:space="preserve"> </w:t>
      </w:r>
      <w:r w:rsidR="00884C56" w:rsidRPr="00186F6D">
        <w:rPr>
          <w:rFonts w:eastAsia="Times New Roman" w:cs="Times New Roman"/>
          <w:bCs/>
          <w:color w:val="000000"/>
        </w:rPr>
        <w:t>simple, objective criteria to the extent possible</w:t>
      </w:r>
      <w:r w:rsidRPr="00E50C9D">
        <w:rPr>
          <w:rFonts w:eastAsia="Times New Roman" w:cs="Times New Roman"/>
          <w:color w:val="000000"/>
        </w:rPr>
        <w:t xml:space="preserve">. </w:t>
      </w:r>
      <w:r w:rsidR="00735351">
        <w:rPr>
          <w:rFonts w:eastAsia="Times New Roman" w:cs="Times New Roman"/>
          <w:color w:val="000000"/>
        </w:rPr>
        <w:t>Disease s</w:t>
      </w:r>
      <w:r w:rsidRPr="00E50C9D">
        <w:rPr>
          <w:rFonts w:eastAsia="Times New Roman" w:cs="Times New Roman"/>
          <w:color w:val="000000"/>
        </w:rPr>
        <w:t xml:space="preserve">igns and symptoms allow investigators to verify that the case definition has been met. Date of </w:t>
      </w:r>
      <w:r w:rsidR="00735351">
        <w:rPr>
          <w:rFonts w:eastAsia="Times New Roman" w:cs="Times New Roman"/>
          <w:color w:val="000000"/>
        </w:rPr>
        <w:t xml:space="preserve">illness </w:t>
      </w:r>
      <w:r w:rsidRPr="00E50C9D">
        <w:rPr>
          <w:rFonts w:eastAsia="Times New Roman" w:cs="Times New Roman"/>
          <w:color w:val="000000"/>
        </w:rPr>
        <w:t xml:space="preserve">onset </w:t>
      </w:r>
      <w:r w:rsidR="00A12CA3">
        <w:rPr>
          <w:rFonts w:eastAsia="Times New Roman" w:cs="Times New Roman"/>
          <w:color w:val="000000"/>
        </w:rPr>
        <w:t>or specimen collection</w:t>
      </w:r>
      <w:r w:rsidR="00067535">
        <w:rPr>
          <w:rFonts w:eastAsia="Times New Roman" w:cs="Times New Roman"/>
          <w:color w:val="000000"/>
        </w:rPr>
        <w:t xml:space="preserve"> </w:t>
      </w:r>
      <w:r w:rsidRPr="00E50C9D">
        <w:rPr>
          <w:rFonts w:eastAsia="Times New Roman" w:cs="Times New Roman"/>
          <w:color w:val="000000"/>
        </w:rPr>
        <w:t>is needed to chart the time course of the outbreak</w:t>
      </w:r>
      <w:r w:rsidR="00E0283B">
        <w:rPr>
          <w:rFonts w:eastAsia="Times New Roman" w:cs="Times New Roman"/>
          <w:color w:val="000000"/>
        </w:rPr>
        <w:t xml:space="preserve"> and</w:t>
      </w:r>
      <w:r w:rsidR="00735351">
        <w:rPr>
          <w:rFonts w:eastAsia="Times New Roman" w:cs="Times New Roman"/>
          <w:color w:val="000000"/>
        </w:rPr>
        <w:t>,</w:t>
      </w:r>
      <w:r w:rsidR="00E0283B">
        <w:rPr>
          <w:rFonts w:eastAsia="Times New Roman" w:cs="Times New Roman"/>
          <w:color w:val="000000"/>
        </w:rPr>
        <w:t xml:space="preserve"> when applicable, the incubation period</w:t>
      </w:r>
      <w:r w:rsidRPr="00E50C9D">
        <w:rPr>
          <w:rFonts w:eastAsia="Times New Roman" w:cs="Times New Roman"/>
          <w:color w:val="000000"/>
        </w:rPr>
        <w:t xml:space="preserve">. Supplementary clinical information, such as </w:t>
      </w:r>
      <w:r w:rsidR="00735351">
        <w:rPr>
          <w:rFonts w:eastAsia="Times New Roman" w:cs="Times New Roman"/>
          <w:color w:val="000000"/>
        </w:rPr>
        <w:t xml:space="preserve">illness </w:t>
      </w:r>
      <w:r w:rsidRPr="00E50C9D">
        <w:rPr>
          <w:rFonts w:eastAsia="Times New Roman" w:cs="Times New Roman"/>
          <w:color w:val="000000"/>
        </w:rPr>
        <w:t>duration</w:t>
      </w:r>
      <w:r w:rsidR="00735351">
        <w:rPr>
          <w:rFonts w:eastAsia="Times New Roman" w:cs="Times New Roman"/>
          <w:color w:val="000000"/>
        </w:rPr>
        <w:t xml:space="preserve"> and re-hospitalizations</w:t>
      </w:r>
      <w:r w:rsidRPr="00E50C9D">
        <w:rPr>
          <w:rFonts w:eastAsia="Times New Roman" w:cs="Times New Roman"/>
          <w:color w:val="000000"/>
        </w:rPr>
        <w:t xml:space="preserve"> </w:t>
      </w:r>
      <w:r w:rsidR="00735351">
        <w:rPr>
          <w:rFonts w:eastAsia="Times New Roman" w:cs="Times New Roman"/>
          <w:color w:val="000000"/>
        </w:rPr>
        <w:t>or</w:t>
      </w:r>
      <w:r w:rsidRPr="00E50C9D">
        <w:rPr>
          <w:rFonts w:eastAsia="Times New Roman" w:cs="Times New Roman"/>
          <w:color w:val="000000"/>
        </w:rPr>
        <w:t xml:space="preserve"> </w:t>
      </w:r>
      <w:r w:rsidR="00735351">
        <w:rPr>
          <w:rFonts w:eastAsia="Times New Roman" w:cs="Times New Roman"/>
          <w:color w:val="000000"/>
        </w:rPr>
        <w:t>patient</w:t>
      </w:r>
      <w:r w:rsidRPr="00E50C9D">
        <w:rPr>
          <w:rFonts w:eastAsia="Times New Roman" w:cs="Times New Roman"/>
          <w:color w:val="000000"/>
        </w:rPr>
        <w:t xml:space="preserve"> death, help char</w:t>
      </w:r>
      <w:r w:rsidR="00884C56" w:rsidRPr="00186F6D">
        <w:rPr>
          <w:rFonts w:eastAsia="Times New Roman" w:cs="Times New Roman"/>
          <w:color w:val="000000"/>
        </w:rPr>
        <w:t>acterize the spectrum of illness</w:t>
      </w:r>
      <w:r w:rsidRPr="00E50C9D">
        <w:rPr>
          <w:rFonts w:eastAsia="Times New Roman" w:cs="Times New Roman"/>
          <w:color w:val="000000"/>
        </w:rPr>
        <w:t>.</w:t>
      </w:r>
    </w:p>
    <w:p w14:paraId="6F707F9A" w14:textId="76451AA9" w:rsidR="00E50C9D" w:rsidRPr="00E50C9D" w:rsidRDefault="00E50C9D" w:rsidP="00186F6D">
      <w:pPr>
        <w:numPr>
          <w:ilvl w:val="0"/>
          <w:numId w:val="5"/>
        </w:numPr>
        <w:shd w:val="clear" w:color="auto" w:fill="FFFFFF"/>
        <w:spacing w:after="45" w:line="240" w:lineRule="auto"/>
        <w:ind w:left="375"/>
        <w:rPr>
          <w:rFonts w:eastAsia="Times New Roman" w:cs="Times New Roman"/>
          <w:color w:val="000000"/>
        </w:rPr>
      </w:pPr>
      <w:r w:rsidRPr="00186F6D">
        <w:rPr>
          <w:rFonts w:eastAsia="Times New Roman" w:cs="Times New Roman"/>
          <w:bCs/>
          <w:color w:val="000000"/>
        </w:rPr>
        <w:t>Risk factor information</w:t>
      </w:r>
      <w:r w:rsidR="00DF4676" w:rsidRPr="00186F6D">
        <w:rPr>
          <w:rFonts w:eastAsia="Times New Roman" w:cs="Times New Roman"/>
          <w:bCs/>
          <w:color w:val="000000"/>
        </w:rPr>
        <w:t xml:space="preserve"> </w:t>
      </w:r>
      <w:r w:rsidR="00DF4676" w:rsidRPr="00186F6D">
        <w:rPr>
          <w:rFonts w:eastAsia="Times New Roman" w:cs="Times New Roman"/>
          <w:color w:val="000000"/>
        </w:rPr>
        <w:t>should</w:t>
      </w:r>
      <w:r w:rsidRPr="00E50C9D">
        <w:rPr>
          <w:rFonts w:eastAsia="Times New Roman" w:cs="Times New Roman"/>
          <w:color w:val="000000"/>
        </w:rPr>
        <w:t xml:space="preserve"> be tailored to the specific disease </w:t>
      </w:r>
      <w:r w:rsidR="00DF4676" w:rsidRPr="00186F6D">
        <w:rPr>
          <w:rFonts w:eastAsia="Times New Roman" w:cs="Times New Roman"/>
          <w:color w:val="000000"/>
        </w:rPr>
        <w:t xml:space="preserve">and situation under investigation.  </w:t>
      </w:r>
      <w:r w:rsidRPr="00E50C9D">
        <w:rPr>
          <w:rFonts w:eastAsia="Times New Roman" w:cs="Times New Roman"/>
          <w:color w:val="000000"/>
        </w:rPr>
        <w:t xml:space="preserve">For example, </w:t>
      </w:r>
      <w:r w:rsidR="00BB7524" w:rsidRPr="00186F6D">
        <w:rPr>
          <w:rFonts w:eastAsia="Times New Roman" w:cs="Times New Roman"/>
          <w:color w:val="000000"/>
        </w:rPr>
        <w:t>underlying disease</w:t>
      </w:r>
      <w:r w:rsidR="00DF4676" w:rsidRPr="00186F6D">
        <w:rPr>
          <w:rFonts w:eastAsia="Times New Roman" w:cs="Times New Roman"/>
          <w:color w:val="000000"/>
        </w:rPr>
        <w:t>s</w:t>
      </w:r>
      <w:r w:rsidR="00BB7524" w:rsidRPr="00186F6D">
        <w:rPr>
          <w:rFonts w:eastAsia="Times New Roman" w:cs="Times New Roman"/>
          <w:color w:val="000000"/>
        </w:rPr>
        <w:t>, surgical procedure</w:t>
      </w:r>
      <w:r w:rsidR="00DF4676" w:rsidRPr="00186F6D">
        <w:rPr>
          <w:rFonts w:eastAsia="Times New Roman" w:cs="Times New Roman"/>
          <w:color w:val="000000"/>
        </w:rPr>
        <w:t>s</w:t>
      </w:r>
      <w:r w:rsidR="00BB7524" w:rsidRPr="00186F6D">
        <w:rPr>
          <w:rFonts w:eastAsia="Times New Roman" w:cs="Times New Roman"/>
          <w:color w:val="000000"/>
        </w:rPr>
        <w:t xml:space="preserve"> (including date and type of procedure, duration, surgical tea</w:t>
      </w:r>
      <w:r w:rsidR="00DF4676" w:rsidRPr="00186F6D">
        <w:rPr>
          <w:rFonts w:eastAsia="Times New Roman" w:cs="Times New Roman"/>
          <w:color w:val="000000"/>
        </w:rPr>
        <w:t xml:space="preserve">m, operating room, </w:t>
      </w:r>
      <w:r w:rsidR="00DD6C0E">
        <w:rPr>
          <w:rFonts w:eastAsia="Times New Roman" w:cs="Times New Roman"/>
          <w:color w:val="000000"/>
        </w:rPr>
        <w:t xml:space="preserve">devices used, </w:t>
      </w:r>
      <w:r w:rsidR="00DF4676" w:rsidRPr="00186F6D">
        <w:rPr>
          <w:rFonts w:eastAsia="Times New Roman" w:cs="Times New Roman"/>
          <w:color w:val="000000"/>
        </w:rPr>
        <w:t>etc.)</w:t>
      </w:r>
      <w:r w:rsidR="00735351">
        <w:rPr>
          <w:rFonts w:eastAsia="Times New Roman" w:cs="Times New Roman"/>
          <w:color w:val="000000"/>
        </w:rPr>
        <w:t xml:space="preserve"> and other </w:t>
      </w:r>
      <w:r w:rsidR="00BB7524" w:rsidRPr="00186F6D">
        <w:rPr>
          <w:rFonts w:eastAsia="Times New Roman" w:cs="Times New Roman"/>
          <w:color w:val="000000"/>
        </w:rPr>
        <w:t>medical interventions</w:t>
      </w:r>
      <w:r w:rsidR="00735351">
        <w:rPr>
          <w:rFonts w:eastAsia="Times New Roman" w:cs="Times New Roman"/>
          <w:color w:val="000000"/>
        </w:rPr>
        <w:t xml:space="preserve"> (e.g., medications administered) </w:t>
      </w:r>
      <w:r w:rsidR="00DF4676" w:rsidRPr="00186F6D">
        <w:rPr>
          <w:rFonts w:eastAsia="Times New Roman" w:cs="Times New Roman"/>
          <w:color w:val="000000"/>
        </w:rPr>
        <w:t xml:space="preserve">may be associated with risk of exposure or transmission.  </w:t>
      </w:r>
    </w:p>
    <w:p w14:paraId="49DC3367" w14:textId="77777777" w:rsidR="00AF6BE4" w:rsidRPr="00186F6D" w:rsidRDefault="00AF6BE4" w:rsidP="00186F6D">
      <w:pPr>
        <w:spacing w:line="240" w:lineRule="auto"/>
      </w:pPr>
    </w:p>
    <w:p w14:paraId="1FACC505" w14:textId="21595F5C" w:rsidR="00F11FB8" w:rsidRPr="00186F6D" w:rsidRDefault="00F11FB8" w:rsidP="00186F6D">
      <w:pPr>
        <w:spacing w:line="240" w:lineRule="auto"/>
      </w:pPr>
      <w:r w:rsidRPr="00186F6D">
        <w:t xml:space="preserve">The </w:t>
      </w:r>
      <w:commentRangeStart w:id="0"/>
      <w:r w:rsidR="00735351">
        <w:fldChar w:fldCharType="begin"/>
      </w:r>
      <w:r w:rsidR="00735351">
        <w:instrText xml:space="preserve"> HYPERLINK "http://corha.org" </w:instrText>
      </w:r>
      <w:r w:rsidR="00735351">
        <w:fldChar w:fldCharType="separate"/>
      </w:r>
      <w:commentRangeStart w:id="1"/>
      <w:r w:rsidRPr="00735351">
        <w:rPr>
          <w:rStyle w:val="Hyperlink"/>
        </w:rPr>
        <w:t>CORHA website</w:t>
      </w:r>
      <w:r w:rsidR="00735351">
        <w:fldChar w:fldCharType="end"/>
      </w:r>
      <w:r w:rsidRPr="00186F6D">
        <w:t xml:space="preserve"> </w:t>
      </w:r>
      <w:commentRangeEnd w:id="1"/>
      <w:r w:rsidR="002041C1">
        <w:rPr>
          <w:rStyle w:val="CommentReference"/>
        </w:rPr>
        <w:commentReference w:id="1"/>
      </w:r>
      <w:commentRangeEnd w:id="0"/>
      <w:r w:rsidR="00735351">
        <w:rPr>
          <w:rStyle w:val="CommentReference"/>
        </w:rPr>
        <w:commentReference w:id="0"/>
      </w:r>
      <w:r w:rsidRPr="00186F6D">
        <w:t>has examples of tools that can be used or adapted for the following conditions:</w:t>
      </w:r>
    </w:p>
    <w:p w14:paraId="420F190C" w14:textId="77777777" w:rsidR="00F11FB8" w:rsidRPr="00186F6D" w:rsidRDefault="00F11FB8" w:rsidP="00186F6D">
      <w:pPr>
        <w:spacing w:line="240" w:lineRule="auto"/>
        <w:rPr>
          <w:color w:val="FF0000"/>
        </w:rPr>
      </w:pPr>
      <w:r w:rsidRPr="00186F6D">
        <w:rPr>
          <w:color w:val="FF0000"/>
        </w:rPr>
        <w:t>INSERT LIST WITH LINKS</w:t>
      </w:r>
    </w:p>
    <w:p w14:paraId="5840BF18" w14:textId="6BC1B3C3" w:rsidR="00AF6BE4" w:rsidRPr="00186F6D" w:rsidRDefault="00AF6BE4" w:rsidP="00186F6D">
      <w:pPr>
        <w:spacing w:line="240" w:lineRule="auto"/>
      </w:pPr>
      <w:r w:rsidRPr="00186F6D">
        <w:rPr>
          <w:bCs/>
        </w:rPr>
        <w:t xml:space="preserve">Prepare an </w:t>
      </w:r>
      <w:r w:rsidRPr="00BB5197">
        <w:rPr>
          <w:b/>
          <w:bCs/>
        </w:rPr>
        <w:t>epidemic curve</w:t>
      </w:r>
      <w:r w:rsidRPr="00186F6D">
        <w:rPr>
          <w:bCs/>
        </w:rPr>
        <w:t xml:space="preserve"> (</w:t>
      </w:r>
      <w:r w:rsidR="00676E37">
        <w:rPr>
          <w:bCs/>
        </w:rPr>
        <w:t>i.e.</w:t>
      </w:r>
      <w:r w:rsidRPr="00186F6D">
        <w:rPr>
          <w:bCs/>
        </w:rPr>
        <w:t xml:space="preserve">, a histogram), and update </w:t>
      </w:r>
      <w:r w:rsidR="00DD6C0E">
        <w:rPr>
          <w:bCs/>
        </w:rPr>
        <w:t>regularly</w:t>
      </w:r>
      <w:r w:rsidRPr="00186F6D">
        <w:rPr>
          <w:bCs/>
        </w:rPr>
        <w:t xml:space="preserve"> to depict the status of the outbreak.</w:t>
      </w:r>
      <w:r w:rsidRPr="00186F6D">
        <w:rPr>
          <w:b/>
          <w:bCs/>
        </w:rPr>
        <w:t xml:space="preserve"> </w:t>
      </w:r>
      <w:r w:rsidRPr="00186F6D">
        <w:t xml:space="preserve">Select time scales for the epidemic curve to highlight the agent, type of infection, mode of transmission, </w:t>
      </w:r>
      <w:r w:rsidRPr="00186F6D">
        <w:lastRenderedPageBreak/>
        <w:t xml:space="preserve">and </w:t>
      </w:r>
      <w:r w:rsidR="002A52E8">
        <w:t xml:space="preserve">outbreak </w:t>
      </w:r>
      <w:r w:rsidRPr="00186F6D">
        <w:t xml:space="preserve">duration. Notable events, such as implementation of control measures, can </w:t>
      </w:r>
      <w:r w:rsidR="002A52E8">
        <w:t xml:space="preserve">also </w:t>
      </w:r>
      <w:r w:rsidRPr="00186F6D">
        <w:t xml:space="preserve">be indicated. </w:t>
      </w:r>
    </w:p>
    <w:p w14:paraId="46EFDE79" w14:textId="011A30D6" w:rsidR="00054DB1" w:rsidRPr="00054DB1" w:rsidRDefault="00054DB1" w:rsidP="00186F6D">
      <w:pPr>
        <w:shd w:val="clear" w:color="auto" w:fill="FFFFFF"/>
        <w:spacing w:after="45" w:line="240" w:lineRule="auto"/>
        <w:rPr>
          <w:rFonts w:cs="Times New Roman"/>
          <w:color w:val="000000"/>
        </w:rPr>
      </w:pPr>
      <w:r w:rsidRPr="00186F6D">
        <w:rPr>
          <w:rFonts w:cs="Times New Roman"/>
          <w:color w:val="000000"/>
        </w:rPr>
        <w:t xml:space="preserve">The epidemic curve is used to:  </w:t>
      </w:r>
    </w:p>
    <w:p w14:paraId="5B8AAD46" w14:textId="64D031EB" w:rsidR="002A52E8" w:rsidRDefault="00054DB1" w:rsidP="00186F6D">
      <w:pPr>
        <w:numPr>
          <w:ilvl w:val="0"/>
          <w:numId w:val="7"/>
        </w:numPr>
        <w:shd w:val="clear" w:color="auto" w:fill="FFFFFF"/>
        <w:spacing w:after="45" w:line="240" w:lineRule="auto"/>
        <w:ind w:left="375"/>
        <w:rPr>
          <w:rFonts w:eastAsia="Times New Roman" w:cs="Times New Roman"/>
          <w:color w:val="000000"/>
        </w:rPr>
      </w:pPr>
      <w:r w:rsidRPr="00186F6D">
        <w:rPr>
          <w:rFonts w:eastAsia="Times New Roman" w:cs="Times New Roman"/>
          <w:color w:val="000000"/>
        </w:rPr>
        <w:t>Depict</w:t>
      </w:r>
      <w:r w:rsidRPr="00054DB1">
        <w:rPr>
          <w:rFonts w:eastAsia="Times New Roman" w:cs="Times New Roman"/>
          <w:color w:val="000000"/>
        </w:rPr>
        <w:t xml:space="preserve"> the magnitude of the </w:t>
      </w:r>
      <w:r w:rsidRPr="00186F6D">
        <w:rPr>
          <w:rFonts w:eastAsia="Times New Roman" w:cs="Times New Roman"/>
          <w:color w:val="000000"/>
        </w:rPr>
        <w:t>outbreak over time</w:t>
      </w:r>
      <w:r w:rsidR="002A52E8">
        <w:rPr>
          <w:rFonts w:eastAsia="Times New Roman" w:cs="Times New Roman"/>
          <w:color w:val="000000"/>
        </w:rPr>
        <w:t>—and potentially correlated events—i</w:t>
      </w:r>
      <w:r w:rsidRPr="00186F6D">
        <w:rPr>
          <w:rFonts w:eastAsia="Times New Roman" w:cs="Times New Roman"/>
          <w:color w:val="000000"/>
        </w:rPr>
        <w:t>n</w:t>
      </w:r>
      <w:r w:rsidRPr="00054DB1">
        <w:rPr>
          <w:rFonts w:eastAsia="Times New Roman" w:cs="Times New Roman"/>
          <w:color w:val="000000"/>
        </w:rPr>
        <w:t xml:space="preserve"> a simple, easily understood visual</w:t>
      </w:r>
      <w:r w:rsidR="00DD6C0E">
        <w:rPr>
          <w:rFonts w:eastAsia="Times New Roman" w:cs="Times New Roman"/>
          <w:color w:val="000000"/>
        </w:rPr>
        <w:t xml:space="preserve"> format</w:t>
      </w:r>
      <w:r w:rsidRPr="00054DB1">
        <w:rPr>
          <w:rFonts w:eastAsia="Times New Roman" w:cs="Times New Roman"/>
          <w:color w:val="000000"/>
        </w:rPr>
        <w:t>.</w:t>
      </w:r>
    </w:p>
    <w:p w14:paraId="7B36B13A" w14:textId="7B298E73" w:rsidR="00054DB1" w:rsidRPr="00054DB1" w:rsidRDefault="002A52E8"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 xml:space="preserve">Help </w:t>
      </w:r>
      <w:r w:rsidR="00054DB1" w:rsidRPr="00054DB1">
        <w:rPr>
          <w:rFonts w:eastAsia="Times New Roman" w:cs="Times New Roman"/>
          <w:color w:val="000000"/>
        </w:rPr>
        <w:t xml:space="preserve">distinguish epidemic from endemic disease. </w:t>
      </w:r>
    </w:p>
    <w:p w14:paraId="7C3A0623" w14:textId="044AC8FE" w:rsidR="00054DB1" w:rsidRPr="00054DB1" w:rsidRDefault="00463519"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Provide</w:t>
      </w:r>
      <w:r w:rsidR="00054DB1" w:rsidRPr="00054DB1">
        <w:rPr>
          <w:rFonts w:eastAsia="Times New Roman" w:cs="Times New Roman"/>
          <w:color w:val="000000"/>
        </w:rPr>
        <w:t xml:space="preserve"> clues</w:t>
      </w:r>
      <w:r>
        <w:rPr>
          <w:rFonts w:eastAsia="Times New Roman" w:cs="Times New Roman"/>
          <w:color w:val="000000"/>
        </w:rPr>
        <w:t>, based on the shape of the curve,</w:t>
      </w:r>
      <w:r w:rsidR="00054DB1" w:rsidRPr="00054DB1">
        <w:rPr>
          <w:rFonts w:eastAsia="Times New Roman" w:cs="Times New Roman"/>
          <w:color w:val="000000"/>
        </w:rPr>
        <w:t xml:space="preserve"> about the pattern of spread in the population</w:t>
      </w:r>
      <w:r w:rsidR="00BA4A56">
        <w:rPr>
          <w:rFonts w:eastAsia="Times New Roman" w:cs="Times New Roman"/>
          <w:color w:val="000000"/>
        </w:rPr>
        <w:t xml:space="preserve"> (</w:t>
      </w:r>
      <w:r w:rsidR="00054DB1" w:rsidRPr="00054DB1">
        <w:rPr>
          <w:rFonts w:eastAsia="Times New Roman" w:cs="Times New Roman"/>
          <w:color w:val="000000"/>
        </w:rPr>
        <w:t xml:space="preserve">e.g., point </w:t>
      </w:r>
      <w:r w:rsidR="007C72CC">
        <w:rPr>
          <w:rFonts w:eastAsia="Times New Roman" w:cs="Times New Roman"/>
          <w:color w:val="000000"/>
        </w:rPr>
        <w:t xml:space="preserve">source </w:t>
      </w:r>
      <w:r w:rsidR="00054DB1" w:rsidRPr="00054DB1">
        <w:rPr>
          <w:rFonts w:eastAsia="Times New Roman" w:cs="Times New Roman"/>
          <w:color w:val="000000"/>
        </w:rPr>
        <w:t>versus propagated</w:t>
      </w:r>
      <w:r w:rsidR="00BA4A56">
        <w:rPr>
          <w:rFonts w:eastAsia="Times New Roman" w:cs="Times New Roman"/>
          <w:color w:val="000000"/>
        </w:rPr>
        <w:t xml:space="preserve"> transmission)</w:t>
      </w:r>
      <w:r w:rsidR="00054DB1" w:rsidRPr="00054DB1">
        <w:rPr>
          <w:rFonts w:eastAsia="Times New Roman" w:cs="Times New Roman"/>
          <w:color w:val="000000"/>
        </w:rPr>
        <w:t>.</w:t>
      </w:r>
    </w:p>
    <w:p w14:paraId="590A6785" w14:textId="471B8D61" w:rsidR="00054DB1" w:rsidRPr="00054DB1" w:rsidRDefault="00463519"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 xml:space="preserve">Identify the current phase of the </w:t>
      </w:r>
      <w:r w:rsidR="00054DB1" w:rsidRPr="00054DB1">
        <w:rPr>
          <w:rFonts w:eastAsia="Times New Roman" w:cs="Times New Roman"/>
          <w:color w:val="000000"/>
        </w:rPr>
        <w:t>epidemic</w:t>
      </w:r>
      <w:r>
        <w:rPr>
          <w:rFonts w:eastAsia="Times New Roman" w:cs="Times New Roman"/>
          <w:color w:val="000000"/>
        </w:rPr>
        <w:t xml:space="preserve">—i.e., </w:t>
      </w:r>
      <w:r w:rsidR="00054DB1" w:rsidRPr="00054DB1">
        <w:rPr>
          <w:rFonts w:eastAsia="Times New Roman" w:cs="Times New Roman"/>
          <w:color w:val="000000"/>
        </w:rPr>
        <w:t>on the upswing, on the down</w:t>
      </w:r>
      <w:r>
        <w:rPr>
          <w:rFonts w:eastAsia="Times New Roman" w:cs="Times New Roman"/>
          <w:color w:val="000000"/>
        </w:rPr>
        <w:t>ward</w:t>
      </w:r>
      <w:r w:rsidR="00054DB1" w:rsidRPr="00054DB1">
        <w:rPr>
          <w:rFonts w:eastAsia="Times New Roman" w:cs="Times New Roman"/>
          <w:color w:val="000000"/>
        </w:rPr>
        <w:t xml:space="preserve"> slope, or </w:t>
      </w:r>
      <w:r>
        <w:rPr>
          <w:rFonts w:eastAsia="Times New Roman" w:cs="Times New Roman"/>
          <w:color w:val="000000"/>
        </w:rPr>
        <w:t xml:space="preserve">post-epidemic—to help predict the magnitude of expected cases </w:t>
      </w:r>
      <w:r w:rsidR="00054DB1" w:rsidRPr="00054DB1">
        <w:rPr>
          <w:rFonts w:eastAsia="Times New Roman" w:cs="Times New Roman"/>
          <w:color w:val="000000"/>
        </w:rPr>
        <w:t>in the near future.</w:t>
      </w:r>
    </w:p>
    <w:p w14:paraId="7F324E6D" w14:textId="61B1F0FB" w:rsidR="00054DB1" w:rsidRPr="00054DB1" w:rsidRDefault="00463519"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Evaluate</w:t>
      </w:r>
      <w:r w:rsidR="00054DB1" w:rsidRPr="00186F6D">
        <w:rPr>
          <w:rFonts w:eastAsia="Times New Roman" w:cs="Times New Roman"/>
          <w:color w:val="000000"/>
        </w:rPr>
        <w:t xml:space="preserve"> the effectiveness of control measures. </w:t>
      </w:r>
    </w:p>
    <w:p w14:paraId="47F7A821" w14:textId="4F0BA6B4" w:rsidR="00054DB1" w:rsidRPr="00054DB1" w:rsidRDefault="00463519"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Identify o</w:t>
      </w:r>
      <w:r w:rsidR="00054DB1" w:rsidRPr="00054DB1">
        <w:rPr>
          <w:rFonts w:eastAsia="Times New Roman" w:cs="Times New Roman"/>
          <w:color w:val="000000"/>
        </w:rPr>
        <w:t>utliers</w:t>
      </w:r>
      <w:r>
        <w:rPr>
          <w:rFonts w:eastAsia="Times New Roman" w:cs="Times New Roman"/>
          <w:color w:val="000000"/>
        </w:rPr>
        <w:t xml:space="preserve"> (i.e.,</w:t>
      </w:r>
      <w:r w:rsidR="00054DB1" w:rsidRPr="00054DB1">
        <w:rPr>
          <w:rFonts w:eastAsia="Times New Roman" w:cs="Times New Roman"/>
          <w:color w:val="000000"/>
        </w:rPr>
        <w:t xml:space="preserve"> cases that don't fit into the body of the curve</w:t>
      </w:r>
      <w:r>
        <w:rPr>
          <w:rFonts w:eastAsia="Times New Roman" w:cs="Times New Roman"/>
          <w:color w:val="000000"/>
        </w:rPr>
        <w:t>), which may yield important clues.</w:t>
      </w:r>
    </w:p>
    <w:p w14:paraId="02F9CFA3" w14:textId="6E22034F" w:rsidR="00054DB1" w:rsidRPr="00054DB1" w:rsidRDefault="00463519" w:rsidP="00186F6D">
      <w:pPr>
        <w:numPr>
          <w:ilvl w:val="0"/>
          <w:numId w:val="7"/>
        </w:numPr>
        <w:shd w:val="clear" w:color="auto" w:fill="FFFFFF"/>
        <w:spacing w:after="45" w:line="240" w:lineRule="auto"/>
        <w:ind w:left="375"/>
        <w:rPr>
          <w:rFonts w:eastAsia="Times New Roman" w:cs="Times New Roman"/>
          <w:color w:val="000000"/>
        </w:rPr>
      </w:pPr>
      <w:r>
        <w:rPr>
          <w:rFonts w:eastAsia="Times New Roman" w:cs="Times New Roman"/>
          <w:color w:val="000000"/>
        </w:rPr>
        <w:t>D</w:t>
      </w:r>
      <w:r w:rsidR="00054DB1" w:rsidRPr="00054DB1">
        <w:rPr>
          <w:rFonts w:eastAsia="Times New Roman" w:cs="Times New Roman"/>
          <w:color w:val="000000"/>
        </w:rPr>
        <w:t>educe a probable time of exposure</w:t>
      </w:r>
      <w:r>
        <w:rPr>
          <w:rFonts w:eastAsia="Times New Roman" w:cs="Times New Roman"/>
          <w:color w:val="000000"/>
        </w:rPr>
        <w:t>—if the disease and disease incubation period are known</w:t>
      </w:r>
      <w:r w:rsidR="001042A5">
        <w:rPr>
          <w:rFonts w:eastAsia="Times New Roman" w:cs="Times New Roman"/>
          <w:color w:val="000000"/>
        </w:rPr>
        <w:t>. This information, in turn, can inform development of the data collection tool, which should focus on the identified</w:t>
      </w:r>
      <w:r w:rsidR="00054DB1" w:rsidRPr="00054DB1">
        <w:rPr>
          <w:rFonts w:eastAsia="Times New Roman" w:cs="Times New Roman"/>
          <w:color w:val="000000"/>
        </w:rPr>
        <w:t xml:space="preserve"> time</w:t>
      </w:r>
      <w:r w:rsidR="00D42EB5">
        <w:rPr>
          <w:rFonts w:eastAsia="Times New Roman" w:cs="Times New Roman"/>
          <w:color w:val="000000"/>
        </w:rPr>
        <w:t>frame</w:t>
      </w:r>
      <w:r w:rsidR="00054DB1" w:rsidRPr="00054DB1">
        <w:rPr>
          <w:rFonts w:eastAsia="Times New Roman" w:cs="Times New Roman"/>
          <w:color w:val="000000"/>
        </w:rPr>
        <w:t>.</w:t>
      </w:r>
    </w:p>
    <w:p w14:paraId="449F44EE" w14:textId="77777777" w:rsidR="00054DB1" w:rsidRDefault="00054DB1" w:rsidP="00186F6D">
      <w:pPr>
        <w:spacing w:after="0" w:line="240" w:lineRule="auto"/>
        <w:rPr>
          <w:rFonts w:eastAsia="Times New Roman" w:cs="Times New Roman"/>
        </w:rPr>
      </w:pPr>
    </w:p>
    <w:p w14:paraId="77731D8C" w14:textId="03BC2331" w:rsidR="00993B43" w:rsidRPr="00186F6D" w:rsidRDefault="00C446CA" w:rsidP="00186F6D">
      <w:pPr>
        <w:pStyle w:val="NormalWeb"/>
        <w:shd w:val="clear" w:color="auto" w:fill="FFFFFF"/>
        <w:spacing w:before="0" w:beforeAutospacing="0" w:after="150" w:afterAutospacing="0"/>
        <w:rPr>
          <w:rFonts w:asciiTheme="minorHAnsi" w:hAnsiTheme="minorHAnsi"/>
          <w:color w:val="000000"/>
          <w:sz w:val="22"/>
          <w:szCs w:val="22"/>
        </w:rPr>
      </w:pPr>
      <w:r>
        <w:rPr>
          <w:rFonts w:asciiTheme="minorHAnsi" w:hAnsiTheme="minorHAnsi"/>
          <w:color w:val="000000" w:themeColor="text1"/>
          <w:sz w:val="22"/>
          <w:szCs w:val="22"/>
        </w:rPr>
        <w:t>D</w:t>
      </w:r>
      <w:r w:rsidR="00AF6BE4" w:rsidRPr="00186F6D">
        <w:rPr>
          <w:rFonts w:asciiTheme="minorHAnsi" w:hAnsiTheme="minorHAnsi"/>
          <w:color w:val="000000" w:themeColor="text1"/>
          <w:sz w:val="22"/>
          <w:szCs w:val="22"/>
        </w:rPr>
        <w:t xml:space="preserve">escriptive epidemiology </w:t>
      </w:r>
      <w:r w:rsidR="001042A5">
        <w:rPr>
          <w:rFonts w:asciiTheme="minorHAnsi" w:hAnsiTheme="minorHAnsi"/>
          <w:color w:val="000000" w:themeColor="text1"/>
          <w:sz w:val="22"/>
          <w:szCs w:val="22"/>
        </w:rPr>
        <w:t>provides</w:t>
      </w:r>
      <w:r w:rsidR="001042A5" w:rsidRPr="00186F6D">
        <w:rPr>
          <w:rFonts w:asciiTheme="minorHAnsi" w:hAnsiTheme="minorHAnsi"/>
          <w:color w:val="000000" w:themeColor="text1"/>
          <w:sz w:val="22"/>
          <w:szCs w:val="22"/>
        </w:rPr>
        <w:t xml:space="preserve"> </w:t>
      </w:r>
      <w:r w:rsidR="00AF6BE4" w:rsidRPr="00186F6D">
        <w:rPr>
          <w:rFonts w:asciiTheme="minorHAnsi" w:hAnsiTheme="minorHAnsi"/>
          <w:color w:val="000000" w:themeColor="text1"/>
          <w:sz w:val="22"/>
          <w:szCs w:val="22"/>
        </w:rPr>
        <w:t xml:space="preserve">a critical assessment of the status of the outbreak and often serves as the </w:t>
      </w:r>
      <w:r w:rsidR="001042A5">
        <w:rPr>
          <w:rFonts w:asciiTheme="minorHAnsi" w:hAnsiTheme="minorHAnsi"/>
          <w:color w:val="000000" w:themeColor="text1"/>
          <w:sz w:val="22"/>
          <w:szCs w:val="22"/>
        </w:rPr>
        <w:t>basis</w:t>
      </w:r>
      <w:r w:rsidR="001042A5" w:rsidRPr="00186F6D">
        <w:rPr>
          <w:rFonts w:asciiTheme="minorHAnsi" w:hAnsiTheme="minorHAnsi"/>
          <w:color w:val="000000" w:themeColor="text1"/>
          <w:sz w:val="22"/>
          <w:szCs w:val="22"/>
        </w:rPr>
        <w:t xml:space="preserve"> </w:t>
      </w:r>
      <w:r w:rsidR="00AF6BE4" w:rsidRPr="00186F6D">
        <w:rPr>
          <w:rFonts w:asciiTheme="minorHAnsi" w:hAnsiTheme="minorHAnsi"/>
          <w:color w:val="000000" w:themeColor="text1"/>
          <w:sz w:val="22"/>
          <w:szCs w:val="22"/>
        </w:rPr>
        <w:t xml:space="preserve">for </w:t>
      </w:r>
      <w:r>
        <w:rPr>
          <w:rFonts w:asciiTheme="minorHAnsi" w:hAnsiTheme="minorHAnsi"/>
          <w:color w:val="000000" w:themeColor="text1"/>
          <w:sz w:val="22"/>
          <w:szCs w:val="22"/>
        </w:rPr>
        <w:t>determining further actions</w:t>
      </w:r>
      <w:r w:rsidR="001042A5">
        <w:rPr>
          <w:rFonts w:asciiTheme="minorHAnsi" w:hAnsiTheme="minorHAnsi"/>
          <w:color w:val="000000" w:themeColor="text1"/>
          <w:sz w:val="22"/>
          <w:szCs w:val="22"/>
        </w:rPr>
        <w:t xml:space="preserve">, such as </w:t>
      </w:r>
      <w:r>
        <w:rPr>
          <w:rFonts w:asciiTheme="minorHAnsi" w:hAnsiTheme="minorHAnsi"/>
          <w:color w:val="000000" w:themeColor="text1"/>
          <w:sz w:val="22"/>
          <w:szCs w:val="22"/>
        </w:rPr>
        <w:t xml:space="preserve">implementing </w:t>
      </w:r>
      <w:r w:rsidR="001042A5">
        <w:rPr>
          <w:rFonts w:asciiTheme="minorHAnsi" w:hAnsiTheme="minorHAnsi"/>
          <w:color w:val="000000" w:themeColor="text1"/>
          <w:sz w:val="22"/>
          <w:szCs w:val="22"/>
        </w:rPr>
        <w:t xml:space="preserve">specific </w:t>
      </w:r>
      <w:r w:rsidR="00AF6BE4" w:rsidRPr="00186F6D">
        <w:rPr>
          <w:rFonts w:asciiTheme="minorHAnsi" w:hAnsiTheme="minorHAnsi"/>
          <w:color w:val="000000" w:themeColor="text1"/>
          <w:sz w:val="22"/>
          <w:szCs w:val="22"/>
        </w:rPr>
        <w:t xml:space="preserve">prevention and control measures, </w:t>
      </w:r>
      <w:r w:rsidR="001042A5">
        <w:rPr>
          <w:rFonts w:asciiTheme="minorHAnsi" w:hAnsiTheme="minorHAnsi"/>
          <w:color w:val="000000" w:themeColor="text1"/>
          <w:sz w:val="22"/>
          <w:szCs w:val="22"/>
        </w:rPr>
        <w:t>initiating</w:t>
      </w:r>
      <w:r w:rsidR="001042A5" w:rsidRPr="00186F6D">
        <w:rPr>
          <w:rFonts w:asciiTheme="minorHAnsi" w:hAnsiTheme="minorHAnsi"/>
          <w:color w:val="000000" w:themeColor="text1"/>
          <w:sz w:val="22"/>
          <w:szCs w:val="22"/>
        </w:rPr>
        <w:t xml:space="preserve"> </w:t>
      </w:r>
      <w:r w:rsidR="00AF6BE4" w:rsidRPr="00186F6D">
        <w:rPr>
          <w:rFonts w:asciiTheme="minorHAnsi" w:hAnsiTheme="minorHAnsi"/>
          <w:color w:val="000000" w:themeColor="text1"/>
          <w:sz w:val="22"/>
          <w:szCs w:val="22"/>
        </w:rPr>
        <w:t>environmental assessments</w:t>
      </w:r>
      <w:r w:rsidR="00400C3A">
        <w:rPr>
          <w:rFonts w:asciiTheme="minorHAnsi" w:hAnsiTheme="minorHAnsi"/>
          <w:color w:val="000000" w:themeColor="text1"/>
          <w:sz w:val="22"/>
          <w:szCs w:val="22"/>
        </w:rPr>
        <w:t xml:space="preserve">, and </w:t>
      </w:r>
      <w:r>
        <w:rPr>
          <w:rFonts w:asciiTheme="minorHAnsi" w:hAnsiTheme="minorHAnsi"/>
          <w:color w:val="000000" w:themeColor="text1"/>
          <w:sz w:val="22"/>
          <w:szCs w:val="22"/>
        </w:rPr>
        <w:t xml:space="preserve">conducting </w:t>
      </w:r>
      <w:r w:rsidR="00400C3A">
        <w:rPr>
          <w:rFonts w:asciiTheme="minorHAnsi" w:hAnsiTheme="minorHAnsi"/>
          <w:color w:val="000000" w:themeColor="text1"/>
          <w:sz w:val="22"/>
          <w:szCs w:val="22"/>
        </w:rPr>
        <w:t>analytic</w:t>
      </w:r>
      <w:r w:rsidR="00615C0A">
        <w:rPr>
          <w:rFonts w:asciiTheme="minorHAnsi" w:hAnsiTheme="minorHAnsi"/>
          <w:color w:val="000000" w:themeColor="text1"/>
          <w:sz w:val="22"/>
          <w:szCs w:val="22"/>
        </w:rPr>
        <w:t xml:space="preserve"> studies </w:t>
      </w:r>
      <w:r w:rsidR="00BB200D" w:rsidRPr="00186F6D">
        <w:rPr>
          <w:rFonts w:asciiTheme="minorHAnsi" w:hAnsiTheme="minorHAnsi"/>
          <w:color w:val="000000" w:themeColor="text1"/>
          <w:sz w:val="22"/>
          <w:szCs w:val="22"/>
        </w:rPr>
        <w:t xml:space="preserve">to test </w:t>
      </w:r>
      <w:r w:rsidR="001042A5">
        <w:rPr>
          <w:rFonts w:asciiTheme="minorHAnsi" w:hAnsiTheme="minorHAnsi"/>
          <w:color w:val="000000" w:themeColor="text1"/>
          <w:sz w:val="22"/>
          <w:szCs w:val="22"/>
        </w:rPr>
        <w:t>specific</w:t>
      </w:r>
      <w:r w:rsidR="001042A5" w:rsidRPr="00186F6D">
        <w:rPr>
          <w:rFonts w:asciiTheme="minorHAnsi" w:hAnsiTheme="minorHAnsi"/>
          <w:color w:val="000000" w:themeColor="text1"/>
          <w:sz w:val="22"/>
          <w:szCs w:val="22"/>
        </w:rPr>
        <w:t xml:space="preserve"> </w:t>
      </w:r>
      <w:r w:rsidR="00BB200D" w:rsidRPr="00186F6D">
        <w:rPr>
          <w:rFonts w:asciiTheme="minorHAnsi" w:hAnsiTheme="minorHAnsi"/>
          <w:color w:val="000000" w:themeColor="text1"/>
          <w:sz w:val="22"/>
          <w:szCs w:val="22"/>
        </w:rPr>
        <w:t>hypotheses.</w:t>
      </w:r>
      <w:r w:rsidR="00322B1C" w:rsidRPr="00186F6D">
        <w:rPr>
          <w:rFonts w:asciiTheme="minorHAnsi" w:hAnsiTheme="minorHAnsi"/>
          <w:color w:val="000000"/>
          <w:sz w:val="22"/>
          <w:szCs w:val="22"/>
        </w:rPr>
        <w:t xml:space="preserve"> </w:t>
      </w:r>
    </w:p>
    <w:p w14:paraId="66CD37DB" w14:textId="183BA97C" w:rsidR="00322B1C" w:rsidRPr="00186F6D" w:rsidRDefault="00322B1C" w:rsidP="00BB5197">
      <w:pPr>
        <w:pStyle w:val="NormalWeb"/>
        <w:shd w:val="clear" w:color="auto" w:fill="FFFFFF"/>
        <w:spacing w:before="0" w:beforeAutospacing="0" w:after="150" w:afterAutospacing="0"/>
        <w:rPr>
          <w:rFonts w:asciiTheme="minorHAnsi" w:hAnsiTheme="minorHAnsi"/>
          <w:color w:val="000000"/>
          <w:sz w:val="22"/>
          <w:szCs w:val="22"/>
        </w:rPr>
      </w:pPr>
      <w:r w:rsidRPr="00186F6D">
        <w:rPr>
          <w:rFonts w:asciiTheme="minorHAnsi" w:hAnsiTheme="minorHAnsi"/>
          <w:color w:val="000000"/>
          <w:sz w:val="22"/>
          <w:szCs w:val="22"/>
        </w:rPr>
        <w:t>After a</w:t>
      </w:r>
      <w:r w:rsidR="00400C3A">
        <w:rPr>
          <w:rFonts w:asciiTheme="minorHAnsi" w:hAnsiTheme="minorHAnsi"/>
          <w:color w:val="000000"/>
          <w:sz w:val="22"/>
          <w:szCs w:val="22"/>
        </w:rPr>
        <w:t xml:space="preserve">n explanatory outbreak hypothesis </w:t>
      </w:r>
      <w:r w:rsidRPr="00186F6D">
        <w:rPr>
          <w:rFonts w:asciiTheme="minorHAnsi" w:hAnsiTheme="minorHAnsi"/>
          <w:color w:val="000000"/>
          <w:sz w:val="22"/>
          <w:szCs w:val="22"/>
        </w:rPr>
        <w:t xml:space="preserve">has been developed, the next step is to evaluate </w:t>
      </w:r>
      <w:r w:rsidR="001042A5">
        <w:rPr>
          <w:rFonts w:asciiTheme="minorHAnsi" w:hAnsiTheme="minorHAnsi"/>
          <w:color w:val="000000"/>
          <w:sz w:val="22"/>
          <w:szCs w:val="22"/>
        </w:rPr>
        <w:t xml:space="preserve">its </w:t>
      </w:r>
      <w:r w:rsidRPr="00186F6D">
        <w:rPr>
          <w:rFonts w:asciiTheme="minorHAnsi" w:hAnsiTheme="minorHAnsi"/>
          <w:color w:val="000000"/>
          <w:sz w:val="22"/>
          <w:szCs w:val="22"/>
        </w:rPr>
        <w:t>plausibility</w:t>
      </w:r>
      <w:r w:rsidR="001042A5">
        <w:rPr>
          <w:rFonts w:asciiTheme="minorHAnsi" w:hAnsiTheme="minorHAnsi"/>
          <w:color w:val="000000"/>
          <w:sz w:val="22"/>
          <w:szCs w:val="22"/>
        </w:rPr>
        <w:t xml:space="preserve">, typically </w:t>
      </w:r>
      <w:r w:rsidRPr="00186F6D">
        <w:rPr>
          <w:rFonts w:asciiTheme="minorHAnsi" w:hAnsiTheme="minorHAnsi"/>
          <w:color w:val="000000"/>
          <w:sz w:val="22"/>
          <w:szCs w:val="22"/>
        </w:rPr>
        <w:t xml:space="preserve">using a combination of </w:t>
      </w:r>
      <w:r w:rsidR="00615C0A">
        <w:rPr>
          <w:rFonts w:asciiTheme="minorHAnsi" w:hAnsiTheme="minorHAnsi"/>
          <w:color w:val="000000"/>
          <w:sz w:val="22"/>
          <w:szCs w:val="22"/>
        </w:rPr>
        <w:t xml:space="preserve">epidemiology, laboratory, and </w:t>
      </w:r>
      <w:r w:rsidRPr="00186F6D">
        <w:rPr>
          <w:rFonts w:asciiTheme="minorHAnsi" w:hAnsiTheme="minorHAnsi"/>
          <w:color w:val="000000"/>
          <w:sz w:val="22"/>
          <w:szCs w:val="22"/>
        </w:rPr>
        <w:t xml:space="preserve">environmental evidence. From </w:t>
      </w:r>
      <w:r w:rsidR="001042A5">
        <w:rPr>
          <w:rFonts w:asciiTheme="minorHAnsi" w:hAnsiTheme="minorHAnsi"/>
          <w:color w:val="000000"/>
          <w:sz w:val="22"/>
          <w:szCs w:val="22"/>
        </w:rPr>
        <w:t>the</w:t>
      </w:r>
      <w:r w:rsidR="001042A5" w:rsidRPr="00186F6D">
        <w:rPr>
          <w:rFonts w:asciiTheme="minorHAnsi" w:hAnsiTheme="minorHAnsi"/>
          <w:color w:val="000000"/>
          <w:sz w:val="22"/>
          <w:szCs w:val="22"/>
        </w:rPr>
        <w:t xml:space="preserve"> </w:t>
      </w:r>
      <w:r w:rsidRPr="00186F6D">
        <w:rPr>
          <w:rFonts w:asciiTheme="minorHAnsi" w:hAnsiTheme="minorHAnsi"/>
          <w:color w:val="000000"/>
          <w:sz w:val="22"/>
          <w:szCs w:val="22"/>
        </w:rPr>
        <w:t>epidemiologic point</w:t>
      </w:r>
      <w:r w:rsidR="001042A5">
        <w:rPr>
          <w:rFonts w:asciiTheme="minorHAnsi" w:hAnsiTheme="minorHAnsi"/>
          <w:color w:val="000000"/>
          <w:sz w:val="22"/>
          <w:szCs w:val="22"/>
        </w:rPr>
        <w:t>-</w:t>
      </w:r>
      <w:r w:rsidRPr="00186F6D">
        <w:rPr>
          <w:rFonts w:asciiTheme="minorHAnsi" w:hAnsiTheme="minorHAnsi"/>
          <w:color w:val="000000"/>
          <w:sz w:val="22"/>
          <w:szCs w:val="22"/>
        </w:rPr>
        <w:t>of</w:t>
      </w:r>
      <w:r w:rsidR="001042A5">
        <w:rPr>
          <w:rFonts w:asciiTheme="minorHAnsi" w:hAnsiTheme="minorHAnsi"/>
          <w:color w:val="000000"/>
          <w:sz w:val="22"/>
          <w:szCs w:val="22"/>
        </w:rPr>
        <w:t>-</w:t>
      </w:r>
      <w:r w:rsidRPr="00186F6D">
        <w:rPr>
          <w:rFonts w:asciiTheme="minorHAnsi" w:hAnsiTheme="minorHAnsi"/>
          <w:color w:val="000000"/>
          <w:sz w:val="22"/>
          <w:szCs w:val="22"/>
        </w:rPr>
        <w:t xml:space="preserve">view, hypotheses are evaluated </w:t>
      </w:r>
      <w:r w:rsidR="001042A5">
        <w:rPr>
          <w:rFonts w:asciiTheme="minorHAnsi" w:hAnsiTheme="minorHAnsi"/>
          <w:color w:val="000000"/>
          <w:sz w:val="22"/>
          <w:szCs w:val="22"/>
        </w:rPr>
        <w:t>by either (1) c</w:t>
      </w:r>
      <w:r w:rsidR="00400C3A" w:rsidRPr="00186F6D">
        <w:rPr>
          <w:rFonts w:asciiTheme="minorHAnsi" w:hAnsiTheme="minorHAnsi"/>
          <w:color w:val="000000"/>
          <w:sz w:val="22"/>
          <w:szCs w:val="22"/>
        </w:rPr>
        <w:t>ompar</w:t>
      </w:r>
      <w:r w:rsidR="001042A5">
        <w:rPr>
          <w:rFonts w:asciiTheme="minorHAnsi" w:hAnsiTheme="minorHAnsi"/>
          <w:color w:val="000000"/>
          <w:sz w:val="22"/>
          <w:szCs w:val="22"/>
        </w:rPr>
        <w:t>ing</w:t>
      </w:r>
      <w:r w:rsidR="00400C3A" w:rsidRPr="00186F6D">
        <w:rPr>
          <w:rFonts w:asciiTheme="minorHAnsi" w:hAnsiTheme="minorHAnsi"/>
          <w:color w:val="000000"/>
          <w:sz w:val="22"/>
          <w:szCs w:val="22"/>
        </w:rPr>
        <w:t xml:space="preserve"> </w:t>
      </w:r>
      <w:r w:rsidRPr="00186F6D">
        <w:rPr>
          <w:rFonts w:asciiTheme="minorHAnsi" w:hAnsiTheme="minorHAnsi"/>
          <w:color w:val="000000"/>
          <w:sz w:val="22"/>
          <w:szCs w:val="22"/>
        </w:rPr>
        <w:t>the hypotheses with established facts</w:t>
      </w:r>
      <w:r w:rsidR="001042A5">
        <w:rPr>
          <w:rFonts w:asciiTheme="minorHAnsi" w:hAnsiTheme="minorHAnsi"/>
          <w:color w:val="000000"/>
          <w:sz w:val="22"/>
          <w:szCs w:val="22"/>
        </w:rPr>
        <w:t xml:space="preserve"> or (2) using </w:t>
      </w:r>
      <w:r w:rsidRPr="00186F6D">
        <w:rPr>
          <w:rFonts w:asciiTheme="minorHAnsi" w:hAnsiTheme="minorHAnsi"/>
          <w:color w:val="000000"/>
          <w:sz w:val="22"/>
          <w:szCs w:val="22"/>
        </w:rPr>
        <w:t>analytic epidemiology to quantify relationships and assess the role of chance.</w:t>
      </w:r>
    </w:p>
    <w:p w14:paraId="69E4B9BA" w14:textId="11BFA9D7" w:rsidR="00750E1C" w:rsidRPr="00186F6D" w:rsidRDefault="00322B1C" w:rsidP="00186F6D">
      <w:pPr>
        <w:pStyle w:val="NormalWeb"/>
        <w:shd w:val="clear" w:color="auto" w:fill="FFFFFF"/>
        <w:spacing w:before="0" w:beforeAutospacing="0" w:after="150" w:afterAutospacing="0"/>
        <w:rPr>
          <w:rFonts w:asciiTheme="minorHAnsi" w:eastAsia="Times New Roman" w:hAnsiTheme="minorHAnsi"/>
          <w:color w:val="000000"/>
          <w:sz w:val="22"/>
          <w:szCs w:val="22"/>
          <w:shd w:val="clear" w:color="auto" w:fill="FFFFFF"/>
        </w:rPr>
      </w:pPr>
      <w:r w:rsidRPr="00186F6D">
        <w:rPr>
          <w:rFonts w:asciiTheme="minorHAnsi" w:hAnsiTheme="minorHAnsi"/>
          <w:color w:val="000000"/>
          <w:sz w:val="22"/>
          <w:szCs w:val="22"/>
        </w:rPr>
        <w:t>The first method</w:t>
      </w:r>
      <w:r w:rsidR="001042A5">
        <w:rPr>
          <w:rFonts w:asciiTheme="minorHAnsi" w:hAnsiTheme="minorHAnsi"/>
          <w:color w:val="000000"/>
          <w:sz w:val="22"/>
          <w:szCs w:val="22"/>
        </w:rPr>
        <w:t>, simple comparisons,</w:t>
      </w:r>
      <w:r w:rsidRPr="00186F6D">
        <w:rPr>
          <w:rFonts w:asciiTheme="minorHAnsi" w:hAnsiTheme="minorHAnsi"/>
          <w:color w:val="000000"/>
          <w:sz w:val="22"/>
          <w:szCs w:val="22"/>
        </w:rPr>
        <w:t xml:space="preserve"> is likely to be used when the </w:t>
      </w:r>
      <w:r w:rsidR="001042A5">
        <w:rPr>
          <w:rFonts w:asciiTheme="minorHAnsi" w:hAnsiTheme="minorHAnsi"/>
          <w:color w:val="000000"/>
          <w:sz w:val="22"/>
          <w:szCs w:val="22"/>
        </w:rPr>
        <w:t>accumulated</w:t>
      </w:r>
      <w:r w:rsidRPr="00186F6D">
        <w:rPr>
          <w:rFonts w:asciiTheme="minorHAnsi" w:hAnsiTheme="minorHAnsi"/>
          <w:color w:val="000000"/>
          <w:sz w:val="22"/>
          <w:szCs w:val="22"/>
        </w:rPr>
        <w:t xml:space="preserve"> evidence so obviously supports the hypotheses that formal hypothesis testing is unnecessary.</w:t>
      </w:r>
      <w:r w:rsidR="00750E1C" w:rsidRPr="00186F6D">
        <w:rPr>
          <w:rFonts w:asciiTheme="minorHAnsi" w:hAnsiTheme="minorHAnsi"/>
          <w:color w:val="000000"/>
          <w:sz w:val="22"/>
          <w:szCs w:val="22"/>
        </w:rPr>
        <w:t xml:space="preserve"> </w:t>
      </w:r>
      <w:r w:rsidR="001042A5">
        <w:rPr>
          <w:rFonts w:asciiTheme="minorHAnsi" w:eastAsia="Times New Roman" w:hAnsiTheme="minorHAnsi"/>
          <w:color w:val="000000"/>
          <w:sz w:val="22"/>
          <w:szCs w:val="22"/>
          <w:shd w:val="clear" w:color="auto" w:fill="FFFFFF"/>
        </w:rPr>
        <w:t>When this is not the case,</w:t>
      </w:r>
      <w:r w:rsidR="002262BC" w:rsidRPr="002262BC">
        <w:rPr>
          <w:rFonts w:asciiTheme="minorHAnsi" w:eastAsia="Times New Roman" w:hAnsiTheme="minorHAnsi"/>
          <w:color w:val="000000"/>
          <w:sz w:val="22"/>
          <w:szCs w:val="22"/>
          <w:shd w:val="clear" w:color="auto" w:fill="FFFFFF"/>
        </w:rPr>
        <w:t xml:space="preserve"> analytic epidemiology</w:t>
      </w:r>
      <w:r w:rsidR="000F6189">
        <w:rPr>
          <w:rFonts w:asciiTheme="minorHAnsi" w:eastAsia="Times New Roman" w:hAnsiTheme="minorHAnsi"/>
          <w:color w:val="000000"/>
          <w:sz w:val="22"/>
          <w:szCs w:val="22"/>
          <w:shd w:val="clear" w:color="auto" w:fill="FFFFFF"/>
        </w:rPr>
        <w:t xml:space="preserve"> comes into play</w:t>
      </w:r>
      <w:r w:rsidR="002262BC" w:rsidRPr="002262BC">
        <w:rPr>
          <w:rFonts w:asciiTheme="minorHAnsi" w:eastAsia="Times New Roman" w:hAnsiTheme="minorHAnsi"/>
          <w:color w:val="000000"/>
          <w:sz w:val="22"/>
          <w:szCs w:val="22"/>
          <w:shd w:val="clear" w:color="auto" w:fill="FFFFFF"/>
        </w:rPr>
        <w:t xml:space="preserve">. </w:t>
      </w:r>
    </w:p>
    <w:p w14:paraId="06B6075D" w14:textId="77777777" w:rsidR="00750E1C" w:rsidRPr="00BB5197" w:rsidRDefault="00750E1C" w:rsidP="00BB5197">
      <w:pPr>
        <w:spacing w:after="0" w:line="240" w:lineRule="auto"/>
        <w:rPr>
          <w:rFonts w:eastAsia="Times New Roman" w:cs="Times New Roman"/>
          <w:color w:val="000000"/>
          <w:u w:val="single"/>
          <w:shd w:val="clear" w:color="auto" w:fill="FFFFFF"/>
        </w:rPr>
      </w:pPr>
      <w:r w:rsidRPr="00BB5197">
        <w:rPr>
          <w:rFonts w:eastAsia="Times New Roman" w:cs="Times New Roman"/>
          <w:color w:val="000000"/>
          <w:u w:val="single"/>
          <w:shd w:val="clear" w:color="auto" w:fill="FFFFFF"/>
        </w:rPr>
        <w:t xml:space="preserve">Analytic Epidemiology </w:t>
      </w:r>
    </w:p>
    <w:p w14:paraId="104538C1" w14:textId="77777777" w:rsidR="00750E1C" w:rsidRPr="00186F6D" w:rsidRDefault="00750E1C" w:rsidP="00186F6D">
      <w:pPr>
        <w:spacing w:after="0" w:line="240" w:lineRule="auto"/>
        <w:rPr>
          <w:rFonts w:eastAsia="Times New Roman" w:cs="Times New Roman"/>
          <w:color w:val="000000"/>
          <w:shd w:val="clear" w:color="auto" w:fill="FFFFFF"/>
        </w:rPr>
      </w:pPr>
    </w:p>
    <w:p w14:paraId="5C4E8E39" w14:textId="21B53D08" w:rsidR="00E8720A" w:rsidRDefault="002262BC" w:rsidP="00186F6D">
      <w:pPr>
        <w:spacing w:after="0" w:line="240" w:lineRule="auto"/>
        <w:rPr>
          <w:rFonts w:eastAsia="Times New Roman" w:cs="Times New Roman"/>
          <w:color w:val="000000"/>
          <w:shd w:val="clear" w:color="auto" w:fill="FFFFFF"/>
        </w:rPr>
      </w:pPr>
      <w:r w:rsidRPr="002262BC">
        <w:rPr>
          <w:rFonts w:eastAsia="Times New Roman" w:cs="Times New Roman"/>
          <w:color w:val="000000"/>
          <w:shd w:val="clear" w:color="auto" w:fill="FFFFFF"/>
        </w:rPr>
        <w:t>The key feature of analytic epidemiology is a comparison group</w:t>
      </w:r>
      <w:r w:rsidR="00E8720A">
        <w:rPr>
          <w:rFonts w:eastAsia="Times New Roman" w:cs="Times New Roman"/>
          <w:color w:val="000000"/>
          <w:shd w:val="clear" w:color="auto" w:fill="FFFFFF"/>
        </w:rPr>
        <w:t>, which enables epidemiologists</w:t>
      </w:r>
      <w:r w:rsidRPr="002262BC">
        <w:rPr>
          <w:rFonts w:eastAsia="Times New Roman" w:cs="Times New Roman"/>
          <w:color w:val="000000"/>
          <w:shd w:val="clear" w:color="auto" w:fill="FFFFFF"/>
        </w:rPr>
        <w:t xml:space="preserve"> to </w:t>
      </w:r>
      <w:r w:rsidR="00E8720A">
        <w:rPr>
          <w:rFonts w:eastAsia="Times New Roman" w:cs="Times New Roman"/>
          <w:color w:val="000000"/>
          <w:shd w:val="clear" w:color="auto" w:fill="FFFFFF"/>
        </w:rPr>
        <w:t>contrast</w:t>
      </w:r>
      <w:r w:rsidR="00E8720A" w:rsidRPr="002262BC">
        <w:rPr>
          <w:rFonts w:eastAsia="Times New Roman" w:cs="Times New Roman"/>
          <w:color w:val="000000"/>
          <w:shd w:val="clear" w:color="auto" w:fill="FFFFFF"/>
        </w:rPr>
        <w:t xml:space="preserve"> </w:t>
      </w:r>
      <w:r w:rsidRPr="002262BC">
        <w:rPr>
          <w:rFonts w:eastAsia="Times New Roman" w:cs="Times New Roman"/>
          <w:color w:val="000000"/>
          <w:shd w:val="clear" w:color="auto" w:fill="FFFFFF"/>
        </w:rPr>
        <w:t>the </w:t>
      </w:r>
      <w:r w:rsidRPr="00186F6D">
        <w:rPr>
          <w:rFonts w:eastAsia="Times New Roman" w:cs="Times New Roman"/>
          <w:bCs/>
          <w:color w:val="000000"/>
          <w:shd w:val="clear" w:color="auto" w:fill="FFFFFF"/>
        </w:rPr>
        <w:t>observed</w:t>
      </w:r>
      <w:r w:rsidR="00E8720A">
        <w:rPr>
          <w:rFonts w:eastAsia="Times New Roman" w:cs="Times New Roman"/>
          <w:bCs/>
          <w:color w:val="000000"/>
          <w:shd w:val="clear" w:color="auto" w:fill="FFFFFF"/>
        </w:rPr>
        <w:t xml:space="preserve"> </w:t>
      </w:r>
      <w:r w:rsidRPr="002262BC">
        <w:rPr>
          <w:rFonts w:eastAsia="Times New Roman" w:cs="Times New Roman"/>
          <w:color w:val="000000"/>
          <w:shd w:val="clear" w:color="auto" w:fill="FFFFFF"/>
        </w:rPr>
        <w:t>pattern</w:t>
      </w:r>
      <w:r w:rsidR="00E8720A">
        <w:rPr>
          <w:rFonts w:eastAsia="Times New Roman" w:cs="Times New Roman"/>
          <w:color w:val="000000"/>
          <w:shd w:val="clear" w:color="auto" w:fill="FFFFFF"/>
        </w:rPr>
        <w:t>s (e.g., incidence rates and odds ratios)</w:t>
      </w:r>
      <w:r w:rsidRPr="002262BC">
        <w:rPr>
          <w:rFonts w:eastAsia="Times New Roman" w:cs="Times New Roman"/>
          <w:color w:val="000000"/>
          <w:shd w:val="clear" w:color="auto" w:fill="FFFFFF"/>
        </w:rPr>
        <w:t xml:space="preserve"> among case-patients or exposed persons with </w:t>
      </w:r>
      <w:r w:rsidR="00E8720A">
        <w:rPr>
          <w:rFonts w:eastAsia="Times New Roman" w:cs="Times New Roman"/>
          <w:color w:val="000000"/>
          <w:shd w:val="clear" w:color="auto" w:fill="FFFFFF"/>
        </w:rPr>
        <w:t>those</w:t>
      </w:r>
      <w:r w:rsidRPr="002262BC">
        <w:rPr>
          <w:rFonts w:eastAsia="Times New Roman" w:cs="Times New Roman"/>
          <w:color w:val="000000"/>
          <w:shd w:val="clear" w:color="auto" w:fill="FFFFFF"/>
        </w:rPr>
        <w:t xml:space="preserve"> among non</w:t>
      </w:r>
      <w:r w:rsidRPr="00186F6D">
        <w:rPr>
          <w:rFonts w:eastAsia="Times New Roman" w:cs="Times New Roman"/>
          <w:color w:val="000000"/>
          <w:shd w:val="clear" w:color="auto" w:fill="FFFFFF"/>
        </w:rPr>
        <w:t>-</w:t>
      </w:r>
      <w:r w:rsidRPr="002262BC">
        <w:rPr>
          <w:rFonts w:eastAsia="Times New Roman" w:cs="Times New Roman"/>
          <w:color w:val="000000"/>
          <w:shd w:val="clear" w:color="auto" w:fill="FFFFFF"/>
        </w:rPr>
        <w:t xml:space="preserve">cases or unexposed persons. </w:t>
      </w:r>
      <w:r w:rsidR="00E8720A">
        <w:rPr>
          <w:rFonts w:eastAsia="Times New Roman" w:cs="Times New Roman"/>
          <w:color w:val="000000"/>
          <w:shd w:val="clear" w:color="auto" w:fill="FFFFFF"/>
        </w:rPr>
        <w:t>Do</w:t>
      </w:r>
      <w:r w:rsidRPr="002262BC">
        <w:rPr>
          <w:rFonts w:eastAsia="Times New Roman" w:cs="Times New Roman"/>
          <w:color w:val="000000"/>
          <w:shd w:val="clear" w:color="auto" w:fill="FFFFFF"/>
        </w:rPr>
        <w:t xml:space="preserve"> </w:t>
      </w:r>
      <w:r w:rsidR="00E8720A">
        <w:rPr>
          <w:rFonts w:eastAsia="Times New Roman" w:cs="Times New Roman"/>
          <w:color w:val="000000"/>
          <w:shd w:val="clear" w:color="auto" w:fill="FFFFFF"/>
        </w:rPr>
        <w:t>key statistics</w:t>
      </w:r>
      <w:r w:rsidRPr="002262BC">
        <w:rPr>
          <w:rFonts w:eastAsia="Times New Roman" w:cs="Times New Roman"/>
          <w:color w:val="000000"/>
          <w:shd w:val="clear" w:color="auto" w:fill="FFFFFF"/>
        </w:rPr>
        <w:t xml:space="preserve"> differ substantially from what should be expected</w:t>
      </w:r>
      <w:r w:rsidR="00E8720A">
        <w:rPr>
          <w:rFonts w:eastAsia="Times New Roman" w:cs="Times New Roman"/>
          <w:color w:val="000000"/>
          <w:shd w:val="clear" w:color="auto" w:fill="FFFFFF"/>
        </w:rPr>
        <w:t>? If</w:t>
      </w:r>
      <w:r w:rsidRPr="002262BC">
        <w:rPr>
          <w:rFonts w:eastAsia="Times New Roman" w:cs="Times New Roman"/>
          <w:color w:val="000000"/>
          <w:shd w:val="clear" w:color="auto" w:fill="FFFFFF"/>
        </w:rPr>
        <w:t xml:space="preserve"> so, by what degree</w:t>
      </w:r>
      <w:r w:rsidR="00E8720A">
        <w:rPr>
          <w:rFonts w:eastAsia="Times New Roman" w:cs="Times New Roman"/>
          <w:color w:val="000000"/>
          <w:shd w:val="clear" w:color="auto" w:fill="FFFFFF"/>
        </w:rPr>
        <w:t>?</w:t>
      </w:r>
      <w:r w:rsidRPr="002262BC">
        <w:rPr>
          <w:rFonts w:eastAsia="Times New Roman" w:cs="Times New Roman"/>
          <w:color w:val="000000"/>
          <w:shd w:val="clear" w:color="auto" w:fill="FFFFFF"/>
        </w:rPr>
        <w:t xml:space="preserve"> </w:t>
      </w:r>
    </w:p>
    <w:p w14:paraId="55D5CD89" w14:textId="77777777" w:rsidR="004C3DEA" w:rsidRDefault="004C3DEA" w:rsidP="00186F6D">
      <w:pPr>
        <w:spacing w:after="0" w:line="240" w:lineRule="auto"/>
        <w:rPr>
          <w:rFonts w:eastAsia="Times New Roman" w:cs="Times New Roman"/>
          <w:color w:val="000000"/>
          <w:shd w:val="clear" w:color="auto" w:fill="FFFFFF"/>
        </w:rPr>
      </w:pPr>
    </w:p>
    <w:p w14:paraId="4A9EFFE8" w14:textId="50B09BDE" w:rsidR="002262BC" w:rsidRDefault="00E8720A" w:rsidP="00186F6D">
      <w:pPr>
        <w:spacing w:after="0" w:line="240" w:lineRule="auto"/>
        <w:rPr>
          <w:rFonts w:eastAsia="Times New Roman" w:cs="Times New Roman"/>
          <w:color w:val="000000"/>
          <w:shd w:val="clear" w:color="auto" w:fill="FFFFFF"/>
        </w:rPr>
      </w:pPr>
      <w:r>
        <w:rPr>
          <w:rFonts w:eastAsia="Times New Roman" w:cs="Times New Roman"/>
          <w:color w:val="000000"/>
          <w:shd w:val="clear" w:color="auto" w:fill="FFFFFF"/>
        </w:rPr>
        <w:t xml:space="preserve">This exercise quantifies </w:t>
      </w:r>
      <w:r w:rsidR="00BD0015">
        <w:rPr>
          <w:rFonts w:eastAsia="Times New Roman" w:cs="Times New Roman"/>
          <w:color w:val="000000"/>
          <w:shd w:val="clear" w:color="auto" w:fill="FFFFFF"/>
        </w:rPr>
        <w:t xml:space="preserve">the </w:t>
      </w:r>
      <w:r w:rsidR="002262BC" w:rsidRPr="002262BC">
        <w:rPr>
          <w:rFonts w:eastAsia="Times New Roman" w:cs="Times New Roman"/>
          <w:color w:val="000000"/>
          <w:shd w:val="clear" w:color="auto" w:fill="FFFFFF"/>
        </w:rPr>
        <w:t>relationship</w:t>
      </w:r>
      <w:r w:rsidR="00BD0015">
        <w:rPr>
          <w:rFonts w:eastAsia="Times New Roman" w:cs="Times New Roman"/>
          <w:color w:val="000000"/>
          <w:shd w:val="clear" w:color="auto" w:fill="FFFFFF"/>
        </w:rPr>
        <w:t>s</w:t>
      </w:r>
      <w:r w:rsidR="002262BC" w:rsidRPr="002262BC">
        <w:rPr>
          <w:rFonts w:eastAsia="Times New Roman" w:cs="Times New Roman"/>
          <w:color w:val="000000"/>
          <w:shd w:val="clear" w:color="auto" w:fill="FFFFFF"/>
        </w:rPr>
        <w:t xml:space="preserve"> between exposures and disease and </w:t>
      </w:r>
      <w:r>
        <w:rPr>
          <w:rFonts w:eastAsia="Times New Roman" w:cs="Times New Roman"/>
          <w:color w:val="000000"/>
          <w:shd w:val="clear" w:color="auto" w:fill="FFFFFF"/>
        </w:rPr>
        <w:t xml:space="preserve">also enables hypothesis testing with regard to </w:t>
      </w:r>
      <w:r w:rsidR="00BD0015">
        <w:rPr>
          <w:rFonts w:eastAsia="Times New Roman" w:cs="Times New Roman"/>
          <w:color w:val="000000"/>
          <w:shd w:val="clear" w:color="auto" w:fill="FFFFFF"/>
        </w:rPr>
        <w:t xml:space="preserve">the </w:t>
      </w:r>
      <w:r w:rsidR="00D02B52">
        <w:rPr>
          <w:rFonts w:eastAsia="Times New Roman" w:cs="Times New Roman"/>
          <w:color w:val="000000"/>
          <w:shd w:val="clear" w:color="auto" w:fill="FFFFFF"/>
        </w:rPr>
        <w:t xml:space="preserve">likelihood of </w:t>
      </w:r>
      <w:r w:rsidR="00BD0015">
        <w:rPr>
          <w:rFonts w:eastAsia="Times New Roman" w:cs="Times New Roman"/>
          <w:color w:val="000000"/>
          <w:shd w:val="clear" w:color="auto" w:fill="FFFFFF"/>
        </w:rPr>
        <w:t>those</w:t>
      </w:r>
      <w:r w:rsidR="002262BC" w:rsidRPr="002262BC">
        <w:rPr>
          <w:rFonts w:eastAsia="Times New Roman" w:cs="Times New Roman"/>
          <w:color w:val="000000"/>
          <w:shd w:val="clear" w:color="auto" w:fill="FFFFFF"/>
        </w:rPr>
        <w:t xml:space="preserve"> relationships</w:t>
      </w:r>
      <w:r w:rsidR="00D02B52">
        <w:rPr>
          <w:rFonts w:eastAsia="Times New Roman" w:cs="Times New Roman"/>
          <w:color w:val="000000"/>
          <w:shd w:val="clear" w:color="auto" w:fill="FFFFFF"/>
        </w:rPr>
        <w:t xml:space="preserve"> being due to chance</w:t>
      </w:r>
      <w:r w:rsidR="002262BC" w:rsidRPr="002262BC">
        <w:rPr>
          <w:rFonts w:eastAsia="Times New Roman" w:cs="Times New Roman"/>
          <w:color w:val="000000"/>
          <w:shd w:val="clear" w:color="auto" w:fill="FFFFFF"/>
        </w:rPr>
        <w:t xml:space="preserve">. The two most common types of analytic epidemiology studies used in field investigations are </w:t>
      </w:r>
      <w:r w:rsidR="002262BC" w:rsidRPr="00D42077">
        <w:rPr>
          <w:rFonts w:eastAsia="Times New Roman" w:cs="Times New Roman"/>
          <w:i/>
          <w:color w:val="000000"/>
          <w:shd w:val="clear" w:color="auto" w:fill="FFFFFF"/>
        </w:rPr>
        <w:t>retrospective cohort studies</w:t>
      </w:r>
      <w:r w:rsidR="002262BC" w:rsidRPr="002262BC">
        <w:rPr>
          <w:rFonts w:eastAsia="Times New Roman" w:cs="Times New Roman"/>
          <w:color w:val="000000"/>
          <w:shd w:val="clear" w:color="auto" w:fill="FFFFFF"/>
        </w:rPr>
        <w:t xml:space="preserve"> </w:t>
      </w:r>
      <w:r w:rsidR="00615C0A">
        <w:rPr>
          <w:rFonts w:eastAsia="Times New Roman" w:cs="Times New Roman"/>
          <w:color w:val="000000"/>
          <w:shd w:val="clear" w:color="auto" w:fill="FFFFFF"/>
        </w:rPr>
        <w:t xml:space="preserve">and </w:t>
      </w:r>
      <w:r w:rsidR="00615C0A" w:rsidRPr="00D42077">
        <w:rPr>
          <w:rFonts w:eastAsia="Times New Roman" w:cs="Times New Roman"/>
          <w:i/>
          <w:color w:val="000000"/>
          <w:shd w:val="clear" w:color="auto" w:fill="FFFFFF"/>
        </w:rPr>
        <w:t>case-control studies</w:t>
      </w:r>
      <w:r w:rsidR="00615C0A">
        <w:rPr>
          <w:rFonts w:eastAsia="Times New Roman" w:cs="Times New Roman"/>
          <w:color w:val="000000"/>
          <w:shd w:val="clear" w:color="auto" w:fill="FFFFFF"/>
        </w:rPr>
        <w:t>.</w:t>
      </w:r>
      <w:r w:rsidR="002041C1">
        <w:rPr>
          <w:rFonts w:eastAsia="Times New Roman" w:cs="Times New Roman"/>
          <w:color w:val="000000"/>
          <w:shd w:val="clear" w:color="auto" w:fill="FFFFFF"/>
        </w:rPr>
        <w:t xml:space="preserve"> </w:t>
      </w:r>
      <w:r w:rsidR="00BA4A56">
        <w:rPr>
          <w:rFonts w:eastAsia="Times New Roman" w:cs="Times New Roman"/>
          <w:color w:val="000000"/>
          <w:shd w:val="clear" w:color="auto" w:fill="FFFFFF"/>
        </w:rPr>
        <w:t xml:space="preserve">Additional information about </w:t>
      </w:r>
      <w:r w:rsidR="00BD0015">
        <w:rPr>
          <w:rFonts w:eastAsia="Times New Roman" w:cs="Times New Roman"/>
          <w:color w:val="000000"/>
          <w:shd w:val="clear" w:color="auto" w:fill="FFFFFF"/>
        </w:rPr>
        <w:t>each</w:t>
      </w:r>
      <w:r w:rsidR="00BA4A56">
        <w:rPr>
          <w:rFonts w:eastAsia="Times New Roman" w:cs="Times New Roman"/>
          <w:color w:val="000000"/>
          <w:shd w:val="clear" w:color="auto" w:fill="FFFFFF"/>
        </w:rPr>
        <w:t xml:space="preserve"> </w:t>
      </w:r>
      <w:r>
        <w:rPr>
          <w:rFonts w:eastAsia="Times New Roman" w:cs="Times New Roman"/>
          <w:color w:val="000000"/>
          <w:shd w:val="clear" w:color="auto" w:fill="FFFFFF"/>
        </w:rPr>
        <w:t>comprises</w:t>
      </w:r>
      <w:r w:rsidR="00BA4A56">
        <w:rPr>
          <w:rFonts w:eastAsia="Times New Roman" w:cs="Times New Roman"/>
          <w:color w:val="000000"/>
          <w:shd w:val="clear" w:color="auto" w:fill="FFFFFF"/>
        </w:rPr>
        <w:t xml:space="preserve"> </w:t>
      </w:r>
      <w:r w:rsidR="00F07A2F">
        <w:rPr>
          <w:rFonts w:eastAsia="Times New Roman" w:cs="Times New Roman"/>
          <w:color w:val="000000"/>
          <w:shd w:val="clear" w:color="auto" w:fill="FFFFFF"/>
        </w:rPr>
        <w:t>Appendix A</w:t>
      </w:r>
      <w:r w:rsidR="00BA4A56">
        <w:rPr>
          <w:rFonts w:eastAsia="Times New Roman" w:cs="Times New Roman"/>
          <w:color w:val="000000"/>
          <w:shd w:val="clear" w:color="auto" w:fill="FFFFFF"/>
        </w:rPr>
        <w:t>.</w:t>
      </w:r>
    </w:p>
    <w:p w14:paraId="50CC3F2C" w14:textId="77777777" w:rsidR="00615C0A" w:rsidRDefault="00615C0A" w:rsidP="00186F6D">
      <w:pPr>
        <w:spacing w:after="0" w:line="240" w:lineRule="auto"/>
        <w:rPr>
          <w:rFonts w:eastAsia="Times New Roman" w:cs="Times New Roman"/>
          <w:color w:val="000000"/>
          <w:shd w:val="clear" w:color="auto" w:fill="FFFFFF"/>
        </w:rPr>
      </w:pPr>
    </w:p>
    <w:p w14:paraId="1386E9E6" w14:textId="37391164" w:rsidR="00FC76C1" w:rsidRDefault="00FC76C1" w:rsidP="00186F6D">
      <w:pPr>
        <w:spacing w:after="0" w:line="240" w:lineRule="auto"/>
        <w:rPr>
          <w:rFonts w:eastAsia="Times New Roman" w:cs="Times New Roman"/>
          <w:b/>
          <w:color w:val="000000"/>
          <w:shd w:val="clear" w:color="auto" w:fill="FFFFFF"/>
        </w:rPr>
      </w:pPr>
      <w:r>
        <w:rPr>
          <w:rFonts w:eastAsia="Times New Roman" w:cs="Times New Roman"/>
          <w:b/>
          <w:color w:val="000000"/>
          <w:shd w:val="clear" w:color="auto" w:fill="FFFFFF"/>
        </w:rPr>
        <w:t xml:space="preserve">Infection </w:t>
      </w:r>
      <w:r w:rsidR="00E82C11">
        <w:rPr>
          <w:rFonts w:eastAsia="Times New Roman" w:cs="Times New Roman"/>
          <w:b/>
          <w:color w:val="000000"/>
          <w:shd w:val="clear" w:color="auto" w:fill="FFFFFF"/>
        </w:rPr>
        <w:t>C</w:t>
      </w:r>
      <w:r>
        <w:rPr>
          <w:rFonts w:eastAsia="Times New Roman" w:cs="Times New Roman"/>
          <w:b/>
          <w:color w:val="000000"/>
          <w:shd w:val="clear" w:color="auto" w:fill="FFFFFF"/>
        </w:rPr>
        <w:t xml:space="preserve">ontrol </w:t>
      </w:r>
      <w:r w:rsidR="00E82C11">
        <w:rPr>
          <w:rFonts w:eastAsia="Times New Roman" w:cs="Times New Roman"/>
          <w:b/>
          <w:color w:val="000000"/>
          <w:shd w:val="clear" w:color="auto" w:fill="FFFFFF"/>
        </w:rPr>
        <w:t>A</w:t>
      </w:r>
      <w:r>
        <w:rPr>
          <w:rFonts w:eastAsia="Times New Roman" w:cs="Times New Roman"/>
          <w:b/>
          <w:color w:val="000000"/>
          <w:shd w:val="clear" w:color="auto" w:fill="FFFFFF"/>
        </w:rPr>
        <w:t>ssessment</w:t>
      </w:r>
    </w:p>
    <w:p w14:paraId="145DE718" w14:textId="77777777" w:rsidR="00FC76C1" w:rsidRDefault="00FC76C1" w:rsidP="00186F6D">
      <w:pPr>
        <w:spacing w:after="0" w:line="240" w:lineRule="auto"/>
        <w:rPr>
          <w:rFonts w:eastAsia="Times New Roman" w:cs="Times New Roman"/>
          <w:color w:val="000000"/>
          <w:shd w:val="clear" w:color="auto" w:fill="FFFFFF"/>
        </w:rPr>
      </w:pPr>
    </w:p>
    <w:p w14:paraId="078A13F3" w14:textId="3BE6FD67" w:rsidR="00FC76C1" w:rsidRDefault="00157C1B" w:rsidP="00186F6D">
      <w:pPr>
        <w:spacing w:after="0" w:line="240" w:lineRule="auto"/>
        <w:rPr>
          <w:rFonts w:eastAsia="Times New Roman" w:cs="Times New Roman"/>
          <w:color w:val="000000"/>
          <w:shd w:val="clear" w:color="auto" w:fill="FFFFFF"/>
        </w:rPr>
      </w:pPr>
      <w:r>
        <w:rPr>
          <w:rFonts w:eastAsia="Times New Roman" w:cs="Times New Roman"/>
          <w:color w:val="000000"/>
          <w:shd w:val="clear" w:color="auto" w:fill="FFFFFF"/>
        </w:rPr>
        <w:lastRenderedPageBreak/>
        <w:t>A</w:t>
      </w:r>
      <w:r w:rsidR="00E82C11">
        <w:rPr>
          <w:rFonts w:eastAsia="Times New Roman" w:cs="Times New Roman"/>
          <w:color w:val="000000"/>
          <w:shd w:val="clear" w:color="auto" w:fill="FFFFFF"/>
        </w:rPr>
        <w:t>ssessment of</w:t>
      </w:r>
      <w:r>
        <w:rPr>
          <w:rFonts w:eastAsia="Times New Roman" w:cs="Times New Roman"/>
          <w:color w:val="000000"/>
          <w:shd w:val="clear" w:color="auto" w:fill="FFFFFF"/>
        </w:rPr>
        <w:t xml:space="preserve"> infection control </w:t>
      </w:r>
      <w:r w:rsidR="00E82C11">
        <w:rPr>
          <w:rFonts w:eastAsia="Times New Roman" w:cs="Times New Roman"/>
          <w:color w:val="000000"/>
          <w:shd w:val="clear" w:color="auto" w:fill="FFFFFF"/>
        </w:rPr>
        <w:t xml:space="preserve">practices can reveal safety breaches potentially linked to disease transmission. Such an assessment </w:t>
      </w:r>
      <w:r>
        <w:rPr>
          <w:rFonts w:eastAsia="Times New Roman" w:cs="Times New Roman"/>
          <w:color w:val="000000"/>
          <w:shd w:val="clear" w:color="auto" w:fill="FFFFFF"/>
        </w:rPr>
        <w:t>should be based upon the population affected</w:t>
      </w:r>
      <w:r w:rsidR="00E82C11">
        <w:rPr>
          <w:rFonts w:eastAsia="Times New Roman" w:cs="Times New Roman"/>
          <w:color w:val="000000"/>
          <w:shd w:val="clear" w:color="auto" w:fill="FFFFFF"/>
        </w:rPr>
        <w:t xml:space="preserve"> and</w:t>
      </w:r>
      <w:r>
        <w:rPr>
          <w:rFonts w:eastAsia="Times New Roman" w:cs="Times New Roman"/>
          <w:color w:val="000000"/>
          <w:shd w:val="clear" w:color="auto" w:fill="FFFFFF"/>
        </w:rPr>
        <w:t xml:space="preserve"> common </w:t>
      </w:r>
      <w:r w:rsidR="00E82C11">
        <w:rPr>
          <w:rFonts w:eastAsia="Times New Roman" w:cs="Times New Roman"/>
          <w:color w:val="000000"/>
          <w:shd w:val="clear" w:color="auto" w:fill="FFFFFF"/>
        </w:rPr>
        <w:t xml:space="preserve">patient </w:t>
      </w:r>
      <w:r>
        <w:rPr>
          <w:rFonts w:eastAsia="Times New Roman" w:cs="Times New Roman"/>
          <w:color w:val="000000"/>
          <w:shd w:val="clear" w:color="auto" w:fill="FFFFFF"/>
        </w:rPr>
        <w:t xml:space="preserve">exposures or other identified risk factors. </w:t>
      </w:r>
      <w:r w:rsidR="008816B5">
        <w:rPr>
          <w:rFonts w:eastAsia="Times New Roman" w:cs="Times New Roman"/>
          <w:color w:val="000000"/>
          <w:shd w:val="clear" w:color="auto" w:fill="FFFFFF"/>
        </w:rPr>
        <w:t xml:space="preserve">The following is a partial list of tools </w:t>
      </w:r>
      <w:r w:rsidR="00E82C11">
        <w:rPr>
          <w:rFonts w:eastAsia="Times New Roman" w:cs="Times New Roman"/>
          <w:color w:val="000000"/>
          <w:shd w:val="clear" w:color="auto" w:fill="FFFFFF"/>
        </w:rPr>
        <w:t xml:space="preserve">developed for various healthcare settings and devices and </w:t>
      </w:r>
      <w:r w:rsidR="008816B5">
        <w:rPr>
          <w:rFonts w:eastAsia="Times New Roman" w:cs="Times New Roman"/>
          <w:color w:val="000000"/>
          <w:shd w:val="clear" w:color="auto" w:fill="FFFFFF"/>
        </w:rPr>
        <w:t xml:space="preserve">available </w:t>
      </w:r>
      <w:r w:rsidR="00E82C11">
        <w:rPr>
          <w:rFonts w:eastAsia="Times New Roman" w:cs="Times New Roman"/>
          <w:color w:val="000000"/>
          <w:shd w:val="clear" w:color="auto" w:fill="FFFFFF"/>
        </w:rPr>
        <w:t>from</w:t>
      </w:r>
      <w:r w:rsidR="008816B5">
        <w:rPr>
          <w:rFonts w:eastAsia="Times New Roman" w:cs="Times New Roman"/>
          <w:color w:val="000000"/>
          <w:shd w:val="clear" w:color="auto" w:fill="FFFFFF"/>
        </w:rPr>
        <w:t xml:space="preserve"> CDC:</w:t>
      </w:r>
    </w:p>
    <w:p w14:paraId="11A41BEC" w14:textId="7A51E33A" w:rsidR="008816B5" w:rsidRPr="008816B5" w:rsidRDefault="00E14E9B" w:rsidP="008816B5">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hyperlink r:id="rId11" w:tgtFrame="_blank" w:history="1">
        <w:r w:rsidR="008816B5" w:rsidRPr="007A04FA">
          <w:rPr>
            <w:rFonts w:eastAsia="Times New Roman" w:cs="Times New Roman"/>
            <w:color w:val="000000" w:themeColor="text1"/>
            <w:u w:val="single"/>
          </w:rPr>
          <w:t>Infection Control Assessment Tool for Acute Care Hospitals</w:t>
        </w:r>
        <w:r w:rsidR="00D02B52">
          <w:rPr>
            <w:rFonts w:eastAsia="Times New Roman" w:cs="Times New Roman"/>
            <w:color w:val="000000" w:themeColor="text1"/>
            <w:u w:val="single"/>
          </w:rPr>
          <w:t xml:space="preserve"> </w:t>
        </w:r>
        <w:r w:rsidR="008816B5" w:rsidRPr="007A04FA">
          <w:rPr>
            <w:rFonts w:eastAsia="Times New Roman" w:cs="Times New Roman"/>
            <w:color w:val="000000" w:themeColor="text1"/>
            <w:u w:val="single"/>
          </w:rPr>
          <w:t>[PDF – 433 KB]</w:t>
        </w:r>
      </w:hyperlink>
    </w:p>
    <w:p w14:paraId="5FCFD86A" w14:textId="11537949" w:rsidR="008816B5" w:rsidRPr="008816B5" w:rsidRDefault="00E14E9B" w:rsidP="008816B5">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hyperlink r:id="rId12" w:tgtFrame="_blank" w:history="1">
        <w:r w:rsidR="008816B5" w:rsidRPr="007A04FA">
          <w:rPr>
            <w:rFonts w:eastAsia="Times New Roman" w:cs="Times New Roman"/>
            <w:color w:val="000000" w:themeColor="text1"/>
            <w:u w:val="single"/>
          </w:rPr>
          <w:t>Infection Control Assessment Tool for Long-term Care Facilities</w:t>
        </w:r>
        <w:r w:rsidR="00D02B52">
          <w:rPr>
            <w:rFonts w:eastAsia="Times New Roman" w:cs="Times New Roman"/>
            <w:color w:val="000000" w:themeColor="text1"/>
            <w:u w:val="single"/>
          </w:rPr>
          <w:t xml:space="preserve"> </w:t>
        </w:r>
        <w:r w:rsidR="008816B5" w:rsidRPr="007A04FA">
          <w:rPr>
            <w:rFonts w:eastAsia="Times New Roman" w:cs="Times New Roman"/>
            <w:color w:val="000000" w:themeColor="text1"/>
            <w:u w:val="single"/>
          </w:rPr>
          <w:t>[PDF – 104 KB]</w:t>
        </w:r>
      </w:hyperlink>
    </w:p>
    <w:p w14:paraId="43AE56BD" w14:textId="6D709650" w:rsidR="008816B5" w:rsidRPr="008816B5" w:rsidRDefault="00E14E9B" w:rsidP="008816B5">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hyperlink r:id="rId13" w:tgtFrame="_blank" w:history="1">
        <w:r w:rsidR="008816B5" w:rsidRPr="007A04FA">
          <w:rPr>
            <w:rFonts w:eastAsia="Times New Roman" w:cs="Times New Roman"/>
            <w:color w:val="000000" w:themeColor="text1"/>
            <w:u w:val="single"/>
          </w:rPr>
          <w:t>Infection Control Assessment Tool for Outpatient Settings</w:t>
        </w:r>
        <w:r w:rsidR="00D02B52">
          <w:rPr>
            <w:rFonts w:eastAsia="Times New Roman" w:cs="Times New Roman"/>
            <w:color w:val="000000" w:themeColor="text1"/>
            <w:u w:val="single"/>
          </w:rPr>
          <w:t xml:space="preserve"> </w:t>
        </w:r>
        <w:r w:rsidR="008816B5" w:rsidRPr="007A04FA">
          <w:rPr>
            <w:rFonts w:eastAsia="Times New Roman" w:cs="Times New Roman"/>
            <w:color w:val="000000" w:themeColor="text1"/>
            <w:u w:val="single"/>
          </w:rPr>
          <w:t>[PDF – 337 KB]</w:t>
        </w:r>
      </w:hyperlink>
    </w:p>
    <w:p w14:paraId="58A70DF1" w14:textId="34DF76C6" w:rsidR="008E1227" w:rsidRPr="007A04FA" w:rsidRDefault="00E14E9B" w:rsidP="008E1227">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hyperlink r:id="rId14" w:tgtFrame="_blank" w:history="1">
        <w:r w:rsidR="008816B5" w:rsidRPr="007A04FA">
          <w:rPr>
            <w:rFonts w:eastAsia="Times New Roman" w:cs="Times New Roman"/>
            <w:color w:val="000000" w:themeColor="text1"/>
            <w:u w:val="single"/>
          </w:rPr>
          <w:t>Infection Control Assessment Tool for Hemodialysis Facilities</w:t>
        </w:r>
        <w:r w:rsidR="00D02B52">
          <w:rPr>
            <w:rFonts w:eastAsia="Times New Roman" w:cs="Times New Roman"/>
            <w:color w:val="000000" w:themeColor="text1"/>
            <w:u w:val="single"/>
          </w:rPr>
          <w:t xml:space="preserve"> </w:t>
        </w:r>
        <w:r w:rsidR="008816B5" w:rsidRPr="007A04FA">
          <w:rPr>
            <w:rFonts w:eastAsia="Times New Roman" w:cs="Times New Roman"/>
            <w:color w:val="000000" w:themeColor="text1"/>
            <w:u w:val="single"/>
          </w:rPr>
          <w:t>[PDF – 278 KB]</w:t>
        </w:r>
      </w:hyperlink>
    </w:p>
    <w:p w14:paraId="1C97E8AE" w14:textId="71980A3D" w:rsidR="008E1227" w:rsidRPr="007A04FA" w:rsidRDefault="00E14E9B" w:rsidP="008E1227">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hyperlink r:id="rId15" w:tgtFrame="_blank" w:history="1">
        <w:r w:rsidR="008E1227" w:rsidRPr="007A04FA">
          <w:rPr>
            <w:rFonts w:eastAsia="Times New Roman" w:cs="Times New Roman"/>
            <w:color w:val="000000" w:themeColor="text1"/>
            <w:u w:val="single"/>
          </w:rPr>
          <w:t>Acute Care Facility Multidrug-resistant Organisms Control Activity Assessment Tool</w:t>
        </w:r>
        <w:r w:rsidR="00D02B52">
          <w:rPr>
            <w:rFonts w:eastAsia="Times New Roman" w:cs="Times New Roman"/>
            <w:color w:val="000000" w:themeColor="text1"/>
            <w:u w:val="single"/>
          </w:rPr>
          <w:t xml:space="preserve"> </w:t>
        </w:r>
        <w:r w:rsidR="008E1227" w:rsidRPr="007A04FA">
          <w:rPr>
            <w:rFonts w:eastAsia="Times New Roman" w:cs="Times New Roman"/>
            <w:color w:val="000000" w:themeColor="text1"/>
            <w:u w:val="single"/>
          </w:rPr>
          <w:t>[PDF – 402 KB]</w:t>
        </w:r>
      </w:hyperlink>
    </w:p>
    <w:p w14:paraId="298250F1" w14:textId="0B5553AF" w:rsidR="007A04FA" w:rsidRPr="008816B5" w:rsidRDefault="007A04FA" w:rsidP="007A04FA">
      <w:pPr>
        <w:numPr>
          <w:ilvl w:val="0"/>
          <w:numId w:val="18"/>
        </w:numPr>
        <w:shd w:val="clear" w:color="auto" w:fill="FFFFFF"/>
        <w:spacing w:beforeAutospacing="1" w:after="0" w:afterAutospacing="1" w:line="375" w:lineRule="atLeast"/>
        <w:ind w:left="375"/>
        <w:rPr>
          <w:rFonts w:eastAsia="Times New Roman" w:cs="Times New Roman"/>
          <w:color w:val="000000" w:themeColor="text1"/>
        </w:rPr>
      </w:pPr>
      <w:r w:rsidRPr="007A04FA">
        <w:rPr>
          <w:rFonts w:eastAsia="Times New Roman" w:cs="Times New Roman"/>
          <w:color w:val="000000" w:themeColor="text1"/>
        </w:rPr>
        <w:t xml:space="preserve">Checklist for Prevention of Central Line Associated Bloodstream Infections  </w:t>
      </w:r>
      <w:hyperlink r:id="rId16" w:history="1">
        <w:r w:rsidRPr="007A04FA">
          <w:rPr>
            <w:rStyle w:val="Hyperlink"/>
            <w:rFonts w:eastAsia="Times New Roman" w:cs="Times New Roman"/>
            <w:color w:val="000000" w:themeColor="text1"/>
          </w:rPr>
          <w:t>https://www.cdc.gov/hai/pdfs/bsi/checklist-for-CLABSI.pdf</w:t>
        </w:r>
      </w:hyperlink>
      <w:r w:rsidRPr="007A04FA">
        <w:rPr>
          <w:rFonts w:eastAsia="Times New Roman" w:cs="Times New Roman"/>
          <w:color w:val="000000" w:themeColor="text1"/>
        </w:rPr>
        <w:t xml:space="preserve"> </w:t>
      </w:r>
    </w:p>
    <w:p w14:paraId="11874679" w14:textId="11C80E2A" w:rsidR="00157C1B" w:rsidRPr="00186F6D" w:rsidRDefault="00157C1B" w:rsidP="00157C1B">
      <w:pPr>
        <w:pStyle w:val="Heading3"/>
        <w:shd w:val="clear" w:color="auto" w:fill="FFFFFF"/>
        <w:spacing w:before="150" w:after="150" w:line="240" w:lineRule="auto"/>
        <w:rPr>
          <w:rFonts w:asciiTheme="minorHAnsi" w:eastAsia="Times New Roman" w:hAnsiTheme="minorHAnsi"/>
          <w:color w:val="000000"/>
          <w:sz w:val="22"/>
          <w:szCs w:val="22"/>
        </w:rPr>
      </w:pPr>
      <w:r w:rsidRPr="00186F6D">
        <w:rPr>
          <w:rFonts w:asciiTheme="minorHAnsi" w:eastAsia="Times New Roman" w:hAnsiTheme="minorHAnsi"/>
          <w:b/>
          <w:bCs/>
          <w:color w:val="000000"/>
          <w:sz w:val="22"/>
          <w:szCs w:val="22"/>
        </w:rPr>
        <w:t xml:space="preserve">Implement </w:t>
      </w:r>
      <w:r w:rsidR="00E82C11">
        <w:rPr>
          <w:rFonts w:asciiTheme="minorHAnsi" w:eastAsia="Times New Roman" w:hAnsiTheme="minorHAnsi"/>
          <w:b/>
          <w:bCs/>
          <w:color w:val="000000"/>
          <w:sz w:val="22"/>
          <w:szCs w:val="22"/>
        </w:rPr>
        <w:t>P</w:t>
      </w:r>
      <w:r w:rsidRPr="00186F6D">
        <w:rPr>
          <w:rFonts w:asciiTheme="minorHAnsi" w:eastAsia="Times New Roman" w:hAnsiTheme="minorHAnsi"/>
          <w:b/>
          <w:bCs/>
          <w:color w:val="000000"/>
          <w:sz w:val="22"/>
          <w:szCs w:val="22"/>
        </w:rPr>
        <w:t xml:space="preserve">revention and </w:t>
      </w:r>
      <w:r w:rsidR="00E82C11">
        <w:rPr>
          <w:rFonts w:asciiTheme="minorHAnsi" w:eastAsia="Times New Roman" w:hAnsiTheme="minorHAnsi"/>
          <w:b/>
          <w:bCs/>
          <w:color w:val="000000"/>
          <w:sz w:val="22"/>
          <w:szCs w:val="22"/>
        </w:rPr>
        <w:t>C</w:t>
      </w:r>
      <w:r w:rsidRPr="00186F6D">
        <w:rPr>
          <w:rFonts w:asciiTheme="minorHAnsi" w:eastAsia="Times New Roman" w:hAnsiTheme="minorHAnsi"/>
          <w:b/>
          <w:bCs/>
          <w:color w:val="000000"/>
          <w:sz w:val="22"/>
          <w:szCs w:val="22"/>
        </w:rPr>
        <w:t xml:space="preserve">ontrol </w:t>
      </w:r>
      <w:r w:rsidR="00E82C11">
        <w:rPr>
          <w:rFonts w:asciiTheme="minorHAnsi" w:eastAsia="Times New Roman" w:hAnsiTheme="minorHAnsi"/>
          <w:b/>
          <w:bCs/>
          <w:color w:val="000000"/>
          <w:sz w:val="22"/>
          <w:szCs w:val="22"/>
        </w:rPr>
        <w:t>M</w:t>
      </w:r>
      <w:r w:rsidRPr="00186F6D">
        <w:rPr>
          <w:rFonts w:asciiTheme="minorHAnsi" w:eastAsia="Times New Roman" w:hAnsiTheme="minorHAnsi"/>
          <w:b/>
          <w:bCs/>
          <w:color w:val="000000"/>
          <w:sz w:val="22"/>
          <w:szCs w:val="22"/>
        </w:rPr>
        <w:t>easures</w:t>
      </w:r>
    </w:p>
    <w:p w14:paraId="6542E5F3" w14:textId="277760D3" w:rsidR="00157C1B" w:rsidRPr="00186F6D" w:rsidRDefault="00157C1B" w:rsidP="00157C1B">
      <w:pPr>
        <w:pStyle w:val="NormalWeb"/>
        <w:shd w:val="clear" w:color="auto" w:fill="FFFFFF"/>
        <w:spacing w:before="0" w:beforeAutospacing="0" w:after="150" w:afterAutospacing="0"/>
        <w:rPr>
          <w:rFonts w:asciiTheme="minorHAnsi" w:hAnsiTheme="minorHAnsi"/>
          <w:color w:val="000000"/>
          <w:sz w:val="22"/>
          <w:szCs w:val="22"/>
        </w:rPr>
      </w:pPr>
      <w:r w:rsidRPr="00186F6D">
        <w:rPr>
          <w:rFonts w:asciiTheme="minorHAnsi" w:hAnsiTheme="minorHAnsi"/>
          <w:color w:val="000000"/>
          <w:sz w:val="22"/>
          <w:szCs w:val="22"/>
        </w:rPr>
        <w:t xml:space="preserve">If appropriate </w:t>
      </w:r>
      <w:r w:rsidR="00EF7B99">
        <w:rPr>
          <w:rFonts w:asciiTheme="minorHAnsi" w:hAnsiTheme="minorHAnsi"/>
          <w:color w:val="000000"/>
          <w:sz w:val="22"/>
          <w:szCs w:val="22"/>
        </w:rPr>
        <w:t xml:space="preserve">disease </w:t>
      </w:r>
      <w:r w:rsidRPr="00186F6D">
        <w:rPr>
          <w:rFonts w:asciiTheme="minorHAnsi" w:hAnsiTheme="minorHAnsi"/>
          <w:color w:val="000000"/>
          <w:sz w:val="22"/>
          <w:szCs w:val="22"/>
        </w:rPr>
        <w:t xml:space="preserve">control measures are known and available, they should be initiated even before an epidemiologic investigation is launched. In general, </w:t>
      </w:r>
      <w:r w:rsidR="00EF7B99">
        <w:rPr>
          <w:rFonts w:asciiTheme="minorHAnsi" w:hAnsiTheme="minorHAnsi"/>
          <w:color w:val="000000"/>
          <w:sz w:val="22"/>
          <w:szCs w:val="22"/>
        </w:rPr>
        <w:t>such</w:t>
      </w:r>
      <w:r w:rsidR="00EF7B99" w:rsidRPr="00186F6D">
        <w:rPr>
          <w:rFonts w:asciiTheme="minorHAnsi" w:hAnsiTheme="minorHAnsi"/>
          <w:color w:val="000000"/>
          <w:sz w:val="22"/>
          <w:szCs w:val="22"/>
        </w:rPr>
        <w:t xml:space="preserve"> </w:t>
      </w:r>
      <w:r w:rsidRPr="00186F6D">
        <w:rPr>
          <w:rFonts w:asciiTheme="minorHAnsi" w:hAnsiTheme="minorHAnsi"/>
          <w:color w:val="000000"/>
          <w:sz w:val="22"/>
          <w:szCs w:val="22"/>
        </w:rPr>
        <w:t>measures are directed against one or more segments in the chain of transmission</w:t>
      </w:r>
      <w:r w:rsidR="00EF7B99" w:rsidRPr="00EF7B99">
        <w:rPr>
          <w:rFonts w:asciiTheme="minorHAnsi" w:hAnsiTheme="minorHAnsi"/>
          <w:color w:val="000000"/>
          <w:sz w:val="22"/>
          <w:szCs w:val="22"/>
        </w:rPr>
        <w:t xml:space="preserve"> </w:t>
      </w:r>
      <w:r w:rsidR="00EF7B99">
        <w:rPr>
          <w:rFonts w:asciiTheme="minorHAnsi" w:hAnsiTheme="minorHAnsi"/>
          <w:color w:val="000000"/>
          <w:sz w:val="22"/>
          <w:szCs w:val="22"/>
        </w:rPr>
        <w:t>t</w:t>
      </w:r>
      <w:r w:rsidR="00EF7B99" w:rsidRPr="00186F6D">
        <w:rPr>
          <w:rFonts w:asciiTheme="minorHAnsi" w:hAnsiTheme="minorHAnsi"/>
          <w:color w:val="000000"/>
          <w:sz w:val="22"/>
          <w:szCs w:val="22"/>
        </w:rPr>
        <w:t>hat are susceptible to intervention</w:t>
      </w:r>
      <w:r w:rsidR="00EF7B99">
        <w:rPr>
          <w:rFonts w:asciiTheme="minorHAnsi" w:hAnsiTheme="minorHAnsi"/>
          <w:color w:val="000000"/>
          <w:sz w:val="22"/>
          <w:szCs w:val="22"/>
        </w:rPr>
        <w:t xml:space="preserve">—agent, </w:t>
      </w:r>
      <w:r w:rsidRPr="00186F6D">
        <w:rPr>
          <w:rFonts w:asciiTheme="minorHAnsi" w:hAnsiTheme="minorHAnsi"/>
          <w:color w:val="000000"/>
          <w:sz w:val="22"/>
          <w:szCs w:val="22"/>
        </w:rPr>
        <w:t>source, mode of transmission, portal of entry, host</w:t>
      </w:r>
      <w:r w:rsidR="00EF7B99">
        <w:rPr>
          <w:rFonts w:asciiTheme="minorHAnsi" w:hAnsiTheme="minorHAnsi"/>
          <w:color w:val="000000"/>
          <w:sz w:val="22"/>
          <w:szCs w:val="22"/>
        </w:rPr>
        <w:t>. If appropriate interventions are not immediately obvious, they should be implemented as soon as the evidence base permits.</w:t>
      </w:r>
      <w:r w:rsidRPr="00186F6D">
        <w:rPr>
          <w:rFonts w:asciiTheme="minorHAnsi" w:hAnsiTheme="minorHAnsi"/>
          <w:color w:val="000000"/>
          <w:sz w:val="22"/>
          <w:szCs w:val="22"/>
        </w:rPr>
        <w:t xml:space="preserve"> </w:t>
      </w:r>
    </w:p>
    <w:p w14:paraId="13B13D3F" w14:textId="77777777" w:rsidR="00157C1B" w:rsidRDefault="00157C1B" w:rsidP="00186F6D">
      <w:pPr>
        <w:spacing w:after="0" w:line="240" w:lineRule="auto"/>
        <w:rPr>
          <w:rFonts w:eastAsia="Times New Roman" w:cs="Times New Roman"/>
          <w:b/>
          <w:color w:val="000000"/>
          <w:shd w:val="clear" w:color="auto" w:fill="FFFFFF"/>
        </w:rPr>
      </w:pPr>
    </w:p>
    <w:p w14:paraId="11536557" w14:textId="29CA57E5" w:rsidR="004B2AF1" w:rsidRPr="004E7513" w:rsidRDefault="004755EF" w:rsidP="00186F6D">
      <w:pPr>
        <w:spacing w:after="0" w:line="240" w:lineRule="auto"/>
        <w:rPr>
          <w:rFonts w:eastAsia="Times New Roman" w:cs="Times New Roman"/>
          <w:b/>
        </w:rPr>
      </w:pPr>
      <w:r w:rsidRPr="004E7513">
        <w:rPr>
          <w:rFonts w:eastAsia="Times New Roman" w:cs="Times New Roman"/>
          <w:b/>
          <w:color w:val="000000"/>
          <w:shd w:val="clear" w:color="auto" w:fill="FFFFFF"/>
        </w:rPr>
        <w:t xml:space="preserve">Environmental </w:t>
      </w:r>
      <w:r w:rsidR="00EF7B99">
        <w:rPr>
          <w:rFonts w:eastAsia="Times New Roman" w:cs="Times New Roman"/>
          <w:b/>
          <w:color w:val="000000"/>
          <w:shd w:val="clear" w:color="auto" w:fill="FFFFFF"/>
        </w:rPr>
        <w:t>A</w:t>
      </w:r>
      <w:r w:rsidR="004B2AF1" w:rsidRPr="004E7513">
        <w:rPr>
          <w:rFonts w:eastAsia="Times New Roman" w:cs="Times New Roman"/>
          <w:b/>
          <w:color w:val="000000"/>
          <w:shd w:val="clear" w:color="auto" w:fill="FFFFFF"/>
        </w:rPr>
        <w:t>ssessment</w:t>
      </w:r>
    </w:p>
    <w:p w14:paraId="4763743A" w14:textId="77777777" w:rsidR="005A6BC7" w:rsidRPr="005A6BC7" w:rsidRDefault="005A6BC7" w:rsidP="00186F6D">
      <w:pPr>
        <w:spacing w:after="0" w:line="240" w:lineRule="auto"/>
        <w:rPr>
          <w:rFonts w:eastAsia="Times New Roman" w:cs="Times New Roman"/>
        </w:rPr>
      </w:pPr>
    </w:p>
    <w:p w14:paraId="4D6EA2B2" w14:textId="79BAE470" w:rsidR="002C1CDD" w:rsidRPr="00186F6D" w:rsidRDefault="004755EF" w:rsidP="00186F6D">
      <w:pPr>
        <w:spacing w:line="240" w:lineRule="auto"/>
      </w:pPr>
      <w:r>
        <w:t xml:space="preserve">An environmental </w:t>
      </w:r>
      <w:r w:rsidR="002C1CDD" w:rsidRPr="00186F6D">
        <w:t xml:space="preserve">assessment is a systematic evaluation of environmental factors that </w:t>
      </w:r>
      <w:r w:rsidR="00DD6C0E">
        <w:t xml:space="preserve">may </w:t>
      </w:r>
      <w:r w:rsidR="002C1CDD" w:rsidRPr="00186F6D">
        <w:t xml:space="preserve">contribute to transmission </w:t>
      </w:r>
      <w:r>
        <w:t>i</w:t>
      </w:r>
      <w:r w:rsidR="002C1CDD" w:rsidRPr="00186F6D">
        <w:t>n an outbreak</w:t>
      </w:r>
      <w:r w:rsidR="00EF7B99">
        <w:t>, as revealed</w:t>
      </w:r>
      <w:r w:rsidR="009D1E2E">
        <w:t xml:space="preserve"> by the </w:t>
      </w:r>
      <w:r w:rsidR="00BF1DFD">
        <w:t xml:space="preserve">initial </w:t>
      </w:r>
      <w:r w:rsidR="009D1E2E">
        <w:t>epidemiologic</w:t>
      </w:r>
      <w:r w:rsidR="00BF1DFD">
        <w:t>al</w:t>
      </w:r>
      <w:r w:rsidR="009D1E2E">
        <w:t xml:space="preserve"> investigation.</w:t>
      </w:r>
    </w:p>
    <w:p w14:paraId="28646766" w14:textId="3729DD7D" w:rsidR="002C1CDD" w:rsidRPr="00186F6D" w:rsidRDefault="002C1CDD" w:rsidP="00186F6D">
      <w:pPr>
        <w:spacing w:line="240" w:lineRule="auto"/>
        <w:contextualSpacing/>
      </w:pPr>
      <w:r w:rsidRPr="00186F6D">
        <w:t xml:space="preserve">The </w:t>
      </w:r>
      <w:r w:rsidR="00EF7B99">
        <w:t>overall goal of</w:t>
      </w:r>
      <w:r w:rsidR="004755EF">
        <w:t xml:space="preserve"> </w:t>
      </w:r>
      <w:r w:rsidR="00FE2579">
        <w:t>the</w:t>
      </w:r>
      <w:r w:rsidR="004755EF">
        <w:t xml:space="preserve"> </w:t>
      </w:r>
      <w:r w:rsidRPr="00186F6D">
        <w:t xml:space="preserve">assessment </w:t>
      </w:r>
      <w:r w:rsidR="00EF7B99">
        <w:t>is to pinpoint the conditions that allowed the outbreak to happen, such as</w:t>
      </w:r>
      <w:r w:rsidR="00186F6D">
        <w:t>:</w:t>
      </w:r>
    </w:p>
    <w:p w14:paraId="2EDF7AA3" w14:textId="5C22CDC3" w:rsidR="004B2AF1" w:rsidRPr="00186F6D" w:rsidRDefault="002C1CDD" w:rsidP="00186F6D">
      <w:pPr>
        <w:spacing w:line="240" w:lineRule="auto"/>
        <w:contextualSpacing/>
      </w:pPr>
      <w:r w:rsidRPr="00186F6D">
        <w:t xml:space="preserve">• Possible points of contamination </w:t>
      </w:r>
      <w:r w:rsidR="00676E37">
        <w:t xml:space="preserve">and contact </w:t>
      </w:r>
      <w:r w:rsidR="00DD6C0E">
        <w:t>between</w:t>
      </w:r>
      <w:r w:rsidRPr="00186F6D">
        <w:t xml:space="preserve"> the disease agent</w:t>
      </w:r>
      <w:r w:rsidR="00DD6C0E">
        <w:t xml:space="preserve"> and vulnerable persons</w:t>
      </w:r>
      <w:r w:rsidR="00EF7B99">
        <w:t>.</w:t>
      </w:r>
    </w:p>
    <w:p w14:paraId="5147B8C6" w14:textId="18F52AB5" w:rsidR="002C1CDD" w:rsidRDefault="002C1CDD" w:rsidP="00186F6D">
      <w:pPr>
        <w:spacing w:line="240" w:lineRule="auto"/>
        <w:contextualSpacing/>
      </w:pPr>
      <w:r w:rsidRPr="00186F6D">
        <w:t xml:space="preserve">• </w:t>
      </w:r>
      <w:r w:rsidR="00EF7B99">
        <w:t xml:space="preserve">Environmental </w:t>
      </w:r>
      <w:r w:rsidRPr="00186F6D">
        <w:t xml:space="preserve">conditions conducive </w:t>
      </w:r>
      <w:r w:rsidR="00EF7B99">
        <w:t>to</w:t>
      </w:r>
      <w:r w:rsidR="00EF7B99" w:rsidRPr="00186F6D">
        <w:t xml:space="preserve"> </w:t>
      </w:r>
      <w:r w:rsidR="00EF7B99">
        <w:t>microbial</w:t>
      </w:r>
      <w:r w:rsidR="00EF7B99" w:rsidRPr="00186F6D">
        <w:t xml:space="preserve"> </w:t>
      </w:r>
      <w:r w:rsidR="00B01A19" w:rsidRPr="00186F6D">
        <w:t xml:space="preserve">survival and/or </w:t>
      </w:r>
      <w:r w:rsidRPr="00186F6D">
        <w:t>growth</w:t>
      </w:r>
      <w:r w:rsidR="00EF7B99">
        <w:t>.</w:t>
      </w:r>
    </w:p>
    <w:p w14:paraId="478864F6" w14:textId="77777777" w:rsidR="008E3A12" w:rsidRPr="00186F6D" w:rsidRDefault="008E3A12" w:rsidP="00186F6D">
      <w:pPr>
        <w:spacing w:line="240" w:lineRule="auto"/>
        <w:contextualSpacing/>
      </w:pPr>
    </w:p>
    <w:p w14:paraId="569613D2" w14:textId="01C92C03" w:rsidR="00BF3E48" w:rsidRPr="00186F6D" w:rsidRDefault="004755EF" w:rsidP="00186F6D">
      <w:pPr>
        <w:spacing w:line="240" w:lineRule="auto"/>
      </w:pPr>
      <w:r>
        <w:t xml:space="preserve">Environmental cultures </w:t>
      </w:r>
      <w:r w:rsidR="00157C1B">
        <w:t>are infrequently</w:t>
      </w:r>
      <w:r>
        <w:t xml:space="preserve"> </w:t>
      </w:r>
      <w:r w:rsidR="00157C1B">
        <w:t>warranted</w:t>
      </w:r>
      <w:r w:rsidR="00FE2579">
        <w:t xml:space="preserve"> and should</w:t>
      </w:r>
      <w:r w:rsidR="002D4D0E">
        <w:t xml:space="preserve"> only be obtained once a potential </w:t>
      </w:r>
      <w:r w:rsidR="00FE2579">
        <w:t xml:space="preserve">microbial </w:t>
      </w:r>
      <w:r w:rsidR="002D4D0E">
        <w:t xml:space="preserve">source or reservoir </w:t>
      </w:r>
      <w:r w:rsidR="00AD119F">
        <w:t xml:space="preserve">has been identified and epidemiologically linked to </w:t>
      </w:r>
      <w:r w:rsidR="00FE2579">
        <w:t xml:space="preserve">outbreak </w:t>
      </w:r>
      <w:r w:rsidR="00AD119F">
        <w:t xml:space="preserve">cases. </w:t>
      </w:r>
      <w:r w:rsidR="00FE2579">
        <w:t>Since</w:t>
      </w:r>
      <w:r>
        <w:t xml:space="preserve"> clinical laboratories may not be licensed or able to perform environmental testing</w:t>
      </w:r>
      <w:r w:rsidR="00FE2579">
        <w:t>, health authorities may require further consultation and additional resources to obtain such testing, if warrant</w:t>
      </w:r>
      <w:r w:rsidR="009D0090">
        <w:t>ed</w:t>
      </w:r>
      <w:r>
        <w:t xml:space="preserve">. </w:t>
      </w:r>
    </w:p>
    <w:p w14:paraId="22B68767" w14:textId="77777777" w:rsidR="00DD43C2" w:rsidRPr="00186F6D" w:rsidRDefault="00DD43C2" w:rsidP="00186F6D">
      <w:pPr>
        <w:spacing w:line="240" w:lineRule="auto"/>
        <w:rPr>
          <w:b/>
        </w:rPr>
      </w:pPr>
      <w:r w:rsidRPr="00186F6D">
        <w:rPr>
          <w:b/>
        </w:rPr>
        <w:t>Coordinate Investigation Activities</w:t>
      </w:r>
    </w:p>
    <w:p w14:paraId="7814E86B" w14:textId="5E9D63A4" w:rsidR="00F27FE8" w:rsidRPr="00F27FE8" w:rsidRDefault="00F27FE8" w:rsidP="00186F6D">
      <w:pPr>
        <w:spacing w:line="240" w:lineRule="auto"/>
      </w:pPr>
      <w:r w:rsidRPr="00186F6D">
        <w:t xml:space="preserve">Timely communication and collaboration are critical </w:t>
      </w:r>
      <w:r>
        <w:t>throughout the course of the investigation</w:t>
      </w:r>
      <w:r w:rsidRPr="00F27FE8">
        <w:t xml:space="preserve"> </w:t>
      </w:r>
      <w:r>
        <w:t>among all investigative partners</w:t>
      </w:r>
      <w:r w:rsidRPr="00186F6D">
        <w:t xml:space="preserve">.  </w:t>
      </w:r>
    </w:p>
    <w:p w14:paraId="4F754F76" w14:textId="3E44D2D5" w:rsidR="00DD43C2" w:rsidRPr="00186F6D" w:rsidRDefault="00DD43C2" w:rsidP="00186F6D">
      <w:pPr>
        <w:spacing w:line="240" w:lineRule="auto"/>
      </w:pPr>
      <w:r w:rsidRPr="00186F6D">
        <w:rPr>
          <w:bCs/>
        </w:rPr>
        <w:t xml:space="preserve">Arrange for </w:t>
      </w:r>
      <w:r w:rsidR="00AC6619">
        <w:rPr>
          <w:bCs/>
        </w:rPr>
        <w:t xml:space="preserve">the core </w:t>
      </w:r>
      <w:r w:rsidRPr="00186F6D">
        <w:rPr>
          <w:bCs/>
        </w:rPr>
        <w:t>outbreak control team to meet daily</w:t>
      </w:r>
      <w:r w:rsidR="00AC6619">
        <w:rPr>
          <w:bCs/>
        </w:rPr>
        <w:t xml:space="preserve"> and for regular updates for the entire, extended team. For example, the </w:t>
      </w:r>
      <w:r w:rsidRPr="00186F6D">
        <w:t xml:space="preserve">public information officer </w:t>
      </w:r>
      <w:r w:rsidR="00AC6619">
        <w:t xml:space="preserve">will need to be briefed before any scheduled press briefings. </w:t>
      </w:r>
    </w:p>
    <w:p w14:paraId="0E514EDC" w14:textId="7F268A69" w:rsidR="006648A1" w:rsidRPr="00186F6D" w:rsidRDefault="00F27FE8" w:rsidP="006648A1">
      <w:pPr>
        <w:spacing w:line="240" w:lineRule="auto"/>
      </w:pPr>
      <w:r>
        <w:rPr>
          <w:bCs/>
        </w:rPr>
        <w:t>Assure that pathogen-specific surveillance—by the healthcare facility and public health laborator</w:t>
      </w:r>
      <w:r w:rsidR="00FA063E">
        <w:rPr>
          <w:bCs/>
        </w:rPr>
        <w:t>i</w:t>
      </w:r>
      <w:r>
        <w:rPr>
          <w:bCs/>
        </w:rPr>
        <w:t xml:space="preserve">es engaged in the investigation—continues unabated, with </w:t>
      </w:r>
      <w:r w:rsidR="00DD43C2" w:rsidRPr="00186F6D">
        <w:rPr>
          <w:bCs/>
        </w:rPr>
        <w:t xml:space="preserve">information </w:t>
      </w:r>
      <w:r>
        <w:rPr>
          <w:bCs/>
        </w:rPr>
        <w:t>on any potential new outbreak-</w:t>
      </w:r>
      <w:r>
        <w:rPr>
          <w:bCs/>
        </w:rPr>
        <w:lastRenderedPageBreak/>
        <w:t xml:space="preserve">associated cases forwarded </w:t>
      </w:r>
      <w:r w:rsidR="00DD43C2" w:rsidRPr="00186F6D">
        <w:rPr>
          <w:bCs/>
        </w:rPr>
        <w:t xml:space="preserve">to epidemiologists </w:t>
      </w:r>
      <w:r>
        <w:rPr>
          <w:bCs/>
        </w:rPr>
        <w:t>in real time to</w:t>
      </w:r>
      <w:r w:rsidR="00DD43C2" w:rsidRPr="00186F6D">
        <w:t xml:space="preserve"> ensure rapid enrollment of </w:t>
      </w:r>
      <w:r>
        <w:t>these</w:t>
      </w:r>
      <w:r w:rsidRPr="00186F6D">
        <w:t xml:space="preserve"> </w:t>
      </w:r>
      <w:r w:rsidR="00DD43C2" w:rsidRPr="00186F6D">
        <w:t xml:space="preserve">cases in outbreak investigation studies. Similarly, as investigators acquire information about </w:t>
      </w:r>
      <w:r>
        <w:t xml:space="preserve">case-patient </w:t>
      </w:r>
      <w:r w:rsidR="00DD43C2" w:rsidRPr="00186F6D">
        <w:t>exposures in other facilities</w:t>
      </w:r>
      <w:r w:rsidR="002F4F2A" w:rsidRPr="00186F6D">
        <w:t xml:space="preserve"> or </w:t>
      </w:r>
      <w:r>
        <w:t>case-</w:t>
      </w:r>
      <w:r w:rsidR="002F4F2A" w:rsidRPr="00186F6D">
        <w:t>patient</w:t>
      </w:r>
      <w:r>
        <w:t xml:space="preserve"> transfers to or from other facilities or across state lines, </w:t>
      </w:r>
      <w:r w:rsidR="00DD43C2" w:rsidRPr="00186F6D">
        <w:t xml:space="preserve">they should rapidly </w:t>
      </w:r>
      <w:r>
        <w:t xml:space="preserve">update </w:t>
      </w:r>
      <w:r w:rsidR="006648A1">
        <w:t xml:space="preserve">the </w:t>
      </w:r>
      <w:r>
        <w:t>appropriate health authorities</w:t>
      </w:r>
      <w:r w:rsidR="006648A1">
        <w:t xml:space="preserve"> and </w:t>
      </w:r>
      <w:r w:rsidR="006648A1" w:rsidRPr="00186F6D">
        <w:t>consider whether any information indicates the outbreak might be multi</w:t>
      </w:r>
      <w:r w:rsidR="006648A1">
        <w:t>-</w:t>
      </w:r>
      <w:r w:rsidR="006648A1" w:rsidRPr="00186F6D">
        <w:t xml:space="preserve">jurisdictional. </w:t>
      </w:r>
    </w:p>
    <w:p w14:paraId="6DCBF5B0" w14:textId="0376EBF4" w:rsidR="00DD43C2" w:rsidRPr="00186F6D" w:rsidRDefault="006648A1" w:rsidP="00186F6D">
      <w:pPr>
        <w:spacing w:line="240" w:lineRule="auto"/>
      </w:pPr>
      <w:r>
        <w:t>Finally</w:t>
      </w:r>
      <w:r w:rsidR="00DD43C2" w:rsidRPr="00186F6D">
        <w:t>,</w:t>
      </w:r>
      <w:r w:rsidR="00C741F5">
        <w:t xml:space="preserve"> </w:t>
      </w:r>
      <w:r w:rsidR="00C94C81">
        <w:t xml:space="preserve">the scope of the investigation or </w:t>
      </w:r>
      <w:r w:rsidR="009E5F2B">
        <w:t xml:space="preserve">the </w:t>
      </w:r>
      <w:r w:rsidR="00C94C81">
        <w:t xml:space="preserve">need to identify the source of any product contamination </w:t>
      </w:r>
      <w:r w:rsidR="008B5042" w:rsidRPr="00186F6D">
        <w:t xml:space="preserve">may </w:t>
      </w:r>
      <w:r w:rsidR="00DD43C2" w:rsidRPr="00186F6D">
        <w:t xml:space="preserve">require engagement of local, state, or federal </w:t>
      </w:r>
      <w:r w:rsidR="008B5042" w:rsidRPr="00186F6D">
        <w:t>agencies</w:t>
      </w:r>
      <w:r w:rsidR="00DD43C2" w:rsidRPr="00186F6D">
        <w:t xml:space="preserve">. </w:t>
      </w:r>
    </w:p>
    <w:p w14:paraId="449D63EA" w14:textId="0085B058" w:rsidR="00675938" w:rsidRPr="00186F6D" w:rsidRDefault="00675938" w:rsidP="00186F6D">
      <w:pPr>
        <w:spacing w:line="240" w:lineRule="auto"/>
        <w:rPr>
          <w:bCs/>
        </w:rPr>
      </w:pPr>
      <w:r w:rsidRPr="00186F6D">
        <w:rPr>
          <w:b/>
          <w:bCs/>
        </w:rPr>
        <w:t xml:space="preserve">Monitor the </w:t>
      </w:r>
      <w:r w:rsidR="00FE2579">
        <w:rPr>
          <w:b/>
          <w:bCs/>
        </w:rPr>
        <w:t>S</w:t>
      </w:r>
      <w:r w:rsidRPr="00186F6D">
        <w:rPr>
          <w:b/>
          <w:bCs/>
        </w:rPr>
        <w:t xml:space="preserve">tatus of all </w:t>
      </w:r>
      <w:r w:rsidR="00FE2579">
        <w:rPr>
          <w:b/>
          <w:bCs/>
        </w:rPr>
        <w:t>Investigation C</w:t>
      </w:r>
      <w:r w:rsidRPr="00186F6D">
        <w:rPr>
          <w:b/>
          <w:bCs/>
        </w:rPr>
        <w:t xml:space="preserve">omponents on an </w:t>
      </w:r>
      <w:r w:rsidR="00FE2579">
        <w:rPr>
          <w:b/>
          <w:bCs/>
        </w:rPr>
        <w:t>O</w:t>
      </w:r>
      <w:r w:rsidRPr="00186F6D">
        <w:rPr>
          <w:b/>
          <w:bCs/>
        </w:rPr>
        <w:t xml:space="preserve">ngoing </w:t>
      </w:r>
      <w:r w:rsidR="00FE2579">
        <w:rPr>
          <w:b/>
          <w:bCs/>
        </w:rPr>
        <w:t>B</w:t>
      </w:r>
      <w:r w:rsidRPr="00186F6D">
        <w:rPr>
          <w:b/>
          <w:bCs/>
        </w:rPr>
        <w:t xml:space="preserve">asis.  </w:t>
      </w:r>
    </w:p>
    <w:p w14:paraId="02A539BF" w14:textId="5B6ED4DE" w:rsidR="00DD43C2" w:rsidRPr="00186F6D" w:rsidRDefault="00DA531B" w:rsidP="00186F6D">
      <w:pPr>
        <w:spacing w:line="240" w:lineRule="auto"/>
      </w:pPr>
      <w:r>
        <w:rPr>
          <w:bCs/>
        </w:rPr>
        <w:t>Ongoing review of investigation findings—including current case-patient lists, new laboratory data, updated epidemic curves, recent environmental assessment findings, etc.—can raise novel questions or help to answer existing questions related to an outbreak. This information, in turn, may lead investigators to modify existing prevention and control strategies or to adopt new strategies.</w:t>
      </w:r>
      <w:r w:rsidR="00B65BDF" w:rsidRPr="00186F6D">
        <w:t xml:space="preserve"> </w:t>
      </w:r>
    </w:p>
    <w:p w14:paraId="17A4FEE0" w14:textId="77777777" w:rsidR="00DD43C2" w:rsidRPr="00186F6D" w:rsidRDefault="00DD43C2" w:rsidP="00186F6D">
      <w:pPr>
        <w:spacing w:line="240" w:lineRule="auto"/>
        <w:rPr>
          <w:b/>
        </w:rPr>
      </w:pPr>
      <w:r w:rsidRPr="00186F6D">
        <w:rPr>
          <w:b/>
        </w:rPr>
        <w:t>Interpreting Results</w:t>
      </w:r>
    </w:p>
    <w:p w14:paraId="2FD28A7B" w14:textId="0E95C720" w:rsidR="00DD43C2" w:rsidRPr="00186F6D" w:rsidRDefault="00DD43C2" w:rsidP="00186F6D">
      <w:pPr>
        <w:spacing w:line="240" w:lineRule="auto"/>
      </w:pPr>
      <w:r w:rsidRPr="00186F6D">
        <w:t xml:space="preserve">The outbreak investigator’s job is to use </w:t>
      </w:r>
      <w:r w:rsidRPr="00186F6D">
        <w:rPr>
          <w:i/>
          <w:iCs/>
        </w:rPr>
        <w:t xml:space="preserve">all </w:t>
      </w:r>
      <w:r w:rsidRPr="00186F6D">
        <w:t xml:space="preserve">available information to construct a coherent narrative of what happened and why. This begins with the initial detection of the outbreak and formation of hypotheses based on the agent’s ecology, microbiology, and mechanisms of transmission </w:t>
      </w:r>
      <w:r w:rsidR="00FB42F4">
        <w:t>in healthcare settings</w:t>
      </w:r>
      <w:r w:rsidR="00DA531B">
        <w:t>,</w:t>
      </w:r>
      <w:r w:rsidR="00FB42F4">
        <w:t xml:space="preserve"> </w:t>
      </w:r>
      <w:r w:rsidRPr="00186F6D">
        <w:t xml:space="preserve">in addition to the descriptive epidemiology of reported cases. Results of subsequent analytic studies (e.g., cohort or case-control study results) </w:t>
      </w:r>
      <w:r w:rsidR="00B253F2" w:rsidRPr="00186F6D">
        <w:t xml:space="preserve">should be </w:t>
      </w:r>
      <w:r w:rsidR="008B47C9">
        <w:t xml:space="preserve">interpreted within the context of all investigation findings. </w:t>
      </w:r>
      <w:r w:rsidRPr="00186F6D">
        <w:t>When all of these data elements support the primary hypothesis</w:t>
      </w:r>
      <w:r w:rsidR="00DA531B">
        <w:t>,</w:t>
      </w:r>
      <w:r w:rsidRPr="00186F6D">
        <w:t xml:space="preserve"> strong conclusions can be drawn.</w:t>
      </w:r>
    </w:p>
    <w:p w14:paraId="3B175684" w14:textId="03620491" w:rsidR="00DD43C2" w:rsidRPr="00186F6D" w:rsidRDefault="00DD43C2" w:rsidP="00186F6D">
      <w:pPr>
        <w:spacing w:line="240" w:lineRule="auto"/>
      </w:pPr>
      <w:r w:rsidRPr="00186F6D">
        <w:t xml:space="preserve">Investigators should consider their data critically and question the strength of </w:t>
      </w:r>
      <w:r w:rsidR="008B47C9">
        <w:t xml:space="preserve">causal </w:t>
      </w:r>
      <w:r w:rsidRPr="00186F6D">
        <w:t>association</w:t>
      </w:r>
      <w:r w:rsidR="008B47C9">
        <w:t>s</w:t>
      </w:r>
      <w:r w:rsidRPr="00186F6D">
        <w:t xml:space="preserve">, </w:t>
      </w:r>
      <w:r w:rsidR="008B47C9">
        <w:t xml:space="preserve">in light of </w:t>
      </w:r>
      <w:r w:rsidRPr="00186F6D">
        <w:t>timing, dose-response, plausibility, and consistency of findings</w:t>
      </w:r>
      <w:r w:rsidR="00F2120D" w:rsidRPr="00186F6D">
        <w:t>.</w:t>
      </w:r>
      <w:r w:rsidR="001D229F">
        <w:t xml:space="preserve"> </w:t>
      </w:r>
      <w:r w:rsidRPr="00186F6D">
        <w:t>Statistical association between exposure and illness may reflect a causal link</w:t>
      </w:r>
      <w:r w:rsidR="008B47C9">
        <w:t>,</w:t>
      </w:r>
      <w:r w:rsidRPr="00186F6D">
        <w:t xml:space="preserve"> but also may reflect confounding</w:t>
      </w:r>
      <w:r w:rsidR="003C3367">
        <w:rPr>
          <w:rStyle w:val="FootnoteReference"/>
        </w:rPr>
        <w:footnoteReference w:id="1"/>
      </w:r>
      <w:r w:rsidRPr="00186F6D">
        <w:t>, bias</w:t>
      </w:r>
      <w:r w:rsidR="003C3367">
        <w:rPr>
          <w:rStyle w:val="FootnoteReference"/>
        </w:rPr>
        <w:footnoteReference w:id="2"/>
      </w:r>
      <w:r w:rsidR="008B47C9">
        <w:t xml:space="preserve"> or</w:t>
      </w:r>
      <w:r w:rsidRPr="00186F6D">
        <w:t xml:space="preserve"> chance</w:t>
      </w:r>
      <w:r w:rsidR="003C3367">
        <w:rPr>
          <w:rStyle w:val="FootnoteReference"/>
        </w:rPr>
        <w:footnoteReference w:id="3"/>
      </w:r>
      <w:r w:rsidRPr="00186F6D">
        <w:t xml:space="preserve">. Conversely, failure to achieve a </w:t>
      </w:r>
      <w:r w:rsidR="003C3367" w:rsidRPr="00BB5197">
        <w:rPr>
          <w:i/>
        </w:rPr>
        <w:t>p</w:t>
      </w:r>
      <w:r w:rsidR="003C3367">
        <w:t>-</w:t>
      </w:r>
      <w:r w:rsidRPr="00186F6D">
        <w:t xml:space="preserve">value &lt;0.05 </w:t>
      </w:r>
      <w:r w:rsidR="008B47C9" w:rsidRPr="00186F6D">
        <w:t xml:space="preserve">due to </w:t>
      </w:r>
      <w:r w:rsidR="008B47C9">
        <w:t xml:space="preserve">a </w:t>
      </w:r>
      <w:r w:rsidR="008B47C9" w:rsidRPr="00186F6D">
        <w:t xml:space="preserve">small number of cases, </w:t>
      </w:r>
      <w:r w:rsidR="008B47C9">
        <w:t xml:space="preserve">faulty </w:t>
      </w:r>
      <w:r w:rsidR="008B47C9" w:rsidRPr="00186F6D">
        <w:t>sampling method, inappropriate selection of controls</w:t>
      </w:r>
      <w:r w:rsidR="008B47C9">
        <w:t>,</w:t>
      </w:r>
      <w:r w:rsidR="008B47C9" w:rsidRPr="00186F6D">
        <w:t xml:space="preserve"> or other factors </w:t>
      </w:r>
      <w:r w:rsidRPr="00186F6D">
        <w:t>cannot rule out a</w:t>
      </w:r>
      <w:r w:rsidR="00B253F2" w:rsidRPr="00186F6D">
        <w:t xml:space="preserve">n association </w:t>
      </w:r>
      <w:r w:rsidR="008B47C9">
        <w:t>with</w:t>
      </w:r>
      <w:r w:rsidR="008B47C9" w:rsidRPr="00186F6D">
        <w:t xml:space="preserve"> </w:t>
      </w:r>
      <w:r w:rsidR="00544EA8" w:rsidRPr="00186F6D">
        <w:t>a</w:t>
      </w:r>
      <w:r w:rsidRPr="00186F6D">
        <w:t xml:space="preserve"> </w:t>
      </w:r>
      <w:r w:rsidR="00CF783C" w:rsidRPr="00186F6D">
        <w:t xml:space="preserve">potential source or </w:t>
      </w:r>
      <w:r w:rsidR="0034239B" w:rsidRPr="00186F6D">
        <w:t>exposure</w:t>
      </w:r>
      <w:r w:rsidRPr="00186F6D">
        <w:t xml:space="preserve">. </w:t>
      </w:r>
    </w:p>
    <w:p w14:paraId="095EEAE3" w14:textId="485DEA74" w:rsidR="00544EA8" w:rsidRPr="00186F6D" w:rsidRDefault="00544EA8" w:rsidP="00186F6D">
      <w:pPr>
        <w:spacing w:line="240" w:lineRule="auto"/>
      </w:pPr>
      <w:r w:rsidRPr="00186F6D">
        <w:t>Even well-executed investigations can be inconclusive. Small sample sizes, confounders, common procedures and events can reduce the effectiveness of standard epidemiologic methods.</w:t>
      </w:r>
      <w:r w:rsidR="003C3367">
        <w:t xml:space="preserve"> </w:t>
      </w:r>
      <w:r w:rsidRPr="00186F6D">
        <w:t xml:space="preserve">The decision to </w:t>
      </w:r>
      <w:r w:rsidR="008B47C9">
        <w:t>end</w:t>
      </w:r>
      <w:r w:rsidR="008B47C9" w:rsidRPr="00186F6D">
        <w:t xml:space="preserve"> </w:t>
      </w:r>
      <w:r w:rsidRPr="00186F6D">
        <w:t xml:space="preserve">an investigation depends on the gravity and scope of the outbreak and on the likelihood that it reflects an ongoing public health threat. </w:t>
      </w:r>
    </w:p>
    <w:p w14:paraId="1965AD48" w14:textId="5D659188" w:rsidR="00DD43C2" w:rsidRPr="00186F6D" w:rsidRDefault="008B47C9" w:rsidP="00186F6D">
      <w:pPr>
        <w:spacing w:line="240" w:lineRule="auto"/>
      </w:pPr>
      <w:r>
        <w:t>The most successful i</w:t>
      </w:r>
      <w:r w:rsidR="00DD43C2" w:rsidRPr="00186F6D">
        <w:t>nvestigat</w:t>
      </w:r>
      <w:r w:rsidR="003C3367">
        <w:t>i</w:t>
      </w:r>
      <w:r w:rsidR="00DD43C2" w:rsidRPr="00186F6D">
        <w:t>o</w:t>
      </w:r>
      <w:r w:rsidR="003C3367">
        <w:t>n</w:t>
      </w:r>
      <w:r w:rsidR="00DD43C2" w:rsidRPr="00186F6D">
        <w:t xml:space="preserve">s </w:t>
      </w:r>
      <w:r>
        <w:t>are rigorous and evidence-based, but also adaptable</w:t>
      </w:r>
      <w:r w:rsidR="003C3367">
        <w:t>, with investigators</w:t>
      </w:r>
      <w:r w:rsidR="00DD43C2" w:rsidRPr="00186F6D">
        <w:t xml:space="preserve"> </w:t>
      </w:r>
      <w:r>
        <w:t>able to</w:t>
      </w:r>
      <w:r w:rsidR="00DD43C2" w:rsidRPr="00186F6D">
        <w:t xml:space="preserve"> innovate as circumstances demand. </w:t>
      </w:r>
      <w:r>
        <w:t>Haphazard i</w:t>
      </w:r>
      <w:r w:rsidR="00DD43C2" w:rsidRPr="00186F6D">
        <w:t xml:space="preserve">nvestigations are unlikely to yield </w:t>
      </w:r>
      <w:r w:rsidR="004057BC" w:rsidRPr="00186F6D">
        <w:t>meaningful</w:t>
      </w:r>
      <w:r w:rsidR="00DD43C2" w:rsidRPr="00186F6D">
        <w:t xml:space="preserve"> results. </w:t>
      </w:r>
      <w:r w:rsidR="00223963" w:rsidRPr="00186F6D">
        <w:t xml:space="preserve"> </w:t>
      </w:r>
      <w:r w:rsidR="00544EA8" w:rsidRPr="00186F6D">
        <w:t>Facilities or j</w:t>
      </w:r>
      <w:r w:rsidR="00DD43C2" w:rsidRPr="00186F6D">
        <w:t xml:space="preserve">urisdictions that cannot commit resources to </w:t>
      </w:r>
      <w:r w:rsidR="002832A3">
        <w:t xml:space="preserve">conduct </w:t>
      </w:r>
      <w:r w:rsidR="00DD43C2" w:rsidRPr="00186F6D">
        <w:t xml:space="preserve">outbreak investigations themselves should do whatever they can to facilitate follow-up of </w:t>
      </w:r>
      <w:r w:rsidR="002832A3">
        <w:t>case-patients</w:t>
      </w:r>
      <w:r w:rsidR="00DD43C2" w:rsidRPr="00186F6D">
        <w:t xml:space="preserve"> by other agencies (e.g., counties to states; states to other states or CDC).</w:t>
      </w:r>
    </w:p>
    <w:p w14:paraId="6A323B01" w14:textId="4862C356" w:rsidR="003233C5" w:rsidRPr="00186F6D" w:rsidRDefault="003233C5" w:rsidP="00186F6D">
      <w:pPr>
        <w:spacing w:line="240" w:lineRule="auto"/>
        <w:rPr>
          <w:b/>
        </w:rPr>
      </w:pPr>
      <w:r w:rsidRPr="00186F6D">
        <w:rPr>
          <w:b/>
        </w:rPr>
        <w:t xml:space="preserve">Debrief </w:t>
      </w:r>
      <w:r w:rsidR="002832A3">
        <w:rPr>
          <w:b/>
        </w:rPr>
        <w:t>After</w:t>
      </w:r>
      <w:r w:rsidR="002832A3" w:rsidRPr="00186F6D">
        <w:rPr>
          <w:b/>
        </w:rPr>
        <w:t xml:space="preserve"> </w:t>
      </w:r>
      <w:r w:rsidR="002832A3">
        <w:rPr>
          <w:b/>
        </w:rPr>
        <w:t>the</w:t>
      </w:r>
      <w:r w:rsidRPr="00186F6D">
        <w:rPr>
          <w:b/>
        </w:rPr>
        <w:t xml:space="preserve"> Investigation</w:t>
      </w:r>
      <w:r w:rsidR="002832A3">
        <w:rPr>
          <w:b/>
        </w:rPr>
        <w:t xml:space="preserve"> Ends</w:t>
      </w:r>
    </w:p>
    <w:p w14:paraId="240E8FB9" w14:textId="0FECA518" w:rsidR="003233C5" w:rsidRPr="00186F6D" w:rsidRDefault="00DB588D" w:rsidP="00186F6D">
      <w:pPr>
        <w:spacing w:line="240" w:lineRule="auto"/>
      </w:pPr>
      <w:r w:rsidRPr="00186F6D">
        <w:rPr>
          <w:bCs/>
        </w:rPr>
        <w:t>Conduct</w:t>
      </w:r>
      <w:r w:rsidR="003233C5" w:rsidRPr="00186F6D">
        <w:rPr>
          <w:bCs/>
        </w:rPr>
        <w:t xml:space="preserve"> a post</w:t>
      </w:r>
      <w:r w:rsidR="00381BD3" w:rsidRPr="00186F6D">
        <w:rPr>
          <w:bCs/>
        </w:rPr>
        <w:t>-</w:t>
      </w:r>
      <w:r w:rsidR="003233C5" w:rsidRPr="00186F6D">
        <w:rPr>
          <w:bCs/>
        </w:rPr>
        <w:t xml:space="preserve">outbreak meeting among investigators to assess lessons learned and </w:t>
      </w:r>
      <w:r w:rsidR="002832A3">
        <w:rPr>
          <w:bCs/>
        </w:rPr>
        <w:t xml:space="preserve">to </w:t>
      </w:r>
      <w:r w:rsidR="003233C5" w:rsidRPr="00186F6D">
        <w:rPr>
          <w:bCs/>
        </w:rPr>
        <w:t>compare notes on ultimate findings.</w:t>
      </w:r>
      <w:r w:rsidR="003233C5" w:rsidRPr="00186F6D">
        <w:rPr>
          <w:b/>
          <w:bCs/>
        </w:rPr>
        <w:t xml:space="preserve"> </w:t>
      </w:r>
      <w:r w:rsidR="003233C5" w:rsidRPr="00186F6D">
        <w:t>This is particularly important for multiagency investigations.</w:t>
      </w:r>
    </w:p>
    <w:p w14:paraId="5DAC776F" w14:textId="77777777" w:rsidR="003233C5" w:rsidRPr="00186F6D" w:rsidRDefault="003233C5" w:rsidP="00186F6D">
      <w:pPr>
        <w:spacing w:line="240" w:lineRule="auto"/>
        <w:rPr>
          <w:b/>
        </w:rPr>
      </w:pPr>
      <w:r w:rsidRPr="00186F6D">
        <w:rPr>
          <w:b/>
        </w:rPr>
        <w:lastRenderedPageBreak/>
        <w:t>Summarize Investigation Findings, Conclusions, and Recommendations</w:t>
      </w:r>
    </w:p>
    <w:p w14:paraId="3C6EC540" w14:textId="0613CC5D" w:rsidR="003233C5" w:rsidRPr="00186F6D" w:rsidRDefault="002832A3" w:rsidP="00186F6D">
      <w:pPr>
        <w:spacing w:line="240" w:lineRule="auto"/>
      </w:pPr>
      <w:r>
        <w:t>Investigations that are l</w:t>
      </w:r>
      <w:r w:rsidR="003233C5" w:rsidRPr="00186F6D">
        <w:t>arge</w:t>
      </w:r>
      <w:r>
        <w:t>,</w:t>
      </w:r>
      <w:r w:rsidR="003233C5" w:rsidRPr="00186F6D">
        <w:t xml:space="preserve"> complex</w:t>
      </w:r>
      <w:r>
        <w:t xml:space="preserve"> or highly consequential</w:t>
      </w:r>
      <w:r w:rsidR="003233C5" w:rsidRPr="00186F6D">
        <w:t xml:space="preserve"> for public health and </w:t>
      </w:r>
      <w:r w:rsidR="00770316" w:rsidRPr="00186F6D">
        <w:t>patient</w:t>
      </w:r>
      <w:r w:rsidR="003233C5" w:rsidRPr="00186F6D">
        <w:t>-safety demand a more complete narrative report and, potentially, publication in a peer-reviewed journal. Written reports should include the following:</w:t>
      </w:r>
    </w:p>
    <w:p w14:paraId="0091FF9F" w14:textId="4093B11A" w:rsidR="003233C5" w:rsidRPr="00186F6D" w:rsidRDefault="003233C5" w:rsidP="00186F6D">
      <w:pPr>
        <w:spacing w:line="240" w:lineRule="auto"/>
      </w:pPr>
      <w:r w:rsidRPr="00186F6D">
        <w:t>• Background, including information about the outbreak setting, timing, and manner of detection.</w:t>
      </w:r>
    </w:p>
    <w:p w14:paraId="7C08224B" w14:textId="40BC0CA5" w:rsidR="003233C5" w:rsidRPr="00186F6D" w:rsidRDefault="003233C5" w:rsidP="00186F6D">
      <w:pPr>
        <w:spacing w:line="240" w:lineRule="auto"/>
      </w:pPr>
      <w:r w:rsidRPr="00186F6D">
        <w:t xml:space="preserve">• Methods, including agencies involved in the investigation, case definition, </w:t>
      </w:r>
      <w:r w:rsidR="00C720DA">
        <w:t xml:space="preserve">details of </w:t>
      </w:r>
      <w:r w:rsidR="00E0575B">
        <w:t>investigative procedures (e.g., record reviews, patient interviews, environmental assessment</w:t>
      </w:r>
      <w:r w:rsidR="00C720DA">
        <w:t>s, etc.)</w:t>
      </w:r>
      <w:r w:rsidRPr="00186F6D">
        <w:t xml:space="preserve">, number of </w:t>
      </w:r>
      <w:r w:rsidR="00C720DA">
        <w:t>patient specimens and environmental samples</w:t>
      </w:r>
      <w:r w:rsidR="00C720DA" w:rsidRPr="00186F6D">
        <w:t xml:space="preserve"> </w:t>
      </w:r>
      <w:r w:rsidRPr="00186F6D">
        <w:t>collected</w:t>
      </w:r>
      <w:r w:rsidR="00C720DA">
        <w:t xml:space="preserve"> and tested</w:t>
      </w:r>
      <w:r w:rsidRPr="00186F6D">
        <w:t xml:space="preserve">, and a high-level summary of laboratory </w:t>
      </w:r>
      <w:r w:rsidR="00C720DA">
        <w:t xml:space="preserve">test </w:t>
      </w:r>
      <w:r w:rsidRPr="00186F6D">
        <w:t>methods</w:t>
      </w:r>
      <w:r w:rsidR="00C720DA">
        <w:t xml:space="preserve"> and target analytes.</w:t>
      </w:r>
    </w:p>
    <w:p w14:paraId="5F18858A" w14:textId="48657BDE" w:rsidR="003233C5" w:rsidRPr="00186F6D" w:rsidRDefault="003233C5" w:rsidP="00186F6D">
      <w:pPr>
        <w:spacing w:line="240" w:lineRule="auto"/>
      </w:pPr>
      <w:r w:rsidRPr="00186F6D">
        <w:t xml:space="preserve">• Results, including </w:t>
      </w:r>
      <w:r w:rsidR="00381BD3" w:rsidRPr="00186F6D">
        <w:t xml:space="preserve">number of persons </w:t>
      </w:r>
      <w:r w:rsidR="00E0575B">
        <w:t xml:space="preserve">exposed, </w:t>
      </w:r>
      <w:r w:rsidR="00C720DA">
        <w:t>sickened</w:t>
      </w:r>
      <w:r w:rsidR="00E0575B">
        <w:t>, hospi</w:t>
      </w:r>
      <w:r w:rsidR="00C720DA">
        <w:t>talized and deceased; key</w:t>
      </w:r>
      <w:r w:rsidR="00C720DA" w:rsidRPr="00186F6D">
        <w:t xml:space="preserve"> </w:t>
      </w:r>
      <w:r w:rsidR="00ED173E" w:rsidRPr="00186F6D">
        <w:t>clinical findings</w:t>
      </w:r>
      <w:r w:rsidR="00C720DA">
        <w:t>;</w:t>
      </w:r>
      <w:r w:rsidR="00ED173E" w:rsidRPr="00186F6D">
        <w:t xml:space="preserve"> </w:t>
      </w:r>
      <w:r w:rsidR="00C720DA">
        <w:t xml:space="preserve">key </w:t>
      </w:r>
      <w:r w:rsidR="00CA0C4C" w:rsidRPr="00186F6D">
        <w:t>laboratory findings</w:t>
      </w:r>
      <w:r w:rsidR="00C720DA">
        <w:t>; key environmental findings; and epidemiologic statistics, such as</w:t>
      </w:r>
      <w:r w:rsidR="00CA0C4C" w:rsidRPr="00186F6D">
        <w:t xml:space="preserve"> </w:t>
      </w:r>
      <w:r w:rsidRPr="00186F6D">
        <w:t>odds ratio</w:t>
      </w:r>
      <w:r w:rsidR="00C720DA">
        <w:t>s</w:t>
      </w:r>
      <w:r w:rsidRPr="00186F6D">
        <w:t xml:space="preserve"> or relative risks and confidence intervals for </w:t>
      </w:r>
      <w:r w:rsidR="00ED173E" w:rsidRPr="00186F6D">
        <w:t>risk factors</w:t>
      </w:r>
      <w:r w:rsidR="00C720DA">
        <w:t xml:space="preserve">. </w:t>
      </w:r>
      <w:r w:rsidR="00381BD3" w:rsidRPr="00186F6D">
        <w:t>Include the epidemic histogram and</w:t>
      </w:r>
      <w:r w:rsidR="00C720DA">
        <w:t>,</w:t>
      </w:r>
      <w:r w:rsidR="00381BD3" w:rsidRPr="00186F6D">
        <w:t xml:space="preserve"> if possible, timing and impact of control measures</w:t>
      </w:r>
      <w:r w:rsidR="00ED173E" w:rsidRPr="00186F6D">
        <w:t xml:space="preserve">.  </w:t>
      </w:r>
    </w:p>
    <w:p w14:paraId="4AC7F2E6" w14:textId="5CAE5C1F" w:rsidR="003233C5" w:rsidRPr="00186F6D" w:rsidRDefault="003233C5" w:rsidP="00186F6D">
      <w:pPr>
        <w:spacing w:line="240" w:lineRule="auto"/>
      </w:pPr>
      <w:r w:rsidRPr="00186F6D">
        <w:t>• Conclusions, including etiologic agent, transmission route</w:t>
      </w:r>
      <w:r w:rsidR="00C720DA">
        <w:t>(s)</w:t>
      </w:r>
      <w:r w:rsidRPr="00186F6D">
        <w:t xml:space="preserve">, contributing factors, justifications for conclusions, and </w:t>
      </w:r>
      <w:r w:rsidR="002832A3">
        <w:t xml:space="preserve">study </w:t>
      </w:r>
      <w:r w:rsidRPr="00186F6D">
        <w:t>limitations.</w:t>
      </w:r>
    </w:p>
    <w:p w14:paraId="73BE2D61" w14:textId="5A58E1A5" w:rsidR="003233C5" w:rsidRPr="00186F6D" w:rsidRDefault="003233C5" w:rsidP="00186F6D">
      <w:pPr>
        <w:spacing w:line="240" w:lineRule="auto"/>
      </w:pPr>
      <w:r w:rsidRPr="00186F6D">
        <w:t>• Recommendations</w:t>
      </w:r>
      <w:r w:rsidR="002832A3">
        <w:t xml:space="preserve"> </w:t>
      </w:r>
      <w:r w:rsidRPr="00186F6D">
        <w:t xml:space="preserve">for </w:t>
      </w:r>
      <w:r w:rsidR="00C720DA">
        <w:t xml:space="preserve">(1) </w:t>
      </w:r>
      <w:r w:rsidRPr="00186F6D">
        <w:t xml:space="preserve">abatement of </w:t>
      </w:r>
      <w:r w:rsidR="002832A3">
        <w:t>the</w:t>
      </w:r>
      <w:r w:rsidR="002832A3" w:rsidRPr="00186F6D">
        <w:t xml:space="preserve"> </w:t>
      </w:r>
      <w:r w:rsidRPr="00186F6D">
        <w:t>outbreak</w:t>
      </w:r>
      <w:r w:rsidR="002832A3">
        <w:t xml:space="preserve"> under investigation, </w:t>
      </w:r>
      <w:r w:rsidR="00C720DA">
        <w:t>(2)</w:t>
      </w:r>
      <w:r w:rsidR="002832A3">
        <w:t xml:space="preserve"> enhanced surveillance (if appropriate) and </w:t>
      </w:r>
      <w:r w:rsidR="00C720DA">
        <w:t>(3)</w:t>
      </w:r>
      <w:r w:rsidR="007B028E">
        <w:t xml:space="preserve"> </w:t>
      </w:r>
      <w:r w:rsidRPr="00186F6D">
        <w:t>prevention of similar outbreaks.</w:t>
      </w:r>
    </w:p>
    <w:p w14:paraId="61DFDB8C" w14:textId="77777777" w:rsidR="003233C5" w:rsidRPr="00186F6D" w:rsidRDefault="003233C5" w:rsidP="00186F6D">
      <w:pPr>
        <w:spacing w:line="240" w:lineRule="auto"/>
        <w:rPr>
          <w:b/>
        </w:rPr>
      </w:pPr>
      <w:r w:rsidRPr="00186F6D">
        <w:rPr>
          <w:b/>
        </w:rPr>
        <w:t xml:space="preserve">Distribute Report </w:t>
      </w:r>
    </w:p>
    <w:p w14:paraId="63F666B2" w14:textId="77777777" w:rsidR="003233C5" w:rsidRPr="00186F6D" w:rsidRDefault="003233C5" w:rsidP="00186F6D">
      <w:pPr>
        <w:spacing w:line="240" w:lineRule="auto"/>
      </w:pPr>
      <w:r w:rsidRPr="00186F6D">
        <w:rPr>
          <w:b/>
          <w:bCs/>
        </w:rPr>
        <w:t xml:space="preserve">Make copies of the report available to all persons involved with the investigation, </w:t>
      </w:r>
      <w:r w:rsidRPr="00186F6D">
        <w:t xml:space="preserve">including </w:t>
      </w:r>
    </w:p>
    <w:p w14:paraId="7ECE9686" w14:textId="1ED556A1" w:rsidR="003233C5" w:rsidRPr="00186F6D" w:rsidRDefault="003233C5" w:rsidP="00186F6D">
      <w:pPr>
        <w:spacing w:line="240" w:lineRule="auto"/>
      </w:pPr>
      <w:r w:rsidRPr="00186F6D">
        <w:t>• Investigation team members and their supervisors</w:t>
      </w:r>
      <w:r w:rsidR="002832A3">
        <w:t>.</w:t>
      </w:r>
      <w:r w:rsidRPr="00186F6D">
        <w:t xml:space="preserve"> </w:t>
      </w:r>
    </w:p>
    <w:p w14:paraId="5671870B" w14:textId="7969103D" w:rsidR="003233C5" w:rsidRPr="00186F6D" w:rsidRDefault="003233C5" w:rsidP="00186F6D">
      <w:pPr>
        <w:spacing w:line="240" w:lineRule="auto"/>
      </w:pPr>
      <w:r w:rsidRPr="00186F6D">
        <w:t>• Health department officials and press officers</w:t>
      </w:r>
      <w:r w:rsidR="002832A3">
        <w:t>.</w:t>
      </w:r>
      <w:r w:rsidRPr="00186F6D">
        <w:t xml:space="preserve"> </w:t>
      </w:r>
    </w:p>
    <w:p w14:paraId="5C568E48" w14:textId="4EA0E560" w:rsidR="003233C5" w:rsidRPr="00186F6D" w:rsidRDefault="00770316" w:rsidP="00186F6D">
      <w:pPr>
        <w:spacing w:line="240" w:lineRule="auto"/>
      </w:pPr>
      <w:r w:rsidRPr="00186F6D">
        <w:t>• R</w:t>
      </w:r>
      <w:r w:rsidR="003233C5" w:rsidRPr="00186F6D">
        <w:t>egulatory agency officials and press officers</w:t>
      </w:r>
      <w:r w:rsidR="002832A3">
        <w:t>.</w:t>
      </w:r>
      <w:r w:rsidR="003233C5" w:rsidRPr="00186F6D">
        <w:t xml:space="preserve"> </w:t>
      </w:r>
    </w:p>
    <w:p w14:paraId="7F9D3F76" w14:textId="620038A1" w:rsidR="003233C5" w:rsidRPr="00186F6D" w:rsidRDefault="003233C5" w:rsidP="00186F6D">
      <w:pPr>
        <w:spacing w:line="240" w:lineRule="auto"/>
      </w:pPr>
      <w:r w:rsidRPr="00186F6D">
        <w:t xml:space="preserve">• Healthcare </w:t>
      </w:r>
      <w:r w:rsidR="00770316" w:rsidRPr="00186F6D">
        <w:t>facility</w:t>
      </w:r>
      <w:r w:rsidR="002832A3">
        <w:t xml:space="preserve"> administrators</w:t>
      </w:r>
      <w:r w:rsidR="00770316" w:rsidRPr="00186F6D">
        <w:t xml:space="preserve"> and </w:t>
      </w:r>
      <w:r w:rsidRPr="00186F6D">
        <w:t>providers who reported cases</w:t>
      </w:r>
      <w:r w:rsidR="002832A3">
        <w:t>.</w:t>
      </w:r>
    </w:p>
    <w:p w14:paraId="4E9893DE" w14:textId="77777777" w:rsidR="003233C5" w:rsidRPr="00186F6D" w:rsidRDefault="003233C5" w:rsidP="00186F6D">
      <w:pPr>
        <w:spacing w:line="240" w:lineRule="auto"/>
      </w:pPr>
      <w:r w:rsidRPr="00186F6D">
        <w:t>• Laboratorians who performed tests.</w:t>
      </w:r>
    </w:p>
    <w:p w14:paraId="4E6D8B2E" w14:textId="77777777" w:rsidR="003233C5" w:rsidRPr="00186F6D" w:rsidRDefault="003233C5" w:rsidP="00186F6D">
      <w:pPr>
        <w:spacing w:line="240" w:lineRule="auto"/>
      </w:pPr>
      <w:r w:rsidRPr="00186F6D">
        <w:t xml:space="preserve">Also distribute copies of the report to persons responsible for implementing control measures, including </w:t>
      </w:r>
    </w:p>
    <w:p w14:paraId="5B815440" w14:textId="5BD14807" w:rsidR="003233C5" w:rsidRPr="00186F6D" w:rsidRDefault="003233C5" w:rsidP="00186F6D">
      <w:pPr>
        <w:spacing w:line="240" w:lineRule="auto"/>
      </w:pPr>
      <w:r w:rsidRPr="00186F6D">
        <w:t xml:space="preserve">• </w:t>
      </w:r>
      <w:r w:rsidR="00770316" w:rsidRPr="00186F6D">
        <w:t xml:space="preserve">Healthcare facility CEO and/or </w:t>
      </w:r>
      <w:r w:rsidR="00E0575B">
        <w:t>d</w:t>
      </w:r>
      <w:r w:rsidR="00770316" w:rsidRPr="00186F6D">
        <w:t>irector</w:t>
      </w:r>
      <w:r w:rsidR="00E0575B">
        <w:t>.</w:t>
      </w:r>
      <w:r w:rsidRPr="00186F6D">
        <w:t xml:space="preserve"> </w:t>
      </w:r>
    </w:p>
    <w:p w14:paraId="0B8A14B6" w14:textId="50979958" w:rsidR="003233C5" w:rsidRPr="00186F6D" w:rsidRDefault="003233C5" w:rsidP="00186F6D">
      <w:pPr>
        <w:spacing w:line="240" w:lineRule="auto"/>
      </w:pPr>
      <w:r w:rsidRPr="00186F6D">
        <w:t>• Program staff who might oversee implementation of control measures or provide technical assistance</w:t>
      </w:r>
      <w:r w:rsidR="00E0575B">
        <w:t>.</w:t>
      </w:r>
      <w:r w:rsidRPr="00186F6D">
        <w:t xml:space="preserve"> </w:t>
      </w:r>
    </w:p>
    <w:p w14:paraId="214509D1" w14:textId="29441046" w:rsidR="002041C1" w:rsidRDefault="003233C5" w:rsidP="00F07A2F">
      <w:pPr>
        <w:spacing w:line="240" w:lineRule="auto"/>
      </w:pPr>
      <w:r w:rsidRPr="00186F6D">
        <w:t xml:space="preserve">• </w:t>
      </w:r>
      <w:r w:rsidR="00770316" w:rsidRPr="00186F6D">
        <w:t>Accreditation o</w:t>
      </w:r>
      <w:r w:rsidRPr="00186F6D">
        <w:t xml:space="preserve">rganizations or regulatory agencies for which the investigation might have </w:t>
      </w:r>
      <w:r w:rsidR="00E0575B">
        <w:t>policy or regulatory implications.</w:t>
      </w:r>
      <w:r w:rsidRPr="00186F6D">
        <w:t xml:space="preserve"> </w:t>
      </w:r>
      <w:r w:rsidR="002041C1">
        <w:br w:type="page"/>
      </w:r>
    </w:p>
    <w:p w14:paraId="51DC33F2" w14:textId="1423879C" w:rsidR="002041C1" w:rsidRDefault="00F07A2F" w:rsidP="002041C1">
      <w:pPr>
        <w:spacing w:after="0" w:line="240" w:lineRule="auto"/>
        <w:rPr>
          <w:rFonts w:eastAsia="Times New Roman" w:cs="Times New Roman"/>
          <w:color w:val="000000"/>
          <w:shd w:val="clear" w:color="auto" w:fill="FFFFFF"/>
        </w:rPr>
      </w:pPr>
      <w:r>
        <w:rPr>
          <w:rFonts w:eastAsia="Times New Roman" w:cs="Times New Roman"/>
          <w:color w:val="000000"/>
          <w:shd w:val="clear" w:color="auto" w:fill="FFFFFF"/>
        </w:rPr>
        <w:lastRenderedPageBreak/>
        <w:t>Appendix A</w:t>
      </w:r>
    </w:p>
    <w:p w14:paraId="07C1A009" w14:textId="77777777" w:rsidR="002041C1" w:rsidRPr="00750E1C" w:rsidRDefault="002041C1" w:rsidP="002041C1">
      <w:pPr>
        <w:shd w:val="clear" w:color="auto" w:fill="FFFFFF"/>
        <w:spacing w:before="150" w:after="150" w:line="240" w:lineRule="auto"/>
        <w:outlineLvl w:val="3"/>
        <w:rPr>
          <w:rFonts w:eastAsia="Times New Roman" w:cs="Times New Roman"/>
          <w:i/>
          <w:color w:val="000000"/>
        </w:rPr>
      </w:pPr>
      <w:r w:rsidRPr="00186F6D">
        <w:rPr>
          <w:rFonts w:eastAsia="Times New Roman" w:cs="Times New Roman"/>
          <w:i/>
          <w:iCs/>
          <w:color w:val="000000"/>
        </w:rPr>
        <w:t>Retrospective cohort studies</w:t>
      </w:r>
    </w:p>
    <w:p w14:paraId="2A2539EF" w14:textId="7DAFA077" w:rsidR="002041C1" w:rsidRPr="00750E1C" w:rsidRDefault="002041C1" w:rsidP="002041C1">
      <w:pPr>
        <w:shd w:val="clear" w:color="auto" w:fill="FFFFFF"/>
        <w:spacing w:after="150" w:line="240" w:lineRule="auto"/>
        <w:rPr>
          <w:rFonts w:cs="Times New Roman"/>
          <w:color w:val="000000"/>
        </w:rPr>
      </w:pPr>
      <w:r w:rsidRPr="00750E1C">
        <w:rPr>
          <w:rFonts w:cs="Times New Roman"/>
          <w:color w:val="000000"/>
        </w:rPr>
        <w:t>A retrospective cohort study</w:t>
      </w:r>
      <w:r w:rsidR="006947A7">
        <w:rPr>
          <w:rFonts w:cs="Times New Roman"/>
          <w:color w:val="000000"/>
        </w:rPr>
        <w:t xml:space="preserve">—in which the </w:t>
      </w:r>
      <w:r w:rsidR="006947A7" w:rsidRPr="00186F6D">
        <w:rPr>
          <w:rFonts w:cs="Times New Roman"/>
          <w:color w:val="000000"/>
        </w:rPr>
        <w:t>i</w:t>
      </w:r>
      <w:r w:rsidR="006947A7" w:rsidRPr="00750E1C">
        <w:rPr>
          <w:rFonts w:cs="Times New Roman"/>
          <w:color w:val="000000"/>
        </w:rPr>
        <w:t xml:space="preserve">nvestigator calculates </w:t>
      </w:r>
      <w:r w:rsidR="006947A7">
        <w:rPr>
          <w:rFonts w:cs="Times New Roman"/>
          <w:color w:val="000000"/>
        </w:rPr>
        <w:t>incidence</w:t>
      </w:r>
      <w:r w:rsidR="006947A7" w:rsidRPr="00186F6D">
        <w:rPr>
          <w:rFonts w:cs="Times New Roman"/>
          <w:color w:val="000000"/>
        </w:rPr>
        <w:t xml:space="preserve"> rate</w:t>
      </w:r>
      <w:r w:rsidR="006947A7">
        <w:rPr>
          <w:rFonts w:cs="Times New Roman"/>
          <w:color w:val="000000"/>
        </w:rPr>
        <w:t>s</w:t>
      </w:r>
      <w:r w:rsidR="006947A7" w:rsidRPr="00186F6D">
        <w:rPr>
          <w:rFonts w:cs="Times New Roman"/>
          <w:color w:val="000000"/>
        </w:rPr>
        <w:t xml:space="preserve"> for </w:t>
      </w:r>
      <w:r w:rsidR="006947A7">
        <w:rPr>
          <w:rFonts w:cs="Times New Roman"/>
          <w:color w:val="000000"/>
        </w:rPr>
        <w:t>the</w:t>
      </w:r>
      <w:r w:rsidR="006947A7" w:rsidRPr="00186F6D">
        <w:rPr>
          <w:rFonts w:cs="Times New Roman"/>
          <w:color w:val="000000"/>
        </w:rPr>
        <w:t xml:space="preserve"> exposed and </w:t>
      </w:r>
      <w:r w:rsidR="006947A7">
        <w:rPr>
          <w:rFonts w:cs="Times New Roman"/>
          <w:color w:val="000000"/>
        </w:rPr>
        <w:t>the un</w:t>
      </w:r>
      <w:r w:rsidR="006947A7" w:rsidRPr="00186F6D">
        <w:rPr>
          <w:rFonts w:cs="Times New Roman"/>
          <w:color w:val="000000"/>
        </w:rPr>
        <w:t>exposed</w:t>
      </w:r>
      <w:r w:rsidR="006947A7">
        <w:rPr>
          <w:rFonts w:cs="Times New Roman"/>
          <w:color w:val="000000"/>
        </w:rPr>
        <w:t>—is</w:t>
      </w:r>
      <w:r w:rsidRPr="00750E1C">
        <w:rPr>
          <w:rFonts w:cs="Times New Roman"/>
          <w:color w:val="000000"/>
        </w:rPr>
        <w:t xml:space="preserve"> the study of choice for an outbreak in a small, well-defined population</w:t>
      </w:r>
      <w:r w:rsidRPr="00186F6D">
        <w:rPr>
          <w:rFonts w:cs="Times New Roman"/>
          <w:color w:val="000000"/>
        </w:rPr>
        <w:t>.</w:t>
      </w:r>
      <w:r w:rsidR="006947A7">
        <w:rPr>
          <w:rFonts w:cs="Times New Roman"/>
          <w:color w:val="000000"/>
        </w:rPr>
        <w:t xml:space="preserve"> </w:t>
      </w:r>
      <w:r w:rsidRPr="00750E1C">
        <w:rPr>
          <w:rFonts w:cs="Times New Roman"/>
          <w:color w:val="000000"/>
        </w:rPr>
        <w:t>Generally, an exposure is considered a strong suspect</w:t>
      </w:r>
      <w:r w:rsidR="00B6375F">
        <w:rPr>
          <w:rFonts w:cs="Times New Roman"/>
          <w:color w:val="000000"/>
        </w:rPr>
        <w:t xml:space="preserve"> if it meets the following criteria</w:t>
      </w:r>
      <w:r w:rsidRPr="00750E1C">
        <w:rPr>
          <w:rFonts w:cs="Times New Roman"/>
          <w:color w:val="000000"/>
        </w:rPr>
        <w:t>:</w:t>
      </w:r>
    </w:p>
    <w:p w14:paraId="712C564B" w14:textId="77777777" w:rsidR="002041C1" w:rsidRPr="00750E1C" w:rsidRDefault="002041C1" w:rsidP="002041C1">
      <w:pPr>
        <w:numPr>
          <w:ilvl w:val="0"/>
          <w:numId w:val="8"/>
        </w:numPr>
        <w:shd w:val="clear" w:color="auto" w:fill="FFFFFF"/>
        <w:spacing w:before="100" w:beforeAutospacing="1" w:after="100" w:afterAutospacing="1" w:line="240" w:lineRule="auto"/>
        <w:ind w:left="375"/>
        <w:rPr>
          <w:rFonts w:eastAsia="Times New Roman" w:cs="Times New Roman"/>
          <w:color w:val="000000"/>
        </w:rPr>
      </w:pPr>
      <w:r w:rsidRPr="00750E1C">
        <w:rPr>
          <w:rFonts w:eastAsia="Times New Roman" w:cs="Times New Roman"/>
          <w:color w:val="000000"/>
        </w:rPr>
        <w:t xml:space="preserve">The </w:t>
      </w:r>
      <w:r>
        <w:rPr>
          <w:rFonts w:eastAsia="Times New Roman" w:cs="Times New Roman"/>
          <w:color w:val="000000"/>
        </w:rPr>
        <w:t>incidence</w:t>
      </w:r>
      <w:r w:rsidRPr="00750E1C">
        <w:rPr>
          <w:rFonts w:eastAsia="Times New Roman" w:cs="Times New Roman"/>
          <w:color w:val="000000"/>
        </w:rPr>
        <w:t xml:space="preserve"> rate is high</w:t>
      </w:r>
      <w:r w:rsidRPr="00186F6D">
        <w:rPr>
          <w:rFonts w:eastAsia="Times New Roman" w:cs="Times New Roman"/>
          <w:color w:val="000000"/>
        </w:rPr>
        <w:t xml:space="preserve"> among those exposed</w:t>
      </w:r>
      <w:r w:rsidRPr="00750E1C">
        <w:rPr>
          <w:rFonts w:eastAsia="Times New Roman" w:cs="Times New Roman"/>
          <w:color w:val="000000"/>
        </w:rPr>
        <w:t>.</w:t>
      </w:r>
    </w:p>
    <w:p w14:paraId="4CF77E98" w14:textId="55ABEC24" w:rsidR="002041C1" w:rsidRPr="00750E1C" w:rsidRDefault="002041C1" w:rsidP="002041C1">
      <w:pPr>
        <w:numPr>
          <w:ilvl w:val="0"/>
          <w:numId w:val="8"/>
        </w:numPr>
        <w:shd w:val="clear" w:color="auto" w:fill="FFFFFF"/>
        <w:spacing w:before="100" w:beforeAutospacing="1" w:after="100" w:afterAutospacing="1" w:line="240" w:lineRule="auto"/>
        <w:ind w:left="375"/>
        <w:rPr>
          <w:rFonts w:eastAsia="Times New Roman" w:cs="Times New Roman"/>
          <w:color w:val="000000"/>
        </w:rPr>
      </w:pPr>
      <w:r w:rsidRPr="00750E1C">
        <w:rPr>
          <w:rFonts w:eastAsia="Times New Roman" w:cs="Times New Roman"/>
          <w:color w:val="000000"/>
        </w:rPr>
        <w:t xml:space="preserve">The </w:t>
      </w:r>
      <w:r>
        <w:rPr>
          <w:rFonts w:eastAsia="Times New Roman" w:cs="Times New Roman"/>
          <w:color w:val="000000"/>
        </w:rPr>
        <w:t>incidence</w:t>
      </w:r>
      <w:r w:rsidRPr="00750E1C">
        <w:rPr>
          <w:rFonts w:eastAsia="Times New Roman" w:cs="Times New Roman"/>
          <w:color w:val="000000"/>
        </w:rPr>
        <w:t xml:space="preserve"> rate is low among those not exposed, so the difference</w:t>
      </w:r>
      <w:r w:rsidR="006947A7">
        <w:rPr>
          <w:rFonts w:eastAsia="Times New Roman" w:cs="Times New Roman"/>
          <w:color w:val="000000"/>
        </w:rPr>
        <w:t>,</w:t>
      </w:r>
      <w:r w:rsidRPr="00750E1C">
        <w:rPr>
          <w:rFonts w:eastAsia="Times New Roman" w:cs="Times New Roman"/>
          <w:color w:val="000000"/>
        </w:rPr>
        <w:t xml:space="preserve"> or ratio</w:t>
      </w:r>
      <w:r w:rsidR="006947A7">
        <w:rPr>
          <w:rFonts w:eastAsia="Times New Roman" w:cs="Times New Roman"/>
          <w:color w:val="000000"/>
        </w:rPr>
        <w:t>,</w:t>
      </w:r>
      <w:r w:rsidRPr="00750E1C">
        <w:rPr>
          <w:rFonts w:eastAsia="Times New Roman" w:cs="Times New Roman"/>
          <w:color w:val="000000"/>
        </w:rPr>
        <w:t xml:space="preserve"> between </w:t>
      </w:r>
      <w:r>
        <w:rPr>
          <w:rFonts w:eastAsia="Times New Roman" w:cs="Times New Roman"/>
          <w:color w:val="000000"/>
        </w:rPr>
        <w:t xml:space="preserve">incidence </w:t>
      </w:r>
      <w:r w:rsidR="006947A7">
        <w:rPr>
          <w:rFonts w:eastAsia="Times New Roman" w:cs="Times New Roman"/>
          <w:color w:val="000000"/>
        </w:rPr>
        <w:t>for the exposed and unexposed is</w:t>
      </w:r>
      <w:r w:rsidRPr="00750E1C">
        <w:rPr>
          <w:rFonts w:eastAsia="Times New Roman" w:cs="Times New Roman"/>
          <w:color w:val="000000"/>
        </w:rPr>
        <w:t xml:space="preserve"> high.</w:t>
      </w:r>
    </w:p>
    <w:p w14:paraId="4DC07718" w14:textId="2E144F84" w:rsidR="002041C1" w:rsidRPr="00750E1C" w:rsidRDefault="002041C1" w:rsidP="002041C1">
      <w:pPr>
        <w:numPr>
          <w:ilvl w:val="0"/>
          <w:numId w:val="8"/>
        </w:numPr>
        <w:shd w:val="clear" w:color="auto" w:fill="FFFFFF"/>
        <w:spacing w:before="100" w:beforeAutospacing="1" w:after="100" w:afterAutospacing="1" w:line="240" w:lineRule="auto"/>
        <w:ind w:left="375"/>
        <w:rPr>
          <w:rFonts w:eastAsia="Times New Roman" w:cs="Times New Roman"/>
          <w:color w:val="000000"/>
        </w:rPr>
      </w:pPr>
      <w:r w:rsidRPr="00750E1C">
        <w:rPr>
          <w:rFonts w:eastAsia="Times New Roman" w:cs="Times New Roman"/>
          <w:color w:val="000000"/>
        </w:rPr>
        <w:t>Most case-patients were exposed, so the exposure could “explain” or account for most, if not all, cases.</w:t>
      </w:r>
    </w:p>
    <w:p w14:paraId="6BA5A071" w14:textId="7CA92F0F" w:rsidR="002041C1" w:rsidRPr="00750E1C" w:rsidRDefault="00B06041" w:rsidP="002041C1">
      <w:pPr>
        <w:shd w:val="clear" w:color="auto" w:fill="FFFFFF"/>
        <w:spacing w:after="150" w:line="240" w:lineRule="auto"/>
        <w:rPr>
          <w:rFonts w:cs="Times New Roman"/>
          <w:color w:val="000000"/>
        </w:rPr>
      </w:pPr>
      <w:r w:rsidRPr="00BB5197">
        <w:rPr>
          <w:rFonts w:cs="Times New Roman"/>
          <w:color w:val="000000"/>
          <w:u w:val="single"/>
        </w:rPr>
        <w:t>Relative risk</w:t>
      </w:r>
      <w:r>
        <w:rPr>
          <w:rFonts w:cs="Times New Roman"/>
          <w:color w:val="000000"/>
        </w:rPr>
        <w:t xml:space="preserve">. </w:t>
      </w:r>
      <w:r w:rsidR="002041C1" w:rsidRPr="00750E1C">
        <w:rPr>
          <w:rFonts w:cs="Times New Roman"/>
          <w:color w:val="000000"/>
        </w:rPr>
        <w:t xml:space="preserve">Commonly, the investigator </w:t>
      </w:r>
      <w:r w:rsidR="00125904">
        <w:rPr>
          <w:rFonts w:cs="Times New Roman"/>
          <w:color w:val="000000"/>
        </w:rPr>
        <w:t xml:space="preserve">calculates the relative risk (a.k.a. risk ratio) by dividing the incidence of disease in the exposed group by the incidence of disease in the unexposed group. </w:t>
      </w:r>
      <w:r w:rsidR="002041C1" w:rsidRPr="00750E1C">
        <w:rPr>
          <w:rFonts w:cs="Times New Roman"/>
          <w:color w:val="000000"/>
        </w:rPr>
        <w:t>When the</w:t>
      </w:r>
      <w:r w:rsidR="00125904">
        <w:rPr>
          <w:rFonts w:cs="Times New Roman"/>
          <w:color w:val="000000"/>
        </w:rPr>
        <w:t xml:space="preserve"> two incidence rates are the same, </w:t>
      </w:r>
      <w:r w:rsidR="002041C1" w:rsidRPr="00750E1C">
        <w:rPr>
          <w:rFonts w:cs="Times New Roman"/>
          <w:color w:val="000000"/>
        </w:rPr>
        <w:t>the relative risk equal</w:t>
      </w:r>
      <w:r w:rsidR="00125904">
        <w:rPr>
          <w:rFonts w:cs="Times New Roman"/>
          <w:color w:val="000000"/>
        </w:rPr>
        <w:t>s</w:t>
      </w:r>
      <w:r w:rsidR="002041C1" w:rsidRPr="00750E1C">
        <w:rPr>
          <w:rFonts w:cs="Times New Roman"/>
          <w:color w:val="000000"/>
        </w:rPr>
        <w:t xml:space="preserve"> 1.0, and the exposure is not associated with disease. The larger the relative risk, the stronger the association between exposure and disease.</w:t>
      </w:r>
    </w:p>
    <w:p w14:paraId="64539C07" w14:textId="6BBB2C29" w:rsidR="00B06041" w:rsidRDefault="002041C1" w:rsidP="00BB5197">
      <w:r w:rsidRPr="00186F6D">
        <w:rPr>
          <w:bCs/>
          <w:iCs/>
          <w:u w:val="single"/>
        </w:rPr>
        <w:t>Statistical significance testing</w:t>
      </w:r>
      <w:r w:rsidRPr="00186F6D">
        <w:rPr>
          <w:iCs/>
          <w:u w:val="single"/>
        </w:rPr>
        <w:t>.</w:t>
      </w:r>
      <w:r w:rsidR="00B06041">
        <w:t xml:space="preserve"> W</w:t>
      </w:r>
      <w:r w:rsidRPr="00F31F75">
        <w:t xml:space="preserve">hen an exposure is found to have a relative risk different from 1.0, many investigators </w:t>
      </w:r>
      <w:r w:rsidR="00B06041">
        <w:t>perform</w:t>
      </w:r>
      <w:r w:rsidR="00B06041" w:rsidRPr="00F31F75">
        <w:t xml:space="preserve"> </w:t>
      </w:r>
      <w:r w:rsidRPr="00F31F75">
        <w:t xml:space="preserve">a chi-square or other test of statistical significance to determine the </w:t>
      </w:r>
      <w:r w:rsidR="00B06041">
        <w:t>probability</w:t>
      </w:r>
      <w:r w:rsidR="00B06041" w:rsidRPr="00F31F75">
        <w:t xml:space="preserve"> </w:t>
      </w:r>
      <w:r w:rsidRPr="00F31F75">
        <w:t>of finding an association as large or larger based on chance alone.</w:t>
      </w:r>
      <w:r w:rsidR="00B06041">
        <w:t xml:space="preserve"> </w:t>
      </w:r>
      <w:r w:rsidR="00B06041" w:rsidRPr="00F31F75">
        <w:t>This probability is called the </w:t>
      </w:r>
      <w:r w:rsidR="00BD31A6">
        <w:rPr>
          <w:bCs/>
          <w:i/>
        </w:rPr>
        <w:t>p-</w:t>
      </w:r>
      <w:r w:rsidR="00BD31A6">
        <w:t>value</w:t>
      </w:r>
      <w:r w:rsidR="00B06041">
        <w:t xml:space="preserve">, and the smaller the </w:t>
      </w:r>
      <w:r w:rsidR="00BD31A6">
        <w:rPr>
          <w:bCs/>
          <w:i/>
        </w:rPr>
        <w:t>p-</w:t>
      </w:r>
      <w:r w:rsidR="00BD31A6">
        <w:t>value</w:t>
      </w:r>
      <w:r w:rsidR="00B06041">
        <w:t>, the less likely</w:t>
      </w:r>
      <w:r w:rsidR="006C5FDE">
        <w:t xml:space="preserve"> it is</w:t>
      </w:r>
      <w:r w:rsidR="00B06041">
        <w:t xml:space="preserve"> </w:t>
      </w:r>
      <w:r w:rsidR="00BD31A6">
        <w:t xml:space="preserve">that </w:t>
      </w:r>
      <w:r w:rsidR="00B06041">
        <w:t xml:space="preserve">the observed association is due to chance. </w:t>
      </w:r>
      <w:r w:rsidR="00BD31A6">
        <w:t xml:space="preserve">(A purely chance association is considered the “null hypothesis,” which must be disproved to demonstrate causality.) </w:t>
      </w:r>
      <w:r w:rsidR="00B06041">
        <w:t xml:space="preserve">Generally, an acceptable </w:t>
      </w:r>
      <w:r w:rsidR="00BD31A6">
        <w:rPr>
          <w:bCs/>
          <w:i/>
        </w:rPr>
        <w:t>p-</w:t>
      </w:r>
      <w:r w:rsidR="00B06041">
        <w:t>value—commonly 0.05 or a 5% probability of a chance association—is specified in advance.</w:t>
      </w:r>
    </w:p>
    <w:p w14:paraId="5FB663C7" w14:textId="1E4026C3" w:rsidR="002041C1" w:rsidRPr="00186F6D" w:rsidRDefault="002041C1" w:rsidP="00BB5197">
      <w:r w:rsidRPr="00186F6D">
        <w:t xml:space="preserve">The chi-square test works well if the number of </w:t>
      </w:r>
      <w:r w:rsidR="006C5FDE">
        <w:t xml:space="preserve">study participants </w:t>
      </w:r>
      <w:r w:rsidRPr="00186F6D">
        <w:t xml:space="preserve">is greater than about 30. For smaller studies, the Fisher Exact Test may be more appropriate. </w:t>
      </w:r>
      <w:r w:rsidR="006C5FDE">
        <w:t xml:space="preserve">Although this statistic is </w:t>
      </w:r>
      <w:r w:rsidRPr="00186F6D">
        <w:t>tedious to calculate</w:t>
      </w:r>
      <w:r w:rsidR="006C5FDE">
        <w:t xml:space="preserve"> manually</w:t>
      </w:r>
      <w:r w:rsidRPr="00186F6D">
        <w:t xml:space="preserve">, </w:t>
      </w:r>
      <w:r w:rsidR="006C5FDE">
        <w:t>it</w:t>
      </w:r>
      <w:r w:rsidR="00BD31A6">
        <w:t>—like all of the statistical tests described here—</w:t>
      </w:r>
      <w:r w:rsidR="006C5FDE">
        <w:t xml:space="preserve">can be calculated electronically via </w:t>
      </w:r>
      <w:r w:rsidRPr="00186F6D">
        <w:t>Epi Info or another computer program</w:t>
      </w:r>
      <w:r w:rsidR="006C5FDE">
        <w:t>.</w:t>
      </w:r>
      <w:r w:rsidRPr="00186F6D">
        <w:t xml:space="preserve"> </w:t>
      </w:r>
    </w:p>
    <w:p w14:paraId="731EB9C2" w14:textId="77C33270" w:rsidR="002041C1" w:rsidRPr="00186F6D" w:rsidRDefault="002041C1" w:rsidP="00BB5197">
      <w:r w:rsidRPr="00186F6D">
        <w:rPr>
          <w:rStyle w:val="Strong"/>
          <w:b w:val="0"/>
          <w:iCs/>
          <w:color w:val="000000"/>
          <w:u w:val="single"/>
        </w:rPr>
        <w:t>Confidence intervals.</w:t>
      </w:r>
      <w:r w:rsidRPr="00186F6D">
        <w:rPr>
          <w:u w:val="single"/>
        </w:rPr>
        <w:t> </w:t>
      </w:r>
      <w:r w:rsidRPr="00186F6D">
        <w:t xml:space="preserve">An alternative to </w:t>
      </w:r>
      <w:r w:rsidR="006C5FDE">
        <w:t>the</w:t>
      </w:r>
      <w:r w:rsidRPr="00186F6D">
        <w:t xml:space="preserve"> </w:t>
      </w:r>
      <w:r w:rsidR="00BD31A6">
        <w:rPr>
          <w:bCs/>
          <w:i/>
        </w:rPr>
        <w:t>p-</w:t>
      </w:r>
      <w:r w:rsidR="00BD31A6">
        <w:t>value</w:t>
      </w:r>
      <w:r w:rsidR="00BD31A6" w:rsidRPr="00186F6D" w:rsidDel="006C5FDE">
        <w:t xml:space="preserve"> </w:t>
      </w:r>
      <w:r w:rsidRPr="00186F6D">
        <w:t>is a confidence interval</w:t>
      </w:r>
      <w:r w:rsidR="006C5FDE">
        <w:t xml:space="preserve">, a statistic that </w:t>
      </w:r>
      <w:r w:rsidR="00685B5B">
        <w:t xml:space="preserve">combines an interval estimate (i.e., the range of values estimated to contain the true value), with a probability statement that specifies the uncertainty associated with the interval estimate (i.e., the uncertainty associated with the investigator’s sampling methods). </w:t>
      </w:r>
      <w:r w:rsidR="00B1294D">
        <w:t xml:space="preserve">The typical </w:t>
      </w:r>
      <w:r w:rsidRPr="00186F6D">
        <w:t>95% confidence interval</w:t>
      </w:r>
      <w:r w:rsidR="00286A58">
        <w:t xml:space="preserve"> for a calculated relative risk, for example</w:t>
      </w:r>
      <w:r w:rsidRPr="00186F6D">
        <w:t xml:space="preserve">, </w:t>
      </w:r>
      <w:r w:rsidR="00685B5B">
        <w:t>indicates that use of the same sampling method to select different case-patients and controls</w:t>
      </w:r>
      <w:r w:rsidR="00286A58">
        <w:t xml:space="preserve"> will yield a confidence interval that contains the true relative risk 95% of the time</w:t>
      </w:r>
      <w:r w:rsidR="0094006E">
        <w:t xml:space="preserve">. </w:t>
      </w:r>
      <w:r w:rsidR="008169EC">
        <w:t>Less</w:t>
      </w:r>
      <w:r w:rsidR="00286A58">
        <w:t xml:space="preserve"> variable data and </w:t>
      </w:r>
      <w:r w:rsidR="008169EC">
        <w:t>larger</w:t>
      </w:r>
      <w:r w:rsidR="00286A58">
        <w:t xml:space="preserve"> sample sizes will tend to yield </w:t>
      </w:r>
      <w:r w:rsidR="008169EC">
        <w:t>narrower</w:t>
      </w:r>
      <w:r w:rsidR="00286A58">
        <w:t xml:space="preserve"> confidence intervals</w:t>
      </w:r>
      <w:r w:rsidR="003C5C17">
        <w:t xml:space="preserve"> and thus more precise estimates of the true relative risk</w:t>
      </w:r>
      <w:r w:rsidR="00C53B87">
        <w:t xml:space="preserve">. </w:t>
      </w:r>
    </w:p>
    <w:p w14:paraId="7CC939F7" w14:textId="31E492CD" w:rsidR="002041C1" w:rsidRPr="00186F6D" w:rsidRDefault="002041C1" w:rsidP="00BB5197">
      <w:r w:rsidRPr="00186F6D">
        <w:t xml:space="preserve">Because a confidence interval provides more information than a </w:t>
      </w:r>
      <w:r w:rsidR="00BD31A6">
        <w:rPr>
          <w:bCs/>
          <w:i/>
        </w:rPr>
        <w:t>p-</w:t>
      </w:r>
      <w:r w:rsidR="00BD31A6">
        <w:t>value</w:t>
      </w:r>
      <w:r w:rsidRPr="00186F6D">
        <w:t xml:space="preserve">, many medical and epidemiologic journals prefer confidence intervals to </w:t>
      </w:r>
      <w:r w:rsidR="00BD31A6">
        <w:rPr>
          <w:bCs/>
          <w:i/>
        </w:rPr>
        <w:t>p-</w:t>
      </w:r>
      <w:r w:rsidR="00BD31A6">
        <w:t>value</w:t>
      </w:r>
      <w:r w:rsidRPr="00186F6D">
        <w:t xml:space="preserve">. However, in the outbreak setting, the difference may be irrelevant. If the objective of an outbreak investigation is to identify the </w:t>
      </w:r>
      <w:r w:rsidR="00C53B87">
        <w:t>source of pathogenic exposure,</w:t>
      </w:r>
      <w:r w:rsidR="00C53B87" w:rsidRPr="00186F6D">
        <w:t xml:space="preserve"> </w:t>
      </w:r>
      <w:r w:rsidRPr="00186F6D">
        <w:t xml:space="preserve">a relative risk and </w:t>
      </w:r>
      <w:r w:rsidR="00BD31A6">
        <w:rPr>
          <w:bCs/>
          <w:i/>
        </w:rPr>
        <w:t>p-</w:t>
      </w:r>
      <w:r w:rsidR="00BD31A6">
        <w:t>value</w:t>
      </w:r>
      <w:r w:rsidR="00BD31A6" w:rsidRPr="00186F6D" w:rsidDel="00C53B87">
        <w:t xml:space="preserve"> </w:t>
      </w:r>
      <w:r w:rsidRPr="00186F6D">
        <w:t xml:space="preserve">may </w:t>
      </w:r>
      <w:r w:rsidR="00C53B87">
        <w:t>serve</w:t>
      </w:r>
      <w:r w:rsidRPr="00186F6D">
        <w:t xml:space="preserve"> as well as a relative risk and confidence interval.</w:t>
      </w:r>
    </w:p>
    <w:p w14:paraId="4EC1A78D" w14:textId="77777777" w:rsidR="002041C1" w:rsidRPr="005A6BC7" w:rsidRDefault="002041C1" w:rsidP="00BB5197">
      <w:pPr>
        <w:rPr>
          <w:rFonts w:eastAsia="Times New Roman"/>
          <w:i/>
        </w:rPr>
      </w:pPr>
      <w:r w:rsidRPr="005A6BC7">
        <w:rPr>
          <w:rFonts w:eastAsia="Times New Roman"/>
          <w:i/>
        </w:rPr>
        <w:t>Case-control studies</w:t>
      </w:r>
    </w:p>
    <w:p w14:paraId="76459892" w14:textId="03A27F54" w:rsidR="002041C1" w:rsidRPr="005A6BC7" w:rsidRDefault="002041C1" w:rsidP="00BB5197">
      <w:r w:rsidRPr="005A6BC7">
        <w:lastRenderedPageBreak/>
        <w:t xml:space="preserve">In a case-control study, the investigator </w:t>
      </w:r>
      <w:r w:rsidRPr="00186F6D">
        <w:t>compares</w:t>
      </w:r>
      <w:r w:rsidR="00C53B87">
        <w:t xml:space="preserve"> the exposure status of</w:t>
      </w:r>
      <w:r w:rsidRPr="00186F6D">
        <w:t xml:space="preserve"> </w:t>
      </w:r>
      <w:r w:rsidRPr="005A6BC7">
        <w:t xml:space="preserve">case-patients </w:t>
      </w:r>
      <w:r w:rsidR="00C53B87">
        <w:t>with</w:t>
      </w:r>
      <w:r w:rsidR="00C53B87" w:rsidRPr="005A6BC7">
        <w:t xml:space="preserve"> </w:t>
      </w:r>
      <w:r w:rsidRPr="005A6BC7">
        <w:t xml:space="preserve">a </w:t>
      </w:r>
      <w:r w:rsidR="00C53B87">
        <w:t xml:space="preserve">comparable </w:t>
      </w:r>
      <w:r w:rsidRPr="005A6BC7">
        <w:t xml:space="preserve">group of persons without </w:t>
      </w:r>
      <w:r w:rsidR="00C53B87">
        <w:t xml:space="preserve">the </w:t>
      </w:r>
      <w:r w:rsidRPr="005A6BC7">
        <w:t>disease</w:t>
      </w:r>
      <w:r w:rsidR="00C53B87">
        <w:t xml:space="preserve"> under study</w:t>
      </w:r>
      <w:r w:rsidRPr="005A6BC7">
        <w:t xml:space="preserve"> ("controls").</w:t>
      </w:r>
      <w:r w:rsidR="00E56D75">
        <w:t xml:space="preserve"> </w:t>
      </w:r>
    </w:p>
    <w:p w14:paraId="66FB1CC3" w14:textId="47FEAC9F" w:rsidR="002041C1" w:rsidRPr="005A6BC7" w:rsidRDefault="002041C1" w:rsidP="00BB5197">
      <w:r w:rsidRPr="00186F6D">
        <w:rPr>
          <w:bCs/>
          <w:u w:val="single"/>
        </w:rPr>
        <w:t>Choosing controls.</w:t>
      </w:r>
      <w:r w:rsidRPr="005A6BC7">
        <w:rPr>
          <w:u w:val="single"/>
        </w:rPr>
        <w:t> </w:t>
      </w:r>
      <w:r w:rsidRPr="005A6BC7">
        <w:t xml:space="preserve">When designing a case-control study, one of the most important </w:t>
      </w:r>
      <w:r w:rsidR="000427A5">
        <w:t>tasks</w:t>
      </w:r>
      <w:r w:rsidR="000427A5" w:rsidRPr="005A6BC7">
        <w:t xml:space="preserve"> </w:t>
      </w:r>
      <w:r w:rsidRPr="005A6BC7">
        <w:t xml:space="preserve">is </w:t>
      </w:r>
      <w:r w:rsidR="000427A5">
        <w:t>selecting the individuals who will comprise the control group</w:t>
      </w:r>
      <w:r w:rsidRPr="005A6BC7">
        <w:t xml:space="preserve">. </w:t>
      </w:r>
      <w:r w:rsidR="000427A5">
        <w:t>As mentioned above, t</w:t>
      </w:r>
      <w:r w:rsidRPr="005A6BC7">
        <w:t xml:space="preserve">he controls must </w:t>
      </w:r>
      <w:r w:rsidRPr="00BB5197">
        <w:rPr>
          <w:i/>
        </w:rPr>
        <w:t>not</w:t>
      </w:r>
      <w:r w:rsidRPr="005A6BC7">
        <w:t xml:space="preserve"> have the disease </w:t>
      </w:r>
      <w:r w:rsidR="009F3952">
        <w:t>under study</w:t>
      </w:r>
      <w:r w:rsidRPr="005A6BC7">
        <w:t>, but should</w:t>
      </w:r>
      <w:r w:rsidR="009F3952">
        <w:t xml:space="preserve"> otherwise</w:t>
      </w:r>
      <w:r w:rsidRPr="005A6BC7">
        <w:t xml:space="preserve"> represent the population in which the cases occurred. </w:t>
      </w:r>
    </w:p>
    <w:p w14:paraId="5CD35528" w14:textId="1176D820" w:rsidR="002041C1" w:rsidRPr="005A6BC7" w:rsidRDefault="009F3952" w:rsidP="00BB5197">
      <w:r>
        <w:t>Common</w:t>
      </w:r>
      <w:r w:rsidR="002041C1" w:rsidRPr="005A6BC7">
        <w:t xml:space="preserve"> control groups consist of:</w:t>
      </w:r>
    </w:p>
    <w:p w14:paraId="3276B720" w14:textId="277A562F" w:rsidR="002041C1" w:rsidRPr="00BB5197" w:rsidRDefault="002041C1" w:rsidP="00BB5197">
      <w:pPr>
        <w:pStyle w:val="ListParagraph"/>
        <w:numPr>
          <w:ilvl w:val="0"/>
          <w:numId w:val="23"/>
        </w:numPr>
        <w:rPr>
          <w:rFonts w:eastAsia="Times New Roman"/>
        </w:rPr>
      </w:pPr>
      <w:r w:rsidRPr="00BB5197">
        <w:rPr>
          <w:rFonts w:eastAsia="Times New Roman"/>
        </w:rPr>
        <w:t xml:space="preserve">Random patients admitted to the same </w:t>
      </w:r>
      <w:r w:rsidR="000427A5" w:rsidRPr="00BB5197">
        <w:rPr>
          <w:rFonts w:eastAsia="Times New Roman"/>
        </w:rPr>
        <w:t xml:space="preserve">hospital </w:t>
      </w:r>
      <w:r w:rsidRPr="00BB5197">
        <w:rPr>
          <w:rFonts w:eastAsia="Times New Roman"/>
        </w:rPr>
        <w:t xml:space="preserve">unit </w:t>
      </w:r>
      <w:r w:rsidR="000427A5" w:rsidRPr="00BB5197">
        <w:rPr>
          <w:rFonts w:eastAsia="Times New Roman"/>
        </w:rPr>
        <w:t>within</w:t>
      </w:r>
      <w:r w:rsidRPr="00BB5197">
        <w:rPr>
          <w:rFonts w:eastAsia="Times New Roman"/>
        </w:rPr>
        <w:t xml:space="preserve"> the same timeframe</w:t>
      </w:r>
      <w:r w:rsidR="000427A5" w:rsidRPr="00BB5197">
        <w:rPr>
          <w:rFonts w:eastAsia="Times New Roman"/>
        </w:rPr>
        <w:t>.</w:t>
      </w:r>
      <w:r w:rsidRPr="00BB5197">
        <w:rPr>
          <w:rFonts w:eastAsia="Times New Roman"/>
        </w:rPr>
        <w:t xml:space="preserve"> </w:t>
      </w:r>
    </w:p>
    <w:p w14:paraId="479E3F74" w14:textId="5E910AE7" w:rsidR="008169EC" w:rsidRPr="00BB5197" w:rsidRDefault="002041C1" w:rsidP="00BB5197">
      <w:pPr>
        <w:pStyle w:val="ListParagraph"/>
        <w:numPr>
          <w:ilvl w:val="0"/>
          <w:numId w:val="23"/>
        </w:numPr>
        <w:rPr>
          <w:rFonts w:eastAsia="Times New Roman"/>
        </w:rPr>
      </w:pPr>
      <w:r w:rsidRPr="00BB5197">
        <w:rPr>
          <w:rFonts w:eastAsia="Times New Roman"/>
        </w:rPr>
        <w:t xml:space="preserve">Patients undergoing the same </w:t>
      </w:r>
      <w:r w:rsidR="00810AA7">
        <w:rPr>
          <w:rFonts w:eastAsia="Times New Roman"/>
        </w:rPr>
        <w:t xml:space="preserve">medical </w:t>
      </w:r>
      <w:r w:rsidRPr="00BB5197">
        <w:rPr>
          <w:rFonts w:eastAsia="Times New Roman"/>
        </w:rPr>
        <w:t>procedure</w:t>
      </w:r>
      <w:r w:rsidR="000427A5" w:rsidRPr="00BB5197">
        <w:rPr>
          <w:rFonts w:eastAsia="Times New Roman"/>
        </w:rPr>
        <w:t>.</w:t>
      </w:r>
      <w:r w:rsidRPr="00BB5197">
        <w:rPr>
          <w:rFonts w:eastAsia="Times New Roman"/>
        </w:rPr>
        <w:t xml:space="preserve"> </w:t>
      </w:r>
    </w:p>
    <w:p w14:paraId="6DACAC5F" w14:textId="7D5C38A0" w:rsidR="002041C1" w:rsidRPr="005A6BC7" w:rsidRDefault="002041C1" w:rsidP="00BB5197">
      <w:pPr>
        <w:pStyle w:val="ListParagraph"/>
        <w:numPr>
          <w:ilvl w:val="0"/>
          <w:numId w:val="23"/>
        </w:numPr>
      </w:pPr>
      <w:r w:rsidRPr="00BB5197">
        <w:rPr>
          <w:rFonts w:eastAsia="Times New Roman"/>
        </w:rPr>
        <w:t>Patients with the same underlying diagnosis</w:t>
      </w:r>
      <w:r w:rsidR="008169EC" w:rsidRPr="00BB5197">
        <w:rPr>
          <w:rFonts w:eastAsia="Times New Roman"/>
        </w:rPr>
        <w:t xml:space="preserve"> that prompted hospital admittance (but without, of course, the HAI under study)</w:t>
      </w:r>
      <w:r w:rsidRPr="00BB5197">
        <w:rPr>
          <w:rFonts w:eastAsia="Times New Roman"/>
        </w:rPr>
        <w:t xml:space="preserve">.  </w:t>
      </w:r>
    </w:p>
    <w:p w14:paraId="145DA131" w14:textId="24A955CF" w:rsidR="002041C1" w:rsidRDefault="002041C1" w:rsidP="00BB5197">
      <w:r w:rsidRPr="005A6BC7">
        <w:t xml:space="preserve">If the control group </w:t>
      </w:r>
      <w:r w:rsidR="000427A5">
        <w:t>differs</w:t>
      </w:r>
      <w:r w:rsidR="000427A5" w:rsidRPr="005A6BC7">
        <w:t xml:space="preserve"> </w:t>
      </w:r>
      <w:r w:rsidRPr="005A6BC7">
        <w:t>systematically from the case grou</w:t>
      </w:r>
      <w:r>
        <w:t>p</w:t>
      </w:r>
      <w:r w:rsidRPr="005A6BC7">
        <w:t xml:space="preserve">, a true association between exposure and disease may be missed or a spurious association may be observed between a non-causal exposure and disease. </w:t>
      </w:r>
    </w:p>
    <w:p w14:paraId="66FD7ED5" w14:textId="746A0B88" w:rsidR="002041C1" w:rsidRPr="005A6BC7" w:rsidRDefault="002041C1" w:rsidP="00BB5197">
      <w:r w:rsidRPr="005A6BC7">
        <w:t xml:space="preserve">When designing a case-control study, other </w:t>
      </w:r>
      <w:r>
        <w:t xml:space="preserve">considerations include the number of controls to select per case and potential confounding </w:t>
      </w:r>
      <w:r w:rsidR="00830DA6">
        <w:t xml:space="preserve">due to </w:t>
      </w:r>
      <w:r>
        <w:t xml:space="preserve">factors associated with both the exposure and disease outcome </w:t>
      </w:r>
      <w:r w:rsidR="00830DA6">
        <w:t xml:space="preserve">that cause </w:t>
      </w:r>
      <w:r>
        <w:t>a spurious association.</w:t>
      </w:r>
      <w:r w:rsidRPr="005A6BC7">
        <w:t xml:space="preserve"> Sample size formulas are available to help </w:t>
      </w:r>
      <w:r>
        <w:t xml:space="preserve">determine the number of controls per case. Confounding can be controlled by matching cases and controls on the confounding factor during the selection process or during </w:t>
      </w:r>
      <w:r w:rsidR="00830DA6">
        <w:t xml:space="preserve">data </w:t>
      </w:r>
      <w:r>
        <w:t>analysis.</w:t>
      </w:r>
    </w:p>
    <w:p w14:paraId="25F7ADC3" w14:textId="356ADF90" w:rsidR="002041C1" w:rsidRPr="00186F6D" w:rsidRDefault="002041C1" w:rsidP="00BB5197">
      <w:r w:rsidRPr="005A6BC7">
        <w:t>Often, the number of case-patients that can be enrolled in a study is limited by the size of the outbreak. For example, in a hospital, four or five cases may constitute an outbreak. Fortunately, potential controls are usually plentiful. In an outbreak of 50 or more cases, one control per case will usually suffice. In smaller outbreaks, two, three, or four controls per case</w:t>
      </w:r>
      <w:r w:rsidR="00830DA6">
        <w:t xml:space="preserve"> may be feasible</w:t>
      </w:r>
      <w:r w:rsidRPr="005A6BC7">
        <w:t xml:space="preserve">. </w:t>
      </w:r>
      <w:r w:rsidR="00830DA6">
        <w:t>However, i</w:t>
      </w:r>
      <w:r w:rsidRPr="005A6BC7">
        <w:t xml:space="preserve">ncluding more than four controls per case is rarely worth the effort in terms of </w:t>
      </w:r>
      <w:r w:rsidR="00830DA6" w:rsidRPr="005A6BC7">
        <w:t>increas</w:t>
      </w:r>
      <w:r w:rsidR="00830DA6">
        <w:t>ed</w:t>
      </w:r>
      <w:r w:rsidR="00830DA6" w:rsidRPr="005A6BC7">
        <w:t xml:space="preserve"> </w:t>
      </w:r>
      <w:r w:rsidRPr="005A6BC7">
        <w:t>statistical power.</w:t>
      </w:r>
    </w:p>
    <w:p w14:paraId="728DE36F" w14:textId="600F64DD" w:rsidR="002041C1" w:rsidRDefault="002041C1" w:rsidP="00BB5197">
      <w:pPr>
        <w:rPr>
          <w:rFonts w:eastAsia="Times New Roman"/>
          <w:shd w:val="clear" w:color="auto" w:fill="FFFFFF"/>
        </w:rPr>
      </w:pPr>
      <w:r w:rsidRPr="00186F6D">
        <w:rPr>
          <w:rFonts w:eastAsia="Times New Roman"/>
          <w:bCs/>
          <w:iCs/>
          <w:u w:val="single"/>
          <w:shd w:val="clear" w:color="auto" w:fill="FFFFFF"/>
        </w:rPr>
        <w:t>Odds ratios.</w:t>
      </w:r>
      <w:r w:rsidRPr="005A6BC7">
        <w:rPr>
          <w:rFonts w:eastAsia="Times New Roman"/>
          <w:u w:val="single"/>
          <w:shd w:val="clear" w:color="auto" w:fill="FFFFFF"/>
        </w:rPr>
        <w:t> </w:t>
      </w:r>
      <w:r w:rsidRPr="005A6BC7">
        <w:rPr>
          <w:rFonts w:eastAsia="Times New Roman"/>
          <w:shd w:val="clear" w:color="auto" w:fill="FFFFFF"/>
        </w:rPr>
        <w:t xml:space="preserve">In most case-control studies, the population is not well defined, and the total number of people exposed (or unexposed) to a suspected vehicle or source is not known. Without a proper denominator, </w:t>
      </w:r>
      <w:r>
        <w:rPr>
          <w:rFonts w:eastAsia="Times New Roman"/>
          <w:shd w:val="clear" w:color="auto" w:fill="FFFFFF"/>
        </w:rPr>
        <w:t>incidence</w:t>
      </w:r>
      <w:r w:rsidRPr="005A6BC7">
        <w:rPr>
          <w:rFonts w:eastAsia="Times New Roman"/>
          <w:shd w:val="clear" w:color="auto" w:fill="FFFFFF"/>
        </w:rPr>
        <w:t xml:space="preserve"> rates cannot be calculated. </w:t>
      </w:r>
    </w:p>
    <w:p w14:paraId="11C69BF3" w14:textId="64CC6805" w:rsidR="00830DA6" w:rsidRDefault="00830DA6" w:rsidP="00BB5197">
      <w:pPr>
        <w:rPr>
          <w:rFonts w:eastAsia="Times New Roman"/>
          <w:shd w:val="clear" w:color="auto" w:fill="FFFFFF"/>
        </w:rPr>
      </w:pPr>
      <w:r>
        <w:rPr>
          <w:rFonts w:eastAsia="Times New Roman"/>
          <w:shd w:val="clear" w:color="auto" w:fill="FFFFFF"/>
        </w:rPr>
        <w:t>Thus, f</w:t>
      </w:r>
      <w:r w:rsidR="002041C1" w:rsidRPr="004B2AF1">
        <w:rPr>
          <w:rFonts w:eastAsia="Times New Roman"/>
          <w:shd w:val="clear" w:color="auto" w:fill="FFFFFF"/>
        </w:rPr>
        <w:t xml:space="preserve">or a case-control study, the </w:t>
      </w:r>
      <w:r w:rsidR="00601C7C">
        <w:rPr>
          <w:rFonts w:eastAsia="Times New Roman"/>
          <w:shd w:val="clear" w:color="auto" w:fill="FFFFFF"/>
        </w:rPr>
        <w:t xml:space="preserve">odds ratio is the preeminent </w:t>
      </w:r>
      <w:r w:rsidR="002041C1" w:rsidRPr="004B2AF1">
        <w:rPr>
          <w:rFonts w:eastAsia="Times New Roman"/>
          <w:shd w:val="clear" w:color="auto" w:fill="FFFFFF"/>
        </w:rPr>
        <w:t xml:space="preserve">measure of association. Fortunately, for </w:t>
      </w:r>
      <w:r w:rsidR="002041C1" w:rsidRPr="00186F6D">
        <w:rPr>
          <w:rFonts w:eastAsia="Times New Roman"/>
          <w:shd w:val="clear" w:color="auto" w:fill="FFFFFF"/>
        </w:rPr>
        <w:t>r</w:t>
      </w:r>
      <w:r w:rsidR="002041C1" w:rsidRPr="004B2AF1">
        <w:rPr>
          <w:rFonts w:eastAsia="Times New Roman"/>
          <w:shd w:val="clear" w:color="auto" w:fill="FFFFFF"/>
        </w:rPr>
        <w:t xml:space="preserve">are </w:t>
      </w:r>
      <w:r w:rsidR="002041C1" w:rsidRPr="00186F6D">
        <w:rPr>
          <w:rFonts w:eastAsia="Times New Roman"/>
          <w:shd w:val="clear" w:color="auto" w:fill="FFFFFF"/>
        </w:rPr>
        <w:t>events</w:t>
      </w:r>
      <w:r w:rsidR="00601C7C">
        <w:rPr>
          <w:rFonts w:eastAsia="Times New Roman"/>
          <w:shd w:val="clear" w:color="auto" w:fill="FFFFFF"/>
        </w:rPr>
        <w:t>,</w:t>
      </w:r>
      <w:r w:rsidR="002041C1" w:rsidRPr="00186F6D">
        <w:rPr>
          <w:rFonts w:eastAsia="Times New Roman"/>
          <w:shd w:val="clear" w:color="auto" w:fill="FFFFFF"/>
        </w:rPr>
        <w:t xml:space="preserve"> such as HAIs</w:t>
      </w:r>
      <w:r w:rsidR="002041C1" w:rsidRPr="004B2AF1">
        <w:rPr>
          <w:rFonts w:eastAsia="Times New Roman"/>
          <w:shd w:val="clear" w:color="auto" w:fill="FFFFFF"/>
        </w:rPr>
        <w:t xml:space="preserve"> and most other outbreak-associated diseases, the odds ratio from a case-control study approximates the relative risk that would have been found if a cohort study had been feasible.</w:t>
      </w:r>
      <w:r w:rsidR="002041C1" w:rsidRPr="00186F6D">
        <w:rPr>
          <w:rFonts w:eastAsia="Times New Roman"/>
          <w:shd w:val="clear" w:color="auto" w:fill="FFFFFF"/>
        </w:rPr>
        <w:t xml:space="preserve"> </w:t>
      </w:r>
    </w:p>
    <w:p w14:paraId="00F2F6AF" w14:textId="092C5128" w:rsidR="00830DA6" w:rsidRDefault="00830DA6" w:rsidP="00BB5197">
      <w:r>
        <w:t>The odds ratio—the ratio of the odds of exposure among cases to that among controls—is calculated as</w:t>
      </w:r>
      <w:r w:rsidR="00C255A2">
        <w:t xml:space="preserve"> </w:t>
      </w:r>
      <w:r>
        <w:t xml:space="preserve">a/c </w:t>
      </w:r>
      <w:r>
        <w:rPr>
          <w:rFonts w:ascii="Calibri" w:hAnsi="Calibri"/>
        </w:rPr>
        <w:t>÷</w:t>
      </w:r>
      <w:r>
        <w:t xml:space="preserve"> b/d where</w:t>
      </w:r>
      <w:r w:rsidR="00C255A2">
        <w:t>:</w:t>
      </w:r>
    </w:p>
    <w:p w14:paraId="03EE5ACA" w14:textId="77777777" w:rsidR="00830DA6" w:rsidRDefault="00830DA6" w:rsidP="00BB5197">
      <w:r>
        <w:t>a = the number of individuals who are both exposed and have the disease.</w:t>
      </w:r>
    </w:p>
    <w:p w14:paraId="6A1DA83C" w14:textId="77777777" w:rsidR="00830DA6" w:rsidRDefault="00830DA6" w:rsidP="00BB5197">
      <w:r>
        <w:t>b = the number who are exposed and do not have the disease.</w:t>
      </w:r>
    </w:p>
    <w:p w14:paraId="0ECBFB9F" w14:textId="77777777" w:rsidR="00830DA6" w:rsidRDefault="00830DA6" w:rsidP="00BB5197">
      <w:r>
        <w:t>c = the number who are unexposed and have the disease</w:t>
      </w:r>
    </w:p>
    <w:p w14:paraId="4280B39D" w14:textId="77777777" w:rsidR="00830DA6" w:rsidRDefault="00830DA6" w:rsidP="00BB5197">
      <w:r>
        <w:t>d = the number who are both unexposed and without the disease.</w:t>
      </w:r>
    </w:p>
    <w:p w14:paraId="485B212B" w14:textId="28E0950C" w:rsidR="002041C1" w:rsidRPr="00186F6D" w:rsidRDefault="002041C1" w:rsidP="00BB5197">
      <w:pPr>
        <w:rPr>
          <w:rFonts w:eastAsia="Times New Roman"/>
          <w:shd w:val="clear" w:color="auto" w:fill="FFFFFF"/>
        </w:rPr>
      </w:pPr>
      <w:r w:rsidRPr="004B2AF1">
        <w:rPr>
          <w:rFonts w:eastAsia="Times New Roman"/>
          <w:shd w:val="clear" w:color="auto" w:fill="FFFFFF"/>
        </w:rPr>
        <w:lastRenderedPageBreak/>
        <w:t xml:space="preserve">To test the statistical significance of </w:t>
      </w:r>
      <w:r w:rsidR="00601C7C">
        <w:rPr>
          <w:rFonts w:eastAsia="Times New Roman"/>
          <w:shd w:val="clear" w:color="auto" w:fill="FFFFFF"/>
        </w:rPr>
        <w:t>the odds ratio</w:t>
      </w:r>
      <w:r w:rsidRPr="004B2AF1">
        <w:rPr>
          <w:rFonts w:eastAsia="Times New Roman"/>
          <w:shd w:val="clear" w:color="auto" w:fill="FFFFFF"/>
        </w:rPr>
        <w:t>, a chi-square test can be computed</w:t>
      </w:r>
      <w:r w:rsidRPr="00186F6D">
        <w:rPr>
          <w:rFonts w:eastAsia="Times New Roman"/>
          <w:shd w:val="clear" w:color="auto" w:fill="FFFFFF"/>
        </w:rPr>
        <w:t>.</w:t>
      </w:r>
      <w:r>
        <w:rPr>
          <w:rFonts w:eastAsia="Times New Roman"/>
          <w:shd w:val="clear" w:color="auto" w:fill="FFFFFF"/>
        </w:rPr>
        <w:t xml:space="preserve"> </w:t>
      </w:r>
      <w:r w:rsidR="00601C7C">
        <w:rPr>
          <w:rFonts w:eastAsia="Times New Roman"/>
          <w:shd w:val="clear" w:color="auto" w:fill="FFFFFF"/>
        </w:rPr>
        <w:t xml:space="preserve">However, </w:t>
      </w:r>
      <w:r w:rsidR="00531FA6">
        <w:rPr>
          <w:rFonts w:eastAsia="Times New Roman"/>
          <w:shd w:val="clear" w:color="auto" w:fill="FFFFFF"/>
        </w:rPr>
        <w:t>i</w:t>
      </w:r>
      <w:r>
        <w:rPr>
          <w:rFonts w:eastAsia="Times New Roman"/>
          <w:shd w:val="clear" w:color="auto" w:fill="FFFFFF"/>
        </w:rPr>
        <w:t>t is important to remember that statistical significance is not proof of causality</w:t>
      </w:r>
      <w:r w:rsidR="00601C7C">
        <w:rPr>
          <w:rFonts w:eastAsia="Times New Roman"/>
          <w:shd w:val="clear" w:color="auto" w:fill="FFFFFF"/>
        </w:rPr>
        <w:t>, as the</w:t>
      </w:r>
      <w:r>
        <w:rPr>
          <w:rFonts w:eastAsia="Times New Roman"/>
          <w:shd w:val="clear" w:color="auto" w:fill="FFFFFF"/>
        </w:rPr>
        <w:t xml:space="preserve"> observed result may be due </w:t>
      </w:r>
      <w:r w:rsidR="00601C7C">
        <w:rPr>
          <w:rFonts w:eastAsia="Times New Roman"/>
          <w:shd w:val="clear" w:color="auto" w:fill="FFFFFF"/>
        </w:rPr>
        <w:t xml:space="preserve">to </w:t>
      </w:r>
      <w:r>
        <w:rPr>
          <w:rFonts w:eastAsia="Times New Roman"/>
          <w:shd w:val="clear" w:color="auto" w:fill="FFFFFF"/>
        </w:rPr>
        <w:t xml:space="preserve">chance, bias or confounding.  </w:t>
      </w:r>
    </w:p>
    <w:p w14:paraId="6B145499" w14:textId="77777777" w:rsidR="002041C1" w:rsidRPr="00186F6D" w:rsidRDefault="002041C1" w:rsidP="00BB5197">
      <w:pPr>
        <w:rPr>
          <w:rFonts w:eastAsia="Times New Roman"/>
          <w:shd w:val="clear" w:color="auto" w:fill="FFFFFF"/>
        </w:rPr>
      </w:pPr>
    </w:p>
    <w:p w14:paraId="397ED5C8" w14:textId="77777777" w:rsidR="003233C5" w:rsidRPr="00186F6D" w:rsidRDefault="003233C5" w:rsidP="00BB5197"/>
    <w:sectPr w:rsidR="003233C5" w:rsidRPr="00186F6D" w:rsidSect="0074220B">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Rachel Stricof" w:date="2017-12-14T13:31:00Z" w:initials="RS">
    <w:p w14:paraId="52D07C0C" w14:textId="10792984" w:rsidR="00BB5197" w:rsidRDefault="00BB5197">
      <w:pPr>
        <w:pStyle w:val="CommentText"/>
      </w:pPr>
      <w:bookmarkStart w:id="2" w:name="_GoBack"/>
      <w:bookmarkEnd w:id="2"/>
      <w:r>
        <w:rPr>
          <w:rStyle w:val="CommentReference"/>
        </w:rPr>
        <w:annotationRef/>
      </w:r>
      <w:r>
        <w:t>HYPERLINK</w:t>
      </w:r>
    </w:p>
  </w:comment>
  <w:comment w:id="0" w:author="Nancy Maddox" w:date="2018-01-24T09:27:00Z" w:initials="nm">
    <w:p w14:paraId="711CC2D7" w14:textId="4212AD47" w:rsidR="00BB5197" w:rsidRDefault="00BB5197">
      <w:pPr>
        <w:pStyle w:val="CommentText"/>
      </w:pPr>
      <w:r>
        <w:rPr>
          <w:rStyle w:val="CommentReference"/>
        </w:rPr>
        <w:annotationRef/>
      </w:r>
      <w:r>
        <w:t>Link inserted, but no tools yet posted on the website (that I could find).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D07C0C" w15:done="0"/>
  <w15:commentEx w15:paraId="711CC2D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D07C0C" w16cid:durableId="1E15E53C"/>
  <w16cid:commentId w16cid:paraId="711CC2D7" w16cid:durableId="1E15E5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7E7D7E" w14:textId="77777777" w:rsidR="00740F9E" w:rsidRDefault="00740F9E" w:rsidP="00476D46">
      <w:pPr>
        <w:spacing w:after="0" w:line="240" w:lineRule="auto"/>
      </w:pPr>
      <w:r>
        <w:separator/>
      </w:r>
    </w:p>
  </w:endnote>
  <w:endnote w:type="continuationSeparator" w:id="0">
    <w:p w14:paraId="62A9EE50" w14:textId="77777777" w:rsidR="00740F9E" w:rsidRDefault="00740F9E" w:rsidP="00476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venir 55 Roman">
    <w:altName w:val="Avenir 55 Roman"/>
    <w:panose1 w:val="020B0604020202020204"/>
    <w:charset w:val="00"/>
    <w:family w:val="roman"/>
    <w:notTrueType/>
    <w:pitch w:val="default"/>
    <w:sig w:usb0="00000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3B07A" w14:textId="77777777" w:rsidR="00BB5197" w:rsidRDefault="00BB5197" w:rsidP="00C5149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DF7B23" w14:textId="77777777" w:rsidR="00BB5197" w:rsidRDefault="00BB5197" w:rsidP="00FC76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092EC" w14:textId="77777777" w:rsidR="00BB5197" w:rsidRDefault="00BB5197" w:rsidP="00C5149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14E9B">
      <w:rPr>
        <w:rStyle w:val="PageNumber"/>
        <w:noProof/>
      </w:rPr>
      <w:t>8</w:t>
    </w:r>
    <w:r>
      <w:rPr>
        <w:rStyle w:val="PageNumber"/>
      </w:rPr>
      <w:fldChar w:fldCharType="end"/>
    </w:r>
  </w:p>
  <w:p w14:paraId="30DAAB0B" w14:textId="77777777" w:rsidR="00BB5197" w:rsidRDefault="00BB5197" w:rsidP="00FC76C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394DB" w14:textId="77777777" w:rsidR="00BB5197" w:rsidRDefault="00BB5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0037E" w14:textId="77777777" w:rsidR="00740F9E" w:rsidRDefault="00740F9E" w:rsidP="00476D46">
      <w:pPr>
        <w:spacing w:after="0" w:line="240" w:lineRule="auto"/>
      </w:pPr>
      <w:r>
        <w:separator/>
      </w:r>
    </w:p>
  </w:footnote>
  <w:footnote w:type="continuationSeparator" w:id="0">
    <w:p w14:paraId="29D9E4CE" w14:textId="77777777" w:rsidR="00740F9E" w:rsidRDefault="00740F9E" w:rsidP="00476D46">
      <w:pPr>
        <w:spacing w:after="0" w:line="240" w:lineRule="auto"/>
      </w:pPr>
      <w:r>
        <w:continuationSeparator/>
      </w:r>
    </w:p>
  </w:footnote>
  <w:footnote w:id="1">
    <w:p w14:paraId="6B5B858C" w14:textId="5FBB6B57" w:rsidR="00BB5197" w:rsidRPr="00BB5197" w:rsidRDefault="00BB5197">
      <w:pPr>
        <w:pStyle w:val="FootnoteText"/>
        <w:rPr>
          <w:sz w:val="20"/>
          <w:szCs w:val="20"/>
        </w:rPr>
      </w:pPr>
      <w:r w:rsidRPr="00BB5197">
        <w:rPr>
          <w:rStyle w:val="FootnoteReference"/>
          <w:sz w:val="20"/>
          <w:szCs w:val="20"/>
        </w:rPr>
        <w:footnoteRef/>
      </w:r>
      <w:r w:rsidRPr="00BB5197">
        <w:rPr>
          <w:sz w:val="20"/>
          <w:szCs w:val="20"/>
        </w:rPr>
        <w:t xml:space="preserve"> Interference by a third variable that distorts the association between cases and exposures.</w:t>
      </w:r>
    </w:p>
  </w:footnote>
  <w:footnote w:id="2">
    <w:p w14:paraId="79E1197C" w14:textId="5C3D1EE3" w:rsidR="00BB5197" w:rsidRPr="00BB5197" w:rsidRDefault="00BB5197">
      <w:pPr>
        <w:pStyle w:val="FootnoteText"/>
        <w:rPr>
          <w:sz w:val="20"/>
          <w:szCs w:val="20"/>
        </w:rPr>
      </w:pPr>
      <w:r w:rsidRPr="00BB5197">
        <w:rPr>
          <w:rStyle w:val="FootnoteReference"/>
          <w:sz w:val="20"/>
          <w:szCs w:val="20"/>
        </w:rPr>
        <w:footnoteRef/>
      </w:r>
      <w:r w:rsidRPr="00BB5197">
        <w:rPr>
          <w:sz w:val="20"/>
          <w:szCs w:val="20"/>
        </w:rPr>
        <w:t xml:space="preserve"> Any action that systematically distorts findings.</w:t>
      </w:r>
    </w:p>
  </w:footnote>
  <w:footnote w:id="3">
    <w:p w14:paraId="38E03B85" w14:textId="7329C058" w:rsidR="00BB5197" w:rsidRDefault="00BB5197">
      <w:pPr>
        <w:pStyle w:val="FootnoteText"/>
      </w:pPr>
      <w:r w:rsidRPr="00BB5197">
        <w:rPr>
          <w:rStyle w:val="FootnoteReference"/>
          <w:sz w:val="20"/>
          <w:szCs w:val="20"/>
        </w:rPr>
        <w:footnoteRef/>
      </w:r>
      <w:r w:rsidRPr="00BB5197">
        <w:rPr>
          <w:sz w:val="20"/>
          <w:szCs w:val="20"/>
        </w:rPr>
        <w:t xml:space="preserve"> A random, unpredictable occurrence that is not due to human intervention.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381E7" w14:textId="38E257EA" w:rsidR="00BB5197" w:rsidRDefault="00740F9E">
    <w:pPr>
      <w:pStyle w:val="Header"/>
    </w:pPr>
    <w:r>
      <w:rPr>
        <w:noProof/>
      </w:rPr>
      <w:pict w14:anchorId="28699C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1" type="#_x0000_t136" alt="" style="position:absolute;margin-left:0;margin-top:0;width:437.75pt;height:145.9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43B70" w14:textId="69E7A413" w:rsidR="00BB5197" w:rsidRDefault="00740F9E">
    <w:pPr>
      <w:pStyle w:val="Header"/>
    </w:pPr>
    <w:r>
      <w:rPr>
        <w:noProof/>
      </w:rPr>
      <w:pict w14:anchorId="36B663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0" type="#_x0000_t136" alt="" style="position:absolute;margin-left:0;margin-top:0;width:437.75pt;height:145.9pt;rotation:315;z-index:-25165721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9B0CE" w14:textId="0AC14433" w:rsidR="00BB5197" w:rsidRDefault="00740F9E">
    <w:pPr>
      <w:pStyle w:val="Header"/>
    </w:pPr>
    <w:r>
      <w:rPr>
        <w:noProof/>
      </w:rPr>
      <w:pict w14:anchorId="5D4B9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49" type="#_x0000_t136" alt="" style="position:absolute;margin-left:0;margin-top:0;width:437.75pt;height:145.9pt;rotation:315;z-index:-25165312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488C8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D2A4C"/>
    <w:multiLevelType w:val="hybridMultilevel"/>
    <w:tmpl w:val="E46CB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D1725B"/>
    <w:multiLevelType w:val="multilevel"/>
    <w:tmpl w:val="D70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01CAB"/>
    <w:multiLevelType w:val="hybridMultilevel"/>
    <w:tmpl w:val="F0DA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6642"/>
    <w:multiLevelType w:val="hybridMultilevel"/>
    <w:tmpl w:val="085618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8A452F"/>
    <w:multiLevelType w:val="hybridMultilevel"/>
    <w:tmpl w:val="C00E74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163DD8"/>
    <w:multiLevelType w:val="hybridMultilevel"/>
    <w:tmpl w:val="7F704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E0C72EE"/>
    <w:multiLevelType w:val="multilevel"/>
    <w:tmpl w:val="E7AC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A146ED"/>
    <w:multiLevelType w:val="hybridMultilevel"/>
    <w:tmpl w:val="517EC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F0302"/>
    <w:multiLevelType w:val="hybridMultilevel"/>
    <w:tmpl w:val="16F4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90B83"/>
    <w:multiLevelType w:val="multilevel"/>
    <w:tmpl w:val="A3BE2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BC2828"/>
    <w:multiLevelType w:val="multilevel"/>
    <w:tmpl w:val="6EC2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60203C"/>
    <w:multiLevelType w:val="multilevel"/>
    <w:tmpl w:val="A30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5447A"/>
    <w:multiLevelType w:val="multilevel"/>
    <w:tmpl w:val="A420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A9455E"/>
    <w:multiLevelType w:val="hybridMultilevel"/>
    <w:tmpl w:val="5D34E6F2"/>
    <w:lvl w:ilvl="0" w:tplc="3A58A7CA">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55577E9"/>
    <w:multiLevelType w:val="hybridMultilevel"/>
    <w:tmpl w:val="0E24B5EA"/>
    <w:lvl w:ilvl="0" w:tplc="43FECE18">
      <w:start w:val="1"/>
      <w:numFmt w:val="decimal"/>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16" w15:restartNumberingAfterBreak="0">
    <w:nsid w:val="5E9F384A"/>
    <w:multiLevelType w:val="multilevel"/>
    <w:tmpl w:val="6EB4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1F045A"/>
    <w:multiLevelType w:val="hybridMultilevel"/>
    <w:tmpl w:val="3A728532"/>
    <w:lvl w:ilvl="0" w:tplc="DC1CA3BE">
      <w:start w:val="2"/>
      <w:numFmt w:val="bullet"/>
      <w:lvlText w:val="-"/>
      <w:lvlJc w:val="left"/>
      <w:pPr>
        <w:ind w:left="400" w:hanging="360"/>
      </w:pPr>
      <w:rPr>
        <w:rFonts w:ascii="Calibri" w:eastAsiaTheme="minorHAnsi" w:hAnsi="Calibri"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18" w15:restartNumberingAfterBreak="0">
    <w:nsid w:val="62814832"/>
    <w:multiLevelType w:val="hybridMultilevel"/>
    <w:tmpl w:val="E0FA9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AF6D14"/>
    <w:multiLevelType w:val="hybridMultilevel"/>
    <w:tmpl w:val="E5E40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C682C62"/>
    <w:multiLevelType w:val="multilevel"/>
    <w:tmpl w:val="A9F2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C26AF5"/>
    <w:multiLevelType w:val="hybridMultilevel"/>
    <w:tmpl w:val="05A4A558"/>
    <w:lvl w:ilvl="0" w:tplc="A8C661A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4D979A1"/>
    <w:multiLevelType w:val="hybridMultilevel"/>
    <w:tmpl w:val="8836260A"/>
    <w:lvl w:ilvl="0" w:tplc="12F22ABA">
      <w:start w:val="84"/>
      <w:numFmt w:val="bullet"/>
      <w:lvlText w:val="-"/>
      <w:lvlJc w:val="left"/>
      <w:pPr>
        <w:ind w:left="400" w:hanging="360"/>
      </w:pPr>
      <w:rPr>
        <w:rFonts w:ascii="Calibri" w:eastAsiaTheme="minorHAnsi" w:hAnsi="Calibri"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num w:numId="1">
    <w:abstractNumId w:val="19"/>
  </w:num>
  <w:num w:numId="2">
    <w:abstractNumId w:val="14"/>
  </w:num>
  <w:num w:numId="3">
    <w:abstractNumId w:val="8"/>
  </w:num>
  <w:num w:numId="4">
    <w:abstractNumId w:val="21"/>
  </w:num>
  <w:num w:numId="5">
    <w:abstractNumId w:val="11"/>
  </w:num>
  <w:num w:numId="6">
    <w:abstractNumId w:val="13"/>
  </w:num>
  <w:num w:numId="7">
    <w:abstractNumId w:val="12"/>
  </w:num>
  <w:num w:numId="8">
    <w:abstractNumId w:val="10"/>
  </w:num>
  <w:num w:numId="9">
    <w:abstractNumId w:val="7"/>
  </w:num>
  <w:num w:numId="10">
    <w:abstractNumId w:val="16"/>
  </w:num>
  <w:num w:numId="11">
    <w:abstractNumId w:val="4"/>
  </w:num>
  <w:num w:numId="12">
    <w:abstractNumId w:val="15"/>
  </w:num>
  <w:num w:numId="13">
    <w:abstractNumId w:val="9"/>
  </w:num>
  <w:num w:numId="14">
    <w:abstractNumId w:val="1"/>
  </w:num>
  <w:num w:numId="15">
    <w:abstractNumId w:val="17"/>
  </w:num>
  <w:num w:numId="16">
    <w:abstractNumId w:val="18"/>
  </w:num>
  <w:num w:numId="17">
    <w:abstractNumId w:val="22"/>
  </w:num>
  <w:num w:numId="18">
    <w:abstractNumId w:val="20"/>
  </w:num>
  <w:num w:numId="19">
    <w:abstractNumId w:val="2"/>
  </w:num>
  <w:num w:numId="20">
    <w:abstractNumId w:val="5"/>
  </w:num>
  <w:num w:numId="21">
    <w:abstractNumId w:val="6"/>
  </w:num>
  <w:num w:numId="22">
    <w:abstractNumId w:val="0"/>
  </w:num>
  <w:num w:numId="2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achel Stricof">
    <w15:presenceInfo w15:providerId="Windows Live" w15:userId="406e2ca7e32078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rawingGridVerticalSpacing w:val="299"/>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202"/>
    <w:rsid w:val="000049D7"/>
    <w:rsid w:val="00004D3B"/>
    <w:rsid w:val="000116E2"/>
    <w:rsid w:val="00027414"/>
    <w:rsid w:val="00027504"/>
    <w:rsid w:val="00040CF9"/>
    <w:rsid w:val="000415CD"/>
    <w:rsid w:val="000425A0"/>
    <w:rsid w:val="000427A5"/>
    <w:rsid w:val="00042B6F"/>
    <w:rsid w:val="00047CB8"/>
    <w:rsid w:val="00052BA6"/>
    <w:rsid w:val="00054DB1"/>
    <w:rsid w:val="000607CD"/>
    <w:rsid w:val="00065AE9"/>
    <w:rsid w:val="00067535"/>
    <w:rsid w:val="000736BC"/>
    <w:rsid w:val="00074036"/>
    <w:rsid w:val="00074C11"/>
    <w:rsid w:val="00082F85"/>
    <w:rsid w:val="00084600"/>
    <w:rsid w:val="000975EE"/>
    <w:rsid w:val="000A3650"/>
    <w:rsid w:val="000A6835"/>
    <w:rsid w:val="000B370D"/>
    <w:rsid w:val="000C45C1"/>
    <w:rsid w:val="000E608A"/>
    <w:rsid w:val="000F6189"/>
    <w:rsid w:val="000F6ED2"/>
    <w:rsid w:val="000F76CF"/>
    <w:rsid w:val="001011E4"/>
    <w:rsid w:val="001042A5"/>
    <w:rsid w:val="00107895"/>
    <w:rsid w:val="00125904"/>
    <w:rsid w:val="00130C95"/>
    <w:rsid w:val="0013206D"/>
    <w:rsid w:val="00134450"/>
    <w:rsid w:val="00143815"/>
    <w:rsid w:val="00144FBE"/>
    <w:rsid w:val="00157C1B"/>
    <w:rsid w:val="001616CD"/>
    <w:rsid w:val="001744AC"/>
    <w:rsid w:val="001767D3"/>
    <w:rsid w:val="00186F6D"/>
    <w:rsid w:val="00190AC3"/>
    <w:rsid w:val="00191961"/>
    <w:rsid w:val="001975BF"/>
    <w:rsid w:val="001A5745"/>
    <w:rsid w:val="001A6A40"/>
    <w:rsid w:val="001B4187"/>
    <w:rsid w:val="001B73D9"/>
    <w:rsid w:val="001D229F"/>
    <w:rsid w:val="001E3C44"/>
    <w:rsid w:val="001E56F6"/>
    <w:rsid w:val="001F0FDC"/>
    <w:rsid w:val="001F15A9"/>
    <w:rsid w:val="001F3D5C"/>
    <w:rsid w:val="001F46F2"/>
    <w:rsid w:val="002041C1"/>
    <w:rsid w:val="00204BD2"/>
    <w:rsid w:val="00217CFB"/>
    <w:rsid w:val="00221229"/>
    <w:rsid w:val="0022164A"/>
    <w:rsid w:val="00223963"/>
    <w:rsid w:val="00225CD6"/>
    <w:rsid w:val="002262BC"/>
    <w:rsid w:val="00234785"/>
    <w:rsid w:val="00234A52"/>
    <w:rsid w:val="00253F84"/>
    <w:rsid w:val="00255862"/>
    <w:rsid w:val="002618C9"/>
    <w:rsid w:val="002669D4"/>
    <w:rsid w:val="00266CC3"/>
    <w:rsid w:val="00270A84"/>
    <w:rsid w:val="00273470"/>
    <w:rsid w:val="00275658"/>
    <w:rsid w:val="002832A3"/>
    <w:rsid w:val="00286A58"/>
    <w:rsid w:val="00287156"/>
    <w:rsid w:val="0029188B"/>
    <w:rsid w:val="0029691A"/>
    <w:rsid w:val="002A424B"/>
    <w:rsid w:val="002A52E8"/>
    <w:rsid w:val="002A6131"/>
    <w:rsid w:val="002B3CD6"/>
    <w:rsid w:val="002C1CDD"/>
    <w:rsid w:val="002C38A3"/>
    <w:rsid w:val="002D2632"/>
    <w:rsid w:val="002D4D0E"/>
    <w:rsid w:val="002D7202"/>
    <w:rsid w:val="002E6599"/>
    <w:rsid w:val="002F152A"/>
    <w:rsid w:val="002F3F81"/>
    <w:rsid w:val="002F4F2A"/>
    <w:rsid w:val="00301653"/>
    <w:rsid w:val="00303070"/>
    <w:rsid w:val="00317DDE"/>
    <w:rsid w:val="0032020B"/>
    <w:rsid w:val="00320CA5"/>
    <w:rsid w:val="00322B1C"/>
    <w:rsid w:val="003233C5"/>
    <w:rsid w:val="00337028"/>
    <w:rsid w:val="00337BBF"/>
    <w:rsid w:val="003402AB"/>
    <w:rsid w:val="00340887"/>
    <w:rsid w:val="0034239B"/>
    <w:rsid w:val="00346629"/>
    <w:rsid w:val="00346924"/>
    <w:rsid w:val="0037434B"/>
    <w:rsid w:val="00376241"/>
    <w:rsid w:val="00381BD3"/>
    <w:rsid w:val="00383D03"/>
    <w:rsid w:val="00397DDC"/>
    <w:rsid w:val="003A242C"/>
    <w:rsid w:val="003A47D8"/>
    <w:rsid w:val="003B0074"/>
    <w:rsid w:val="003B072C"/>
    <w:rsid w:val="003B4650"/>
    <w:rsid w:val="003C3367"/>
    <w:rsid w:val="003C5C17"/>
    <w:rsid w:val="003C6C73"/>
    <w:rsid w:val="003D1F05"/>
    <w:rsid w:val="003D2037"/>
    <w:rsid w:val="003D7894"/>
    <w:rsid w:val="003F2854"/>
    <w:rsid w:val="003F65FB"/>
    <w:rsid w:val="00400C3A"/>
    <w:rsid w:val="00404BA2"/>
    <w:rsid w:val="004057BC"/>
    <w:rsid w:val="004141C5"/>
    <w:rsid w:val="00415609"/>
    <w:rsid w:val="004331EB"/>
    <w:rsid w:val="004355A5"/>
    <w:rsid w:val="00442050"/>
    <w:rsid w:val="00445F63"/>
    <w:rsid w:val="00457094"/>
    <w:rsid w:val="00463519"/>
    <w:rsid w:val="004730E4"/>
    <w:rsid w:val="00474C8D"/>
    <w:rsid w:val="004755EF"/>
    <w:rsid w:val="00476D46"/>
    <w:rsid w:val="00480375"/>
    <w:rsid w:val="004919AC"/>
    <w:rsid w:val="00497598"/>
    <w:rsid w:val="004A0370"/>
    <w:rsid w:val="004A091D"/>
    <w:rsid w:val="004B01C3"/>
    <w:rsid w:val="004B2AF1"/>
    <w:rsid w:val="004B329A"/>
    <w:rsid w:val="004C0DBA"/>
    <w:rsid w:val="004C3DEA"/>
    <w:rsid w:val="004C693F"/>
    <w:rsid w:val="004D4086"/>
    <w:rsid w:val="004E1EC4"/>
    <w:rsid w:val="004E7513"/>
    <w:rsid w:val="004F74F8"/>
    <w:rsid w:val="0051177F"/>
    <w:rsid w:val="005131E1"/>
    <w:rsid w:val="00514F98"/>
    <w:rsid w:val="00516176"/>
    <w:rsid w:val="0052434F"/>
    <w:rsid w:val="00526BC3"/>
    <w:rsid w:val="005307E2"/>
    <w:rsid w:val="00531FA6"/>
    <w:rsid w:val="00534D52"/>
    <w:rsid w:val="005406DF"/>
    <w:rsid w:val="00544EA8"/>
    <w:rsid w:val="005456C6"/>
    <w:rsid w:val="00553DFF"/>
    <w:rsid w:val="0055590E"/>
    <w:rsid w:val="00557641"/>
    <w:rsid w:val="00563284"/>
    <w:rsid w:val="00577287"/>
    <w:rsid w:val="0059598A"/>
    <w:rsid w:val="005A3F34"/>
    <w:rsid w:val="005A45AA"/>
    <w:rsid w:val="005A4C92"/>
    <w:rsid w:val="005A4DA5"/>
    <w:rsid w:val="005A6BC7"/>
    <w:rsid w:val="005B2689"/>
    <w:rsid w:val="005B28A2"/>
    <w:rsid w:val="005B3E60"/>
    <w:rsid w:val="005C381B"/>
    <w:rsid w:val="005C4541"/>
    <w:rsid w:val="005C5025"/>
    <w:rsid w:val="005D045F"/>
    <w:rsid w:val="005D0986"/>
    <w:rsid w:val="005D4495"/>
    <w:rsid w:val="005D4C1E"/>
    <w:rsid w:val="005E34BD"/>
    <w:rsid w:val="005E7664"/>
    <w:rsid w:val="00601C7C"/>
    <w:rsid w:val="00603C19"/>
    <w:rsid w:val="00603C26"/>
    <w:rsid w:val="0061177B"/>
    <w:rsid w:val="00615C0A"/>
    <w:rsid w:val="0063270D"/>
    <w:rsid w:val="006350FB"/>
    <w:rsid w:val="00637A84"/>
    <w:rsid w:val="006405FE"/>
    <w:rsid w:val="00646D1A"/>
    <w:rsid w:val="006471B7"/>
    <w:rsid w:val="00650D99"/>
    <w:rsid w:val="00654D91"/>
    <w:rsid w:val="006600C8"/>
    <w:rsid w:val="006648A1"/>
    <w:rsid w:val="00675938"/>
    <w:rsid w:val="00676E37"/>
    <w:rsid w:val="00685B5B"/>
    <w:rsid w:val="00686B1A"/>
    <w:rsid w:val="006947A7"/>
    <w:rsid w:val="006963A9"/>
    <w:rsid w:val="006A28C5"/>
    <w:rsid w:val="006C5FDE"/>
    <w:rsid w:val="006D37A2"/>
    <w:rsid w:val="006D4FCA"/>
    <w:rsid w:val="006E5463"/>
    <w:rsid w:val="006F5935"/>
    <w:rsid w:val="006F646B"/>
    <w:rsid w:val="00701BB3"/>
    <w:rsid w:val="00705EDB"/>
    <w:rsid w:val="00707001"/>
    <w:rsid w:val="007072C1"/>
    <w:rsid w:val="00721D45"/>
    <w:rsid w:val="00725006"/>
    <w:rsid w:val="007267A1"/>
    <w:rsid w:val="00726C1E"/>
    <w:rsid w:val="00735351"/>
    <w:rsid w:val="00740F9E"/>
    <w:rsid w:val="0074220B"/>
    <w:rsid w:val="00743CF3"/>
    <w:rsid w:val="007459FC"/>
    <w:rsid w:val="0074677A"/>
    <w:rsid w:val="00750E1C"/>
    <w:rsid w:val="00754B57"/>
    <w:rsid w:val="007570EE"/>
    <w:rsid w:val="007630A6"/>
    <w:rsid w:val="00764CBB"/>
    <w:rsid w:val="007670AF"/>
    <w:rsid w:val="00770316"/>
    <w:rsid w:val="00772499"/>
    <w:rsid w:val="007953B4"/>
    <w:rsid w:val="007A04FA"/>
    <w:rsid w:val="007A535C"/>
    <w:rsid w:val="007A6E31"/>
    <w:rsid w:val="007B028E"/>
    <w:rsid w:val="007B3E4B"/>
    <w:rsid w:val="007B4CEB"/>
    <w:rsid w:val="007B583D"/>
    <w:rsid w:val="007B7161"/>
    <w:rsid w:val="007C4F83"/>
    <w:rsid w:val="007C5D7F"/>
    <w:rsid w:val="007C72CC"/>
    <w:rsid w:val="007D48E9"/>
    <w:rsid w:val="007E0620"/>
    <w:rsid w:val="007E6147"/>
    <w:rsid w:val="007F52CE"/>
    <w:rsid w:val="00803CDA"/>
    <w:rsid w:val="00810AA7"/>
    <w:rsid w:val="00813332"/>
    <w:rsid w:val="0081405F"/>
    <w:rsid w:val="008169EC"/>
    <w:rsid w:val="0082471A"/>
    <w:rsid w:val="00830DA6"/>
    <w:rsid w:val="0084312A"/>
    <w:rsid w:val="008454A4"/>
    <w:rsid w:val="0085517A"/>
    <w:rsid w:val="00856FA3"/>
    <w:rsid w:val="008631D7"/>
    <w:rsid w:val="00865E62"/>
    <w:rsid w:val="008739FC"/>
    <w:rsid w:val="0087437B"/>
    <w:rsid w:val="00877052"/>
    <w:rsid w:val="008770C3"/>
    <w:rsid w:val="008816B5"/>
    <w:rsid w:val="00884C56"/>
    <w:rsid w:val="008A1717"/>
    <w:rsid w:val="008A26E4"/>
    <w:rsid w:val="008A3620"/>
    <w:rsid w:val="008A5A99"/>
    <w:rsid w:val="008B2361"/>
    <w:rsid w:val="008B47C9"/>
    <w:rsid w:val="008B5042"/>
    <w:rsid w:val="008C3E88"/>
    <w:rsid w:val="008C432F"/>
    <w:rsid w:val="008C5551"/>
    <w:rsid w:val="008D2907"/>
    <w:rsid w:val="008E1227"/>
    <w:rsid w:val="008E3343"/>
    <w:rsid w:val="008E3A12"/>
    <w:rsid w:val="008E4F92"/>
    <w:rsid w:val="008F5BD8"/>
    <w:rsid w:val="008F5F4B"/>
    <w:rsid w:val="008F5FEB"/>
    <w:rsid w:val="00907C80"/>
    <w:rsid w:val="009225F4"/>
    <w:rsid w:val="00923553"/>
    <w:rsid w:val="00924399"/>
    <w:rsid w:val="009350CE"/>
    <w:rsid w:val="0093545D"/>
    <w:rsid w:val="0094006E"/>
    <w:rsid w:val="00941274"/>
    <w:rsid w:val="00945B2A"/>
    <w:rsid w:val="00952E53"/>
    <w:rsid w:val="0096523F"/>
    <w:rsid w:val="00974D9E"/>
    <w:rsid w:val="00993B43"/>
    <w:rsid w:val="00996D2F"/>
    <w:rsid w:val="009A10EE"/>
    <w:rsid w:val="009A1895"/>
    <w:rsid w:val="009A1FAA"/>
    <w:rsid w:val="009B30AE"/>
    <w:rsid w:val="009B38D1"/>
    <w:rsid w:val="009C05DC"/>
    <w:rsid w:val="009C63BA"/>
    <w:rsid w:val="009C7E22"/>
    <w:rsid w:val="009D0090"/>
    <w:rsid w:val="009D1E2E"/>
    <w:rsid w:val="009D33AC"/>
    <w:rsid w:val="009D382F"/>
    <w:rsid w:val="009D3987"/>
    <w:rsid w:val="009D6CA1"/>
    <w:rsid w:val="009E313D"/>
    <w:rsid w:val="009E5F2B"/>
    <w:rsid w:val="009E78CB"/>
    <w:rsid w:val="009F3952"/>
    <w:rsid w:val="009F6AF6"/>
    <w:rsid w:val="00A03176"/>
    <w:rsid w:val="00A05453"/>
    <w:rsid w:val="00A12CA3"/>
    <w:rsid w:val="00A13AF6"/>
    <w:rsid w:val="00A2404C"/>
    <w:rsid w:val="00A24CCF"/>
    <w:rsid w:val="00A258A9"/>
    <w:rsid w:val="00A31F90"/>
    <w:rsid w:val="00A34E60"/>
    <w:rsid w:val="00A35021"/>
    <w:rsid w:val="00A36701"/>
    <w:rsid w:val="00A51494"/>
    <w:rsid w:val="00A51AE5"/>
    <w:rsid w:val="00A51C2A"/>
    <w:rsid w:val="00A66174"/>
    <w:rsid w:val="00A861D4"/>
    <w:rsid w:val="00A86BE6"/>
    <w:rsid w:val="00A97DE7"/>
    <w:rsid w:val="00AA129F"/>
    <w:rsid w:val="00AA14BA"/>
    <w:rsid w:val="00AA1F81"/>
    <w:rsid w:val="00AA7215"/>
    <w:rsid w:val="00AB5D89"/>
    <w:rsid w:val="00AB6300"/>
    <w:rsid w:val="00AB77A2"/>
    <w:rsid w:val="00AC12FF"/>
    <w:rsid w:val="00AC3A5E"/>
    <w:rsid w:val="00AC41E4"/>
    <w:rsid w:val="00AC6619"/>
    <w:rsid w:val="00AD119F"/>
    <w:rsid w:val="00AD4C0B"/>
    <w:rsid w:val="00AF1BA3"/>
    <w:rsid w:val="00AF6BE4"/>
    <w:rsid w:val="00AF70F1"/>
    <w:rsid w:val="00B01A19"/>
    <w:rsid w:val="00B037F0"/>
    <w:rsid w:val="00B04B8B"/>
    <w:rsid w:val="00B06041"/>
    <w:rsid w:val="00B10A02"/>
    <w:rsid w:val="00B1294D"/>
    <w:rsid w:val="00B245BF"/>
    <w:rsid w:val="00B253F2"/>
    <w:rsid w:val="00B25964"/>
    <w:rsid w:val="00B3046B"/>
    <w:rsid w:val="00B34678"/>
    <w:rsid w:val="00B46739"/>
    <w:rsid w:val="00B470E8"/>
    <w:rsid w:val="00B541B4"/>
    <w:rsid w:val="00B54A28"/>
    <w:rsid w:val="00B55082"/>
    <w:rsid w:val="00B62BF2"/>
    <w:rsid w:val="00B6375F"/>
    <w:rsid w:val="00B65BDF"/>
    <w:rsid w:val="00B660E4"/>
    <w:rsid w:val="00B77B7B"/>
    <w:rsid w:val="00B81FDD"/>
    <w:rsid w:val="00B963EB"/>
    <w:rsid w:val="00B97DB1"/>
    <w:rsid w:val="00BA1C4E"/>
    <w:rsid w:val="00BA2C41"/>
    <w:rsid w:val="00BA3A36"/>
    <w:rsid w:val="00BA4A56"/>
    <w:rsid w:val="00BB200D"/>
    <w:rsid w:val="00BB5197"/>
    <w:rsid w:val="00BB5DE8"/>
    <w:rsid w:val="00BB7524"/>
    <w:rsid w:val="00BC356F"/>
    <w:rsid w:val="00BC706E"/>
    <w:rsid w:val="00BD0015"/>
    <w:rsid w:val="00BD2874"/>
    <w:rsid w:val="00BD31A6"/>
    <w:rsid w:val="00BE1D61"/>
    <w:rsid w:val="00BE31EC"/>
    <w:rsid w:val="00BE4BE3"/>
    <w:rsid w:val="00BF0CED"/>
    <w:rsid w:val="00BF1DFD"/>
    <w:rsid w:val="00BF2631"/>
    <w:rsid w:val="00BF3E48"/>
    <w:rsid w:val="00C05BD7"/>
    <w:rsid w:val="00C1241F"/>
    <w:rsid w:val="00C255A2"/>
    <w:rsid w:val="00C256F7"/>
    <w:rsid w:val="00C427EE"/>
    <w:rsid w:val="00C446CA"/>
    <w:rsid w:val="00C466E1"/>
    <w:rsid w:val="00C51498"/>
    <w:rsid w:val="00C53B87"/>
    <w:rsid w:val="00C63DD3"/>
    <w:rsid w:val="00C644A2"/>
    <w:rsid w:val="00C6751E"/>
    <w:rsid w:val="00C720DA"/>
    <w:rsid w:val="00C741F5"/>
    <w:rsid w:val="00C82005"/>
    <w:rsid w:val="00C833C3"/>
    <w:rsid w:val="00C92FD0"/>
    <w:rsid w:val="00C94C81"/>
    <w:rsid w:val="00C94D7D"/>
    <w:rsid w:val="00CA0C4C"/>
    <w:rsid w:val="00CA1237"/>
    <w:rsid w:val="00CA282C"/>
    <w:rsid w:val="00CA3581"/>
    <w:rsid w:val="00CC7DAF"/>
    <w:rsid w:val="00CD08B3"/>
    <w:rsid w:val="00CE329C"/>
    <w:rsid w:val="00CF54F1"/>
    <w:rsid w:val="00CF6382"/>
    <w:rsid w:val="00CF783C"/>
    <w:rsid w:val="00D02B52"/>
    <w:rsid w:val="00D03279"/>
    <w:rsid w:val="00D05A99"/>
    <w:rsid w:val="00D40F1A"/>
    <w:rsid w:val="00D42077"/>
    <w:rsid w:val="00D42EB5"/>
    <w:rsid w:val="00D50EDC"/>
    <w:rsid w:val="00D64B19"/>
    <w:rsid w:val="00D6510B"/>
    <w:rsid w:val="00D77CA0"/>
    <w:rsid w:val="00D835C4"/>
    <w:rsid w:val="00D858F8"/>
    <w:rsid w:val="00D87BFC"/>
    <w:rsid w:val="00D9067E"/>
    <w:rsid w:val="00D9296B"/>
    <w:rsid w:val="00D93BEA"/>
    <w:rsid w:val="00D97F63"/>
    <w:rsid w:val="00DA048D"/>
    <w:rsid w:val="00DA23C9"/>
    <w:rsid w:val="00DA531B"/>
    <w:rsid w:val="00DA5974"/>
    <w:rsid w:val="00DA6023"/>
    <w:rsid w:val="00DB588D"/>
    <w:rsid w:val="00DC6D8A"/>
    <w:rsid w:val="00DD43C2"/>
    <w:rsid w:val="00DD6086"/>
    <w:rsid w:val="00DD6C0E"/>
    <w:rsid w:val="00DE2528"/>
    <w:rsid w:val="00DE457E"/>
    <w:rsid w:val="00DE6027"/>
    <w:rsid w:val="00DF4676"/>
    <w:rsid w:val="00DF53BB"/>
    <w:rsid w:val="00E0283B"/>
    <w:rsid w:val="00E0575B"/>
    <w:rsid w:val="00E06D92"/>
    <w:rsid w:val="00E14BEF"/>
    <w:rsid w:val="00E14E9B"/>
    <w:rsid w:val="00E15A4A"/>
    <w:rsid w:val="00E221E4"/>
    <w:rsid w:val="00E263DF"/>
    <w:rsid w:val="00E2762E"/>
    <w:rsid w:val="00E27F97"/>
    <w:rsid w:val="00E35593"/>
    <w:rsid w:val="00E4750D"/>
    <w:rsid w:val="00E50C9D"/>
    <w:rsid w:val="00E5600D"/>
    <w:rsid w:val="00E563BE"/>
    <w:rsid w:val="00E56D75"/>
    <w:rsid w:val="00E654BB"/>
    <w:rsid w:val="00E67AA6"/>
    <w:rsid w:val="00E778F6"/>
    <w:rsid w:val="00E82C11"/>
    <w:rsid w:val="00E843F1"/>
    <w:rsid w:val="00E8720A"/>
    <w:rsid w:val="00E9364B"/>
    <w:rsid w:val="00E9772A"/>
    <w:rsid w:val="00EA1AC5"/>
    <w:rsid w:val="00EA5592"/>
    <w:rsid w:val="00EA61D9"/>
    <w:rsid w:val="00EB151C"/>
    <w:rsid w:val="00EC1AAE"/>
    <w:rsid w:val="00EC1FEC"/>
    <w:rsid w:val="00ED173E"/>
    <w:rsid w:val="00ED1EFC"/>
    <w:rsid w:val="00ED3E5D"/>
    <w:rsid w:val="00EF05EB"/>
    <w:rsid w:val="00EF6A88"/>
    <w:rsid w:val="00EF7B99"/>
    <w:rsid w:val="00F00B6E"/>
    <w:rsid w:val="00F014CB"/>
    <w:rsid w:val="00F047F3"/>
    <w:rsid w:val="00F05B39"/>
    <w:rsid w:val="00F066C1"/>
    <w:rsid w:val="00F0712C"/>
    <w:rsid w:val="00F07A2F"/>
    <w:rsid w:val="00F11FB8"/>
    <w:rsid w:val="00F2120D"/>
    <w:rsid w:val="00F21B46"/>
    <w:rsid w:val="00F22FE8"/>
    <w:rsid w:val="00F24371"/>
    <w:rsid w:val="00F27FE8"/>
    <w:rsid w:val="00F31F75"/>
    <w:rsid w:val="00F3451E"/>
    <w:rsid w:val="00F442E1"/>
    <w:rsid w:val="00F46720"/>
    <w:rsid w:val="00F77D06"/>
    <w:rsid w:val="00F805E4"/>
    <w:rsid w:val="00F8320C"/>
    <w:rsid w:val="00F90785"/>
    <w:rsid w:val="00F930D6"/>
    <w:rsid w:val="00F96AAA"/>
    <w:rsid w:val="00FA063E"/>
    <w:rsid w:val="00FA315F"/>
    <w:rsid w:val="00FB00DC"/>
    <w:rsid w:val="00FB42F4"/>
    <w:rsid w:val="00FB510B"/>
    <w:rsid w:val="00FB7DA5"/>
    <w:rsid w:val="00FC00BD"/>
    <w:rsid w:val="00FC76C1"/>
    <w:rsid w:val="00FD36E9"/>
    <w:rsid w:val="00FD4DC5"/>
    <w:rsid w:val="00FD6508"/>
    <w:rsid w:val="00FD6C09"/>
    <w:rsid w:val="00FE15A8"/>
    <w:rsid w:val="00FE2579"/>
    <w:rsid w:val="00FE4253"/>
    <w:rsid w:val="00FE47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783E5D0C"/>
  <w15:docId w15:val="{81050C89-6BC4-E24D-99F0-C78BCA584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14F9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750E1C"/>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3">
    <w:name w:val="A3"/>
    <w:uiPriority w:val="99"/>
    <w:rsid w:val="002D7202"/>
    <w:rPr>
      <w:rFonts w:cs="Avenir 55 Roman"/>
      <w:color w:val="00A94E"/>
      <w:sz w:val="28"/>
      <w:szCs w:val="28"/>
    </w:rPr>
  </w:style>
  <w:style w:type="character" w:styleId="CommentReference">
    <w:name w:val="annotation reference"/>
    <w:basedOn w:val="DefaultParagraphFont"/>
    <w:uiPriority w:val="99"/>
    <w:semiHidden/>
    <w:unhideWhenUsed/>
    <w:rsid w:val="00EC1AAE"/>
    <w:rPr>
      <w:sz w:val="18"/>
      <w:szCs w:val="18"/>
    </w:rPr>
  </w:style>
  <w:style w:type="paragraph" w:styleId="CommentText">
    <w:name w:val="annotation text"/>
    <w:basedOn w:val="Normal"/>
    <w:link w:val="CommentTextChar"/>
    <w:uiPriority w:val="99"/>
    <w:semiHidden/>
    <w:unhideWhenUsed/>
    <w:rsid w:val="00EC1AAE"/>
    <w:pPr>
      <w:spacing w:line="240" w:lineRule="auto"/>
    </w:pPr>
    <w:rPr>
      <w:sz w:val="24"/>
      <w:szCs w:val="24"/>
    </w:rPr>
  </w:style>
  <w:style w:type="character" w:customStyle="1" w:styleId="CommentTextChar">
    <w:name w:val="Comment Text Char"/>
    <w:basedOn w:val="DefaultParagraphFont"/>
    <w:link w:val="CommentText"/>
    <w:uiPriority w:val="99"/>
    <w:semiHidden/>
    <w:rsid w:val="00EC1AAE"/>
    <w:rPr>
      <w:sz w:val="24"/>
      <w:szCs w:val="24"/>
    </w:rPr>
  </w:style>
  <w:style w:type="paragraph" w:styleId="CommentSubject">
    <w:name w:val="annotation subject"/>
    <w:basedOn w:val="CommentText"/>
    <w:next w:val="CommentText"/>
    <w:link w:val="CommentSubjectChar"/>
    <w:uiPriority w:val="99"/>
    <w:semiHidden/>
    <w:unhideWhenUsed/>
    <w:rsid w:val="00EC1AAE"/>
    <w:rPr>
      <w:b/>
      <w:bCs/>
      <w:sz w:val="20"/>
      <w:szCs w:val="20"/>
    </w:rPr>
  </w:style>
  <w:style w:type="character" w:customStyle="1" w:styleId="CommentSubjectChar">
    <w:name w:val="Comment Subject Char"/>
    <w:basedOn w:val="CommentTextChar"/>
    <w:link w:val="CommentSubject"/>
    <w:uiPriority w:val="99"/>
    <w:semiHidden/>
    <w:rsid w:val="00EC1AAE"/>
    <w:rPr>
      <w:b/>
      <w:bCs/>
      <w:sz w:val="20"/>
      <w:szCs w:val="20"/>
    </w:rPr>
  </w:style>
  <w:style w:type="paragraph" w:styleId="BalloonText">
    <w:name w:val="Balloon Text"/>
    <w:basedOn w:val="Normal"/>
    <w:link w:val="BalloonTextChar"/>
    <w:uiPriority w:val="99"/>
    <w:semiHidden/>
    <w:unhideWhenUsed/>
    <w:rsid w:val="00EC1AA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C1AAE"/>
    <w:rPr>
      <w:rFonts w:ascii="Times New Roman" w:hAnsi="Times New Roman" w:cs="Times New Roman"/>
      <w:sz w:val="18"/>
      <w:szCs w:val="18"/>
    </w:rPr>
  </w:style>
  <w:style w:type="paragraph" w:styleId="ListParagraph">
    <w:name w:val="List Paragraph"/>
    <w:basedOn w:val="Normal"/>
    <w:uiPriority w:val="34"/>
    <w:qFormat/>
    <w:rsid w:val="00725006"/>
    <w:pPr>
      <w:ind w:left="720"/>
      <w:contextualSpacing/>
    </w:pPr>
  </w:style>
  <w:style w:type="character" w:styleId="Strong">
    <w:name w:val="Strong"/>
    <w:basedOn w:val="DefaultParagraphFont"/>
    <w:uiPriority w:val="22"/>
    <w:qFormat/>
    <w:rsid w:val="00E50C9D"/>
    <w:rPr>
      <w:b/>
      <w:bCs/>
    </w:rPr>
  </w:style>
  <w:style w:type="paragraph" w:styleId="NormalWeb">
    <w:name w:val="Normal (Web)"/>
    <w:basedOn w:val="Normal"/>
    <w:uiPriority w:val="99"/>
    <w:unhideWhenUsed/>
    <w:rsid w:val="00754B57"/>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750E1C"/>
    <w:rPr>
      <w:rFonts w:ascii="Times New Roman" w:hAnsi="Times New Roman" w:cs="Times New Roman"/>
      <w:b/>
      <w:bCs/>
      <w:sz w:val="24"/>
      <w:szCs w:val="24"/>
    </w:rPr>
  </w:style>
  <w:style w:type="character" w:styleId="Emphasis">
    <w:name w:val="Emphasis"/>
    <w:basedOn w:val="DefaultParagraphFont"/>
    <w:uiPriority w:val="20"/>
    <w:qFormat/>
    <w:rsid w:val="00750E1C"/>
    <w:rPr>
      <w:i/>
      <w:iCs/>
    </w:rPr>
  </w:style>
  <w:style w:type="character" w:customStyle="1" w:styleId="Heading3Char">
    <w:name w:val="Heading 3 Char"/>
    <w:basedOn w:val="DefaultParagraphFont"/>
    <w:link w:val="Heading3"/>
    <w:uiPriority w:val="9"/>
    <w:semiHidden/>
    <w:rsid w:val="00514F98"/>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D42077"/>
    <w:pPr>
      <w:spacing w:after="0" w:line="240" w:lineRule="auto"/>
    </w:pPr>
  </w:style>
  <w:style w:type="paragraph" w:styleId="DocumentMap">
    <w:name w:val="Document Map"/>
    <w:basedOn w:val="Normal"/>
    <w:link w:val="DocumentMapChar"/>
    <w:uiPriority w:val="99"/>
    <w:semiHidden/>
    <w:unhideWhenUsed/>
    <w:rsid w:val="005A4DA5"/>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5A4DA5"/>
    <w:rPr>
      <w:rFonts w:ascii="Times New Roman" w:hAnsi="Times New Roman" w:cs="Times New Roman"/>
      <w:sz w:val="24"/>
      <w:szCs w:val="24"/>
    </w:rPr>
  </w:style>
  <w:style w:type="paragraph" w:styleId="Footer">
    <w:name w:val="footer"/>
    <w:basedOn w:val="Normal"/>
    <w:link w:val="FooterChar"/>
    <w:uiPriority w:val="99"/>
    <w:unhideWhenUsed/>
    <w:rsid w:val="00476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D46"/>
  </w:style>
  <w:style w:type="character" w:styleId="PageNumber">
    <w:name w:val="page number"/>
    <w:basedOn w:val="DefaultParagraphFont"/>
    <w:uiPriority w:val="99"/>
    <w:semiHidden/>
    <w:unhideWhenUsed/>
    <w:rsid w:val="00476D46"/>
  </w:style>
  <w:style w:type="paragraph" w:styleId="Header">
    <w:name w:val="header"/>
    <w:basedOn w:val="Normal"/>
    <w:link w:val="HeaderChar"/>
    <w:uiPriority w:val="99"/>
    <w:unhideWhenUsed/>
    <w:rsid w:val="00082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F85"/>
  </w:style>
  <w:style w:type="table" w:styleId="TableGrid">
    <w:name w:val="Table Grid"/>
    <w:basedOn w:val="TableNormal"/>
    <w:uiPriority w:val="39"/>
    <w:rsid w:val="00646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6CC3"/>
    <w:rPr>
      <w:color w:val="0563C1" w:themeColor="hyperlink"/>
      <w:u w:val="single"/>
    </w:rPr>
  </w:style>
  <w:style w:type="character" w:customStyle="1" w:styleId="tp-label">
    <w:name w:val="tp-label"/>
    <w:basedOn w:val="DefaultParagraphFont"/>
    <w:rsid w:val="008816B5"/>
  </w:style>
  <w:style w:type="character" w:customStyle="1" w:styleId="tp-size">
    <w:name w:val="tp-size"/>
    <w:basedOn w:val="DefaultParagraphFont"/>
    <w:rsid w:val="008816B5"/>
  </w:style>
  <w:style w:type="character" w:styleId="FollowedHyperlink">
    <w:name w:val="FollowedHyperlink"/>
    <w:basedOn w:val="DefaultParagraphFont"/>
    <w:uiPriority w:val="99"/>
    <w:semiHidden/>
    <w:unhideWhenUsed/>
    <w:rsid w:val="007A04FA"/>
    <w:rPr>
      <w:color w:val="954F72" w:themeColor="followedHyperlink"/>
      <w:u w:val="single"/>
    </w:rPr>
  </w:style>
  <w:style w:type="paragraph" w:styleId="FootnoteText">
    <w:name w:val="footnote text"/>
    <w:basedOn w:val="Normal"/>
    <w:link w:val="FootnoteTextChar"/>
    <w:uiPriority w:val="99"/>
    <w:unhideWhenUsed/>
    <w:rsid w:val="003C3367"/>
    <w:pPr>
      <w:spacing w:after="0" w:line="240" w:lineRule="auto"/>
    </w:pPr>
    <w:rPr>
      <w:sz w:val="24"/>
      <w:szCs w:val="24"/>
    </w:rPr>
  </w:style>
  <w:style w:type="character" w:customStyle="1" w:styleId="FootnoteTextChar">
    <w:name w:val="Footnote Text Char"/>
    <w:basedOn w:val="DefaultParagraphFont"/>
    <w:link w:val="FootnoteText"/>
    <w:uiPriority w:val="99"/>
    <w:rsid w:val="003C3367"/>
    <w:rPr>
      <w:sz w:val="24"/>
      <w:szCs w:val="24"/>
    </w:rPr>
  </w:style>
  <w:style w:type="character" w:styleId="FootnoteReference">
    <w:name w:val="footnote reference"/>
    <w:basedOn w:val="DefaultParagraphFont"/>
    <w:uiPriority w:val="99"/>
    <w:unhideWhenUsed/>
    <w:rsid w:val="003C33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49215">
      <w:bodyDiv w:val="1"/>
      <w:marLeft w:val="0"/>
      <w:marRight w:val="0"/>
      <w:marTop w:val="0"/>
      <w:marBottom w:val="0"/>
      <w:divBdr>
        <w:top w:val="none" w:sz="0" w:space="0" w:color="auto"/>
        <w:left w:val="none" w:sz="0" w:space="0" w:color="auto"/>
        <w:bottom w:val="none" w:sz="0" w:space="0" w:color="auto"/>
        <w:right w:val="none" w:sz="0" w:space="0" w:color="auto"/>
      </w:divBdr>
    </w:div>
    <w:div w:id="214122700">
      <w:bodyDiv w:val="1"/>
      <w:marLeft w:val="0"/>
      <w:marRight w:val="0"/>
      <w:marTop w:val="0"/>
      <w:marBottom w:val="0"/>
      <w:divBdr>
        <w:top w:val="none" w:sz="0" w:space="0" w:color="auto"/>
        <w:left w:val="none" w:sz="0" w:space="0" w:color="auto"/>
        <w:bottom w:val="none" w:sz="0" w:space="0" w:color="auto"/>
        <w:right w:val="none" w:sz="0" w:space="0" w:color="auto"/>
      </w:divBdr>
      <w:divsChild>
        <w:div w:id="1999338985">
          <w:marLeft w:val="0"/>
          <w:marRight w:val="0"/>
          <w:marTop w:val="0"/>
          <w:marBottom w:val="0"/>
          <w:divBdr>
            <w:top w:val="none" w:sz="0" w:space="0" w:color="auto"/>
            <w:left w:val="none" w:sz="0" w:space="0" w:color="auto"/>
            <w:bottom w:val="none" w:sz="0" w:space="0" w:color="auto"/>
            <w:right w:val="none" w:sz="0" w:space="0" w:color="auto"/>
          </w:divBdr>
        </w:div>
      </w:divsChild>
    </w:div>
    <w:div w:id="449783776">
      <w:bodyDiv w:val="1"/>
      <w:marLeft w:val="0"/>
      <w:marRight w:val="0"/>
      <w:marTop w:val="0"/>
      <w:marBottom w:val="0"/>
      <w:divBdr>
        <w:top w:val="none" w:sz="0" w:space="0" w:color="auto"/>
        <w:left w:val="none" w:sz="0" w:space="0" w:color="auto"/>
        <w:bottom w:val="none" w:sz="0" w:space="0" w:color="auto"/>
        <w:right w:val="none" w:sz="0" w:space="0" w:color="auto"/>
      </w:divBdr>
    </w:div>
    <w:div w:id="554435029">
      <w:bodyDiv w:val="1"/>
      <w:marLeft w:val="0"/>
      <w:marRight w:val="0"/>
      <w:marTop w:val="0"/>
      <w:marBottom w:val="0"/>
      <w:divBdr>
        <w:top w:val="none" w:sz="0" w:space="0" w:color="auto"/>
        <w:left w:val="none" w:sz="0" w:space="0" w:color="auto"/>
        <w:bottom w:val="none" w:sz="0" w:space="0" w:color="auto"/>
        <w:right w:val="none" w:sz="0" w:space="0" w:color="auto"/>
      </w:divBdr>
    </w:div>
    <w:div w:id="648752775">
      <w:bodyDiv w:val="1"/>
      <w:marLeft w:val="0"/>
      <w:marRight w:val="0"/>
      <w:marTop w:val="0"/>
      <w:marBottom w:val="0"/>
      <w:divBdr>
        <w:top w:val="none" w:sz="0" w:space="0" w:color="auto"/>
        <w:left w:val="none" w:sz="0" w:space="0" w:color="auto"/>
        <w:bottom w:val="none" w:sz="0" w:space="0" w:color="auto"/>
        <w:right w:val="none" w:sz="0" w:space="0" w:color="auto"/>
      </w:divBdr>
    </w:div>
    <w:div w:id="671490560">
      <w:bodyDiv w:val="1"/>
      <w:marLeft w:val="0"/>
      <w:marRight w:val="0"/>
      <w:marTop w:val="0"/>
      <w:marBottom w:val="0"/>
      <w:divBdr>
        <w:top w:val="none" w:sz="0" w:space="0" w:color="auto"/>
        <w:left w:val="none" w:sz="0" w:space="0" w:color="auto"/>
        <w:bottom w:val="none" w:sz="0" w:space="0" w:color="auto"/>
        <w:right w:val="none" w:sz="0" w:space="0" w:color="auto"/>
      </w:divBdr>
    </w:div>
    <w:div w:id="716391943">
      <w:bodyDiv w:val="1"/>
      <w:marLeft w:val="0"/>
      <w:marRight w:val="0"/>
      <w:marTop w:val="0"/>
      <w:marBottom w:val="0"/>
      <w:divBdr>
        <w:top w:val="none" w:sz="0" w:space="0" w:color="auto"/>
        <w:left w:val="none" w:sz="0" w:space="0" w:color="auto"/>
        <w:bottom w:val="none" w:sz="0" w:space="0" w:color="auto"/>
        <w:right w:val="none" w:sz="0" w:space="0" w:color="auto"/>
      </w:divBdr>
    </w:div>
    <w:div w:id="736979653">
      <w:bodyDiv w:val="1"/>
      <w:marLeft w:val="0"/>
      <w:marRight w:val="0"/>
      <w:marTop w:val="0"/>
      <w:marBottom w:val="0"/>
      <w:divBdr>
        <w:top w:val="none" w:sz="0" w:space="0" w:color="auto"/>
        <w:left w:val="none" w:sz="0" w:space="0" w:color="auto"/>
        <w:bottom w:val="none" w:sz="0" w:space="0" w:color="auto"/>
        <w:right w:val="none" w:sz="0" w:space="0" w:color="auto"/>
      </w:divBdr>
    </w:div>
    <w:div w:id="789009905">
      <w:bodyDiv w:val="1"/>
      <w:marLeft w:val="0"/>
      <w:marRight w:val="0"/>
      <w:marTop w:val="0"/>
      <w:marBottom w:val="0"/>
      <w:divBdr>
        <w:top w:val="none" w:sz="0" w:space="0" w:color="auto"/>
        <w:left w:val="none" w:sz="0" w:space="0" w:color="auto"/>
        <w:bottom w:val="none" w:sz="0" w:space="0" w:color="auto"/>
        <w:right w:val="none" w:sz="0" w:space="0" w:color="auto"/>
      </w:divBdr>
    </w:div>
    <w:div w:id="797839137">
      <w:bodyDiv w:val="1"/>
      <w:marLeft w:val="0"/>
      <w:marRight w:val="0"/>
      <w:marTop w:val="0"/>
      <w:marBottom w:val="0"/>
      <w:divBdr>
        <w:top w:val="none" w:sz="0" w:space="0" w:color="auto"/>
        <w:left w:val="none" w:sz="0" w:space="0" w:color="auto"/>
        <w:bottom w:val="none" w:sz="0" w:space="0" w:color="auto"/>
        <w:right w:val="none" w:sz="0" w:space="0" w:color="auto"/>
      </w:divBdr>
    </w:div>
    <w:div w:id="846988089">
      <w:bodyDiv w:val="1"/>
      <w:marLeft w:val="0"/>
      <w:marRight w:val="0"/>
      <w:marTop w:val="0"/>
      <w:marBottom w:val="0"/>
      <w:divBdr>
        <w:top w:val="none" w:sz="0" w:space="0" w:color="auto"/>
        <w:left w:val="none" w:sz="0" w:space="0" w:color="auto"/>
        <w:bottom w:val="none" w:sz="0" w:space="0" w:color="auto"/>
        <w:right w:val="none" w:sz="0" w:space="0" w:color="auto"/>
      </w:divBdr>
    </w:div>
    <w:div w:id="942424561">
      <w:bodyDiv w:val="1"/>
      <w:marLeft w:val="0"/>
      <w:marRight w:val="0"/>
      <w:marTop w:val="0"/>
      <w:marBottom w:val="0"/>
      <w:divBdr>
        <w:top w:val="none" w:sz="0" w:space="0" w:color="auto"/>
        <w:left w:val="none" w:sz="0" w:space="0" w:color="auto"/>
        <w:bottom w:val="none" w:sz="0" w:space="0" w:color="auto"/>
        <w:right w:val="none" w:sz="0" w:space="0" w:color="auto"/>
      </w:divBdr>
      <w:divsChild>
        <w:div w:id="824050479">
          <w:marLeft w:val="0"/>
          <w:marRight w:val="0"/>
          <w:marTop w:val="0"/>
          <w:marBottom w:val="0"/>
          <w:divBdr>
            <w:top w:val="none" w:sz="0" w:space="0" w:color="auto"/>
            <w:left w:val="none" w:sz="0" w:space="0" w:color="auto"/>
            <w:bottom w:val="none" w:sz="0" w:space="0" w:color="auto"/>
            <w:right w:val="none" w:sz="0" w:space="0" w:color="auto"/>
          </w:divBdr>
        </w:div>
      </w:divsChild>
    </w:div>
    <w:div w:id="948701926">
      <w:bodyDiv w:val="1"/>
      <w:marLeft w:val="0"/>
      <w:marRight w:val="0"/>
      <w:marTop w:val="0"/>
      <w:marBottom w:val="0"/>
      <w:divBdr>
        <w:top w:val="none" w:sz="0" w:space="0" w:color="auto"/>
        <w:left w:val="none" w:sz="0" w:space="0" w:color="auto"/>
        <w:bottom w:val="none" w:sz="0" w:space="0" w:color="auto"/>
        <w:right w:val="none" w:sz="0" w:space="0" w:color="auto"/>
      </w:divBdr>
    </w:div>
    <w:div w:id="1332297292">
      <w:bodyDiv w:val="1"/>
      <w:marLeft w:val="0"/>
      <w:marRight w:val="0"/>
      <w:marTop w:val="0"/>
      <w:marBottom w:val="0"/>
      <w:divBdr>
        <w:top w:val="none" w:sz="0" w:space="0" w:color="auto"/>
        <w:left w:val="none" w:sz="0" w:space="0" w:color="auto"/>
        <w:bottom w:val="none" w:sz="0" w:space="0" w:color="auto"/>
        <w:right w:val="none" w:sz="0" w:space="0" w:color="auto"/>
      </w:divBdr>
    </w:div>
    <w:div w:id="1353267235">
      <w:bodyDiv w:val="1"/>
      <w:marLeft w:val="0"/>
      <w:marRight w:val="0"/>
      <w:marTop w:val="0"/>
      <w:marBottom w:val="0"/>
      <w:divBdr>
        <w:top w:val="none" w:sz="0" w:space="0" w:color="auto"/>
        <w:left w:val="none" w:sz="0" w:space="0" w:color="auto"/>
        <w:bottom w:val="none" w:sz="0" w:space="0" w:color="auto"/>
        <w:right w:val="none" w:sz="0" w:space="0" w:color="auto"/>
      </w:divBdr>
    </w:div>
    <w:div w:id="1526868720">
      <w:bodyDiv w:val="1"/>
      <w:marLeft w:val="0"/>
      <w:marRight w:val="0"/>
      <w:marTop w:val="0"/>
      <w:marBottom w:val="0"/>
      <w:divBdr>
        <w:top w:val="none" w:sz="0" w:space="0" w:color="auto"/>
        <w:left w:val="none" w:sz="0" w:space="0" w:color="auto"/>
        <w:bottom w:val="none" w:sz="0" w:space="0" w:color="auto"/>
        <w:right w:val="none" w:sz="0" w:space="0" w:color="auto"/>
      </w:divBdr>
    </w:div>
    <w:div w:id="1692488109">
      <w:bodyDiv w:val="1"/>
      <w:marLeft w:val="0"/>
      <w:marRight w:val="0"/>
      <w:marTop w:val="0"/>
      <w:marBottom w:val="0"/>
      <w:divBdr>
        <w:top w:val="none" w:sz="0" w:space="0" w:color="auto"/>
        <w:left w:val="none" w:sz="0" w:space="0" w:color="auto"/>
        <w:bottom w:val="none" w:sz="0" w:space="0" w:color="auto"/>
        <w:right w:val="none" w:sz="0" w:space="0" w:color="auto"/>
      </w:divBdr>
    </w:div>
    <w:div w:id="1729838203">
      <w:bodyDiv w:val="1"/>
      <w:marLeft w:val="0"/>
      <w:marRight w:val="0"/>
      <w:marTop w:val="0"/>
      <w:marBottom w:val="0"/>
      <w:divBdr>
        <w:top w:val="none" w:sz="0" w:space="0" w:color="auto"/>
        <w:left w:val="none" w:sz="0" w:space="0" w:color="auto"/>
        <w:bottom w:val="none" w:sz="0" w:space="0" w:color="auto"/>
        <w:right w:val="none" w:sz="0" w:space="0" w:color="auto"/>
      </w:divBdr>
    </w:div>
    <w:div w:id="2011835488">
      <w:bodyDiv w:val="1"/>
      <w:marLeft w:val="0"/>
      <w:marRight w:val="0"/>
      <w:marTop w:val="0"/>
      <w:marBottom w:val="0"/>
      <w:divBdr>
        <w:top w:val="none" w:sz="0" w:space="0" w:color="auto"/>
        <w:left w:val="none" w:sz="0" w:space="0" w:color="auto"/>
        <w:bottom w:val="none" w:sz="0" w:space="0" w:color="auto"/>
        <w:right w:val="none" w:sz="0" w:space="0" w:color="auto"/>
      </w:divBdr>
      <w:divsChild>
        <w:div w:id="598441789">
          <w:marLeft w:val="0"/>
          <w:marRight w:val="0"/>
          <w:marTop w:val="0"/>
          <w:marBottom w:val="0"/>
          <w:divBdr>
            <w:top w:val="none" w:sz="0" w:space="0" w:color="auto"/>
            <w:left w:val="none" w:sz="0" w:space="0" w:color="auto"/>
            <w:bottom w:val="none" w:sz="0" w:space="0" w:color="auto"/>
            <w:right w:val="none" w:sz="0" w:space="0" w:color="auto"/>
          </w:divBdr>
        </w:div>
      </w:divsChild>
    </w:div>
    <w:div w:id="202494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cdc.gov/infectioncontrol/pdf/icar/outpatient.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cdc.gov/infectioncontrol/pdf/icar/ltcf.pdf"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dc.gov/hai/pdfs/bsi/checklist-for-CLABSI.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infectioncontrol/pdf/icar/hospital.pdf"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cdc.gov/hai/pdfs/prevent/MDRO-Facility-Assessment_7_28.pdf" TargetMode="Externa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cdc.gov/infectioncontrol/pdf/icar/dialysis.pdf"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76454-6678-D941-83CE-77357CFE6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5535</Words>
  <Characters>31554</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dc:creator>
  <cp:keywords/>
  <dc:description/>
  <cp:lastModifiedBy>Rachel Stricof</cp:lastModifiedBy>
  <cp:revision>2</cp:revision>
  <cp:lastPrinted>2018-01-24T20:53:00Z</cp:lastPrinted>
  <dcterms:created xsi:type="dcterms:W3CDTF">2018-01-30T18:27:00Z</dcterms:created>
  <dcterms:modified xsi:type="dcterms:W3CDTF">2018-01-30T18:27:00Z</dcterms:modified>
</cp:coreProperties>
</file>