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782DA8" w14:textId="77777777" w:rsidR="007E58C5" w:rsidRPr="001D0E8B" w:rsidRDefault="007E58C5" w:rsidP="001D0E8B">
      <w:pPr>
        <w:spacing w:after="0" w:line="240" w:lineRule="auto"/>
        <w:rPr>
          <w:rFonts w:ascii="Trebuchet MS" w:eastAsia="Calibri" w:hAnsi="Trebuchet MS" w:cs="Avenir 55 Roman"/>
          <w:b/>
        </w:rPr>
      </w:pPr>
    </w:p>
    <w:p w14:paraId="3A24A335" w14:textId="77777777" w:rsidR="00790431" w:rsidRDefault="00790431" w:rsidP="001D0E8B">
      <w:pPr>
        <w:spacing w:after="0" w:line="240" w:lineRule="auto"/>
        <w:jc w:val="center"/>
        <w:rPr>
          <w:rFonts w:ascii="Trebuchet MS" w:eastAsia="Calibri" w:hAnsi="Trebuchet MS" w:cs="Avenir 55 Roman"/>
          <w:b/>
        </w:rPr>
      </w:pPr>
    </w:p>
    <w:p w14:paraId="5950D394" w14:textId="77777777" w:rsidR="00790431" w:rsidRDefault="00790431" w:rsidP="001D0E8B">
      <w:pPr>
        <w:spacing w:after="0" w:line="240" w:lineRule="auto"/>
        <w:jc w:val="center"/>
        <w:rPr>
          <w:rFonts w:ascii="Trebuchet MS" w:eastAsia="Calibri" w:hAnsi="Trebuchet MS" w:cs="Avenir 55 Roman"/>
          <w:b/>
        </w:rPr>
      </w:pPr>
    </w:p>
    <w:p w14:paraId="5220580D" w14:textId="19F28586" w:rsidR="007E58C5" w:rsidRDefault="001D0E8B" w:rsidP="001D0E8B">
      <w:pPr>
        <w:spacing w:after="0" w:line="240" w:lineRule="auto"/>
        <w:jc w:val="center"/>
        <w:rPr>
          <w:rFonts w:ascii="Trebuchet MS" w:eastAsia="Calibri" w:hAnsi="Trebuchet MS" w:cs="Avenir 55 Roman"/>
          <w:b/>
        </w:rPr>
      </w:pPr>
      <w:r w:rsidRPr="00991DC8">
        <w:rPr>
          <w:rFonts w:ascii="Trebuchet MS" w:eastAsia="Calibri" w:hAnsi="Trebuchet MS" w:cs="Avenir 55 Roman"/>
          <w:b/>
        </w:rPr>
        <w:t xml:space="preserve">Chapter 5: </w:t>
      </w:r>
      <w:r w:rsidR="00C85E43" w:rsidRPr="00991DC8">
        <w:rPr>
          <w:rFonts w:ascii="Trebuchet MS" w:eastAsia="Calibri" w:hAnsi="Trebuchet MS" w:cs="Avenir 55 Roman"/>
          <w:b/>
        </w:rPr>
        <w:t>Investigation of</w:t>
      </w:r>
      <w:r w:rsidR="007E58C5" w:rsidRPr="00991DC8">
        <w:rPr>
          <w:rFonts w:ascii="Trebuchet MS" w:eastAsia="Calibri" w:hAnsi="Trebuchet MS" w:cs="Avenir 55 Roman"/>
          <w:b/>
        </w:rPr>
        <w:t xml:space="preserve"> Healthcare-Associated Infection </w:t>
      </w:r>
      <w:r w:rsidR="00493908" w:rsidRPr="00991DC8">
        <w:rPr>
          <w:rFonts w:ascii="Trebuchet MS" w:eastAsia="Calibri" w:hAnsi="Trebuchet MS" w:cs="Avenir 55 Roman"/>
          <w:b/>
        </w:rPr>
        <w:t xml:space="preserve">and </w:t>
      </w:r>
      <w:r w:rsidR="007E58C5" w:rsidRPr="00991DC8">
        <w:rPr>
          <w:rFonts w:ascii="Trebuchet MS" w:eastAsia="Calibri" w:hAnsi="Trebuchet MS" w:cs="Avenir 55 Roman"/>
          <w:b/>
        </w:rPr>
        <w:t>Anti</w:t>
      </w:r>
      <w:r w:rsidR="005F4AAF">
        <w:rPr>
          <w:rFonts w:ascii="Trebuchet MS" w:eastAsia="Calibri" w:hAnsi="Trebuchet MS" w:cs="Avenir 55 Roman"/>
          <w:b/>
        </w:rPr>
        <w:t>biotic</w:t>
      </w:r>
      <w:r w:rsidR="007E58C5" w:rsidRPr="00991DC8">
        <w:rPr>
          <w:rFonts w:ascii="Trebuchet MS" w:eastAsia="Calibri" w:hAnsi="Trebuchet MS" w:cs="Avenir 55 Roman"/>
          <w:b/>
        </w:rPr>
        <w:t xml:space="preserve">-Resistant </w:t>
      </w:r>
      <w:r w:rsidR="00E545D6" w:rsidRPr="00991DC8">
        <w:rPr>
          <w:rFonts w:ascii="Trebuchet MS" w:eastAsia="Calibri" w:hAnsi="Trebuchet MS" w:cs="Avenir 55 Roman"/>
          <w:b/>
        </w:rPr>
        <w:t xml:space="preserve">Pathogen </w:t>
      </w:r>
      <w:r w:rsidR="007E58C5" w:rsidRPr="00991DC8">
        <w:rPr>
          <w:rFonts w:ascii="Trebuchet MS" w:eastAsia="Calibri" w:hAnsi="Trebuchet MS" w:cs="Avenir 55 Roman"/>
          <w:b/>
        </w:rPr>
        <w:t>Outbreaks</w:t>
      </w:r>
    </w:p>
    <w:p w14:paraId="3A95D605" w14:textId="068D7EB3" w:rsidR="00952B60" w:rsidRPr="006F18A0" w:rsidRDefault="00102B76" w:rsidP="001D0E8B">
      <w:pPr>
        <w:spacing w:after="0" w:line="240" w:lineRule="auto"/>
        <w:jc w:val="center"/>
        <w:rPr>
          <w:rFonts w:ascii="Trebuchet MS" w:hAnsi="Trebuchet MS"/>
          <w:b/>
          <w:bCs/>
        </w:rPr>
      </w:pPr>
      <w:r>
        <w:rPr>
          <w:rFonts w:ascii="Trebuchet MS" w:eastAsia="Calibri" w:hAnsi="Trebuchet MS" w:cs="Avenir 55 Roman"/>
          <w:b/>
        </w:rPr>
        <w:t xml:space="preserve">Interim Version </w:t>
      </w:r>
      <w:r>
        <w:rPr>
          <w:rFonts w:ascii="Trebuchet MS" w:hAnsi="Trebuchet MS"/>
          <w:b/>
          <w:bCs/>
        </w:rPr>
        <w:t>March 31, 2021</w:t>
      </w:r>
    </w:p>
    <w:sdt>
      <w:sdtPr>
        <w:rPr>
          <w:rFonts w:asciiTheme="minorHAnsi" w:eastAsiaTheme="minorHAnsi" w:hAnsiTheme="minorHAnsi" w:cstheme="majorHAnsi"/>
          <w:b/>
          <w:bCs/>
          <w:color w:val="002060"/>
          <w:sz w:val="22"/>
          <w:szCs w:val="22"/>
        </w:rPr>
        <w:id w:val="546103487"/>
        <w:docPartObj>
          <w:docPartGallery w:val="Table of Contents"/>
          <w:docPartUnique/>
        </w:docPartObj>
      </w:sdtPr>
      <w:sdtEndPr>
        <w:rPr>
          <w:rFonts w:cstheme="minorBidi"/>
          <w:noProof/>
          <w:color w:val="auto"/>
        </w:rPr>
      </w:sdtEndPr>
      <w:sdtContent>
        <w:p w14:paraId="6E5DE938" w14:textId="1836FAF5" w:rsidR="006845F9" w:rsidRPr="006845F9" w:rsidRDefault="006845F9">
          <w:pPr>
            <w:pStyle w:val="TOCHeading"/>
            <w:rPr>
              <w:rFonts w:cstheme="majorHAnsi"/>
              <w:b/>
              <w:bCs/>
              <w:color w:val="002060"/>
            </w:rPr>
          </w:pPr>
          <w:r w:rsidRPr="006845F9">
            <w:rPr>
              <w:rFonts w:cstheme="majorHAnsi"/>
              <w:b/>
              <w:bCs/>
              <w:color w:val="002060"/>
            </w:rPr>
            <w:t>Table of Contents</w:t>
          </w:r>
        </w:p>
        <w:p w14:paraId="2B32C76F" w14:textId="289847FC" w:rsidR="00160E7B" w:rsidRDefault="006845F9">
          <w:pPr>
            <w:pStyle w:val="TOC2"/>
            <w:tabs>
              <w:tab w:val="right" w:leader="dot" w:pos="9350"/>
            </w:tabs>
            <w:rPr>
              <w:rFonts w:eastAsiaTheme="minorEastAsia"/>
              <w:noProof/>
            </w:rPr>
          </w:pPr>
          <w:r>
            <w:fldChar w:fldCharType="begin"/>
          </w:r>
          <w:r>
            <w:instrText xml:space="preserve"> TOC \o "1-3" \h \z \u </w:instrText>
          </w:r>
          <w:r>
            <w:fldChar w:fldCharType="separate"/>
          </w:r>
          <w:hyperlink w:anchor="_Toc60929589" w:history="1">
            <w:r w:rsidR="00160E7B" w:rsidRPr="00277C80">
              <w:rPr>
                <w:rStyle w:val="Hyperlink"/>
                <w:rFonts w:cstheme="minorHAnsi"/>
                <w:b/>
                <w:bCs/>
                <w:noProof/>
              </w:rPr>
              <w:t>CHAPTER OUTLINES</w:t>
            </w:r>
            <w:r w:rsidR="00160E7B">
              <w:rPr>
                <w:noProof/>
                <w:webHidden/>
              </w:rPr>
              <w:tab/>
            </w:r>
            <w:r w:rsidR="00160E7B">
              <w:rPr>
                <w:noProof/>
                <w:webHidden/>
              </w:rPr>
              <w:fldChar w:fldCharType="begin"/>
            </w:r>
            <w:r w:rsidR="00160E7B">
              <w:rPr>
                <w:noProof/>
                <w:webHidden/>
              </w:rPr>
              <w:instrText xml:space="preserve"> PAGEREF _Toc60929589 \h </w:instrText>
            </w:r>
            <w:r w:rsidR="00160E7B">
              <w:rPr>
                <w:noProof/>
                <w:webHidden/>
              </w:rPr>
            </w:r>
            <w:r w:rsidR="00160E7B">
              <w:rPr>
                <w:noProof/>
                <w:webHidden/>
              </w:rPr>
              <w:fldChar w:fldCharType="separate"/>
            </w:r>
            <w:r w:rsidR="003B4A09">
              <w:rPr>
                <w:noProof/>
                <w:webHidden/>
              </w:rPr>
              <w:t>1</w:t>
            </w:r>
            <w:r w:rsidR="00160E7B">
              <w:rPr>
                <w:noProof/>
                <w:webHidden/>
              </w:rPr>
              <w:fldChar w:fldCharType="end"/>
            </w:r>
          </w:hyperlink>
        </w:p>
        <w:p w14:paraId="5619C72A" w14:textId="0C30E66F" w:rsidR="00160E7B" w:rsidRDefault="004E30E4">
          <w:pPr>
            <w:pStyle w:val="TOC2"/>
            <w:tabs>
              <w:tab w:val="right" w:leader="dot" w:pos="9350"/>
            </w:tabs>
            <w:rPr>
              <w:rFonts w:eastAsiaTheme="minorEastAsia"/>
              <w:noProof/>
            </w:rPr>
          </w:pPr>
          <w:hyperlink w:anchor="_Toc60929590" w:history="1">
            <w:r w:rsidR="00160E7B" w:rsidRPr="00277C80">
              <w:rPr>
                <w:rStyle w:val="Hyperlink"/>
                <w:rFonts w:cstheme="minorHAnsi"/>
                <w:b/>
                <w:bCs/>
                <w:noProof/>
              </w:rPr>
              <w:t>PREFACE</w:t>
            </w:r>
            <w:r w:rsidR="00160E7B">
              <w:rPr>
                <w:noProof/>
                <w:webHidden/>
              </w:rPr>
              <w:tab/>
            </w:r>
            <w:r w:rsidR="00160E7B">
              <w:rPr>
                <w:noProof/>
                <w:webHidden/>
              </w:rPr>
              <w:fldChar w:fldCharType="begin"/>
            </w:r>
            <w:r w:rsidR="00160E7B">
              <w:rPr>
                <w:noProof/>
                <w:webHidden/>
              </w:rPr>
              <w:instrText xml:space="preserve"> PAGEREF _Toc60929590 \h </w:instrText>
            </w:r>
            <w:r w:rsidR="00160E7B">
              <w:rPr>
                <w:noProof/>
                <w:webHidden/>
              </w:rPr>
            </w:r>
            <w:r w:rsidR="00160E7B">
              <w:rPr>
                <w:noProof/>
                <w:webHidden/>
              </w:rPr>
              <w:fldChar w:fldCharType="separate"/>
            </w:r>
            <w:r w:rsidR="003B4A09">
              <w:rPr>
                <w:noProof/>
                <w:webHidden/>
              </w:rPr>
              <w:t>2</w:t>
            </w:r>
            <w:r w:rsidR="00160E7B">
              <w:rPr>
                <w:noProof/>
                <w:webHidden/>
              </w:rPr>
              <w:fldChar w:fldCharType="end"/>
            </w:r>
          </w:hyperlink>
        </w:p>
        <w:p w14:paraId="35FA67EE" w14:textId="136ADAC1" w:rsidR="00160E7B" w:rsidRDefault="004E30E4">
          <w:pPr>
            <w:pStyle w:val="TOC2"/>
            <w:tabs>
              <w:tab w:val="right" w:leader="dot" w:pos="9350"/>
            </w:tabs>
            <w:rPr>
              <w:rFonts w:eastAsiaTheme="minorEastAsia"/>
              <w:noProof/>
            </w:rPr>
          </w:pPr>
          <w:hyperlink w:anchor="_Toc60929591" w:history="1">
            <w:r w:rsidR="00160E7B" w:rsidRPr="00277C80">
              <w:rPr>
                <w:rStyle w:val="Hyperlink"/>
                <w:rFonts w:eastAsia="Calibri" w:cstheme="minorHAnsi"/>
                <w:b/>
                <w:bCs/>
                <w:noProof/>
              </w:rPr>
              <w:t>INTRODUCTION</w:t>
            </w:r>
            <w:r w:rsidR="00160E7B">
              <w:rPr>
                <w:noProof/>
                <w:webHidden/>
              </w:rPr>
              <w:tab/>
            </w:r>
            <w:r w:rsidR="00160E7B">
              <w:rPr>
                <w:noProof/>
                <w:webHidden/>
              </w:rPr>
              <w:fldChar w:fldCharType="begin"/>
            </w:r>
            <w:r w:rsidR="00160E7B">
              <w:rPr>
                <w:noProof/>
                <w:webHidden/>
              </w:rPr>
              <w:instrText xml:space="preserve"> PAGEREF _Toc60929591 \h </w:instrText>
            </w:r>
            <w:r w:rsidR="00160E7B">
              <w:rPr>
                <w:noProof/>
                <w:webHidden/>
              </w:rPr>
            </w:r>
            <w:r w:rsidR="00160E7B">
              <w:rPr>
                <w:noProof/>
                <w:webHidden/>
              </w:rPr>
              <w:fldChar w:fldCharType="separate"/>
            </w:r>
            <w:r w:rsidR="003B4A09">
              <w:rPr>
                <w:noProof/>
                <w:webHidden/>
              </w:rPr>
              <w:t>2</w:t>
            </w:r>
            <w:r w:rsidR="00160E7B">
              <w:rPr>
                <w:noProof/>
                <w:webHidden/>
              </w:rPr>
              <w:fldChar w:fldCharType="end"/>
            </w:r>
          </w:hyperlink>
        </w:p>
        <w:p w14:paraId="6271EED9" w14:textId="702ECE74" w:rsidR="00160E7B" w:rsidRDefault="004E30E4">
          <w:pPr>
            <w:pStyle w:val="TOC2"/>
            <w:tabs>
              <w:tab w:val="right" w:leader="dot" w:pos="9350"/>
            </w:tabs>
            <w:rPr>
              <w:rFonts w:eastAsiaTheme="minorEastAsia"/>
              <w:noProof/>
            </w:rPr>
          </w:pPr>
          <w:hyperlink w:anchor="_Toc60929592" w:history="1">
            <w:r w:rsidR="00160E7B" w:rsidRPr="00277C80">
              <w:rPr>
                <w:rStyle w:val="Hyperlink"/>
                <w:rFonts w:eastAsia="Calibri" w:cstheme="minorHAnsi"/>
                <w:b/>
                <w:bCs/>
                <w:noProof/>
              </w:rPr>
              <w:t>PERFORM AN INITIAL ASSESSMENT</w:t>
            </w:r>
            <w:r w:rsidR="00160E7B">
              <w:rPr>
                <w:noProof/>
                <w:webHidden/>
              </w:rPr>
              <w:tab/>
            </w:r>
            <w:r w:rsidR="00160E7B">
              <w:rPr>
                <w:noProof/>
                <w:webHidden/>
              </w:rPr>
              <w:fldChar w:fldCharType="begin"/>
            </w:r>
            <w:r w:rsidR="00160E7B">
              <w:rPr>
                <w:noProof/>
                <w:webHidden/>
              </w:rPr>
              <w:instrText xml:space="preserve"> PAGEREF _Toc60929592 \h </w:instrText>
            </w:r>
            <w:r w:rsidR="00160E7B">
              <w:rPr>
                <w:noProof/>
                <w:webHidden/>
              </w:rPr>
            </w:r>
            <w:r w:rsidR="00160E7B">
              <w:rPr>
                <w:noProof/>
                <w:webHidden/>
              </w:rPr>
              <w:fldChar w:fldCharType="separate"/>
            </w:r>
            <w:r w:rsidR="003B4A09">
              <w:rPr>
                <w:noProof/>
                <w:webHidden/>
              </w:rPr>
              <w:t>7</w:t>
            </w:r>
            <w:r w:rsidR="00160E7B">
              <w:rPr>
                <w:noProof/>
                <w:webHidden/>
              </w:rPr>
              <w:fldChar w:fldCharType="end"/>
            </w:r>
          </w:hyperlink>
        </w:p>
        <w:p w14:paraId="47E4EF6C" w14:textId="4B6BA664" w:rsidR="00160E7B" w:rsidRDefault="004E30E4">
          <w:pPr>
            <w:pStyle w:val="TOC2"/>
            <w:tabs>
              <w:tab w:val="right" w:leader="dot" w:pos="9350"/>
            </w:tabs>
            <w:rPr>
              <w:rFonts w:eastAsiaTheme="minorEastAsia"/>
              <w:noProof/>
            </w:rPr>
          </w:pPr>
          <w:hyperlink w:anchor="_Toc60929593" w:history="1">
            <w:r w:rsidR="00160E7B" w:rsidRPr="00277C80">
              <w:rPr>
                <w:rStyle w:val="Hyperlink"/>
                <w:rFonts w:eastAsia="Calibri" w:cstheme="minorHAnsi"/>
                <w:b/>
                <w:bCs/>
                <w:noProof/>
              </w:rPr>
              <w:t>VERIFY THE DIAGNOSIS</w:t>
            </w:r>
            <w:r w:rsidR="00160E7B">
              <w:rPr>
                <w:noProof/>
                <w:webHidden/>
              </w:rPr>
              <w:tab/>
            </w:r>
            <w:r w:rsidR="00160E7B">
              <w:rPr>
                <w:noProof/>
                <w:webHidden/>
              </w:rPr>
              <w:fldChar w:fldCharType="begin"/>
            </w:r>
            <w:r w:rsidR="00160E7B">
              <w:rPr>
                <w:noProof/>
                <w:webHidden/>
              </w:rPr>
              <w:instrText xml:space="preserve"> PAGEREF _Toc60929593 \h </w:instrText>
            </w:r>
            <w:r w:rsidR="00160E7B">
              <w:rPr>
                <w:noProof/>
                <w:webHidden/>
              </w:rPr>
            </w:r>
            <w:r w:rsidR="00160E7B">
              <w:rPr>
                <w:noProof/>
                <w:webHidden/>
              </w:rPr>
              <w:fldChar w:fldCharType="separate"/>
            </w:r>
            <w:r w:rsidR="003B4A09">
              <w:rPr>
                <w:noProof/>
                <w:webHidden/>
              </w:rPr>
              <w:t>10</w:t>
            </w:r>
            <w:r w:rsidR="00160E7B">
              <w:rPr>
                <w:noProof/>
                <w:webHidden/>
              </w:rPr>
              <w:fldChar w:fldCharType="end"/>
            </w:r>
          </w:hyperlink>
        </w:p>
        <w:p w14:paraId="34C1CDFD" w14:textId="1F49CB57" w:rsidR="00160E7B" w:rsidRDefault="004E30E4">
          <w:pPr>
            <w:pStyle w:val="TOC2"/>
            <w:tabs>
              <w:tab w:val="right" w:leader="dot" w:pos="9350"/>
            </w:tabs>
            <w:rPr>
              <w:rFonts w:eastAsiaTheme="minorEastAsia"/>
              <w:noProof/>
            </w:rPr>
          </w:pPr>
          <w:hyperlink w:anchor="_Toc60929594" w:history="1">
            <w:r w:rsidR="00160E7B" w:rsidRPr="00277C80">
              <w:rPr>
                <w:rStyle w:val="Hyperlink"/>
                <w:rFonts w:eastAsia="Calibri" w:cstheme="minorHAnsi"/>
                <w:b/>
                <w:bCs/>
                <w:noProof/>
              </w:rPr>
              <w:t>ASSEMBLE AND BRIEF THE OUTBREAK RESPONSE TEAM</w:t>
            </w:r>
            <w:r w:rsidR="00160E7B">
              <w:rPr>
                <w:noProof/>
                <w:webHidden/>
              </w:rPr>
              <w:tab/>
            </w:r>
            <w:r w:rsidR="00160E7B">
              <w:rPr>
                <w:noProof/>
                <w:webHidden/>
              </w:rPr>
              <w:fldChar w:fldCharType="begin"/>
            </w:r>
            <w:r w:rsidR="00160E7B">
              <w:rPr>
                <w:noProof/>
                <w:webHidden/>
              </w:rPr>
              <w:instrText xml:space="preserve"> PAGEREF _Toc60929594 \h </w:instrText>
            </w:r>
            <w:r w:rsidR="00160E7B">
              <w:rPr>
                <w:noProof/>
                <w:webHidden/>
              </w:rPr>
            </w:r>
            <w:r w:rsidR="00160E7B">
              <w:rPr>
                <w:noProof/>
                <w:webHidden/>
              </w:rPr>
              <w:fldChar w:fldCharType="separate"/>
            </w:r>
            <w:r w:rsidR="003B4A09">
              <w:rPr>
                <w:noProof/>
                <w:webHidden/>
              </w:rPr>
              <w:t>10</w:t>
            </w:r>
            <w:r w:rsidR="00160E7B">
              <w:rPr>
                <w:noProof/>
                <w:webHidden/>
              </w:rPr>
              <w:fldChar w:fldCharType="end"/>
            </w:r>
          </w:hyperlink>
        </w:p>
        <w:p w14:paraId="0A082EE4" w14:textId="49F5D8E2" w:rsidR="00160E7B" w:rsidRDefault="004E30E4">
          <w:pPr>
            <w:pStyle w:val="TOC2"/>
            <w:tabs>
              <w:tab w:val="right" w:leader="dot" w:pos="9350"/>
            </w:tabs>
            <w:rPr>
              <w:rFonts w:eastAsiaTheme="minorEastAsia"/>
              <w:noProof/>
            </w:rPr>
          </w:pPr>
          <w:hyperlink w:anchor="_Toc60929595" w:history="1">
            <w:r w:rsidR="00160E7B" w:rsidRPr="00277C80">
              <w:rPr>
                <w:rStyle w:val="Hyperlink"/>
                <w:rFonts w:eastAsia="Calibri" w:cstheme="minorHAnsi"/>
                <w:b/>
                <w:bCs/>
                <w:noProof/>
              </w:rPr>
              <w:t>ESTABLISH A PLAN AND PREPARE FOR FIELDWORK</w:t>
            </w:r>
            <w:r w:rsidR="00160E7B">
              <w:rPr>
                <w:noProof/>
                <w:webHidden/>
              </w:rPr>
              <w:tab/>
            </w:r>
            <w:r w:rsidR="00160E7B">
              <w:rPr>
                <w:noProof/>
                <w:webHidden/>
              </w:rPr>
              <w:fldChar w:fldCharType="begin"/>
            </w:r>
            <w:r w:rsidR="00160E7B">
              <w:rPr>
                <w:noProof/>
                <w:webHidden/>
              </w:rPr>
              <w:instrText xml:space="preserve"> PAGEREF _Toc60929595 \h </w:instrText>
            </w:r>
            <w:r w:rsidR="00160E7B">
              <w:rPr>
                <w:noProof/>
                <w:webHidden/>
              </w:rPr>
            </w:r>
            <w:r w:rsidR="00160E7B">
              <w:rPr>
                <w:noProof/>
                <w:webHidden/>
              </w:rPr>
              <w:fldChar w:fldCharType="separate"/>
            </w:r>
            <w:r w:rsidR="003B4A09">
              <w:rPr>
                <w:noProof/>
                <w:webHidden/>
              </w:rPr>
              <w:t>15</w:t>
            </w:r>
            <w:r w:rsidR="00160E7B">
              <w:rPr>
                <w:noProof/>
                <w:webHidden/>
              </w:rPr>
              <w:fldChar w:fldCharType="end"/>
            </w:r>
          </w:hyperlink>
        </w:p>
        <w:p w14:paraId="76FB9B58" w14:textId="236D9243" w:rsidR="00160E7B" w:rsidRDefault="004E30E4">
          <w:pPr>
            <w:pStyle w:val="TOC2"/>
            <w:tabs>
              <w:tab w:val="right" w:leader="dot" w:pos="9350"/>
            </w:tabs>
            <w:rPr>
              <w:rFonts w:eastAsiaTheme="minorEastAsia"/>
              <w:noProof/>
            </w:rPr>
          </w:pPr>
          <w:hyperlink w:anchor="_Toc60929596" w:history="1">
            <w:r w:rsidR="00160E7B" w:rsidRPr="00277C80">
              <w:rPr>
                <w:rStyle w:val="Hyperlink"/>
                <w:rFonts w:eastAsia="Calibri" w:cstheme="minorHAnsi"/>
                <w:b/>
                <w:bCs/>
                <w:noProof/>
              </w:rPr>
              <w:t>CONFIRM THE PRESENCE OF AN OUTBREAK</w:t>
            </w:r>
            <w:r w:rsidR="00160E7B">
              <w:rPr>
                <w:noProof/>
                <w:webHidden/>
              </w:rPr>
              <w:tab/>
            </w:r>
            <w:r w:rsidR="00160E7B">
              <w:rPr>
                <w:noProof/>
                <w:webHidden/>
              </w:rPr>
              <w:fldChar w:fldCharType="begin"/>
            </w:r>
            <w:r w:rsidR="00160E7B">
              <w:rPr>
                <w:noProof/>
                <w:webHidden/>
              </w:rPr>
              <w:instrText xml:space="preserve"> PAGEREF _Toc60929596 \h </w:instrText>
            </w:r>
            <w:r w:rsidR="00160E7B">
              <w:rPr>
                <w:noProof/>
                <w:webHidden/>
              </w:rPr>
            </w:r>
            <w:r w:rsidR="00160E7B">
              <w:rPr>
                <w:noProof/>
                <w:webHidden/>
              </w:rPr>
              <w:fldChar w:fldCharType="separate"/>
            </w:r>
            <w:r w:rsidR="003B4A09">
              <w:rPr>
                <w:noProof/>
                <w:webHidden/>
              </w:rPr>
              <w:t>16</w:t>
            </w:r>
            <w:r w:rsidR="00160E7B">
              <w:rPr>
                <w:noProof/>
                <w:webHidden/>
              </w:rPr>
              <w:fldChar w:fldCharType="end"/>
            </w:r>
          </w:hyperlink>
        </w:p>
        <w:p w14:paraId="2D8379DA" w14:textId="781A59E7" w:rsidR="00160E7B" w:rsidRDefault="004E30E4">
          <w:pPr>
            <w:pStyle w:val="TOC2"/>
            <w:tabs>
              <w:tab w:val="right" w:leader="dot" w:pos="9350"/>
            </w:tabs>
            <w:rPr>
              <w:rFonts w:eastAsiaTheme="minorEastAsia"/>
              <w:noProof/>
            </w:rPr>
          </w:pPr>
          <w:hyperlink w:anchor="_Toc60929597" w:history="1">
            <w:r w:rsidR="00160E7B" w:rsidRPr="00277C80">
              <w:rPr>
                <w:rStyle w:val="Hyperlink"/>
                <w:rFonts w:eastAsia="Calibri" w:cstheme="minorHAnsi"/>
                <w:b/>
                <w:bCs/>
                <w:noProof/>
              </w:rPr>
              <w:t>ESTABLISH CASE DEFINITION AND CLASSIFICATION CRITERIA</w:t>
            </w:r>
            <w:r w:rsidR="00160E7B">
              <w:rPr>
                <w:noProof/>
                <w:webHidden/>
              </w:rPr>
              <w:tab/>
            </w:r>
            <w:r w:rsidR="00160E7B">
              <w:rPr>
                <w:noProof/>
                <w:webHidden/>
              </w:rPr>
              <w:fldChar w:fldCharType="begin"/>
            </w:r>
            <w:r w:rsidR="00160E7B">
              <w:rPr>
                <w:noProof/>
                <w:webHidden/>
              </w:rPr>
              <w:instrText xml:space="preserve"> PAGEREF _Toc60929597 \h </w:instrText>
            </w:r>
            <w:r w:rsidR="00160E7B">
              <w:rPr>
                <w:noProof/>
                <w:webHidden/>
              </w:rPr>
            </w:r>
            <w:r w:rsidR="00160E7B">
              <w:rPr>
                <w:noProof/>
                <w:webHidden/>
              </w:rPr>
              <w:fldChar w:fldCharType="separate"/>
            </w:r>
            <w:r w:rsidR="003B4A09">
              <w:rPr>
                <w:noProof/>
                <w:webHidden/>
              </w:rPr>
              <w:t>17</w:t>
            </w:r>
            <w:r w:rsidR="00160E7B">
              <w:rPr>
                <w:noProof/>
                <w:webHidden/>
              </w:rPr>
              <w:fldChar w:fldCharType="end"/>
            </w:r>
          </w:hyperlink>
        </w:p>
        <w:p w14:paraId="27E675D7" w14:textId="33118B33" w:rsidR="00160E7B" w:rsidRDefault="004E30E4">
          <w:pPr>
            <w:pStyle w:val="TOC2"/>
            <w:tabs>
              <w:tab w:val="right" w:leader="dot" w:pos="9350"/>
            </w:tabs>
            <w:rPr>
              <w:rFonts w:eastAsiaTheme="minorEastAsia"/>
              <w:noProof/>
            </w:rPr>
          </w:pPr>
          <w:hyperlink w:anchor="_Toc60929598" w:history="1">
            <w:r w:rsidR="00160E7B" w:rsidRPr="00277C80">
              <w:rPr>
                <w:rStyle w:val="Hyperlink"/>
                <w:rFonts w:eastAsia="Calibri" w:cstheme="minorHAnsi"/>
                <w:b/>
                <w:bCs/>
                <w:noProof/>
              </w:rPr>
              <w:t>IDENTIFY AND COUNT CASES</w:t>
            </w:r>
            <w:r w:rsidR="00160E7B">
              <w:rPr>
                <w:noProof/>
                <w:webHidden/>
              </w:rPr>
              <w:tab/>
            </w:r>
            <w:r w:rsidR="00160E7B">
              <w:rPr>
                <w:noProof/>
                <w:webHidden/>
              </w:rPr>
              <w:fldChar w:fldCharType="begin"/>
            </w:r>
            <w:r w:rsidR="00160E7B">
              <w:rPr>
                <w:noProof/>
                <w:webHidden/>
              </w:rPr>
              <w:instrText xml:space="preserve"> PAGEREF _Toc60929598 \h </w:instrText>
            </w:r>
            <w:r w:rsidR="00160E7B">
              <w:rPr>
                <w:noProof/>
                <w:webHidden/>
              </w:rPr>
            </w:r>
            <w:r w:rsidR="00160E7B">
              <w:rPr>
                <w:noProof/>
                <w:webHidden/>
              </w:rPr>
              <w:fldChar w:fldCharType="separate"/>
            </w:r>
            <w:r w:rsidR="003B4A09">
              <w:rPr>
                <w:noProof/>
                <w:webHidden/>
              </w:rPr>
              <w:t>18</w:t>
            </w:r>
            <w:r w:rsidR="00160E7B">
              <w:rPr>
                <w:noProof/>
                <w:webHidden/>
              </w:rPr>
              <w:fldChar w:fldCharType="end"/>
            </w:r>
          </w:hyperlink>
        </w:p>
        <w:p w14:paraId="4F43842F" w14:textId="3E60A86A" w:rsidR="00160E7B" w:rsidRDefault="004E30E4">
          <w:pPr>
            <w:pStyle w:val="TOC2"/>
            <w:tabs>
              <w:tab w:val="right" w:leader="dot" w:pos="9350"/>
            </w:tabs>
            <w:rPr>
              <w:rFonts w:eastAsiaTheme="minorEastAsia"/>
              <w:noProof/>
            </w:rPr>
          </w:pPr>
          <w:hyperlink w:anchor="_Toc60929599" w:history="1">
            <w:r w:rsidR="00160E7B" w:rsidRPr="00277C80">
              <w:rPr>
                <w:rStyle w:val="Hyperlink"/>
                <w:rFonts w:eastAsia="Calibri" w:cstheme="minorHAnsi"/>
                <w:b/>
                <w:bCs/>
                <w:noProof/>
              </w:rPr>
              <w:t>COLLECT, ORGANIZE, AND ANALYZE DATA</w:t>
            </w:r>
            <w:r w:rsidR="00160E7B">
              <w:rPr>
                <w:noProof/>
                <w:webHidden/>
              </w:rPr>
              <w:tab/>
            </w:r>
            <w:r w:rsidR="00160E7B">
              <w:rPr>
                <w:noProof/>
                <w:webHidden/>
              </w:rPr>
              <w:fldChar w:fldCharType="begin"/>
            </w:r>
            <w:r w:rsidR="00160E7B">
              <w:rPr>
                <w:noProof/>
                <w:webHidden/>
              </w:rPr>
              <w:instrText xml:space="preserve"> PAGEREF _Toc60929599 \h </w:instrText>
            </w:r>
            <w:r w:rsidR="00160E7B">
              <w:rPr>
                <w:noProof/>
                <w:webHidden/>
              </w:rPr>
            </w:r>
            <w:r w:rsidR="00160E7B">
              <w:rPr>
                <w:noProof/>
                <w:webHidden/>
              </w:rPr>
              <w:fldChar w:fldCharType="separate"/>
            </w:r>
            <w:r w:rsidR="003B4A09">
              <w:rPr>
                <w:noProof/>
                <w:webHidden/>
              </w:rPr>
              <w:t>19</w:t>
            </w:r>
            <w:r w:rsidR="00160E7B">
              <w:rPr>
                <w:noProof/>
                <w:webHidden/>
              </w:rPr>
              <w:fldChar w:fldCharType="end"/>
            </w:r>
          </w:hyperlink>
        </w:p>
        <w:p w14:paraId="6C32D910" w14:textId="6666FB9D" w:rsidR="00160E7B" w:rsidRDefault="004E30E4">
          <w:pPr>
            <w:pStyle w:val="TOC2"/>
            <w:tabs>
              <w:tab w:val="right" w:leader="dot" w:pos="9350"/>
            </w:tabs>
            <w:rPr>
              <w:rFonts w:eastAsiaTheme="minorEastAsia"/>
              <w:noProof/>
            </w:rPr>
          </w:pPr>
          <w:hyperlink w:anchor="_Toc60929600" w:history="1">
            <w:r w:rsidR="00160E7B" w:rsidRPr="00277C80">
              <w:rPr>
                <w:rStyle w:val="Hyperlink"/>
                <w:rFonts w:eastAsia="Times New Roman" w:cstheme="minorHAnsi"/>
                <w:b/>
                <w:bCs/>
                <w:noProof/>
                <w:shd w:val="clear" w:color="auto" w:fill="FFFFFF"/>
              </w:rPr>
              <w:t>PERFORM AN INFECTION CONTROL AND ASSESSMENT</w:t>
            </w:r>
            <w:r w:rsidR="00160E7B">
              <w:rPr>
                <w:noProof/>
                <w:webHidden/>
              </w:rPr>
              <w:tab/>
            </w:r>
            <w:r w:rsidR="00160E7B">
              <w:rPr>
                <w:noProof/>
                <w:webHidden/>
              </w:rPr>
              <w:fldChar w:fldCharType="begin"/>
            </w:r>
            <w:r w:rsidR="00160E7B">
              <w:rPr>
                <w:noProof/>
                <w:webHidden/>
              </w:rPr>
              <w:instrText xml:space="preserve"> PAGEREF _Toc60929600 \h </w:instrText>
            </w:r>
            <w:r w:rsidR="00160E7B">
              <w:rPr>
                <w:noProof/>
                <w:webHidden/>
              </w:rPr>
            </w:r>
            <w:r w:rsidR="00160E7B">
              <w:rPr>
                <w:noProof/>
                <w:webHidden/>
              </w:rPr>
              <w:fldChar w:fldCharType="separate"/>
            </w:r>
            <w:r w:rsidR="003B4A09">
              <w:rPr>
                <w:noProof/>
                <w:webHidden/>
              </w:rPr>
              <w:t>24</w:t>
            </w:r>
            <w:r w:rsidR="00160E7B">
              <w:rPr>
                <w:noProof/>
                <w:webHidden/>
              </w:rPr>
              <w:fldChar w:fldCharType="end"/>
            </w:r>
          </w:hyperlink>
        </w:p>
        <w:p w14:paraId="75BE1A6B" w14:textId="14A389F3" w:rsidR="00160E7B" w:rsidRDefault="004E30E4">
          <w:pPr>
            <w:pStyle w:val="TOC2"/>
            <w:tabs>
              <w:tab w:val="right" w:leader="dot" w:pos="9350"/>
            </w:tabs>
            <w:rPr>
              <w:rFonts w:eastAsiaTheme="minorEastAsia"/>
              <w:noProof/>
            </w:rPr>
          </w:pPr>
          <w:hyperlink w:anchor="_Toc60929601" w:history="1">
            <w:r w:rsidR="00160E7B" w:rsidRPr="00277C80">
              <w:rPr>
                <w:rStyle w:val="Hyperlink"/>
                <w:rFonts w:eastAsia="Times New Roman" w:cstheme="minorHAnsi"/>
                <w:b/>
                <w:bCs/>
                <w:noProof/>
                <w:shd w:val="clear" w:color="auto" w:fill="FFFFFF"/>
              </w:rPr>
              <w:t>CONSIDER AN ENVIRONMENTAL ASSESSMENT</w:t>
            </w:r>
            <w:r w:rsidR="00160E7B">
              <w:rPr>
                <w:noProof/>
                <w:webHidden/>
              </w:rPr>
              <w:tab/>
            </w:r>
            <w:r w:rsidR="00160E7B">
              <w:rPr>
                <w:noProof/>
                <w:webHidden/>
              </w:rPr>
              <w:fldChar w:fldCharType="begin"/>
            </w:r>
            <w:r w:rsidR="00160E7B">
              <w:rPr>
                <w:noProof/>
                <w:webHidden/>
              </w:rPr>
              <w:instrText xml:space="preserve"> PAGEREF _Toc60929601 \h </w:instrText>
            </w:r>
            <w:r w:rsidR="00160E7B">
              <w:rPr>
                <w:noProof/>
                <w:webHidden/>
              </w:rPr>
            </w:r>
            <w:r w:rsidR="00160E7B">
              <w:rPr>
                <w:noProof/>
                <w:webHidden/>
              </w:rPr>
              <w:fldChar w:fldCharType="separate"/>
            </w:r>
            <w:r w:rsidR="003B4A09">
              <w:rPr>
                <w:noProof/>
                <w:webHidden/>
              </w:rPr>
              <w:t>25</w:t>
            </w:r>
            <w:r w:rsidR="00160E7B">
              <w:rPr>
                <w:noProof/>
                <w:webHidden/>
              </w:rPr>
              <w:fldChar w:fldCharType="end"/>
            </w:r>
          </w:hyperlink>
        </w:p>
        <w:p w14:paraId="19087262" w14:textId="6FE8E01E" w:rsidR="00160E7B" w:rsidRDefault="004E30E4">
          <w:pPr>
            <w:pStyle w:val="TOC2"/>
            <w:tabs>
              <w:tab w:val="right" w:leader="dot" w:pos="9350"/>
            </w:tabs>
            <w:rPr>
              <w:rFonts w:eastAsiaTheme="minorEastAsia"/>
              <w:noProof/>
            </w:rPr>
          </w:pPr>
          <w:hyperlink w:anchor="_Toc60929602" w:history="1">
            <w:r w:rsidR="00160E7B" w:rsidRPr="00277C80">
              <w:rPr>
                <w:rStyle w:val="Hyperlink"/>
                <w:rFonts w:eastAsia="Times New Roman" w:cstheme="minorHAnsi"/>
                <w:b/>
                <w:bCs/>
                <w:noProof/>
                <w:shd w:val="clear" w:color="auto" w:fill="FFFFFF"/>
              </w:rPr>
              <w:t>RECOMMEND CONTROL MEASURES</w:t>
            </w:r>
            <w:r w:rsidR="00160E7B">
              <w:rPr>
                <w:noProof/>
                <w:webHidden/>
              </w:rPr>
              <w:tab/>
            </w:r>
            <w:r w:rsidR="00160E7B">
              <w:rPr>
                <w:noProof/>
                <w:webHidden/>
              </w:rPr>
              <w:fldChar w:fldCharType="begin"/>
            </w:r>
            <w:r w:rsidR="00160E7B">
              <w:rPr>
                <w:noProof/>
                <w:webHidden/>
              </w:rPr>
              <w:instrText xml:space="preserve"> PAGEREF _Toc60929602 \h </w:instrText>
            </w:r>
            <w:r w:rsidR="00160E7B">
              <w:rPr>
                <w:noProof/>
                <w:webHidden/>
              </w:rPr>
            </w:r>
            <w:r w:rsidR="00160E7B">
              <w:rPr>
                <w:noProof/>
                <w:webHidden/>
              </w:rPr>
              <w:fldChar w:fldCharType="separate"/>
            </w:r>
            <w:r w:rsidR="003B4A09">
              <w:rPr>
                <w:noProof/>
                <w:webHidden/>
              </w:rPr>
              <w:t>26</w:t>
            </w:r>
            <w:r w:rsidR="00160E7B">
              <w:rPr>
                <w:noProof/>
                <w:webHidden/>
              </w:rPr>
              <w:fldChar w:fldCharType="end"/>
            </w:r>
          </w:hyperlink>
        </w:p>
        <w:p w14:paraId="7418E8A6" w14:textId="70A3C679" w:rsidR="00160E7B" w:rsidRDefault="004E30E4">
          <w:pPr>
            <w:pStyle w:val="TOC2"/>
            <w:tabs>
              <w:tab w:val="right" w:leader="dot" w:pos="9350"/>
            </w:tabs>
            <w:rPr>
              <w:rFonts w:eastAsiaTheme="minorEastAsia"/>
              <w:noProof/>
            </w:rPr>
          </w:pPr>
          <w:hyperlink w:anchor="_Toc60929603" w:history="1">
            <w:r w:rsidR="00160E7B" w:rsidRPr="00277C80">
              <w:rPr>
                <w:rStyle w:val="Hyperlink"/>
                <w:rFonts w:eastAsia="Calibri" w:cstheme="minorHAnsi"/>
                <w:b/>
                <w:bCs/>
                <w:noProof/>
              </w:rPr>
              <w:t>INTERPRET RESULTS</w:t>
            </w:r>
            <w:r w:rsidR="00160E7B">
              <w:rPr>
                <w:noProof/>
                <w:webHidden/>
              </w:rPr>
              <w:tab/>
            </w:r>
            <w:r w:rsidR="00160E7B">
              <w:rPr>
                <w:noProof/>
                <w:webHidden/>
              </w:rPr>
              <w:fldChar w:fldCharType="begin"/>
            </w:r>
            <w:r w:rsidR="00160E7B">
              <w:rPr>
                <w:noProof/>
                <w:webHidden/>
              </w:rPr>
              <w:instrText xml:space="preserve"> PAGEREF _Toc60929603 \h </w:instrText>
            </w:r>
            <w:r w:rsidR="00160E7B">
              <w:rPr>
                <w:noProof/>
                <w:webHidden/>
              </w:rPr>
            </w:r>
            <w:r w:rsidR="00160E7B">
              <w:rPr>
                <w:noProof/>
                <w:webHidden/>
              </w:rPr>
              <w:fldChar w:fldCharType="separate"/>
            </w:r>
            <w:r w:rsidR="003B4A09">
              <w:rPr>
                <w:noProof/>
                <w:webHidden/>
              </w:rPr>
              <w:t>27</w:t>
            </w:r>
            <w:r w:rsidR="00160E7B">
              <w:rPr>
                <w:noProof/>
                <w:webHidden/>
              </w:rPr>
              <w:fldChar w:fldCharType="end"/>
            </w:r>
          </w:hyperlink>
        </w:p>
        <w:p w14:paraId="7AA21A58" w14:textId="273E71B6" w:rsidR="00160E7B" w:rsidRDefault="004E30E4">
          <w:pPr>
            <w:pStyle w:val="TOC2"/>
            <w:tabs>
              <w:tab w:val="right" w:leader="dot" w:pos="9350"/>
            </w:tabs>
            <w:rPr>
              <w:rFonts w:eastAsiaTheme="minorEastAsia"/>
              <w:noProof/>
            </w:rPr>
          </w:pPr>
          <w:hyperlink w:anchor="_Toc60929604" w:history="1">
            <w:r w:rsidR="00160E7B" w:rsidRPr="00277C80">
              <w:rPr>
                <w:rStyle w:val="Hyperlink"/>
                <w:rFonts w:eastAsia="Times New Roman" w:cstheme="minorHAnsi"/>
                <w:b/>
                <w:bCs/>
                <w:noProof/>
                <w:shd w:val="clear" w:color="auto" w:fill="FFFFFF"/>
              </w:rPr>
              <w:t>MONITOR THE OUTBREAK UNTIL COMPLETION</w:t>
            </w:r>
            <w:r w:rsidR="00160E7B">
              <w:rPr>
                <w:noProof/>
                <w:webHidden/>
              </w:rPr>
              <w:tab/>
            </w:r>
            <w:r w:rsidR="00160E7B">
              <w:rPr>
                <w:noProof/>
                <w:webHidden/>
              </w:rPr>
              <w:fldChar w:fldCharType="begin"/>
            </w:r>
            <w:r w:rsidR="00160E7B">
              <w:rPr>
                <w:noProof/>
                <w:webHidden/>
              </w:rPr>
              <w:instrText xml:space="preserve"> PAGEREF _Toc60929604 \h </w:instrText>
            </w:r>
            <w:r w:rsidR="00160E7B">
              <w:rPr>
                <w:noProof/>
                <w:webHidden/>
              </w:rPr>
            </w:r>
            <w:r w:rsidR="00160E7B">
              <w:rPr>
                <w:noProof/>
                <w:webHidden/>
              </w:rPr>
              <w:fldChar w:fldCharType="separate"/>
            </w:r>
            <w:r w:rsidR="003B4A09">
              <w:rPr>
                <w:noProof/>
                <w:webHidden/>
              </w:rPr>
              <w:t>28</w:t>
            </w:r>
            <w:r w:rsidR="00160E7B">
              <w:rPr>
                <w:noProof/>
                <w:webHidden/>
              </w:rPr>
              <w:fldChar w:fldCharType="end"/>
            </w:r>
          </w:hyperlink>
        </w:p>
        <w:p w14:paraId="37D98D7E" w14:textId="22D8C6F3" w:rsidR="00160E7B" w:rsidRDefault="004E30E4">
          <w:pPr>
            <w:pStyle w:val="TOC2"/>
            <w:tabs>
              <w:tab w:val="right" w:leader="dot" w:pos="9350"/>
            </w:tabs>
            <w:rPr>
              <w:rFonts w:eastAsiaTheme="minorEastAsia"/>
              <w:noProof/>
            </w:rPr>
          </w:pPr>
          <w:hyperlink w:anchor="_Toc60929605" w:history="1">
            <w:r w:rsidR="00160E7B" w:rsidRPr="00277C80">
              <w:rPr>
                <w:rStyle w:val="Hyperlink"/>
                <w:rFonts w:eastAsia="Times New Roman" w:cstheme="minorHAnsi"/>
                <w:b/>
                <w:bCs/>
                <w:noProof/>
                <w:shd w:val="clear" w:color="auto" w:fill="FFFFFF"/>
              </w:rPr>
              <w:t>OTHER FOLLOW-UP ACTIVITIES</w:t>
            </w:r>
            <w:r w:rsidR="00160E7B">
              <w:rPr>
                <w:noProof/>
                <w:webHidden/>
              </w:rPr>
              <w:tab/>
            </w:r>
            <w:r w:rsidR="00160E7B">
              <w:rPr>
                <w:noProof/>
                <w:webHidden/>
              </w:rPr>
              <w:fldChar w:fldCharType="begin"/>
            </w:r>
            <w:r w:rsidR="00160E7B">
              <w:rPr>
                <w:noProof/>
                <w:webHidden/>
              </w:rPr>
              <w:instrText xml:space="preserve"> PAGEREF _Toc60929605 \h </w:instrText>
            </w:r>
            <w:r w:rsidR="00160E7B">
              <w:rPr>
                <w:noProof/>
                <w:webHidden/>
              </w:rPr>
            </w:r>
            <w:r w:rsidR="00160E7B">
              <w:rPr>
                <w:noProof/>
                <w:webHidden/>
              </w:rPr>
              <w:fldChar w:fldCharType="separate"/>
            </w:r>
            <w:r w:rsidR="003B4A09">
              <w:rPr>
                <w:noProof/>
                <w:webHidden/>
              </w:rPr>
              <w:t>30</w:t>
            </w:r>
            <w:r w:rsidR="00160E7B">
              <w:rPr>
                <w:noProof/>
                <w:webHidden/>
              </w:rPr>
              <w:fldChar w:fldCharType="end"/>
            </w:r>
          </w:hyperlink>
        </w:p>
        <w:p w14:paraId="3015E76D" w14:textId="694E7EA6" w:rsidR="00160E7B" w:rsidRDefault="004E30E4">
          <w:pPr>
            <w:pStyle w:val="TOC2"/>
            <w:tabs>
              <w:tab w:val="right" w:leader="dot" w:pos="9350"/>
            </w:tabs>
            <w:rPr>
              <w:rFonts w:eastAsiaTheme="minorEastAsia"/>
              <w:noProof/>
            </w:rPr>
          </w:pPr>
          <w:hyperlink w:anchor="_Toc60929606" w:history="1">
            <w:r w:rsidR="00160E7B" w:rsidRPr="00277C80">
              <w:rPr>
                <w:rStyle w:val="Hyperlink"/>
                <w:rFonts w:eastAsia="Calibri" w:cstheme="minorHAnsi"/>
                <w:b/>
                <w:bCs/>
                <w:noProof/>
              </w:rPr>
              <w:t>REFERENCES</w:t>
            </w:r>
            <w:r w:rsidR="00160E7B">
              <w:rPr>
                <w:noProof/>
                <w:webHidden/>
              </w:rPr>
              <w:tab/>
            </w:r>
            <w:r w:rsidR="00160E7B">
              <w:rPr>
                <w:noProof/>
                <w:webHidden/>
              </w:rPr>
              <w:fldChar w:fldCharType="begin"/>
            </w:r>
            <w:r w:rsidR="00160E7B">
              <w:rPr>
                <w:noProof/>
                <w:webHidden/>
              </w:rPr>
              <w:instrText xml:space="preserve"> PAGEREF _Toc60929606 \h </w:instrText>
            </w:r>
            <w:r w:rsidR="00160E7B">
              <w:rPr>
                <w:noProof/>
                <w:webHidden/>
              </w:rPr>
            </w:r>
            <w:r w:rsidR="00160E7B">
              <w:rPr>
                <w:noProof/>
                <w:webHidden/>
              </w:rPr>
              <w:fldChar w:fldCharType="separate"/>
            </w:r>
            <w:r w:rsidR="003B4A09">
              <w:rPr>
                <w:noProof/>
                <w:webHidden/>
              </w:rPr>
              <w:t>31</w:t>
            </w:r>
            <w:r w:rsidR="00160E7B">
              <w:rPr>
                <w:noProof/>
                <w:webHidden/>
              </w:rPr>
              <w:fldChar w:fldCharType="end"/>
            </w:r>
          </w:hyperlink>
        </w:p>
        <w:p w14:paraId="535C1378" w14:textId="3A901D7C" w:rsidR="00160E7B" w:rsidRDefault="004E30E4">
          <w:pPr>
            <w:pStyle w:val="TOC2"/>
            <w:tabs>
              <w:tab w:val="right" w:leader="dot" w:pos="9350"/>
            </w:tabs>
            <w:rPr>
              <w:rFonts w:eastAsiaTheme="minorEastAsia"/>
              <w:noProof/>
            </w:rPr>
          </w:pPr>
          <w:hyperlink w:anchor="_Toc60929607" w:history="1">
            <w:r w:rsidR="00160E7B" w:rsidRPr="00277C80">
              <w:rPr>
                <w:rStyle w:val="Hyperlink"/>
                <w:rFonts w:eastAsia="Times New Roman" w:cstheme="minorHAnsi"/>
                <w:b/>
                <w:bCs/>
                <w:noProof/>
                <w:shd w:val="clear" w:color="auto" w:fill="FFFFFF"/>
              </w:rPr>
              <w:t>Appendix A: Cohort and Case-Control Studies</w:t>
            </w:r>
            <w:r w:rsidR="00160E7B">
              <w:rPr>
                <w:noProof/>
                <w:webHidden/>
              </w:rPr>
              <w:tab/>
            </w:r>
            <w:r w:rsidR="00160E7B">
              <w:rPr>
                <w:noProof/>
                <w:webHidden/>
              </w:rPr>
              <w:fldChar w:fldCharType="begin"/>
            </w:r>
            <w:r w:rsidR="00160E7B">
              <w:rPr>
                <w:noProof/>
                <w:webHidden/>
              </w:rPr>
              <w:instrText xml:space="preserve"> PAGEREF _Toc60929607 \h </w:instrText>
            </w:r>
            <w:r w:rsidR="00160E7B">
              <w:rPr>
                <w:noProof/>
                <w:webHidden/>
              </w:rPr>
            </w:r>
            <w:r w:rsidR="00160E7B">
              <w:rPr>
                <w:noProof/>
                <w:webHidden/>
              </w:rPr>
              <w:fldChar w:fldCharType="separate"/>
            </w:r>
            <w:r w:rsidR="003B4A09">
              <w:rPr>
                <w:noProof/>
                <w:webHidden/>
              </w:rPr>
              <w:t>32</w:t>
            </w:r>
            <w:r w:rsidR="00160E7B">
              <w:rPr>
                <w:noProof/>
                <w:webHidden/>
              </w:rPr>
              <w:fldChar w:fldCharType="end"/>
            </w:r>
          </w:hyperlink>
        </w:p>
        <w:p w14:paraId="6CE4D7ED" w14:textId="0E63B864" w:rsidR="001D0E8B" w:rsidRPr="006845F9" w:rsidRDefault="006845F9" w:rsidP="006845F9">
          <w:r>
            <w:rPr>
              <w:b/>
              <w:bCs/>
              <w:noProof/>
            </w:rPr>
            <w:fldChar w:fldCharType="end"/>
          </w:r>
        </w:p>
      </w:sdtContent>
    </w:sdt>
    <w:p w14:paraId="1512B68D" w14:textId="0B24C51A" w:rsidR="000C0580" w:rsidRPr="006845F9" w:rsidRDefault="000C0580" w:rsidP="006845F9">
      <w:pPr>
        <w:pStyle w:val="Heading2"/>
        <w:rPr>
          <w:rFonts w:asciiTheme="minorHAnsi" w:hAnsiTheme="minorHAnsi" w:cstheme="minorHAnsi"/>
          <w:b/>
          <w:bCs/>
          <w:color w:val="002060"/>
          <w:sz w:val="28"/>
          <w:szCs w:val="28"/>
        </w:rPr>
      </w:pPr>
      <w:bookmarkStart w:id="0" w:name="_Toc60929589"/>
      <w:r w:rsidRPr="006845F9">
        <w:rPr>
          <w:rFonts w:asciiTheme="minorHAnsi" w:hAnsiTheme="minorHAnsi" w:cstheme="minorHAnsi"/>
          <w:b/>
          <w:bCs/>
          <w:color w:val="002060"/>
          <w:sz w:val="28"/>
          <w:szCs w:val="28"/>
        </w:rPr>
        <w:t>CHAPTER OUTLINE</w:t>
      </w:r>
      <w:bookmarkEnd w:id="0"/>
    </w:p>
    <w:p w14:paraId="6E200B63" w14:textId="77777777" w:rsidR="000C0580" w:rsidRPr="000C0580" w:rsidRDefault="000C0580" w:rsidP="006F18A0">
      <w:pPr>
        <w:spacing w:after="0" w:line="240" w:lineRule="auto"/>
        <w:rPr>
          <w:rFonts w:cstheme="minorHAnsi"/>
          <w:b/>
          <w:bCs/>
          <w:color w:val="002060"/>
          <w:sz w:val="28"/>
          <w:szCs w:val="28"/>
        </w:rPr>
      </w:pPr>
    </w:p>
    <w:p w14:paraId="0178A738" w14:textId="1796E356" w:rsidR="00E545D6" w:rsidRPr="00991DC8" w:rsidRDefault="00E545D6" w:rsidP="001D0E8B">
      <w:pPr>
        <w:pStyle w:val="ListParagraph"/>
        <w:spacing w:after="0" w:line="240" w:lineRule="auto"/>
        <w:ind w:left="360" w:hanging="360"/>
        <w:rPr>
          <w:rFonts w:ascii="Trebuchet MS" w:hAnsi="Trebuchet MS"/>
        </w:rPr>
      </w:pPr>
      <w:r w:rsidRPr="00991DC8">
        <w:rPr>
          <w:rFonts w:ascii="Trebuchet MS" w:hAnsi="Trebuchet MS"/>
        </w:rPr>
        <w:t>Preface</w:t>
      </w:r>
    </w:p>
    <w:p w14:paraId="0EA87C4C" w14:textId="54608607" w:rsidR="00832C8E" w:rsidRPr="00991DC8" w:rsidRDefault="00832C8E" w:rsidP="00493908">
      <w:pPr>
        <w:pStyle w:val="ListParagraph"/>
        <w:numPr>
          <w:ilvl w:val="1"/>
          <w:numId w:val="15"/>
        </w:numPr>
        <w:spacing w:after="0" w:line="240" w:lineRule="auto"/>
        <w:rPr>
          <w:rFonts w:ascii="Trebuchet MS" w:hAnsi="Trebuchet MS"/>
        </w:rPr>
      </w:pPr>
      <w:r w:rsidRPr="00991DC8">
        <w:rPr>
          <w:rFonts w:ascii="Trebuchet MS" w:hAnsi="Trebuchet MS"/>
        </w:rPr>
        <w:t>Introduction</w:t>
      </w:r>
    </w:p>
    <w:p w14:paraId="0702CB23" w14:textId="776D72BB" w:rsidR="00832C8E" w:rsidRPr="00991DC8" w:rsidRDefault="00E545D6" w:rsidP="00E84009">
      <w:pPr>
        <w:pStyle w:val="ListParagraph"/>
        <w:numPr>
          <w:ilvl w:val="1"/>
          <w:numId w:val="15"/>
        </w:numPr>
        <w:spacing w:after="0" w:line="240" w:lineRule="auto"/>
        <w:rPr>
          <w:rFonts w:ascii="Trebuchet MS" w:hAnsi="Trebuchet MS"/>
        </w:rPr>
      </w:pPr>
      <w:r w:rsidRPr="00991DC8">
        <w:rPr>
          <w:rFonts w:ascii="Trebuchet MS" w:hAnsi="Trebuchet MS"/>
        </w:rPr>
        <w:t xml:space="preserve">Outbreak Investigation and Response </w:t>
      </w:r>
      <w:r w:rsidR="00AB7600" w:rsidRPr="00991DC8">
        <w:rPr>
          <w:rFonts w:ascii="Trebuchet MS" w:hAnsi="Trebuchet MS"/>
        </w:rPr>
        <w:t>Steps</w:t>
      </w:r>
    </w:p>
    <w:p w14:paraId="496452A4" w14:textId="07D550FF" w:rsidR="007B433E" w:rsidRPr="00991DC8" w:rsidRDefault="00966917" w:rsidP="00E84009">
      <w:pPr>
        <w:pStyle w:val="ListParagraph"/>
        <w:numPr>
          <w:ilvl w:val="2"/>
          <w:numId w:val="15"/>
        </w:numPr>
        <w:spacing w:after="0" w:line="240" w:lineRule="auto"/>
        <w:ind w:left="1080"/>
        <w:rPr>
          <w:rFonts w:ascii="Trebuchet MS" w:hAnsi="Trebuchet MS"/>
        </w:rPr>
      </w:pPr>
      <w:r w:rsidRPr="00991DC8">
        <w:rPr>
          <w:rFonts w:ascii="Trebuchet MS" w:hAnsi="Trebuchet MS"/>
        </w:rPr>
        <w:t xml:space="preserve">Perform an </w:t>
      </w:r>
      <w:r w:rsidR="007B433E" w:rsidRPr="00991DC8">
        <w:rPr>
          <w:rFonts w:ascii="Trebuchet MS" w:hAnsi="Trebuchet MS"/>
        </w:rPr>
        <w:t>Initial Assessment</w:t>
      </w:r>
    </w:p>
    <w:p w14:paraId="3C65AFE7" w14:textId="3E853307" w:rsidR="007B433E" w:rsidRPr="00991DC8" w:rsidRDefault="007B433E" w:rsidP="00E84009">
      <w:pPr>
        <w:pStyle w:val="ListParagraph"/>
        <w:numPr>
          <w:ilvl w:val="3"/>
          <w:numId w:val="15"/>
        </w:numPr>
        <w:spacing w:after="0" w:line="240" w:lineRule="auto"/>
        <w:ind w:left="1620" w:hanging="900"/>
        <w:rPr>
          <w:rFonts w:ascii="Trebuchet MS" w:hAnsi="Trebuchet MS"/>
        </w:rPr>
      </w:pPr>
      <w:r w:rsidRPr="00991DC8">
        <w:rPr>
          <w:rFonts w:ascii="Trebuchet MS" w:hAnsi="Trebuchet MS"/>
        </w:rPr>
        <w:t xml:space="preserve">Initial </w:t>
      </w:r>
      <w:r w:rsidR="001570E4" w:rsidRPr="00991DC8">
        <w:rPr>
          <w:rFonts w:ascii="Trebuchet MS" w:hAnsi="Trebuchet MS"/>
        </w:rPr>
        <w:t xml:space="preserve">Information </w:t>
      </w:r>
      <w:r w:rsidRPr="00991DC8">
        <w:rPr>
          <w:rFonts w:ascii="Trebuchet MS" w:hAnsi="Trebuchet MS"/>
        </w:rPr>
        <w:t>to be Gathered</w:t>
      </w:r>
    </w:p>
    <w:p w14:paraId="644D9A7A" w14:textId="56EC308C" w:rsidR="007B433E" w:rsidRPr="00991DC8" w:rsidRDefault="00E0324B" w:rsidP="00E84009">
      <w:pPr>
        <w:pStyle w:val="ListParagraph"/>
        <w:numPr>
          <w:ilvl w:val="3"/>
          <w:numId w:val="15"/>
        </w:numPr>
        <w:spacing w:after="0" w:line="240" w:lineRule="auto"/>
        <w:ind w:left="1620" w:hanging="900"/>
        <w:rPr>
          <w:rFonts w:ascii="Trebuchet MS" w:hAnsi="Trebuchet MS"/>
        </w:rPr>
      </w:pPr>
      <w:r w:rsidRPr="00991DC8">
        <w:rPr>
          <w:rFonts w:ascii="Trebuchet MS" w:hAnsi="Trebuchet MS"/>
        </w:rPr>
        <w:t>Determining the Level of Response</w:t>
      </w:r>
    </w:p>
    <w:p w14:paraId="3E0F40A7" w14:textId="36929656" w:rsidR="000C1C47" w:rsidRDefault="000C1C47" w:rsidP="00E84009">
      <w:pPr>
        <w:pStyle w:val="ListParagraph"/>
        <w:numPr>
          <w:ilvl w:val="3"/>
          <w:numId w:val="15"/>
        </w:numPr>
        <w:spacing w:after="0" w:line="240" w:lineRule="auto"/>
        <w:ind w:left="1620" w:hanging="900"/>
        <w:rPr>
          <w:rFonts w:ascii="Trebuchet MS" w:hAnsi="Trebuchet MS"/>
        </w:rPr>
      </w:pPr>
      <w:r w:rsidRPr="00991DC8">
        <w:rPr>
          <w:rFonts w:ascii="Trebuchet MS" w:hAnsi="Trebuchet MS"/>
        </w:rPr>
        <w:t>Initial Control Measures</w:t>
      </w:r>
    </w:p>
    <w:p w14:paraId="309E2D85" w14:textId="77777777" w:rsidR="00CD70CE" w:rsidRPr="00991DC8" w:rsidRDefault="00CD70CE" w:rsidP="00CD70CE">
      <w:pPr>
        <w:pStyle w:val="ListParagraph"/>
        <w:spacing w:after="0" w:line="240" w:lineRule="auto"/>
        <w:ind w:left="1620"/>
        <w:rPr>
          <w:rFonts w:ascii="Trebuchet MS" w:hAnsi="Trebuchet MS"/>
        </w:rPr>
      </w:pPr>
    </w:p>
    <w:p w14:paraId="22F85AD0" w14:textId="320272A1" w:rsidR="00832C8E" w:rsidRPr="00991DC8" w:rsidRDefault="007B433E" w:rsidP="00E84009">
      <w:pPr>
        <w:pStyle w:val="ListParagraph"/>
        <w:numPr>
          <w:ilvl w:val="3"/>
          <w:numId w:val="15"/>
        </w:numPr>
        <w:spacing w:after="0" w:line="240" w:lineRule="auto"/>
        <w:ind w:left="1620" w:hanging="900"/>
        <w:rPr>
          <w:rFonts w:ascii="Trebuchet MS" w:hAnsi="Trebuchet MS"/>
        </w:rPr>
      </w:pPr>
      <w:r w:rsidRPr="00991DC8">
        <w:rPr>
          <w:rFonts w:ascii="Trebuchet MS" w:hAnsi="Trebuchet MS"/>
        </w:rPr>
        <w:lastRenderedPageBreak/>
        <w:t>Developing Hypotheses</w:t>
      </w:r>
    </w:p>
    <w:p w14:paraId="2EFA398B" w14:textId="77777777" w:rsidR="007C7587" w:rsidRPr="00991DC8" w:rsidRDefault="007C7587" w:rsidP="00E84009">
      <w:pPr>
        <w:pStyle w:val="ListParagraph"/>
        <w:numPr>
          <w:ilvl w:val="2"/>
          <w:numId w:val="15"/>
        </w:numPr>
        <w:spacing w:after="0" w:line="240" w:lineRule="auto"/>
        <w:ind w:left="1080"/>
        <w:rPr>
          <w:rFonts w:ascii="Trebuchet MS" w:hAnsi="Trebuchet MS"/>
        </w:rPr>
      </w:pPr>
      <w:r w:rsidRPr="00991DC8">
        <w:rPr>
          <w:rFonts w:ascii="Trebuchet MS" w:hAnsi="Trebuchet MS"/>
        </w:rPr>
        <w:t>Verify the Diagnosis</w:t>
      </w:r>
    </w:p>
    <w:p w14:paraId="2CC0A738" w14:textId="6590994C" w:rsidR="00832C8E" w:rsidRPr="00991DC8" w:rsidRDefault="00832C8E" w:rsidP="00E84009">
      <w:pPr>
        <w:pStyle w:val="ListParagraph"/>
        <w:numPr>
          <w:ilvl w:val="2"/>
          <w:numId w:val="15"/>
        </w:numPr>
        <w:spacing w:after="0" w:line="240" w:lineRule="auto"/>
        <w:ind w:left="1080"/>
        <w:rPr>
          <w:rFonts w:ascii="Trebuchet MS" w:hAnsi="Trebuchet MS"/>
        </w:rPr>
      </w:pPr>
      <w:r w:rsidRPr="00991DC8">
        <w:rPr>
          <w:rFonts w:ascii="Trebuchet MS" w:hAnsi="Trebuchet MS"/>
        </w:rPr>
        <w:t xml:space="preserve">Assemble and Brief the </w:t>
      </w:r>
      <w:r w:rsidR="008C769C" w:rsidRPr="00991DC8">
        <w:rPr>
          <w:rFonts w:ascii="Trebuchet MS" w:hAnsi="Trebuchet MS"/>
        </w:rPr>
        <w:t xml:space="preserve">Outbreak Response </w:t>
      </w:r>
      <w:r w:rsidRPr="00991DC8">
        <w:rPr>
          <w:rFonts w:ascii="Trebuchet MS" w:hAnsi="Trebuchet MS"/>
        </w:rPr>
        <w:t>Team</w:t>
      </w:r>
    </w:p>
    <w:p w14:paraId="376ED1D4" w14:textId="76913C6A" w:rsidR="007B433E" w:rsidRPr="00991DC8" w:rsidRDefault="007B433E" w:rsidP="00E84009">
      <w:pPr>
        <w:pStyle w:val="ListParagraph"/>
        <w:numPr>
          <w:ilvl w:val="3"/>
          <w:numId w:val="15"/>
        </w:numPr>
        <w:spacing w:after="0" w:line="240" w:lineRule="auto"/>
        <w:ind w:left="1620" w:hanging="900"/>
        <w:rPr>
          <w:rFonts w:ascii="Trebuchet MS" w:hAnsi="Trebuchet MS"/>
        </w:rPr>
      </w:pPr>
      <w:r w:rsidRPr="00991DC8">
        <w:rPr>
          <w:rFonts w:ascii="Trebuchet MS" w:hAnsi="Trebuchet MS"/>
        </w:rPr>
        <w:t>Partners</w:t>
      </w:r>
    </w:p>
    <w:p w14:paraId="5CF2BB94" w14:textId="3C86747B" w:rsidR="007B433E" w:rsidRPr="00991DC8" w:rsidRDefault="008C2D20" w:rsidP="00E84009">
      <w:pPr>
        <w:pStyle w:val="ListParagraph"/>
        <w:numPr>
          <w:ilvl w:val="3"/>
          <w:numId w:val="15"/>
        </w:numPr>
        <w:spacing w:after="0" w:line="240" w:lineRule="auto"/>
        <w:ind w:left="1620" w:hanging="900"/>
        <w:rPr>
          <w:rFonts w:ascii="Trebuchet MS" w:hAnsi="Trebuchet MS"/>
        </w:rPr>
      </w:pPr>
      <w:r w:rsidRPr="00991DC8">
        <w:rPr>
          <w:rFonts w:ascii="Trebuchet MS" w:hAnsi="Trebuchet MS"/>
        </w:rPr>
        <w:t xml:space="preserve">Public Health </w:t>
      </w:r>
      <w:r w:rsidR="007B433E" w:rsidRPr="00991DC8">
        <w:rPr>
          <w:rFonts w:ascii="Trebuchet MS" w:hAnsi="Trebuchet MS"/>
        </w:rPr>
        <w:t>Team Communication</w:t>
      </w:r>
    </w:p>
    <w:p w14:paraId="0D2F60EA" w14:textId="35CD9228" w:rsidR="008C2D20" w:rsidRPr="00991DC8" w:rsidRDefault="008C2D20" w:rsidP="00E84009">
      <w:pPr>
        <w:pStyle w:val="ListParagraph"/>
        <w:numPr>
          <w:ilvl w:val="3"/>
          <w:numId w:val="15"/>
        </w:numPr>
        <w:spacing w:after="0" w:line="240" w:lineRule="auto"/>
        <w:ind w:left="1620" w:hanging="900"/>
        <w:rPr>
          <w:rFonts w:ascii="Trebuchet MS" w:hAnsi="Trebuchet MS"/>
        </w:rPr>
      </w:pPr>
      <w:r w:rsidRPr="00991DC8">
        <w:rPr>
          <w:rFonts w:ascii="Trebuchet MS" w:hAnsi="Trebuchet MS"/>
        </w:rPr>
        <w:t xml:space="preserve">Communication </w:t>
      </w:r>
      <w:r w:rsidR="004523DD" w:rsidRPr="00991DC8">
        <w:rPr>
          <w:rFonts w:ascii="Trebuchet MS" w:hAnsi="Trebuchet MS"/>
        </w:rPr>
        <w:t>Among Partners</w:t>
      </w:r>
    </w:p>
    <w:p w14:paraId="6904CDBB" w14:textId="55906CFF" w:rsidR="002E101D" w:rsidRPr="00991DC8" w:rsidRDefault="002E101D" w:rsidP="00E84009">
      <w:pPr>
        <w:pStyle w:val="ListParagraph"/>
        <w:numPr>
          <w:ilvl w:val="2"/>
          <w:numId w:val="15"/>
        </w:numPr>
        <w:spacing w:after="0" w:line="240" w:lineRule="auto"/>
        <w:ind w:left="1080"/>
        <w:rPr>
          <w:rFonts w:ascii="Trebuchet MS" w:hAnsi="Trebuchet MS"/>
        </w:rPr>
      </w:pPr>
      <w:r w:rsidRPr="00991DC8">
        <w:rPr>
          <w:rFonts w:ascii="Trebuchet MS" w:hAnsi="Trebuchet MS"/>
        </w:rPr>
        <w:t>Establish a Plan</w:t>
      </w:r>
      <w:r w:rsidR="009145E7" w:rsidRPr="00991DC8">
        <w:rPr>
          <w:rFonts w:ascii="Trebuchet MS" w:hAnsi="Trebuchet MS"/>
        </w:rPr>
        <w:t xml:space="preserve"> and </w:t>
      </w:r>
      <w:r w:rsidRPr="00991DC8">
        <w:rPr>
          <w:rFonts w:ascii="Trebuchet MS" w:hAnsi="Trebuchet MS"/>
        </w:rPr>
        <w:t>Prepare for Fieldwork</w:t>
      </w:r>
    </w:p>
    <w:p w14:paraId="3188595F" w14:textId="137AB904" w:rsidR="00826EF2" w:rsidRPr="00991DC8" w:rsidRDefault="00826EF2" w:rsidP="00E84009">
      <w:pPr>
        <w:pStyle w:val="ListParagraph"/>
        <w:numPr>
          <w:ilvl w:val="2"/>
          <w:numId w:val="15"/>
        </w:numPr>
        <w:spacing w:after="0" w:line="240" w:lineRule="auto"/>
        <w:ind w:left="1080"/>
        <w:rPr>
          <w:rFonts w:ascii="Trebuchet MS" w:hAnsi="Trebuchet MS"/>
        </w:rPr>
      </w:pPr>
      <w:r w:rsidRPr="00991DC8">
        <w:rPr>
          <w:rFonts w:ascii="Trebuchet MS" w:hAnsi="Trebuchet MS"/>
        </w:rPr>
        <w:t>Confirm the Presence of an Outbreak</w:t>
      </w:r>
    </w:p>
    <w:p w14:paraId="0DFB3F5D" w14:textId="75C8C05B" w:rsidR="00832C8E" w:rsidRPr="00991DC8" w:rsidRDefault="00832C8E" w:rsidP="00E84009">
      <w:pPr>
        <w:pStyle w:val="ListParagraph"/>
        <w:numPr>
          <w:ilvl w:val="2"/>
          <w:numId w:val="15"/>
        </w:numPr>
        <w:spacing w:after="0" w:line="240" w:lineRule="auto"/>
        <w:ind w:left="1080"/>
        <w:rPr>
          <w:rFonts w:ascii="Trebuchet MS" w:hAnsi="Trebuchet MS"/>
        </w:rPr>
      </w:pPr>
      <w:r w:rsidRPr="00991DC8">
        <w:rPr>
          <w:rFonts w:ascii="Trebuchet MS" w:hAnsi="Trebuchet MS"/>
        </w:rPr>
        <w:t>Establish Case Definition and Classification Criteria</w:t>
      </w:r>
    </w:p>
    <w:p w14:paraId="6421A2F4" w14:textId="344EF56B" w:rsidR="00832C8E" w:rsidRPr="00991DC8" w:rsidRDefault="00832C8E" w:rsidP="00E84009">
      <w:pPr>
        <w:pStyle w:val="ListParagraph"/>
        <w:numPr>
          <w:ilvl w:val="2"/>
          <w:numId w:val="15"/>
        </w:numPr>
        <w:spacing w:after="0" w:line="240" w:lineRule="auto"/>
        <w:ind w:left="1080"/>
        <w:rPr>
          <w:rFonts w:ascii="Trebuchet MS" w:hAnsi="Trebuchet MS"/>
        </w:rPr>
      </w:pPr>
      <w:r w:rsidRPr="00991DC8">
        <w:rPr>
          <w:rFonts w:ascii="Trebuchet MS" w:hAnsi="Trebuchet MS"/>
        </w:rPr>
        <w:t>Identif</w:t>
      </w:r>
      <w:r w:rsidR="00E2085D" w:rsidRPr="00991DC8">
        <w:rPr>
          <w:rFonts w:ascii="Trebuchet MS" w:hAnsi="Trebuchet MS"/>
        </w:rPr>
        <w:t>y and Count</w:t>
      </w:r>
      <w:r w:rsidRPr="00991DC8">
        <w:rPr>
          <w:rFonts w:ascii="Trebuchet MS" w:hAnsi="Trebuchet MS"/>
        </w:rPr>
        <w:t xml:space="preserve"> Cases</w:t>
      </w:r>
    </w:p>
    <w:p w14:paraId="79755975" w14:textId="5429D3AD" w:rsidR="00832C8E" w:rsidRPr="00991DC8" w:rsidRDefault="00E2085D" w:rsidP="00E84009">
      <w:pPr>
        <w:pStyle w:val="ListParagraph"/>
        <w:numPr>
          <w:ilvl w:val="2"/>
          <w:numId w:val="15"/>
        </w:numPr>
        <w:spacing w:after="0" w:line="240" w:lineRule="auto"/>
        <w:ind w:left="1080"/>
        <w:rPr>
          <w:rFonts w:ascii="Trebuchet MS" w:hAnsi="Trebuchet MS"/>
        </w:rPr>
      </w:pPr>
      <w:r w:rsidRPr="00991DC8">
        <w:rPr>
          <w:rFonts w:ascii="Trebuchet MS" w:hAnsi="Trebuchet MS"/>
        </w:rPr>
        <w:t>Collect</w:t>
      </w:r>
      <w:r w:rsidR="00DA55D2" w:rsidRPr="00991DC8">
        <w:rPr>
          <w:rFonts w:ascii="Trebuchet MS" w:hAnsi="Trebuchet MS"/>
        </w:rPr>
        <w:t>, Organize,</w:t>
      </w:r>
      <w:r w:rsidRPr="00991DC8">
        <w:rPr>
          <w:rFonts w:ascii="Trebuchet MS" w:hAnsi="Trebuchet MS"/>
        </w:rPr>
        <w:t xml:space="preserve"> and Analyze </w:t>
      </w:r>
      <w:r w:rsidR="00832C8E" w:rsidRPr="00991DC8">
        <w:rPr>
          <w:rFonts w:ascii="Trebuchet MS" w:hAnsi="Trebuchet MS"/>
        </w:rPr>
        <w:t xml:space="preserve">Data </w:t>
      </w:r>
    </w:p>
    <w:p w14:paraId="37E7EA8A" w14:textId="4683FD71" w:rsidR="002E101D" w:rsidRPr="00991DC8" w:rsidRDefault="002E101D" w:rsidP="00E84009">
      <w:pPr>
        <w:pStyle w:val="ListParagraph"/>
        <w:numPr>
          <w:ilvl w:val="3"/>
          <w:numId w:val="15"/>
        </w:numPr>
        <w:spacing w:after="0" w:line="240" w:lineRule="auto"/>
        <w:ind w:left="1620" w:hanging="900"/>
        <w:rPr>
          <w:rFonts w:ascii="Trebuchet MS" w:hAnsi="Trebuchet MS"/>
        </w:rPr>
      </w:pPr>
      <w:r w:rsidRPr="00991DC8">
        <w:rPr>
          <w:rFonts w:ascii="Trebuchet MS" w:hAnsi="Trebuchet MS"/>
        </w:rPr>
        <w:t>Data Collection</w:t>
      </w:r>
    </w:p>
    <w:p w14:paraId="25F5D025" w14:textId="654763CA" w:rsidR="00832C8E" w:rsidRPr="00991DC8" w:rsidRDefault="00DA55D2" w:rsidP="00E84009">
      <w:pPr>
        <w:pStyle w:val="ListParagraph"/>
        <w:numPr>
          <w:ilvl w:val="3"/>
          <w:numId w:val="15"/>
        </w:numPr>
        <w:spacing w:after="0" w:line="240" w:lineRule="auto"/>
        <w:ind w:left="1620" w:hanging="900"/>
        <w:rPr>
          <w:rFonts w:ascii="Trebuchet MS" w:hAnsi="Trebuchet MS"/>
        </w:rPr>
      </w:pPr>
      <w:r w:rsidRPr="00991DC8">
        <w:rPr>
          <w:rFonts w:ascii="Trebuchet MS" w:hAnsi="Trebuchet MS"/>
        </w:rPr>
        <w:t xml:space="preserve">Organize Data and Perform </w:t>
      </w:r>
      <w:r w:rsidR="00832C8E" w:rsidRPr="00991DC8">
        <w:rPr>
          <w:rFonts w:ascii="Trebuchet MS" w:hAnsi="Trebuchet MS"/>
        </w:rPr>
        <w:t>Descriptive Epidemiology</w:t>
      </w:r>
    </w:p>
    <w:p w14:paraId="509EC359" w14:textId="446032EE" w:rsidR="002E101D" w:rsidRPr="00991DC8" w:rsidRDefault="002E101D" w:rsidP="00E84009">
      <w:pPr>
        <w:pStyle w:val="ListParagraph"/>
        <w:numPr>
          <w:ilvl w:val="3"/>
          <w:numId w:val="15"/>
        </w:numPr>
        <w:spacing w:after="0" w:line="240" w:lineRule="auto"/>
        <w:ind w:left="1620" w:hanging="900"/>
        <w:rPr>
          <w:rFonts w:ascii="Trebuchet MS" w:hAnsi="Trebuchet MS"/>
        </w:rPr>
      </w:pPr>
      <w:r w:rsidRPr="00991DC8">
        <w:rPr>
          <w:rFonts w:ascii="Trebuchet MS" w:hAnsi="Trebuchet MS"/>
        </w:rPr>
        <w:t>Refining the Hypothesis</w:t>
      </w:r>
    </w:p>
    <w:p w14:paraId="623EF1FB" w14:textId="77777777" w:rsidR="00832C8E" w:rsidRPr="00991DC8" w:rsidRDefault="00832C8E" w:rsidP="00E84009">
      <w:pPr>
        <w:pStyle w:val="ListParagraph"/>
        <w:numPr>
          <w:ilvl w:val="3"/>
          <w:numId w:val="15"/>
        </w:numPr>
        <w:spacing w:after="0" w:line="240" w:lineRule="auto"/>
        <w:ind w:left="1620" w:hanging="900"/>
        <w:rPr>
          <w:rFonts w:ascii="Trebuchet MS" w:hAnsi="Trebuchet MS"/>
        </w:rPr>
      </w:pPr>
      <w:r w:rsidRPr="00991DC8">
        <w:rPr>
          <w:rFonts w:ascii="Trebuchet MS" w:hAnsi="Trebuchet MS"/>
        </w:rPr>
        <w:t>Analytic Epidemiology</w:t>
      </w:r>
    </w:p>
    <w:p w14:paraId="34DC989F" w14:textId="47FFBCC7" w:rsidR="002E101D" w:rsidRPr="00991DC8" w:rsidRDefault="002F4514" w:rsidP="002F4514">
      <w:pPr>
        <w:pStyle w:val="ListParagraph"/>
        <w:numPr>
          <w:ilvl w:val="2"/>
          <w:numId w:val="15"/>
        </w:numPr>
        <w:spacing w:after="0" w:line="240" w:lineRule="auto"/>
        <w:rPr>
          <w:rFonts w:ascii="Trebuchet MS" w:hAnsi="Trebuchet MS"/>
        </w:rPr>
      </w:pPr>
      <w:r w:rsidRPr="00991DC8">
        <w:rPr>
          <w:rFonts w:ascii="Trebuchet MS" w:hAnsi="Trebuchet MS"/>
        </w:rPr>
        <w:t xml:space="preserve">Perform an </w:t>
      </w:r>
      <w:r w:rsidR="002E101D" w:rsidRPr="00991DC8">
        <w:rPr>
          <w:rFonts w:ascii="Trebuchet MS" w:hAnsi="Trebuchet MS"/>
        </w:rPr>
        <w:t>Infection Control Assessment</w:t>
      </w:r>
    </w:p>
    <w:p w14:paraId="22FA2AC0" w14:textId="33BE2E4D" w:rsidR="002E101D" w:rsidRPr="00991DC8" w:rsidRDefault="002F4514" w:rsidP="002F4514">
      <w:pPr>
        <w:pStyle w:val="ListParagraph"/>
        <w:numPr>
          <w:ilvl w:val="2"/>
          <w:numId w:val="15"/>
        </w:numPr>
        <w:spacing w:after="0" w:line="240" w:lineRule="auto"/>
        <w:rPr>
          <w:rFonts w:ascii="Trebuchet MS" w:hAnsi="Trebuchet MS"/>
        </w:rPr>
      </w:pPr>
      <w:r w:rsidRPr="00991DC8">
        <w:rPr>
          <w:rFonts w:ascii="Trebuchet MS" w:hAnsi="Trebuchet MS"/>
        </w:rPr>
        <w:t xml:space="preserve">Consider an </w:t>
      </w:r>
      <w:r w:rsidR="002E101D" w:rsidRPr="00991DC8">
        <w:rPr>
          <w:rFonts w:ascii="Trebuchet MS" w:hAnsi="Trebuchet MS"/>
        </w:rPr>
        <w:t>Environmental Assessment</w:t>
      </w:r>
    </w:p>
    <w:p w14:paraId="1B2268C8" w14:textId="59383FA2" w:rsidR="00832C8E" w:rsidRPr="00991DC8" w:rsidRDefault="002F4514" w:rsidP="002F4514">
      <w:pPr>
        <w:pStyle w:val="ListParagraph"/>
        <w:numPr>
          <w:ilvl w:val="2"/>
          <w:numId w:val="15"/>
        </w:numPr>
        <w:spacing w:after="0" w:line="240" w:lineRule="auto"/>
        <w:rPr>
          <w:rFonts w:ascii="Trebuchet MS" w:hAnsi="Trebuchet MS"/>
        </w:rPr>
      </w:pPr>
      <w:r w:rsidRPr="00991DC8">
        <w:rPr>
          <w:rFonts w:ascii="Trebuchet MS" w:hAnsi="Trebuchet MS"/>
        </w:rPr>
        <w:t xml:space="preserve">Recommend </w:t>
      </w:r>
      <w:r w:rsidR="00832C8E" w:rsidRPr="00991DC8">
        <w:rPr>
          <w:rFonts w:ascii="Trebuchet MS" w:hAnsi="Trebuchet MS"/>
        </w:rPr>
        <w:t>Control Measures</w:t>
      </w:r>
    </w:p>
    <w:p w14:paraId="121A757C" w14:textId="33B12791" w:rsidR="00832C8E" w:rsidRPr="00991DC8" w:rsidRDefault="00832C8E" w:rsidP="00E84009">
      <w:pPr>
        <w:pStyle w:val="ListParagraph"/>
        <w:numPr>
          <w:ilvl w:val="2"/>
          <w:numId w:val="15"/>
        </w:numPr>
        <w:spacing w:after="0" w:line="240" w:lineRule="auto"/>
        <w:ind w:left="1080"/>
        <w:rPr>
          <w:rFonts w:ascii="Trebuchet MS" w:hAnsi="Trebuchet MS"/>
        </w:rPr>
      </w:pPr>
      <w:r w:rsidRPr="00991DC8">
        <w:rPr>
          <w:rFonts w:ascii="Trebuchet MS" w:hAnsi="Trebuchet MS"/>
        </w:rPr>
        <w:t>Interpret Results</w:t>
      </w:r>
    </w:p>
    <w:p w14:paraId="037F884D" w14:textId="4E9CB09D" w:rsidR="00C82A75" w:rsidRPr="00991DC8" w:rsidRDefault="00C82A75" w:rsidP="00E84009">
      <w:pPr>
        <w:pStyle w:val="ListParagraph"/>
        <w:numPr>
          <w:ilvl w:val="2"/>
          <w:numId w:val="15"/>
        </w:numPr>
        <w:spacing w:after="0" w:line="240" w:lineRule="auto"/>
        <w:ind w:left="1080"/>
        <w:rPr>
          <w:rFonts w:ascii="Trebuchet MS" w:hAnsi="Trebuchet MS"/>
        </w:rPr>
      </w:pPr>
      <w:r w:rsidRPr="00991DC8">
        <w:rPr>
          <w:rFonts w:ascii="Trebuchet MS" w:hAnsi="Trebuchet MS"/>
        </w:rPr>
        <w:t>Monitor the Outbreak until Completion</w:t>
      </w:r>
    </w:p>
    <w:p w14:paraId="6C304B2D" w14:textId="13C0FCE1" w:rsidR="00C82A75" w:rsidRPr="00991DC8" w:rsidRDefault="00C82A75" w:rsidP="00E84009">
      <w:pPr>
        <w:pStyle w:val="ListParagraph"/>
        <w:numPr>
          <w:ilvl w:val="3"/>
          <w:numId w:val="15"/>
        </w:numPr>
        <w:spacing w:after="0" w:line="240" w:lineRule="auto"/>
        <w:ind w:left="1620" w:hanging="900"/>
        <w:rPr>
          <w:rFonts w:ascii="Trebuchet MS" w:hAnsi="Trebuchet MS"/>
        </w:rPr>
      </w:pPr>
      <w:r w:rsidRPr="00991DC8">
        <w:rPr>
          <w:rFonts w:ascii="Trebuchet MS" w:hAnsi="Trebuchet MS"/>
        </w:rPr>
        <w:t>Monitor the Outbreak</w:t>
      </w:r>
    </w:p>
    <w:p w14:paraId="6DB1FD35" w14:textId="604BC04E" w:rsidR="00C82A75" w:rsidRPr="00991DC8" w:rsidRDefault="00C82A75" w:rsidP="00E84009">
      <w:pPr>
        <w:pStyle w:val="ListParagraph"/>
        <w:numPr>
          <w:ilvl w:val="3"/>
          <w:numId w:val="15"/>
        </w:numPr>
        <w:spacing w:after="0" w:line="240" w:lineRule="auto"/>
        <w:ind w:left="1620" w:hanging="900"/>
        <w:rPr>
          <w:rFonts w:ascii="Trebuchet MS" w:hAnsi="Trebuchet MS"/>
        </w:rPr>
      </w:pPr>
      <w:r w:rsidRPr="00991DC8">
        <w:rPr>
          <w:rFonts w:ascii="Trebuchet MS" w:hAnsi="Trebuchet MS"/>
        </w:rPr>
        <w:t>Re-evaluate Hypothesis and Case Definitions</w:t>
      </w:r>
    </w:p>
    <w:p w14:paraId="1C19CBB3" w14:textId="415EA861" w:rsidR="00832C8E" w:rsidRPr="00991DC8" w:rsidRDefault="00C82A75" w:rsidP="00E84009">
      <w:pPr>
        <w:pStyle w:val="ListParagraph"/>
        <w:numPr>
          <w:ilvl w:val="3"/>
          <w:numId w:val="15"/>
        </w:numPr>
        <w:spacing w:after="0" w:line="240" w:lineRule="auto"/>
        <w:ind w:left="1620" w:hanging="900"/>
        <w:rPr>
          <w:rFonts w:ascii="Trebuchet MS" w:hAnsi="Trebuchet MS"/>
        </w:rPr>
      </w:pPr>
      <w:r w:rsidRPr="00991DC8">
        <w:rPr>
          <w:rFonts w:ascii="Trebuchet MS" w:hAnsi="Trebuchet MS"/>
        </w:rPr>
        <w:t>Ending the</w:t>
      </w:r>
      <w:r w:rsidR="00832C8E" w:rsidRPr="00991DC8">
        <w:rPr>
          <w:rFonts w:ascii="Trebuchet MS" w:hAnsi="Trebuchet MS"/>
        </w:rPr>
        <w:t xml:space="preserve"> Investigation</w:t>
      </w:r>
    </w:p>
    <w:p w14:paraId="676E641B" w14:textId="0EE99A8C" w:rsidR="00AD4380" w:rsidRPr="00991DC8" w:rsidRDefault="00AD4380" w:rsidP="00E84009">
      <w:pPr>
        <w:pStyle w:val="ListParagraph"/>
        <w:numPr>
          <w:ilvl w:val="2"/>
          <w:numId w:val="15"/>
        </w:numPr>
        <w:spacing w:after="0" w:line="240" w:lineRule="auto"/>
        <w:rPr>
          <w:rFonts w:ascii="Trebuchet MS" w:hAnsi="Trebuchet MS"/>
        </w:rPr>
      </w:pPr>
      <w:r w:rsidRPr="00991DC8">
        <w:rPr>
          <w:rFonts w:ascii="Trebuchet MS" w:hAnsi="Trebuchet MS"/>
        </w:rPr>
        <w:t>Other Follow-Up Activities</w:t>
      </w:r>
    </w:p>
    <w:p w14:paraId="24A8479A" w14:textId="77777777" w:rsidR="00832C8E" w:rsidRPr="00991DC8" w:rsidRDefault="00832C8E" w:rsidP="00E84009">
      <w:pPr>
        <w:pStyle w:val="ListParagraph"/>
        <w:numPr>
          <w:ilvl w:val="3"/>
          <w:numId w:val="15"/>
        </w:numPr>
        <w:spacing w:after="0" w:line="240" w:lineRule="auto"/>
        <w:ind w:left="1620" w:hanging="900"/>
        <w:rPr>
          <w:rFonts w:ascii="Trebuchet MS" w:hAnsi="Trebuchet MS"/>
        </w:rPr>
      </w:pPr>
      <w:r w:rsidRPr="00991DC8">
        <w:rPr>
          <w:rFonts w:ascii="Trebuchet MS" w:hAnsi="Trebuchet MS"/>
        </w:rPr>
        <w:t>Summarize Investigation Findings, Conclusions and Recommendations</w:t>
      </w:r>
    </w:p>
    <w:p w14:paraId="66CFB3E9" w14:textId="6B23794C" w:rsidR="00832C8E" w:rsidRPr="00991DC8" w:rsidRDefault="00832C8E" w:rsidP="00E84009">
      <w:pPr>
        <w:pStyle w:val="ListParagraph"/>
        <w:numPr>
          <w:ilvl w:val="3"/>
          <w:numId w:val="15"/>
        </w:numPr>
        <w:spacing w:after="0" w:line="240" w:lineRule="auto"/>
        <w:ind w:left="1620" w:hanging="900"/>
        <w:rPr>
          <w:rFonts w:ascii="Trebuchet MS" w:hAnsi="Trebuchet MS"/>
        </w:rPr>
      </w:pPr>
      <w:r w:rsidRPr="00991DC8">
        <w:rPr>
          <w:rFonts w:ascii="Trebuchet MS" w:hAnsi="Trebuchet MS"/>
        </w:rPr>
        <w:t>Distribute Report</w:t>
      </w:r>
    </w:p>
    <w:p w14:paraId="4AF13F7C" w14:textId="39743E9B" w:rsidR="00AD4380" w:rsidRPr="00991DC8" w:rsidRDefault="00AD4380" w:rsidP="00E84009">
      <w:pPr>
        <w:pStyle w:val="ListParagraph"/>
        <w:numPr>
          <w:ilvl w:val="3"/>
          <w:numId w:val="15"/>
        </w:numPr>
        <w:spacing w:after="0" w:line="240" w:lineRule="auto"/>
        <w:ind w:left="1620" w:hanging="900"/>
        <w:rPr>
          <w:rFonts w:ascii="Trebuchet MS" w:hAnsi="Trebuchet MS"/>
        </w:rPr>
      </w:pPr>
      <w:r w:rsidRPr="00991DC8">
        <w:rPr>
          <w:rFonts w:ascii="Trebuchet MS" w:hAnsi="Trebuchet MS"/>
        </w:rPr>
        <w:t>Policy Action</w:t>
      </w:r>
    </w:p>
    <w:p w14:paraId="4935F119" w14:textId="5C9AFFA2" w:rsidR="00832C8E" w:rsidRPr="00991DC8" w:rsidRDefault="00C82A75" w:rsidP="001D0E8B">
      <w:pPr>
        <w:pStyle w:val="ListParagraph"/>
        <w:spacing w:after="0" w:line="240" w:lineRule="auto"/>
        <w:ind w:left="0"/>
        <w:rPr>
          <w:rFonts w:ascii="Trebuchet MS" w:hAnsi="Trebuchet MS"/>
        </w:rPr>
      </w:pPr>
      <w:r w:rsidRPr="00991DC8">
        <w:rPr>
          <w:rFonts w:ascii="Trebuchet MS" w:hAnsi="Trebuchet MS"/>
        </w:rPr>
        <w:t>(</w:t>
      </w:r>
      <w:r w:rsidR="00832C8E" w:rsidRPr="00991DC8">
        <w:rPr>
          <w:rFonts w:ascii="Trebuchet MS" w:hAnsi="Trebuchet MS"/>
        </w:rPr>
        <w:t xml:space="preserve">Appendix A </w:t>
      </w:r>
      <w:r w:rsidR="00C53ACD" w:rsidRPr="00991DC8">
        <w:rPr>
          <w:rFonts w:ascii="Trebuchet MS" w:hAnsi="Trebuchet MS"/>
        </w:rPr>
        <w:t>–</w:t>
      </w:r>
      <w:r w:rsidR="00832C8E" w:rsidRPr="00991DC8">
        <w:rPr>
          <w:rFonts w:ascii="Trebuchet MS" w:hAnsi="Trebuchet MS"/>
        </w:rPr>
        <w:t xml:space="preserve"> </w:t>
      </w:r>
      <w:r w:rsidRPr="00991DC8">
        <w:rPr>
          <w:rFonts w:ascii="Trebuchet MS" w:hAnsi="Trebuchet MS"/>
        </w:rPr>
        <w:t>Cohort and Case-Control Studies)</w:t>
      </w:r>
    </w:p>
    <w:p w14:paraId="41472FF1" w14:textId="77777777" w:rsidR="00790431" w:rsidRDefault="00790431" w:rsidP="001D0E8B">
      <w:pPr>
        <w:spacing w:after="0" w:line="240" w:lineRule="auto"/>
        <w:contextualSpacing/>
        <w:rPr>
          <w:rFonts w:ascii="Trebuchet MS" w:hAnsi="Trebuchet MS"/>
          <w:b/>
          <w:color w:val="FF0000"/>
          <w:sz w:val="28"/>
          <w:szCs w:val="28"/>
        </w:rPr>
      </w:pPr>
    </w:p>
    <w:p w14:paraId="7D319F89" w14:textId="0B8D9BA0" w:rsidR="00DE340D" w:rsidRDefault="000C0580" w:rsidP="006C71D8">
      <w:pPr>
        <w:pStyle w:val="Heading2"/>
        <w:rPr>
          <w:rFonts w:asciiTheme="minorHAnsi" w:hAnsiTheme="minorHAnsi" w:cstheme="minorHAnsi"/>
          <w:b/>
          <w:bCs/>
          <w:color w:val="002060"/>
          <w:sz w:val="28"/>
          <w:szCs w:val="28"/>
        </w:rPr>
      </w:pPr>
      <w:bookmarkStart w:id="1" w:name="_Toc60929590"/>
      <w:r w:rsidRPr="006C71D8">
        <w:rPr>
          <w:rFonts w:asciiTheme="minorHAnsi" w:hAnsiTheme="minorHAnsi" w:cstheme="minorHAnsi"/>
          <w:b/>
          <w:bCs/>
          <w:color w:val="002060"/>
          <w:sz w:val="28"/>
          <w:szCs w:val="28"/>
        </w:rPr>
        <w:t>PREFACE</w:t>
      </w:r>
      <w:bookmarkEnd w:id="1"/>
    </w:p>
    <w:p w14:paraId="1CD85BF9" w14:textId="77777777" w:rsidR="006C71D8" w:rsidRDefault="006C71D8" w:rsidP="00DE340D">
      <w:pPr>
        <w:spacing w:after="0" w:line="240" w:lineRule="auto"/>
        <w:rPr>
          <w:rFonts w:ascii="Trebuchet MS" w:eastAsia="Calibri" w:hAnsi="Trebuchet MS" w:cs="Times New Roman"/>
        </w:rPr>
      </w:pPr>
    </w:p>
    <w:p w14:paraId="73C239BC" w14:textId="2A1904C2" w:rsidR="00DE340D" w:rsidRPr="00991DC8" w:rsidRDefault="00DE340D" w:rsidP="00DE340D">
      <w:pPr>
        <w:spacing w:after="0" w:line="240" w:lineRule="auto"/>
        <w:rPr>
          <w:rFonts w:ascii="Trebuchet MS" w:eastAsia="Calibri" w:hAnsi="Trebuchet MS" w:cs="Times New Roman"/>
        </w:rPr>
      </w:pPr>
      <w:r w:rsidRPr="00991DC8">
        <w:rPr>
          <w:rFonts w:ascii="Trebuchet MS" w:eastAsia="Calibri" w:hAnsi="Trebuchet MS" w:cs="Times New Roman"/>
        </w:rPr>
        <w:t>This chapter reviews the key elements and steps involved in the response to a healthcare-associated infection (HAI) or antibiotic-resistant (AR) pathogen outbreak. The types of events addressed here include person-to-person (often due to deficient infection control practices) or point-source (e.g., contaminated medical products such as medications or devices) outbreaks. The information contained in this chapter can also be applied to investigations of toxins or chemicals in the healthcare setting, infection control breaches (see Supplement B), and sentinel cases of emerging pathogens. The overarching goal of HAI/AR outbreak investigations is minimizing patient harm by implementing effective control measures.</w:t>
      </w:r>
    </w:p>
    <w:p w14:paraId="7D2DE1F2" w14:textId="334D1C9A" w:rsidR="00DE340D" w:rsidRDefault="00DE340D" w:rsidP="00DE340D">
      <w:pPr>
        <w:spacing w:after="0" w:line="240" w:lineRule="auto"/>
        <w:rPr>
          <w:rFonts w:ascii="Trebuchet MS" w:eastAsia="Calibri" w:hAnsi="Trebuchet MS" w:cs="Times New Roman"/>
        </w:rPr>
      </w:pPr>
    </w:p>
    <w:p w14:paraId="304EFBD0" w14:textId="5F33CBDA" w:rsidR="006C71D8" w:rsidRPr="006C71D8" w:rsidRDefault="006C71D8" w:rsidP="006C71D8">
      <w:pPr>
        <w:pStyle w:val="Heading2"/>
        <w:rPr>
          <w:rFonts w:asciiTheme="minorHAnsi" w:eastAsia="Calibri" w:hAnsiTheme="minorHAnsi" w:cstheme="minorHAnsi"/>
          <w:b/>
          <w:bCs/>
          <w:color w:val="002060"/>
          <w:sz w:val="28"/>
          <w:szCs w:val="28"/>
        </w:rPr>
      </w:pPr>
      <w:bookmarkStart w:id="2" w:name="_Toc60929591"/>
      <w:r w:rsidRPr="006C71D8">
        <w:rPr>
          <w:rFonts w:asciiTheme="minorHAnsi" w:eastAsia="Calibri" w:hAnsiTheme="minorHAnsi" w:cstheme="minorHAnsi"/>
          <w:b/>
          <w:bCs/>
          <w:color w:val="002060"/>
          <w:sz w:val="28"/>
          <w:szCs w:val="28"/>
        </w:rPr>
        <w:t>INTRODUCTION</w:t>
      </w:r>
      <w:bookmarkEnd w:id="2"/>
    </w:p>
    <w:p w14:paraId="61205963" w14:textId="77777777" w:rsidR="006C71D8" w:rsidRPr="00991DC8" w:rsidRDefault="006C71D8" w:rsidP="00DE340D">
      <w:pPr>
        <w:spacing w:after="0" w:line="240" w:lineRule="auto"/>
        <w:rPr>
          <w:rFonts w:ascii="Trebuchet MS" w:eastAsia="Calibri" w:hAnsi="Trebuchet MS" w:cs="Times New Roman"/>
        </w:rPr>
      </w:pPr>
    </w:p>
    <w:p w14:paraId="6441FC78" w14:textId="77777777" w:rsidR="00DE340D" w:rsidRPr="00991DC8" w:rsidRDefault="00DE340D" w:rsidP="00DE340D">
      <w:pPr>
        <w:pStyle w:val="ListParagraph"/>
        <w:numPr>
          <w:ilvl w:val="1"/>
          <w:numId w:val="7"/>
        </w:numPr>
        <w:spacing w:after="0" w:line="240" w:lineRule="auto"/>
        <w:rPr>
          <w:rFonts w:ascii="Trebuchet MS" w:eastAsia="Calibri" w:hAnsi="Trebuchet MS" w:cs="Avenir 55 Roman"/>
          <w:b/>
        </w:rPr>
      </w:pPr>
      <w:r w:rsidRPr="00991DC8">
        <w:rPr>
          <w:rFonts w:ascii="Trebuchet MS" w:eastAsia="Calibri" w:hAnsi="Trebuchet MS" w:cs="Avenir 55 Roman"/>
          <w:b/>
          <w:sz w:val="28"/>
        </w:rPr>
        <w:t xml:space="preserve"> Introduction</w:t>
      </w:r>
    </w:p>
    <w:p w14:paraId="527F75AA" w14:textId="77777777" w:rsidR="00DE340D" w:rsidRPr="00991DC8" w:rsidRDefault="00DE340D" w:rsidP="00DE340D">
      <w:pPr>
        <w:pStyle w:val="ListParagraph"/>
        <w:spacing w:after="0" w:line="240" w:lineRule="auto"/>
        <w:ind w:left="366"/>
        <w:rPr>
          <w:rFonts w:ascii="Trebuchet MS" w:eastAsia="Calibri" w:hAnsi="Trebuchet MS" w:cs="Avenir 55 Roman"/>
          <w:b/>
        </w:rPr>
      </w:pPr>
    </w:p>
    <w:p w14:paraId="59919327" w14:textId="77777777" w:rsidR="00CD70CE" w:rsidRDefault="00DE340D" w:rsidP="00DE340D">
      <w:pPr>
        <w:spacing w:after="0" w:line="240" w:lineRule="auto"/>
        <w:rPr>
          <w:rFonts w:ascii="Trebuchet MS" w:eastAsia="Calibri" w:hAnsi="Trebuchet MS" w:cs="Times New Roman"/>
        </w:rPr>
      </w:pPr>
      <w:r w:rsidRPr="00991DC8">
        <w:rPr>
          <w:rFonts w:ascii="Trebuchet MS" w:eastAsia="Calibri" w:hAnsi="Trebuchet MS" w:cs="Times New Roman"/>
        </w:rPr>
        <w:t xml:space="preserve">Collaboration between public health and healthcare is essential for an effective outbreak response. While healthcare settings are responsible for prevention and control practices on their premises, public health officials are responsible for ensuring the health and safety of </w:t>
      </w:r>
    </w:p>
    <w:p w14:paraId="30AFB80E" w14:textId="77777777" w:rsidR="00CD70CE" w:rsidRDefault="00CD70CE" w:rsidP="00DE340D">
      <w:pPr>
        <w:spacing w:after="0" w:line="240" w:lineRule="auto"/>
        <w:rPr>
          <w:rFonts w:ascii="Trebuchet MS" w:eastAsia="Calibri" w:hAnsi="Trebuchet MS" w:cs="Times New Roman"/>
        </w:rPr>
      </w:pPr>
    </w:p>
    <w:p w14:paraId="63850156" w14:textId="77777777" w:rsidR="00CD70CE" w:rsidRDefault="00CD70CE" w:rsidP="00DE340D">
      <w:pPr>
        <w:spacing w:after="0" w:line="240" w:lineRule="auto"/>
        <w:rPr>
          <w:rFonts w:ascii="Trebuchet MS" w:eastAsia="Calibri" w:hAnsi="Trebuchet MS" w:cs="Times New Roman"/>
        </w:rPr>
      </w:pPr>
    </w:p>
    <w:p w14:paraId="7ED1CE13" w14:textId="6034C561" w:rsidR="00DE340D" w:rsidRPr="00991DC8" w:rsidRDefault="00DE340D" w:rsidP="00DE340D">
      <w:pPr>
        <w:spacing w:after="0" w:line="240" w:lineRule="auto"/>
        <w:rPr>
          <w:rFonts w:ascii="Trebuchet MS" w:eastAsia="Calibri" w:hAnsi="Trebuchet MS" w:cs="Times New Roman"/>
        </w:rPr>
      </w:pPr>
      <w:r w:rsidRPr="00991DC8">
        <w:rPr>
          <w:rFonts w:ascii="Trebuchet MS" w:eastAsia="Calibri" w:hAnsi="Trebuchet MS" w:cs="Times New Roman"/>
        </w:rPr>
        <w:t>the population within their jurisdiction, including patients, visitors, and employees in healthcare settings. During an outbreak investigation, public health authorities may conduct or assist with data collection, epidemiological analyses, laboratory testing, infection control and environmental assessments, and provide recommendations to prevent disease transmission. The level of public health involvement and support will vary depending on the nature of the outbreak and available resources.</w:t>
      </w:r>
    </w:p>
    <w:p w14:paraId="51DBAE81" w14:textId="77777777" w:rsidR="00DE340D" w:rsidRPr="00991DC8" w:rsidRDefault="00DE340D" w:rsidP="00DE340D">
      <w:pPr>
        <w:spacing w:after="0" w:line="240" w:lineRule="auto"/>
        <w:rPr>
          <w:rFonts w:ascii="Trebuchet MS" w:eastAsia="Calibri" w:hAnsi="Trebuchet MS" w:cs="Times New Roman"/>
        </w:rPr>
      </w:pPr>
    </w:p>
    <w:p w14:paraId="73C27196" w14:textId="073E9724" w:rsidR="00DE340D" w:rsidRPr="00991DC8" w:rsidRDefault="00DE340D" w:rsidP="00DE340D">
      <w:pPr>
        <w:spacing w:after="0" w:line="240" w:lineRule="auto"/>
        <w:rPr>
          <w:rFonts w:ascii="Trebuchet MS" w:eastAsia="Calibri" w:hAnsi="Trebuchet MS" w:cs="Times New Roman"/>
        </w:rPr>
      </w:pPr>
      <w:r w:rsidRPr="00991DC8">
        <w:rPr>
          <w:rFonts w:ascii="Trebuchet MS" w:eastAsia="Calibri" w:hAnsi="Trebuchet MS" w:cs="Times New Roman"/>
        </w:rPr>
        <w:t>During an outbreak investigation, a systematic approach is necessary to determine the nature and scope of the problem, identify the etiologic agent, establish the existence of an outbreak, define the population at risk, determine risk factors and routes of transmission, implement appropriate control measures, and develop strategies to prevent future occurrences. See Box 5.1 for HAI/AR outbreak investigation resources.</w:t>
      </w:r>
      <w:r w:rsidR="006A525B" w:rsidRPr="00991DC8">
        <w:rPr>
          <w:rFonts w:ascii="Trebuchet MS" w:eastAsia="Calibri" w:hAnsi="Trebuchet MS" w:cs="Times New Roman"/>
        </w:rPr>
        <w:t xml:space="preserve"> </w:t>
      </w:r>
      <w:r w:rsidR="00B471D0">
        <w:rPr>
          <w:rFonts w:ascii="Trebuchet MS" w:eastAsia="Calibri" w:hAnsi="Trebuchet MS" w:cs="Times New Roman"/>
        </w:rPr>
        <w:t>Overall g</w:t>
      </w:r>
      <w:r w:rsidR="006A525B" w:rsidRPr="00991DC8">
        <w:rPr>
          <w:rFonts w:ascii="Trebuchet MS" w:eastAsia="Calibri" w:hAnsi="Trebuchet MS" w:cs="Times New Roman"/>
        </w:rPr>
        <w:t>oals of an outbreak investigation are listed in Box 5.2</w:t>
      </w:r>
      <w:r w:rsidR="00B471D0">
        <w:rPr>
          <w:rFonts w:ascii="Trebuchet MS" w:eastAsia="Calibri" w:hAnsi="Trebuchet MS" w:cs="Times New Roman"/>
        </w:rPr>
        <w:t>. Objectives for any outbreak and associated activities to be performed by epidemiology, infection prevention, and laboratory public health staff are listed in Table 5.1. Investigation-specific objectives can be developed based on goals and objectives listed in Box 5.2 and Table 5.1</w:t>
      </w:r>
      <w:r w:rsidR="006A525B" w:rsidRPr="00991DC8">
        <w:rPr>
          <w:rFonts w:ascii="Trebuchet MS" w:eastAsia="Calibri" w:hAnsi="Trebuchet MS" w:cs="Times New Roman"/>
        </w:rPr>
        <w:t>.</w:t>
      </w:r>
    </w:p>
    <w:p w14:paraId="058C88D3" w14:textId="5F94C848" w:rsidR="00DE340D" w:rsidRDefault="00DE340D" w:rsidP="00DE340D">
      <w:pPr>
        <w:spacing w:after="0" w:line="240" w:lineRule="auto"/>
        <w:rPr>
          <w:rFonts w:ascii="Trebuchet MS" w:eastAsia="Calibri" w:hAnsi="Trebuchet MS" w:cs="Times New Roman"/>
        </w:rPr>
      </w:pPr>
    </w:p>
    <w:p w14:paraId="69D44FF7" w14:textId="77777777" w:rsidR="00790431" w:rsidRPr="00991DC8" w:rsidRDefault="00790431" w:rsidP="00DE340D">
      <w:pPr>
        <w:spacing w:after="0" w:line="240" w:lineRule="auto"/>
        <w:rPr>
          <w:rFonts w:ascii="Trebuchet MS" w:eastAsia="Calibri" w:hAnsi="Trebuchet MS" w:cs="Times New Roman"/>
        </w:rPr>
      </w:pPr>
    </w:p>
    <w:p w14:paraId="7B69A78B" w14:textId="77777777" w:rsidR="00DE340D" w:rsidRPr="00991DC8" w:rsidRDefault="00DE340D" w:rsidP="00DE340D">
      <w:pPr>
        <w:spacing w:after="0" w:line="240" w:lineRule="auto"/>
        <w:rPr>
          <w:rFonts w:ascii="Trebuchet MS" w:eastAsia="Calibri" w:hAnsi="Trebuchet MS" w:cs="Times New Roman"/>
        </w:rPr>
      </w:pPr>
      <w:r w:rsidRPr="00991DC8">
        <w:rPr>
          <w:rFonts w:ascii="Trebuchet MS" w:hAnsi="Trebuchet MS"/>
          <w:noProof/>
        </w:rPr>
        <mc:AlternateContent>
          <mc:Choice Requires="wps">
            <w:drawing>
              <wp:inline distT="0" distB="0" distL="0" distR="0" wp14:anchorId="79AA790C" wp14:editId="263ACD79">
                <wp:extent cx="5924550" cy="2295525"/>
                <wp:effectExtent l="0" t="0" r="19050" b="28575"/>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2295525"/>
                        </a:xfrm>
                        <a:prstGeom prst="rect">
                          <a:avLst/>
                        </a:prstGeom>
                        <a:solidFill>
                          <a:schemeClr val="bg1">
                            <a:lumMod val="85000"/>
                          </a:schemeClr>
                        </a:solidFill>
                        <a:ln w="9525">
                          <a:solidFill>
                            <a:srgbClr val="000000"/>
                          </a:solidFill>
                          <a:miter lim="800000"/>
                          <a:headEnd/>
                          <a:tailEnd/>
                        </a:ln>
                      </wps:spPr>
                      <wps:txbx>
                        <w:txbxContent>
                          <w:p w14:paraId="2465D01E" w14:textId="77777777" w:rsidR="006F18A0" w:rsidRPr="00D420B9" w:rsidRDefault="006F18A0" w:rsidP="00DE340D">
                            <w:pPr>
                              <w:spacing w:after="0" w:line="240" w:lineRule="auto"/>
                              <w:jc w:val="center"/>
                              <w:rPr>
                                <w:rFonts w:ascii="Trebuchet MS" w:hAnsi="Trebuchet MS"/>
                              </w:rPr>
                            </w:pPr>
                            <w:r>
                              <w:rPr>
                                <w:rFonts w:ascii="Trebuchet MS" w:hAnsi="Trebuchet MS"/>
                                <w:b/>
                              </w:rPr>
                              <w:t>Box 5.1 HAI/AR Outbreak Investigation Resources</w:t>
                            </w:r>
                          </w:p>
                          <w:p w14:paraId="70EDE3CA" w14:textId="77777777" w:rsidR="006F18A0" w:rsidRDefault="006F18A0" w:rsidP="00DE340D">
                            <w:pPr>
                              <w:spacing w:after="0" w:line="240" w:lineRule="auto"/>
                              <w:ind w:firstLine="720"/>
                              <w:rPr>
                                <w:rFonts w:ascii="Trebuchet MS" w:hAnsi="Trebuchet MS"/>
                              </w:rPr>
                            </w:pPr>
                          </w:p>
                          <w:p w14:paraId="7148B4DD" w14:textId="77777777" w:rsidR="006F18A0" w:rsidRDefault="006F18A0" w:rsidP="00DE340D">
                            <w:pPr>
                              <w:rPr>
                                <w:rFonts w:ascii="Trebuchet MS" w:hAnsi="Trebuchet MS"/>
                              </w:rPr>
                            </w:pPr>
                            <w:r w:rsidRPr="00270CDF">
                              <w:rPr>
                                <w:rFonts w:ascii="Trebuchet MS" w:hAnsi="Trebuchet MS"/>
                              </w:rPr>
                              <w:t>CDC</w:t>
                            </w:r>
                            <w:r>
                              <w:rPr>
                                <w:rFonts w:ascii="Trebuchet MS" w:hAnsi="Trebuchet MS"/>
                              </w:rPr>
                              <w:t xml:space="preserve"> </w:t>
                            </w:r>
                            <w:r w:rsidRPr="00270CDF">
                              <w:rPr>
                                <w:rFonts w:ascii="Trebuchet MS" w:hAnsi="Trebuchet MS"/>
                              </w:rPr>
                              <w:t>Healthcare-Associated Infection (HAI) Outbreak Investigation Toolkit</w:t>
                            </w:r>
                            <w:r>
                              <w:rPr>
                                <w:rFonts w:ascii="Trebuchet MS" w:hAnsi="Trebuchet MS"/>
                              </w:rPr>
                              <w:t xml:space="preserve">: </w:t>
                            </w:r>
                            <w:hyperlink r:id="rId8" w:history="1">
                              <w:r w:rsidRPr="00930314">
                                <w:rPr>
                                  <w:rStyle w:val="Hyperlink"/>
                                  <w:rFonts w:ascii="Trebuchet MS" w:hAnsi="Trebuchet MS"/>
                                </w:rPr>
                                <w:t>www.cdc.gov/hai/outbreaks/outbreaktoolkit.html</w:t>
                              </w:r>
                            </w:hyperlink>
                          </w:p>
                          <w:p w14:paraId="0D4F857D" w14:textId="77777777" w:rsidR="006F18A0" w:rsidRDefault="006F18A0" w:rsidP="00DE340D">
                            <w:pPr>
                              <w:rPr>
                                <w:rFonts w:ascii="Trebuchet MS" w:hAnsi="Trebuchet MS"/>
                              </w:rPr>
                            </w:pPr>
                            <w:r w:rsidRPr="00270CDF">
                              <w:rPr>
                                <w:rFonts w:ascii="Trebuchet MS" w:hAnsi="Trebuchet MS"/>
                              </w:rPr>
                              <w:t>CDC</w:t>
                            </w:r>
                            <w:r>
                              <w:rPr>
                                <w:rFonts w:ascii="Trebuchet MS" w:hAnsi="Trebuchet MS"/>
                              </w:rPr>
                              <w:t xml:space="preserve"> </w:t>
                            </w:r>
                            <w:r w:rsidRPr="00270CDF">
                              <w:rPr>
                                <w:rFonts w:ascii="Trebuchet MS" w:hAnsi="Trebuchet MS"/>
                              </w:rPr>
                              <w:t xml:space="preserve">Outbreaks and </w:t>
                            </w:r>
                            <w:r>
                              <w:rPr>
                                <w:rFonts w:ascii="Trebuchet MS" w:hAnsi="Trebuchet MS"/>
                              </w:rPr>
                              <w:t>P</w:t>
                            </w:r>
                            <w:r w:rsidRPr="00270CDF">
                              <w:rPr>
                                <w:rFonts w:ascii="Trebuchet MS" w:hAnsi="Trebuchet MS"/>
                              </w:rPr>
                              <w:t xml:space="preserve">atient </w:t>
                            </w:r>
                            <w:r>
                              <w:rPr>
                                <w:rFonts w:ascii="Trebuchet MS" w:hAnsi="Trebuchet MS"/>
                              </w:rPr>
                              <w:t>N</w:t>
                            </w:r>
                            <w:r w:rsidRPr="00270CDF">
                              <w:rPr>
                                <w:rFonts w:ascii="Trebuchet MS" w:hAnsi="Trebuchet MS"/>
                              </w:rPr>
                              <w:t>otifications: Resources for state health departments investigating healthcare-associated infection outbreaks and patient notifications</w:t>
                            </w:r>
                            <w:r>
                              <w:rPr>
                                <w:rFonts w:ascii="Trebuchet MS" w:hAnsi="Trebuchet MS"/>
                              </w:rPr>
                              <w:t>:</w:t>
                            </w:r>
                            <w:r w:rsidRPr="00270CDF">
                              <w:rPr>
                                <w:rFonts w:ascii="Trebuchet MS" w:hAnsi="Trebuchet MS"/>
                              </w:rPr>
                              <w:t xml:space="preserve"> </w:t>
                            </w:r>
                            <w:hyperlink r:id="rId9" w:history="1">
                              <w:r w:rsidRPr="00930314">
                                <w:rPr>
                                  <w:rStyle w:val="Hyperlink"/>
                                  <w:rFonts w:ascii="Trebuchet MS" w:hAnsi="Trebuchet MS"/>
                                </w:rPr>
                                <w:t>www.cdc.gov/hai/outbreaks/outbreak-resources.html</w:t>
                              </w:r>
                            </w:hyperlink>
                          </w:p>
                          <w:p w14:paraId="3EC0C1FC" w14:textId="77777777" w:rsidR="006F18A0" w:rsidRPr="00270CDF" w:rsidRDefault="006F18A0" w:rsidP="00DE340D">
                            <w:pPr>
                              <w:rPr>
                                <w:rFonts w:ascii="Trebuchet MS" w:hAnsi="Trebuchet MS"/>
                              </w:rPr>
                            </w:pPr>
                            <w:r>
                              <w:rPr>
                                <w:rFonts w:ascii="Trebuchet MS" w:hAnsi="Trebuchet MS"/>
                              </w:rPr>
                              <w:t xml:space="preserve">CORHA: </w:t>
                            </w:r>
                            <w:hyperlink r:id="rId10" w:history="1">
                              <w:r w:rsidRPr="00930314">
                                <w:rPr>
                                  <w:rStyle w:val="Hyperlink"/>
                                  <w:rFonts w:ascii="Trebuchet MS" w:hAnsi="Trebuchet MS"/>
                                </w:rPr>
                                <w:t>www.corha.org</w:t>
                              </w:r>
                            </w:hyperlink>
                          </w:p>
                          <w:p w14:paraId="11E6620C" w14:textId="0A88FA4B" w:rsidR="006F18A0" w:rsidRPr="00B471D0" w:rsidRDefault="006F18A0" w:rsidP="00DE340D">
                            <w:pPr>
                              <w:rPr>
                                <w:rFonts w:ascii="Trebuchet MS" w:hAnsi="Trebuchet MS"/>
                                <w:vertAlign w:val="superscript"/>
                              </w:rPr>
                            </w:pPr>
                            <w:r w:rsidRPr="00270CDF">
                              <w:rPr>
                                <w:rFonts w:ascii="Trebuchet MS" w:hAnsi="Trebuchet MS"/>
                              </w:rPr>
                              <w:t xml:space="preserve">Outbreak response and incident </w:t>
                            </w:r>
                            <w:r w:rsidRPr="00B471D0">
                              <w:rPr>
                                <w:rFonts w:ascii="Trebuchet MS" w:hAnsi="Trebuchet MS"/>
                              </w:rPr>
                              <w:t>Management: SHEA guidance and resources for healthcare epidemiologists in United States acute-care hospitals</w:t>
                            </w:r>
                            <w:r w:rsidRPr="00B471D0">
                              <w:rPr>
                                <w:rFonts w:ascii="Trebuchet MS" w:hAnsi="Trebuchet MS"/>
                                <w:vertAlign w:val="superscript"/>
                              </w:rPr>
                              <w:t>1</w:t>
                            </w:r>
                          </w:p>
                        </w:txbxContent>
                      </wps:txbx>
                      <wps:bodyPr rot="0" vert="horz" wrap="square" lIns="91440" tIns="45720" rIns="91440" bIns="45720" anchor="t" anchorCtr="0" upright="1">
                        <a:noAutofit/>
                      </wps:bodyPr>
                    </wps:wsp>
                  </a:graphicData>
                </a:graphic>
              </wp:inline>
            </w:drawing>
          </mc:Choice>
          <mc:Fallback>
            <w:pict>
              <v:shapetype w14:anchorId="79AA790C" id="_x0000_t202" coordsize="21600,21600" o:spt="202" path="m,l,21600r21600,l21600,xe">
                <v:stroke joinstyle="miter"/>
                <v:path gradientshapeok="t" o:connecttype="rect"/>
              </v:shapetype>
              <v:shape id="Text Box 4" o:spid="_x0000_s1026" type="#_x0000_t202" style="width:466.5pt;height:18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" fillcolor="#d8d8d8 [2732]">
                <v:textbox>
                  <w:txbxContent>
                    <w:p w14:paraId="2465D01E" w14:textId="77777777" w:rsidR="006F18A0" w:rsidRPr="00D420B9" w:rsidRDefault="006F18A0" w:rsidP="00DE340D">
                      <w:pPr>
                        <w:spacing w:after="0" w:line="240" w:lineRule="auto"/>
                        <w:jc w:val="center"/>
                        <w:rPr>
                          <w:rFonts w:ascii="Trebuchet MS" w:hAnsi="Trebuchet MS"/>
                        </w:rPr>
                      </w:pPr>
                      <w:r>
                        <w:rPr>
                          <w:rFonts w:ascii="Trebuchet MS" w:hAnsi="Trebuchet MS"/>
                          <w:b/>
                        </w:rPr>
                        <w:t>Box 5.1 HAI/AR Outbreak Investigation Resources</w:t>
                      </w:r>
                    </w:p>
                    <w:p w14:paraId="70EDE3CA" w14:textId="77777777" w:rsidR="006F18A0" w:rsidRDefault="006F18A0" w:rsidP="00DE340D">
                      <w:pPr>
                        <w:spacing w:after="0" w:line="240" w:lineRule="auto"/>
                        <w:ind w:firstLine="720"/>
                        <w:rPr>
                          <w:rFonts w:ascii="Trebuchet MS" w:hAnsi="Trebuchet MS"/>
                        </w:rPr>
                      </w:pPr>
                    </w:p>
                    <w:p w14:paraId="7148B4DD" w14:textId="77777777" w:rsidR="006F18A0" w:rsidRDefault="006F18A0" w:rsidP="00DE340D">
                      <w:pPr>
                        <w:rPr>
                          <w:rFonts w:ascii="Trebuchet MS" w:hAnsi="Trebuchet MS"/>
                        </w:rPr>
                      </w:pPr>
                      <w:r w:rsidRPr="00270CDF">
                        <w:rPr>
                          <w:rFonts w:ascii="Trebuchet MS" w:hAnsi="Trebuchet MS"/>
                        </w:rPr>
                        <w:t>CDC</w:t>
                      </w:r>
                      <w:r>
                        <w:rPr>
                          <w:rFonts w:ascii="Trebuchet MS" w:hAnsi="Trebuchet MS"/>
                        </w:rPr>
                        <w:t xml:space="preserve"> </w:t>
                      </w:r>
                      <w:r w:rsidRPr="00270CDF">
                        <w:rPr>
                          <w:rFonts w:ascii="Trebuchet MS" w:hAnsi="Trebuchet MS"/>
                        </w:rPr>
                        <w:t>Healthcare-Associated Infection (HAI) Outbreak Investigation Toolkit</w:t>
                      </w:r>
                      <w:r>
                        <w:rPr>
                          <w:rFonts w:ascii="Trebuchet MS" w:hAnsi="Trebuchet MS"/>
                        </w:rPr>
                        <w:t xml:space="preserve">: </w:t>
                      </w:r>
                      <w:hyperlink r:id="rId11" w:history="1">
                        <w:r w:rsidRPr="00930314">
                          <w:rPr>
                            <w:rStyle w:val="Hyperlink"/>
                            <w:rFonts w:ascii="Trebuchet MS" w:hAnsi="Trebuchet MS"/>
                          </w:rPr>
                          <w:t>www.cdc.gov/hai/outbreaks/outbreaktoolkit.html</w:t>
                        </w:r>
                      </w:hyperlink>
                    </w:p>
                    <w:p w14:paraId="0D4F857D" w14:textId="77777777" w:rsidR="006F18A0" w:rsidRDefault="006F18A0" w:rsidP="00DE340D">
                      <w:pPr>
                        <w:rPr>
                          <w:rFonts w:ascii="Trebuchet MS" w:hAnsi="Trebuchet MS"/>
                        </w:rPr>
                      </w:pPr>
                      <w:r w:rsidRPr="00270CDF">
                        <w:rPr>
                          <w:rFonts w:ascii="Trebuchet MS" w:hAnsi="Trebuchet MS"/>
                        </w:rPr>
                        <w:t>CDC</w:t>
                      </w:r>
                      <w:r>
                        <w:rPr>
                          <w:rFonts w:ascii="Trebuchet MS" w:hAnsi="Trebuchet MS"/>
                        </w:rPr>
                        <w:t xml:space="preserve"> </w:t>
                      </w:r>
                      <w:r w:rsidRPr="00270CDF">
                        <w:rPr>
                          <w:rFonts w:ascii="Trebuchet MS" w:hAnsi="Trebuchet MS"/>
                        </w:rPr>
                        <w:t xml:space="preserve">Outbreaks and </w:t>
                      </w:r>
                      <w:r>
                        <w:rPr>
                          <w:rFonts w:ascii="Trebuchet MS" w:hAnsi="Trebuchet MS"/>
                        </w:rPr>
                        <w:t>P</w:t>
                      </w:r>
                      <w:r w:rsidRPr="00270CDF">
                        <w:rPr>
                          <w:rFonts w:ascii="Trebuchet MS" w:hAnsi="Trebuchet MS"/>
                        </w:rPr>
                        <w:t xml:space="preserve">atient </w:t>
                      </w:r>
                      <w:r>
                        <w:rPr>
                          <w:rFonts w:ascii="Trebuchet MS" w:hAnsi="Trebuchet MS"/>
                        </w:rPr>
                        <w:t>N</w:t>
                      </w:r>
                      <w:r w:rsidRPr="00270CDF">
                        <w:rPr>
                          <w:rFonts w:ascii="Trebuchet MS" w:hAnsi="Trebuchet MS"/>
                        </w:rPr>
                        <w:t>otifications: Resources for state health departments investigating healthcare-associated infection outbreaks and patient notifications</w:t>
                      </w:r>
                      <w:r>
                        <w:rPr>
                          <w:rFonts w:ascii="Trebuchet MS" w:hAnsi="Trebuchet MS"/>
                        </w:rPr>
                        <w:t>:</w:t>
                      </w:r>
                      <w:r w:rsidRPr="00270CDF">
                        <w:rPr>
                          <w:rFonts w:ascii="Trebuchet MS" w:hAnsi="Trebuchet MS"/>
                        </w:rPr>
                        <w:t xml:space="preserve"> </w:t>
                      </w:r>
                      <w:hyperlink r:id="rId12" w:history="1">
                        <w:r w:rsidRPr="00930314">
                          <w:rPr>
                            <w:rStyle w:val="Hyperlink"/>
                            <w:rFonts w:ascii="Trebuchet MS" w:hAnsi="Trebuchet MS"/>
                          </w:rPr>
                          <w:t>www.cdc.gov/hai/outbreaks/outbreak-resources.html</w:t>
                        </w:r>
                      </w:hyperlink>
                    </w:p>
                    <w:p w14:paraId="3EC0C1FC" w14:textId="77777777" w:rsidR="006F18A0" w:rsidRPr="00270CDF" w:rsidRDefault="006F18A0" w:rsidP="00DE340D">
                      <w:pPr>
                        <w:rPr>
                          <w:rFonts w:ascii="Trebuchet MS" w:hAnsi="Trebuchet MS"/>
                        </w:rPr>
                      </w:pPr>
                      <w:r>
                        <w:rPr>
                          <w:rFonts w:ascii="Trebuchet MS" w:hAnsi="Trebuchet MS"/>
                        </w:rPr>
                        <w:t xml:space="preserve">CORHA: </w:t>
                      </w:r>
                      <w:hyperlink r:id="rId13" w:history="1">
                        <w:r w:rsidRPr="00930314">
                          <w:rPr>
                            <w:rStyle w:val="Hyperlink"/>
                            <w:rFonts w:ascii="Trebuchet MS" w:hAnsi="Trebuchet MS"/>
                          </w:rPr>
                          <w:t>www.corha.org</w:t>
                        </w:r>
                      </w:hyperlink>
                    </w:p>
                    <w:p w14:paraId="11E6620C" w14:textId="0A88FA4B" w:rsidR="006F18A0" w:rsidRPr="00B471D0" w:rsidRDefault="006F18A0" w:rsidP="00DE340D">
                      <w:pPr>
                        <w:rPr>
                          <w:rFonts w:ascii="Trebuchet MS" w:hAnsi="Trebuchet MS"/>
                          <w:vertAlign w:val="superscript"/>
                        </w:rPr>
                      </w:pPr>
                      <w:r w:rsidRPr="00270CDF">
                        <w:rPr>
                          <w:rFonts w:ascii="Trebuchet MS" w:hAnsi="Trebuchet MS"/>
                        </w:rPr>
                        <w:t xml:space="preserve">Outbreak response and incident </w:t>
                      </w:r>
                      <w:r w:rsidRPr="00B471D0">
                        <w:rPr>
                          <w:rFonts w:ascii="Trebuchet MS" w:hAnsi="Trebuchet MS"/>
                        </w:rPr>
                        <w:t xml:space="preserve">Management: SHEA guidance and resources for healthcare epidemiologists in United States </w:t>
                      </w:r>
                      <w:proofErr w:type="gramStart"/>
                      <w:r w:rsidRPr="00B471D0">
                        <w:rPr>
                          <w:rFonts w:ascii="Trebuchet MS" w:hAnsi="Trebuchet MS"/>
                        </w:rPr>
                        <w:t>acute-care</w:t>
                      </w:r>
                      <w:proofErr w:type="gramEnd"/>
                      <w:r w:rsidRPr="00B471D0">
                        <w:rPr>
                          <w:rFonts w:ascii="Trebuchet MS" w:hAnsi="Trebuchet MS"/>
                        </w:rPr>
                        <w:t xml:space="preserve"> hospitals</w:t>
                      </w:r>
                      <w:r w:rsidRPr="00B471D0">
                        <w:rPr>
                          <w:rFonts w:ascii="Trebuchet MS" w:hAnsi="Trebuchet MS"/>
                          <w:vertAlign w:val="superscript"/>
                        </w:rPr>
                        <w:t>1</w:t>
                      </w:r>
                    </w:p>
                  </w:txbxContent>
                </v:textbox>
                <w10:anchorlock/>
              </v:shape>
            </w:pict>
          </mc:Fallback>
        </mc:AlternateContent>
      </w:r>
    </w:p>
    <w:p w14:paraId="64A721C6" w14:textId="77777777" w:rsidR="00862846" w:rsidRPr="00991DC8" w:rsidDel="006D58E5" w:rsidRDefault="00862846" w:rsidP="00862846">
      <w:pPr>
        <w:spacing w:after="0" w:line="240" w:lineRule="auto"/>
        <w:rPr>
          <w:rFonts w:ascii="Trebuchet MS" w:eastAsia="Calibri" w:hAnsi="Trebuchet MS" w:cs="Times New Roman"/>
        </w:rPr>
      </w:pPr>
    </w:p>
    <w:tbl>
      <w:tblPr>
        <w:tblStyle w:val="TableGrid"/>
        <w:tblW w:w="0" w:type="auto"/>
        <w:tblLook w:val="04A0" w:firstRow="1" w:lastRow="0" w:firstColumn="1" w:lastColumn="0" w:noHBand="0" w:noVBand="1"/>
      </w:tblPr>
      <w:tblGrid>
        <w:gridCol w:w="9350"/>
      </w:tblGrid>
      <w:tr w:rsidR="00862846" w:rsidRPr="00991DC8" w14:paraId="7F831C99" w14:textId="77777777" w:rsidTr="00D62F74">
        <w:tc>
          <w:tcPr>
            <w:tcW w:w="9350" w:type="dxa"/>
            <w:shd w:val="clear" w:color="auto" w:fill="D9D9D9" w:themeFill="background1" w:themeFillShade="D9"/>
          </w:tcPr>
          <w:p w14:paraId="7AC78ADC" w14:textId="77777777" w:rsidR="00862846" w:rsidRPr="00991DC8" w:rsidRDefault="00862846" w:rsidP="00D62F74">
            <w:pPr>
              <w:jc w:val="center"/>
              <w:rPr>
                <w:rFonts w:ascii="Trebuchet MS" w:eastAsia="Calibri" w:hAnsi="Trebuchet MS" w:cs="Times New Roman"/>
                <w:b/>
                <w:bCs/>
                <w:iCs/>
              </w:rPr>
            </w:pPr>
            <w:r w:rsidRPr="00991DC8">
              <w:rPr>
                <w:rFonts w:ascii="Trebuchet MS" w:eastAsia="Calibri" w:hAnsi="Trebuchet MS" w:cs="Times New Roman"/>
                <w:b/>
                <w:bCs/>
                <w:iCs/>
              </w:rPr>
              <w:t>Box 5.2 Goals of an Outbreak Investigation</w:t>
            </w:r>
          </w:p>
          <w:p w14:paraId="54270345" w14:textId="77777777" w:rsidR="00862846" w:rsidRPr="00991DC8" w:rsidRDefault="00862846" w:rsidP="00D62F74">
            <w:pPr>
              <w:rPr>
                <w:rFonts w:ascii="Trebuchet MS" w:eastAsia="Calibri" w:hAnsi="Trebuchet MS" w:cs="Times New Roman"/>
                <w:iCs/>
              </w:rPr>
            </w:pPr>
          </w:p>
          <w:p w14:paraId="02D34718" w14:textId="77777777" w:rsidR="00862846" w:rsidRPr="00991DC8" w:rsidRDefault="00862846" w:rsidP="00D62F74">
            <w:pPr>
              <w:pStyle w:val="ListParagraph"/>
              <w:numPr>
                <w:ilvl w:val="0"/>
                <w:numId w:val="8"/>
              </w:numPr>
              <w:rPr>
                <w:rFonts w:ascii="Trebuchet MS" w:eastAsia="Calibri" w:hAnsi="Trebuchet MS" w:cs="Times New Roman"/>
                <w:iCs/>
              </w:rPr>
            </w:pPr>
            <w:r w:rsidRPr="00991DC8">
              <w:rPr>
                <w:rFonts w:ascii="Trebuchet MS" w:eastAsia="Calibri" w:hAnsi="Trebuchet MS" w:cs="Times New Roman"/>
                <w:iCs/>
              </w:rPr>
              <w:t>Stop the outbreak as quickly as possible to protect patients</w:t>
            </w:r>
          </w:p>
          <w:p w14:paraId="7E5B044F" w14:textId="77777777" w:rsidR="00862846" w:rsidRPr="00991DC8" w:rsidRDefault="00862846" w:rsidP="00D62F74">
            <w:pPr>
              <w:pStyle w:val="ListParagraph"/>
              <w:numPr>
                <w:ilvl w:val="1"/>
                <w:numId w:val="8"/>
              </w:numPr>
              <w:rPr>
                <w:rFonts w:ascii="Trebuchet MS" w:eastAsia="Calibri" w:hAnsi="Trebuchet MS" w:cs="Times New Roman"/>
                <w:iCs/>
              </w:rPr>
            </w:pPr>
            <w:r w:rsidRPr="00991DC8">
              <w:rPr>
                <w:rFonts w:ascii="Trebuchet MS" w:eastAsia="Calibri" w:hAnsi="Trebuchet MS" w:cs="Times New Roman"/>
                <w:iCs/>
              </w:rPr>
              <w:t>Ensure a rapid response with accurate information</w:t>
            </w:r>
          </w:p>
          <w:p w14:paraId="04C14B6F" w14:textId="77777777" w:rsidR="00862846" w:rsidRPr="00991DC8" w:rsidRDefault="00862846" w:rsidP="00D62F74">
            <w:pPr>
              <w:pStyle w:val="ListParagraph"/>
              <w:numPr>
                <w:ilvl w:val="1"/>
                <w:numId w:val="8"/>
              </w:numPr>
              <w:rPr>
                <w:rFonts w:ascii="Trebuchet MS" w:eastAsia="Calibri" w:hAnsi="Trebuchet MS" w:cs="Times New Roman"/>
                <w:iCs/>
              </w:rPr>
            </w:pPr>
            <w:r w:rsidRPr="00991DC8">
              <w:rPr>
                <w:rFonts w:ascii="Trebuchet MS" w:eastAsia="Calibri" w:hAnsi="Trebuchet MS" w:cs="Times New Roman"/>
                <w:iCs/>
              </w:rPr>
              <w:t>Implement control measures that will halt transmission of disease and prevent additional cases</w:t>
            </w:r>
          </w:p>
          <w:p w14:paraId="067787C4" w14:textId="77777777" w:rsidR="00862846" w:rsidRPr="00991DC8" w:rsidRDefault="00862846" w:rsidP="00D62F74">
            <w:pPr>
              <w:pStyle w:val="ListParagraph"/>
              <w:numPr>
                <w:ilvl w:val="0"/>
                <w:numId w:val="8"/>
              </w:numPr>
              <w:rPr>
                <w:rFonts w:ascii="Trebuchet MS" w:eastAsia="Calibri" w:hAnsi="Trebuchet MS" w:cs="Times New Roman"/>
                <w:iCs/>
              </w:rPr>
            </w:pPr>
            <w:r w:rsidRPr="00991DC8">
              <w:rPr>
                <w:rFonts w:ascii="Trebuchet MS" w:eastAsia="Calibri" w:hAnsi="Trebuchet MS" w:cs="Times New Roman"/>
                <w:iCs/>
              </w:rPr>
              <w:t>Maintain the public’s confidence</w:t>
            </w:r>
          </w:p>
          <w:p w14:paraId="32A024A6" w14:textId="77777777" w:rsidR="00862846" w:rsidRPr="00991DC8" w:rsidRDefault="00862846" w:rsidP="00D62F74">
            <w:pPr>
              <w:pStyle w:val="ListParagraph"/>
              <w:numPr>
                <w:ilvl w:val="1"/>
                <w:numId w:val="8"/>
              </w:numPr>
              <w:rPr>
                <w:rFonts w:ascii="Trebuchet MS" w:eastAsia="Calibri" w:hAnsi="Trebuchet MS" w:cs="Times New Roman"/>
                <w:iCs/>
              </w:rPr>
            </w:pPr>
            <w:r w:rsidRPr="00991DC8">
              <w:rPr>
                <w:rFonts w:ascii="Trebuchet MS" w:eastAsia="Calibri" w:hAnsi="Trebuchet MS" w:cs="Times New Roman"/>
                <w:iCs/>
              </w:rPr>
              <w:t>Recognize that patient safety is the primary focus</w:t>
            </w:r>
          </w:p>
          <w:p w14:paraId="44AAC1DB" w14:textId="77777777" w:rsidR="00862846" w:rsidRPr="00991DC8" w:rsidRDefault="00862846" w:rsidP="00D62F74">
            <w:pPr>
              <w:pStyle w:val="ListParagraph"/>
              <w:numPr>
                <w:ilvl w:val="1"/>
                <w:numId w:val="8"/>
              </w:numPr>
              <w:rPr>
                <w:rFonts w:ascii="Trebuchet MS" w:eastAsia="Calibri" w:hAnsi="Trebuchet MS" w:cs="Times New Roman"/>
                <w:iCs/>
              </w:rPr>
            </w:pPr>
            <w:r w:rsidRPr="00991DC8">
              <w:rPr>
                <w:rFonts w:ascii="Trebuchet MS" w:eastAsia="Calibri" w:hAnsi="Trebuchet MS" w:cs="Times New Roman"/>
                <w:iCs/>
              </w:rPr>
              <w:t xml:space="preserve">Consider how decisions might impact patient care and public perception </w:t>
            </w:r>
          </w:p>
          <w:p w14:paraId="65DBC852" w14:textId="77777777" w:rsidR="00862846" w:rsidRPr="00991DC8" w:rsidRDefault="00862846" w:rsidP="00D62F74">
            <w:pPr>
              <w:pStyle w:val="ListParagraph"/>
              <w:numPr>
                <w:ilvl w:val="0"/>
                <w:numId w:val="8"/>
              </w:numPr>
              <w:rPr>
                <w:rFonts w:ascii="Trebuchet MS" w:eastAsia="Calibri" w:hAnsi="Trebuchet MS" w:cs="Times New Roman"/>
                <w:iCs/>
              </w:rPr>
            </w:pPr>
            <w:r w:rsidRPr="00991DC8">
              <w:rPr>
                <w:rFonts w:ascii="Trebuchet MS" w:eastAsia="Calibri" w:hAnsi="Trebuchet MS" w:cs="Times New Roman"/>
                <w:iCs/>
              </w:rPr>
              <w:t>Identify new risks</w:t>
            </w:r>
          </w:p>
          <w:p w14:paraId="3BA0E2DB" w14:textId="77777777" w:rsidR="00862846" w:rsidRPr="00991DC8" w:rsidRDefault="00862846" w:rsidP="00D62F74">
            <w:pPr>
              <w:pStyle w:val="ListParagraph"/>
              <w:numPr>
                <w:ilvl w:val="0"/>
                <w:numId w:val="8"/>
              </w:numPr>
              <w:rPr>
                <w:rFonts w:ascii="Trebuchet MS" w:eastAsia="Calibri" w:hAnsi="Trebuchet MS" w:cs="Times New Roman"/>
                <w:iCs/>
              </w:rPr>
            </w:pPr>
            <w:r w:rsidRPr="00991DC8">
              <w:rPr>
                <w:rFonts w:ascii="Trebuchet MS" w:eastAsia="Calibri" w:hAnsi="Trebuchet MS" w:cs="Times New Roman"/>
                <w:iCs/>
              </w:rPr>
              <w:t xml:space="preserve">Recognize new and under-appreciated risks associated with healthcare delivery. For example, the outbreak of </w:t>
            </w:r>
            <w:r w:rsidRPr="00991DC8">
              <w:rPr>
                <w:rFonts w:ascii="Trebuchet MS" w:eastAsia="Calibri" w:hAnsi="Trebuchet MS" w:cs="Times New Roman"/>
                <w:i/>
              </w:rPr>
              <w:t>Mycobacterium chimera</w:t>
            </w:r>
            <w:r w:rsidRPr="00991DC8">
              <w:rPr>
                <w:rFonts w:ascii="Trebuchet MS" w:eastAsia="Calibri" w:hAnsi="Trebuchet MS" w:cs="Times New Roman"/>
                <w:iCs/>
              </w:rPr>
              <w:t xml:space="preserve"> associated with heater-cooler devices identified a new possible risk of these devices, and identification resulted in new recommendations to prevent heater-cooler related infections.</w:t>
            </w:r>
            <w:r w:rsidRPr="00991DC8">
              <w:rPr>
                <w:rFonts w:ascii="Trebuchet MS" w:eastAsia="Calibri" w:hAnsi="Trebuchet MS" w:cs="Times New Roman"/>
                <w:iCs/>
                <w:vertAlign w:val="superscript"/>
              </w:rPr>
              <w:t xml:space="preserve">2,3 </w:t>
            </w:r>
            <w:r w:rsidRPr="00991DC8">
              <w:rPr>
                <w:rFonts w:ascii="Trebuchet MS" w:eastAsia="Calibri" w:hAnsi="Trebuchet MS" w:cs="Times New Roman"/>
                <w:iCs/>
              </w:rPr>
              <w:t>Prevent future outbreaks</w:t>
            </w:r>
          </w:p>
          <w:p w14:paraId="262BC912" w14:textId="77777777" w:rsidR="00862846" w:rsidRPr="00991DC8" w:rsidRDefault="00862846" w:rsidP="00D62F74">
            <w:pPr>
              <w:pStyle w:val="ListParagraph"/>
              <w:numPr>
                <w:ilvl w:val="1"/>
                <w:numId w:val="8"/>
              </w:numPr>
              <w:rPr>
                <w:rFonts w:ascii="Trebuchet MS" w:eastAsia="Calibri" w:hAnsi="Trebuchet MS" w:cs="Times New Roman"/>
                <w:iCs/>
              </w:rPr>
            </w:pPr>
            <w:r w:rsidRPr="00991DC8">
              <w:rPr>
                <w:rFonts w:ascii="Trebuchet MS" w:eastAsia="Calibri" w:hAnsi="Trebuchet MS" w:cs="Times New Roman"/>
                <w:iCs/>
              </w:rPr>
              <w:t>Identify systemic problems that might lead to additional patient harm</w:t>
            </w:r>
          </w:p>
          <w:p w14:paraId="78CD8563" w14:textId="77777777" w:rsidR="00862846" w:rsidRPr="00991DC8" w:rsidRDefault="00862846" w:rsidP="00D62F74">
            <w:pPr>
              <w:pStyle w:val="ListParagraph"/>
              <w:numPr>
                <w:ilvl w:val="1"/>
                <w:numId w:val="8"/>
              </w:numPr>
              <w:rPr>
                <w:rFonts w:ascii="Trebuchet MS" w:eastAsia="Calibri" w:hAnsi="Trebuchet MS" w:cs="Times New Roman"/>
                <w:iCs/>
              </w:rPr>
            </w:pPr>
            <w:r w:rsidRPr="00991DC8">
              <w:rPr>
                <w:rFonts w:ascii="Trebuchet MS" w:eastAsia="Calibri" w:hAnsi="Trebuchet MS" w:cs="Times New Roman"/>
                <w:iCs/>
              </w:rPr>
              <w:lastRenderedPageBreak/>
              <w:t>Mitigate and support mitigation of gaps identified, both within a facility and more broadly</w:t>
            </w:r>
          </w:p>
        </w:tc>
      </w:tr>
    </w:tbl>
    <w:p w14:paraId="79D76847" w14:textId="77777777" w:rsidR="00862846" w:rsidRPr="00991DC8" w:rsidRDefault="00862846" w:rsidP="00862846">
      <w:pPr>
        <w:spacing w:after="0" w:line="240" w:lineRule="auto"/>
        <w:rPr>
          <w:rFonts w:ascii="Trebuchet MS" w:eastAsia="Calibri" w:hAnsi="Trebuchet MS" w:cs="Times New Roman"/>
        </w:rPr>
      </w:pPr>
    </w:p>
    <w:tbl>
      <w:tblPr>
        <w:tblStyle w:val="TableGrid"/>
        <w:tblW w:w="0" w:type="auto"/>
        <w:tblLook w:val="04A0" w:firstRow="1" w:lastRow="0" w:firstColumn="1" w:lastColumn="0" w:noHBand="0" w:noVBand="1"/>
      </w:tblPr>
      <w:tblGrid>
        <w:gridCol w:w="1795"/>
        <w:gridCol w:w="2879"/>
        <w:gridCol w:w="2338"/>
        <w:gridCol w:w="2338"/>
      </w:tblGrid>
      <w:tr w:rsidR="00862846" w:rsidRPr="00991DC8" w14:paraId="6BA3A72D" w14:textId="77777777" w:rsidTr="00D62F74">
        <w:tc>
          <w:tcPr>
            <w:tcW w:w="9350" w:type="dxa"/>
            <w:gridSpan w:val="4"/>
            <w:shd w:val="clear" w:color="auto" w:fill="D0CECE" w:themeFill="background2" w:themeFillShade="E6"/>
          </w:tcPr>
          <w:p w14:paraId="57C86BD8" w14:textId="77777777" w:rsidR="00862846" w:rsidRPr="00991DC8" w:rsidRDefault="00862846" w:rsidP="00D62F74">
            <w:pPr>
              <w:pStyle w:val="Pa15"/>
              <w:spacing w:line="240" w:lineRule="auto"/>
              <w:rPr>
                <w:rFonts w:ascii="Trebuchet MS" w:hAnsi="Trebuchet MS" w:cstheme="minorHAnsi"/>
                <w:b/>
                <w:bCs/>
                <w:sz w:val="22"/>
                <w:szCs w:val="22"/>
              </w:rPr>
            </w:pPr>
            <w:r w:rsidRPr="00991DC8">
              <w:rPr>
                <w:rFonts w:ascii="Trebuchet MS" w:hAnsi="Trebuchet MS" w:cstheme="minorHAnsi"/>
                <w:b/>
                <w:bCs/>
                <w:sz w:val="22"/>
                <w:szCs w:val="22"/>
              </w:rPr>
              <w:t xml:space="preserve">Table 5.1 </w:t>
            </w:r>
            <w:r w:rsidRPr="00991DC8">
              <w:rPr>
                <w:rStyle w:val="A0"/>
                <w:rFonts w:ascii="Trebuchet MS" w:hAnsi="Trebuchet MS" w:cstheme="minorHAnsi"/>
                <w:color w:val="auto"/>
                <w:sz w:val="22"/>
                <w:szCs w:val="22"/>
              </w:rPr>
              <w:t>Investigation Activities for Outbreak Respons</w:t>
            </w:r>
            <w:r>
              <w:rPr>
                <w:rStyle w:val="A0"/>
                <w:rFonts w:ascii="Trebuchet MS" w:hAnsi="Trebuchet MS" w:cstheme="minorHAnsi"/>
                <w:color w:val="auto"/>
                <w:sz w:val="22"/>
                <w:szCs w:val="22"/>
              </w:rPr>
              <w:t xml:space="preserve">e Objectives </w:t>
            </w:r>
          </w:p>
          <w:p w14:paraId="3EDE27A4" w14:textId="77777777" w:rsidR="00862846" w:rsidRPr="00991DC8" w:rsidRDefault="00862846" w:rsidP="00D62F74">
            <w:pPr>
              <w:pStyle w:val="Pa15"/>
              <w:spacing w:line="240" w:lineRule="auto"/>
              <w:rPr>
                <w:rFonts w:ascii="Trebuchet MS" w:hAnsi="Trebuchet MS" w:cstheme="minorHAnsi"/>
                <w:sz w:val="22"/>
                <w:szCs w:val="22"/>
              </w:rPr>
            </w:pPr>
          </w:p>
        </w:tc>
      </w:tr>
      <w:tr w:rsidR="00862846" w:rsidRPr="00991DC8" w14:paraId="279E5815" w14:textId="77777777" w:rsidTr="00D62F74">
        <w:tc>
          <w:tcPr>
            <w:tcW w:w="1795" w:type="dxa"/>
            <w:shd w:val="clear" w:color="auto" w:fill="D0CECE" w:themeFill="background2" w:themeFillShade="E6"/>
          </w:tcPr>
          <w:p w14:paraId="00515912" w14:textId="77777777" w:rsidR="00862846" w:rsidRPr="00991DC8" w:rsidRDefault="00862846" w:rsidP="00D62F74">
            <w:pPr>
              <w:rPr>
                <w:rFonts w:ascii="Trebuchet MS" w:hAnsi="Trebuchet MS" w:cstheme="minorHAnsi"/>
                <w:b/>
                <w:bCs/>
              </w:rPr>
            </w:pPr>
            <w:r w:rsidRPr="00991DC8">
              <w:rPr>
                <w:rStyle w:val="A4"/>
                <w:rFonts w:ascii="Trebuchet MS" w:hAnsi="Trebuchet MS" w:cstheme="minorHAnsi"/>
                <w:b/>
                <w:bCs/>
                <w:color w:val="auto"/>
                <w:sz w:val="22"/>
                <w:szCs w:val="22"/>
              </w:rPr>
              <w:t xml:space="preserve">Objective </w:t>
            </w:r>
          </w:p>
        </w:tc>
        <w:tc>
          <w:tcPr>
            <w:tcW w:w="2879" w:type="dxa"/>
            <w:shd w:val="clear" w:color="auto" w:fill="D0CECE" w:themeFill="background2" w:themeFillShade="E6"/>
          </w:tcPr>
          <w:p w14:paraId="4BD2B46C" w14:textId="77777777" w:rsidR="00862846" w:rsidRPr="00991DC8" w:rsidRDefault="00862846" w:rsidP="00D62F74">
            <w:pPr>
              <w:pStyle w:val="Pa15"/>
              <w:spacing w:line="240" w:lineRule="auto"/>
              <w:rPr>
                <w:rFonts w:ascii="Trebuchet MS" w:hAnsi="Trebuchet MS" w:cstheme="minorHAnsi"/>
                <w:b/>
                <w:bCs/>
                <w:sz w:val="22"/>
                <w:szCs w:val="22"/>
              </w:rPr>
            </w:pPr>
            <w:r w:rsidRPr="00991DC8">
              <w:rPr>
                <w:rStyle w:val="A4"/>
                <w:rFonts w:ascii="Trebuchet MS" w:hAnsi="Trebuchet MS" w:cstheme="minorHAnsi"/>
                <w:b/>
                <w:bCs/>
                <w:color w:val="auto"/>
                <w:sz w:val="22"/>
                <w:szCs w:val="22"/>
              </w:rPr>
              <w:t xml:space="preserve">Epidemiology </w:t>
            </w:r>
          </w:p>
        </w:tc>
        <w:tc>
          <w:tcPr>
            <w:tcW w:w="2338" w:type="dxa"/>
            <w:shd w:val="clear" w:color="auto" w:fill="D0CECE" w:themeFill="background2" w:themeFillShade="E6"/>
          </w:tcPr>
          <w:p w14:paraId="6D606581" w14:textId="77777777" w:rsidR="00862846" w:rsidRPr="00991DC8" w:rsidRDefault="00862846" w:rsidP="00D62F74">
            <w:pPr>
              <w:pStyle w:val="Pa15"/>
              <w:spacing w:line="240" w:lineRule="auto"/>
              <w:rPr>
                <w:rFonts w:ascii="Trebuchet MS" w:hAnsi="Trebuchet MS" w:cstheme="minorHAnsi"/>
                <w:b/>
                <w:bCs/>
                <w:sz w:val="22"/>
                <w:szCs w:val="22"/>
              </w:rPr>
            </w:pPr>
            <w:r w:rsidRPr="00991DC8">
              <w:rPr>
                <w:rFonts w:ascii="Trebuchet MS" w:hAnsi="Trebuchet MS" w:cstheme="minorHAnsi"/>
                <w:b/>
                <w:bCs/>
                <w:sz w:val="22"/>
                <w:szCs w:val="22"/>
              </w:rPr>
              <w:t>Infection Prevention</w:t>
            </w:r>
          </w:p>
        </w:tc>
        <w:tc>
          <w:tcPr>
            <w:tcW w:w="2338" w:type="dxa"/>
            <w:shd w:val="clear" w:color="auto" w:fill="D0CECE" w:themeFill="background2" w:themeFillShade="E6"/>
          </w:tcPr>
          <w:p w14:paraId="2622FF06" w14:textId="77777777" w:rsidR="00862846" w:rsidRPr="00991DC8" w:rsidRDefault="00862846" w:rsidP="00D62F74">
            <w:pPr>
              <w:pStyle w:val="Pa15"/>
              <w:spacing w:line="240" w:lineRule="auto"/>
              <w:rPr>
                <w:rFonts w:ascii="Trebuchet MS" w:hAnsi="Trebuchet MS" w:cstheme="minorHAnsi"/>
                <w:b/>
                <w:bCs/>
                <w:sz w:val="22"/>
                <w:szCs w:val="22"/>
              </w:rPr>
            </w:pPr>
            <w:r w:rsidRPr="00991DC8">
              <w:rPr>
                <w:rFonts w:ascii="Trebuchet MS" w:hAnsi="Trebuchet MS" w:cstheme="minorHAnsi"/>
                <w:b/>
                <w:bCs/>
                <w:sz w:val="22"/>
                <w:szCs w:val="22"/>
              </w:rPr>
              <w:t>Public Health Laboratory</w:t>
            </w:r>
          </w:p>
        </w:tc>
      </w:tr>
      <w:tr w:rsidR="00862846" w:rsidRPr="00991DC8" w14:paraId="66162CFF" w14:textId="77777777" w:rsidTr="00D62F74">
        <w:tc>
          <w:tcPr>
            <w:tcW w:w="1795" w:type="dxa"/>
          </w:tcPr>
          <w:p w14:paraId="00A5DB60" w14:textId="77777777" w:rsidR="00862846" w:rsidRPr="00991DC8" w:rsidRDefault="00862846" w:rsidP="00D62F74">
            <w:pPr>
              <w:rPr>
                <w:rFonts w:ascii="Trebuchet MS" w:eastAsia="Calibri" w:hAnsi="Trebuchet MS" w:cstheme="minorHAnsi"/>
              </w:rPr>
            </w:pPr>
            <w:r w:rsidRPr="00991DC8">
              <w:rPr>
                <w:rFonts w:ascii="Trebuchet MS" w:hAnsi="Trebuchet MS" w:cstheme="minorHAnsi"/>
              </w:rPr>
              <w:t>Identify mode of transmission and vehicle</w:t>
            </w:r>
          </w:p>
        </w:tc>
        <w:tc>
          <w:tcPr>
            <w:tcW w:w="2879" w:type="dxa"/>
          </w:tcPr>
          <w:p w14:paraId="75DD98C3" w14:textId="77777777" w:rsidR="00862846" w:rsidRPr="00991DC8" w:rsidRDefault="00862846" w:rsidP="00D62F74">
            <w:pPr>
              <w:pStyle w:val="Pa15"/>
              <w:spacing w:line="240" w:lineRule="auto"/>
              <w:rPr>
                <w:rFonts w:ascii="Trebuchet MS" w:hAnsi="Trebuchet MS" w:cstheme="minorHAnsi"/>
                <w:sz w:val="22"/>
                <w:szCs w:val="22"/>
              </w:rPr>
            </w:pPr>
            <w:r w:rsidRPr="00991DC8">
              <w:rPr>
                <w:rFonts w:ascii="Trebuchet MS" w:hAnsi="Trebuchet MS" w:cstheme="minorHAnsi"/>
                <w:sz w:val="22"/>
                <w:szCs w:val="22"/>
              </w:rPr>
              <w:t>• Obtain information on individual cases using any or all of the following:</w:t>
            </w:r>
          </w:p>
          <w:p w14:paraId="513A5518" w14:textId="77777777" w:rsidR="00862846" w:rsidRPr="00991DC8" w:rsidRDefault="00862846" w:rsidP="00D62F74">
            <w:pPr>
              <w:pStyle w:val="Pa15"/>
              <w:numPr>
                <w:ilvl w:val="0"/>
                <w:numId w:val="32"/>
              </w:numPr>
              <w:spacing w:line="240" w:lineRule="auto"/>
              <w:rPr>
                <w:rFonts w:ascii="Trebuchet MS" w:hAnsi="Trebuchet MS" w:cstheme="minorHAnsi"/>
                <w:sz w:val="22"/>
                <w:szCs w:val="22"/>
              </w:rPr>
            </w:pPr>
            <w:r w:rsidRPr="00991DC8">
              <w:rPr>
                <w:rFonts w:ascii="Trebuchet MS" w:hAnsi="Trebuchet MS" w:cstheme="minorHAnsi"/>
                <w:sz w:val="22"/>
                <w:szCs w:val="22"/>
              </w:rPr>
              <w:t>Surveillance data;</w:t>
            </w:r>
          </w:p>
          <w:p w14:paraId="45DF6072" w14:textId="77777777" w:rsidR="00862846" w:rsidRPr="00991DC8" w:rsidRDefault="00862846" w:rsidP="00D62F74">
            <w:pPr>
              <w:pStyle w:val="Pa15"/>
              <w:numPr>
                <w:ilvl w:val="0"/>
                <w:numId w:val="32"/>
              </w:numPr>
              <w:spacing w:line="240" w:lineRule="auto"/>
              <w:rPr>
                <w:rFonts w:ascii="Trebuchet MS" w:hAnsi="Trebuchet MS" w:cstheme="minorHAnsi"/>
                <w:sz w:val="22"/>
                <w:szCs w:val="22"/>
              </w:rPr>
            </w:pPr>
            <w:r w:rsidRPr="00991DC8">
              <w:rPr>
                <w:rFonts w:ascii="Trebuchet MS" w:hAnsi="Trebuchet MS" w:cstheme="minorHAnsi"/>
                <w:sz w:val="22"/>
                <w:szCs w:val="22"/>
              </w:rPr>
              <w:t>Medical records;</w:t>
            </w:r>
          </w:p>
          <w:p w14:paraId="2583D061" w14:textId="77777777" w:rsidR="00862846" w:rsidRPr="00991DC8" w:rsidRDefault="00862846" w:rsidP="00D62F74">
            <w:pPr>
              <w:pStyle w:val="Pa15"/>
              <w:numPr>
                <w:ilvl w:val="0"/>
                <w:numId w:val="32"/>
              </w:numPr>
              <w:spacing w:line="240" w:lineRule="auto"/>
              <w:rPr>
                <w:rFonts w:ascii="Trebuchet MS" w:hAnsi="Trebuchet MS" w:cstheme="minorHAnsi"/>
                <w:sz w:val="22"/>
                <w:szCs w:val="22"/>
              </w:rPr>
            </w:pPr>
            <w:r w:rsidRPr="00991DC8">
              <w:rPr>
                <w:rFonts w:ascii="Trebuchet MS" w:hAnsi="Trebuchet MS" w:cstheme="minorHAnsi"/>
                <w:sz w:val="22"/>
                <w:szCs w:val="22"/>
              </w:rPr>
              <w:t>Healthcare facility staff interviews;</w:t>
            </w:r>
          </w:p>
          <w:p w14:paraId="4CDDE058" w14:textId="77777777" w:rsidR="00862846" w:rsidRPr="00991DC8" w:rsidRDefault="00862846" w:rsidP="00D62F74">
            <w:pPr>
              <w:pStyle w:val="Pa15"/>
              <w:numPr>
                <w:ilvl w:val="0"/>
                <w:numId w:val="32"/>
              </w:numPr>
              <w:spacing w:line="240" w:lineRule="auto"/>
              <w:rPr>
                <w:rFonts w:ascii="Trebuchet MS" w:hAnsi="Trebuchet MS" w:cstheme="minorHAnsi"/>
                <w:sz w:val="22"/>
                <w:szCs w:val="22"/>
              </w:rPr>
            </w:pPr>
            <w:r w:rsidRPr="00991DC8">
              <w:rPr>
                <w:rFonts w:ascii="Trebuchet MS" w:hAnsi="Trebuchet MS" w:cstheme="minorHAnsi"/>
                <w:sz w:val="22"/>
                <w:szCs w:val="22"/>
              </w:rPr>
              <w:t>Patient interviews.</w:t>
            </w:r>
          </w:p>
          <w:p w14:paraId="76F47844" w14:textId="77777777" w:rsidR="00862846" w:rsidRPr="00991DC8" w:rsidRDefault="00862846" w:rsidP="00D62F74">
            <w:pPr>
              <w:pStyle w:val="Pa15"/>
              <w:spacing w:line="240" w:lineRule="auto"/>
              <w:rPr>
                <w:rFonts w:ascii="Trebuchet MS" w:hAnsi="Trebuchet MS" w:cstheme="minorHAnsi"/>
                <w:sz w:val="22"/>
                <w:szCs w:val="22"/>
              </w:rPr>
            </w:pPr>
            <w:r w:rsidRPr="00991DC8">
              <w:rPr>
                <w:rFonts w:ascii="Trebuchet MS" w:hAnsi="Trebuchet MS" w:cstheme="minorHAnsi"/>
                <w:sz w:val="22"/>
                <w:szCs w:val="22"/>
              </w:rPr>
              <w:t>• Establish case definition on the basis of characteristics of pathogen, agent, or infection</w:t>
            </w:r>
          </w:p>
          <w:p w14:paraId="1BB6C2EA" w14:textId="77777777" w:rsidR="00862846" w:rsidRPr="00991DC8" w:rsidRDefault="00862846" w:rsidP="00D62F74">
            <w:pPr>
              <w:pStyle w:val="Pa15"/>
              <w:spacing w:line="240" w:lineRule="auto"/>
              <w:rPr>
                <w:rFonts w:ascii="Trebuchet MS" w:hAnsi="Trebuchet MS" w:cstheme="minorHAnsi"/>
                <w:sz w:val="22"/>
                <w:szCs w:val="22"/>
              </w:rPr>
            </w:pPr>
            <w:r w:rsidRPr="00991DC8">
              <w:rPr>
                <w:rFonts w:ascii="Trebuchet MS" w:hAnsi="Trebuchet MS" w:cstheme="minorHAnsi"/>
                <w:sz w:val="22"/>
                <w:szCs w:val="22"/>
              </w:rPr>
              <w:t>• Characterize cases by person, place, and time, and evaluate this descriptive epidemiology to identify patterns</w:t>
            </w:r>
          </w:p>
          <w:p w14:paraId="4D604860" w14:textId="77777777" w:rsidR="00862846" w:rsidRPr="00991DC8" w:rsidRDefault="00862846" w:rsidP="00D62F74">
            <w:pPr>
              <w:rPr>
                <w:rFonts w:ascii="Trebuchet MS" w:eastAsia="Calibri" w:hAnsi="Trebuchet MS" w:cstheme="minorHAnsi"/>
              </w:rPr>
            </w:pPr>
            <w:r w:rsidRPr="00991DC8">
              <w:rPr>
                <w:rFonts w:ascii="Trebuchet MS" w:hAnsi="Trebuchet MS" w:cstheme="minorHAnsi"/>
              </w:rPr>
              <w:t>• Analyze exposure information comparing cases to develop hypotheses</w:t>
            </w:r>
          </w:p>
        </w:tc>
        <w:tc>
          <w:tcPr>
            <w:tcW w:w="2338" w:type="dxa"/>
          </w:tcPr>
          <w:p w14:paraId="01C55BA7" w14:textId="77777777" w:rsidR="00862846" w:rsidRPr="00991DC8" w:rsidRDefault="00862846" w:rsidP="00D62F74">
            <w:pPr>
              <w:rPr>
                <w:rFonts w:ascii="Trebuchet MS" w:eastAsia="Calibri" w:hAnsi="Trebuchet MS" w:cstheme="minorHAnsi"/>
              </w:rPr>
            </w:pPr>
            <w:r w:rsidRPr="00991DC8">
              <w:rPr>
                <w:rFonts w:ascii="Trebuchet MS" w:hAnsi="Trebuchet MS" w:cstheme="minorHAnsi"/>
              </w:rPr>
              <w:t>• Obtain information about healthcare practices and infection control practices that might help characterize the outbreak</w:t>
            </w:r>
          </w:p>
        </w:tc>
        <w:tc>
          <w:tcPr>
            <w:tcW w:w="2338" w:type="dxa"/>
          </w:tcPr>
          <w:p w14:paraId="0B59C1CE" w14:textId="77777777" w:rsidR="00862846" w:rsidRPr="00991DC8" w:rsidRDefault="00862846" w:rsidP="00D62F74">
            <w:pPr>
              <w:pStyle w:val="Pa15"/>
              <w:spacing w:line="240" w:lineRule="auto"/>
              <w:rPr>
                <w:rFonts w:ascii="Trebuchet MS" w:hAnsi="Trebuchet MS" w:cstheme="minorHAnsi"/>
                <w:sz w:val="22"/>
                <w:szCs w:val="22"/>
              </w:rPr>
            </w:pPr>
            <w:r w:rsidRPr="00991DC8">
              <w:rPr>
                <w:rFonts w:ascii="Trebuchet MS" w:hAnsi="Trebuchet MS" w:cstheme="minorHAnsi"/>
                <w:sz w:val="22"/>
                <w:szCs w:val="22"/>
              </w:rPr>
              <w:t>• Obtain and store clinical material or isolate</w:t>
            </w:r>
            <w:r>
              <w:rPr>
                <w:rFonts w:ascii="Trebuchet MS" w:hAnsi="Trebuchet MS" w:cstheme="minorHAnsi"/>
                <w:sz w:val="22"/>
                <w:szCs w:val="22"/>
              </w:rPr>
              <w:t>s</w:t>
            </w:r>
          </w:p>
          <w:p w14:paraId="0D6CAECB" w14:textId="77777777" w:rsidR="00862846" w:rsidRPr="00991DC8" w:rsidRDefault="00862846" w:rsidP="00D62F74">
            <w:pPr>
              <w:pStyle w:val="Pa15"/>
              <w:spacing w:line="240" w:lineRule="auto"/>
              <w:rPr>
                <w:rFonts w:ascii="Trebuchet MS" w:hAnsi="Trebuchet MS" w:cstheme="minorHAnsi"/>
                <w:sz w:val="22"/>
                <w:szCs w:val="22"/>
              </w:rPr>
            </w:pPr>
            <w:r w:rsidRPr="00991DC8">
              <w:rPr>
                <w:rFonts w:ascii="Trebuchet MS" w:hAnsi="Trebuchet MS" w:cstheme="minorHAnsi"/>
                <w:sz w:val="22"/>
                <w:szCs w:val="22"/>
              </w:rPr>
              <w:t>• Perform confirmatory laboratory testing to confirm pathogen</w:t>
            </w:r>
          </w:p>
          <w:p w14:paraId="1D7A59A3" w14:textId="77777777" w:rsidR="00862846" w:rsidRPr="00991DC8" w:rsidRDefault="00862846" w:rsidP="00D62F74">
            <w:pPr>
              <w:pStyle w:val="Pa15"/>
              <w:spacing w:line="240" w:lineRule="auto"/>
              <w:rPr>
                <w:rFonts w:ascii="Trebuchet MS" w:hAnsi="Trebuchet MS" w:cstheme="minorHAnsi"/>
                <w:sz w:val="22"/>
                <w:szCs w:val="22"/>
              </w:rPr>
            </w:pPr>
            <w:r w:rsidRPr="00991DC8">
              <w:rPr>
                <w:rFonts w:ascii="Trebuchet MS" w:hAnsi="Trebuchet MS" w:cstheme="minorHAnsi"/>
                <w:sz w:val="22"/>
                <w:szCs w:val="22"/>
              </w:rPr>
              <w:t>• Perform molecular testing when applicable and available to assess relatednes</w:t>
            </w:r>
            <w:r>
              <w:rPr>
                <w:rFonts w:ascii="Trebuchet MS" w:hAnsi="Trebuchet MS" w:cstheme="minorHAnsi"/>
                <w:sz w:val="22"/>
                <w:szCs w:val="22"/>
              </w:rPr>
              <w:t>s</w:t>
            </w:r>
          </w:p>
          <w:p w14:paraId="79CD79C5" w14:textId="77777777" w:rsidR="00862846" w:rsidRPr="00991DC8" w:rsidRDefault="00862846" w:rsidP="00D62F74"/>
          <w:p w14:paraId="5AC581EC" w14:textId="77777777" w:rsidR="00862846" w:rsidRPr="00991DC8" w:rsidRDefault="00862846" w:rsidP="00D62F74">
            <w:pPr>
              <w:rPr>
                <w:rFonts w:ascii="Trebuchet MS" w:eastAsia="Calibri" w:hAnsi="Trebuchet MS" w:cstheme="minorHAnsi"/>
              </w:rPr>
            </w:pPr>
          </w:p>
        </w:tc>
      </w:tr>
      <w:tr w:rsidR="00862846" w:rsidRPr="00991DC8" w14:paraId="69454D05" w14:textId="77777777" w:rsidTr="00D62F74">
        <w:tc>
          <w:tcPr>
            <w:tcW w:w="1795" w:type="dxa"/>
          </w:tcPr>
          <w:p w14:paraId="7BC932E9" w14:textId="77777777" w:rsidR="00862846" w:rsidRPr="00991DC8" w:rsidRDefault="00862846" w:rsidP="00D62F74">
            <w:pPr>
              <w:rPr>
                <w:rFonts w:ascii="Trebuchet MS" w:eastAsia="Calibri" w:hAnsi="Trebuchet MS" w:cstheme="minorHAnsi"/>
              </w:rPr>
            </w:pPr>
            <w:r w:rsidRPr="00991DC8">
              <w:rPr>
                <w:rFonts w:ascii="Trebuchet MS" w:hAnsi="Trebuchet MS" w:cstheme="minorHAnsi"/>
              </w:rPr>
              <w:t>Identify persons at risk and determine size and scope of outbreak</w:t>
            </w:r>
          </w:p>
        </w:tc>
        <w:tc>
          <w:tcPr>
            <w:tcW w:w="2879" w:type="dxa"/>
          </w:tcPr>
          <w:p w14:paraId="70B313A5" w14:textId="77777777" w:rsidR="00862846" w:rsidRPr="00991DC8" w:rsidRDefault="00862846" w:rsidP="00D62F74">
            <w:pPr>
              <w:pStyle w:val="Pa15"/>
              <w:spacing w:line="240" w:lineRule="auto"/>
              <w:rPr>
                <w:rFonts w:ascii="Trebuchet MS" w:hAnsi="Trebuchet MS" w:cstheme="minorHAnsi"/>
                <w:sz w:val="22"/>
                <w:szCs w:val="22"/>
              </w:rPr>
            </w:pPr>
            <w:r w:rsidRPr="00991DC8">
              <w:rPr>
                <w:rFonts w:ascii="Trebuchet MS" w:hAnsi="Trebuchet MS" w:cstheme="minorHAnsi"/>
                <w:sz w:val="22"/>
                <w:szCs w:val="22"/>
              </w:rPr>
              <w:t>• Look back at clinical laboratory records and other relevant facility records to identify cases</w:t>
            </w:r>
          </w:p>
          <w:p w14:paraId="21059CA6" w14:textId="77777777" w:rsidR="00862846" w:rsidRPr="00991DC8" w:rsidRDefault="00862846" w:rsidP="00D62F74">
            <w:pPr>
              <w:pStyle w:val="Pa15"/>
              <w:spacing w:line="240" w:lineRule="auto"/>
              <w:rPr>
                <w:rFonts w:ascii="Trebuchet MS" w:hAnsi="Trebuchet MS" w:cstheme="minorHAnsi"/>
                <w:sz w:val="22"/>
                <w:szCs w:val="22"/>
              </w:rPr>
            </w:pPr>
            <w:r w:rsidRPr="00991DC8">
              <w:rPr>
                <w:rFonts w:ascii="Trebuchet MS" w:hAnsi="Trebuchet MS" w:cstheme="minorHAnsi"/>
                <w:sz w:val="22"/>
                <w:szCs w:val="22"/>
              </w:rPr>
              <w:t>• Talk to facility staff to identify cases</w:t>
            </w:r>
          </w:p>
          <w:p w14:paraId="6F5761F2" w14:textId="77777777" w:rsidR="00862846" w:rsidRPr="00991DC8" w:rsidRDefault="00862846" w:rsidP="00D62F74">
            <w:pPr>
              <w:rPr>
                <w:rFonts w:ascii="Trebuchet MS" w:eastAsia="Calibri" w:hAnsi="Trebuchet MS" w:cstheme="minorHAnsi"/>
              </w:rPr>
            </w:pPr>
            <w:r w:rsidRPr="00991DC8">
              <w:rPr>
                <w:rFonts w:ascii="Trebuchet MS" w:hAnsi="Trebuchet MS" w:cstheme="minorHAnsi"/>
              </w:rPr>
              <w:t>• Depending on nature of outbreak, take additional steps as warranted</w:t>
            </w:r>
            <w:r>
              <w:rPr>
                <w:rFonts w:ascii="Trebuchet MS" w:hAnsi="Trebuchet MS" w:cstheme="minorHAnsi"/>
              </w:rPr>
              <w:t>; e</w:t>
            </w:r>
            <w:r w:rsidRPr="00991DC8">
              <w:rPr>
                <w:rFonts w:ascii="Trebuchet MS" w:hAnsi="Trebuchet MS" w:cstheme="minorHAnsi"/>
              </w:rPr>
              <w:t>xamples include contacting other facilities, healthcare providers, and/or public health agencies to ask if they have cases (“call for cases”)</w:t>
            </w:r>
            <w:r>
              <w:rPr>
                <w:rFonts w:ascii="Trebuchet MS" w:hAnsi="Trebuchet MS" w:cstheme="minorHAnsi"/>
              </w:rPr>
              <w:t>,</w:t>
            </w:r>
            <w:r w:rsidRPr="00991DC8">
              <w:rPr>
                <w:rFonts w:ascii="Trebuchet MS" w:hAnsi="Trebuchet MS" w:cstheme="minorHAnsi"/>
              </w:rPr>
              <w:t xml:space="preserve"> or directly asking members of the public to contact the health department</w:t>
            </w:r>
          </w:p>
        </w:tc>
        <w:tc>
          <w:tcPr>
            <w:tcW w:w="2338" w:type="dxa"/>
          </w:tcPr>
          <w:p w14:paraId="0655725C" w14:textId="77777777" w:rsidR="00862846" w:rsidRPr="00991DC8" w:rsidRDefault="00862846" w:rsidP="00D62F74">
            <w:pPr>
              <w:rPr>
                <w:rFonts w:ascii="Trebuchet MS" w:eastAsia="Calibri" w:hAnsi="Trebuchet MS" w:cstheme="minorHAnsi"/>
              </w:rPr>
            </w:pPr>
            <w:r w:rsidRPr="00991DC8">
              <w:rPr>
                <w:rFonts w:ascii="Trebuchet MS" w:hAnsi="Trebuchet MS" w:cstheme="minorHAnsi"/>
              </w:rPr>
              <w:t xml:space="preserve"> </w:t>
            </w:r>
          </w:p>
        </w:tc>
        <w:tc>
          <w:tcPr>
            <w:tcW w:w="2338" w:type="dxa"/>
          </w:tcPr>
          <w:p w14:paraId="1710E733" w14:textId="77777777" w:rsidR="00862846" w:rsidRPr="00991DC8" w:rsidRDefault="00862846" w:rsidP="00D62F74">
            <w:pPr>
              <w:pStyle w:val="Pa15"/>
              <w:spacing w:line="240" w:lineRule="auto"/>
              <w:rPr>
                <w:rFonts w:ascii="Trebuchet MS" w:hAnsi="Trebuchet MS" w:cstheme="minorHAnsi"/>
                <w:sz w:val="22"/>
                <w:szCs w:val="22"/>
              </w:rPr>
            </w:pPr>
            <w:r w:rsidRPr="00991DC8">
              <w:rPr>
                <w:rFonts w:ascii="Trebuchet MS" w:hAnsi="Trebuchet MS" w:cstheme="minorHAnsi"/>
                <w:sz w:val="22"/>
                <w:szCs w:val="22"/>
              </w:rPr>
              <w:t>• Contact clinical laboratories to identify additional cases</w:t>
            </w:r>
          </w:p>
          <w:p w14:paraId="7E8256B5" w14:textId="77777777" w:rsidR="00862846" w:rsidRPr="00991DC8" w:rsidRDefault="00862846" w:rsidP="00D62F74">
            <w:pPr>
              <w:rPr>
                <w:rFonts w:ascii="Trebuchet MS" w:eastAsia="Calibri" w:hAnsi="Trebuchet MS" w:cstheme="minorHAnsi"/>
              </w:rPr>
            </w:pPr>
            <w:r w:rsidRPr="00991DC8">
              <w:rPr>
                <w:rFonts w:ascii="Trebuchet MS" w:hAnsi="Trebuchet MS" w:cstheme="minorHAnsi"/>
              </w:rPr>
              <w:t>• Speed up referral and additional testing of outbreak pathogen</w:t>
            </w:r>
          </w:p>
        </w:tc>
      </w:tr>
      <w:tr w:rsidR="00862846" w:rsidRPr="00991DC8" w14:paraId="458C064E" w14:textId="77777777" w:rsidTr="00D62F74">
        <w:tc>
          <w:tcPr>
            <w:tcW w:w="1795" w:type="dxa"/>
          </w:tcPr>
          <w:p w14:paraId="5F062B39" w14:textId="77777777" w:rsidR="00CD70CE" w:rsidRDefault="00CD70CE" w:rsidP="00D62F74">
            <w:pPr>
              <w:rPr>
                <w:rFonts w:ascii="Trebuchet MS" w:hAnsi="Trebuchet MS" w:cstheme="minorHAnsi"/>
              </w:rPr>
            </w:pPr>
          </w:p>
          <w:p w14:paraId="5FC892CD" w14:textId="77777777" w:rsidR="00CD70CE" w:rsidRDefault="00CD70CE" w:rsidP="00D62F74">
            <w:pPr>
              <w:rPr>
                <w:rFonts w:ascii="Trebuchet MS" w:hAnsi="Trebuchet MS" w:cstheme="minorHAnsi"/>
              </w:rPr>
            </w:pPr>
          </w:p>
          <w:p w14:paraId="22A8AEFB" w14:textId="0AB513E3" w:rsidR="00862846" w:rsidRPr="00991DC8" w:rsidRDefault="00862846" w:rsidP="00D62F74">
            <w:pPr>
              <w:rPr>
                <w:rFonts w:ascii="Trebuchet MS" w:eastAsia="Calibri" w:hAnsi="Trebuchet MS" w:cstheme="minorHAnsi"/>
              </w:rPr>
            </w:pPr>
            <w:r w:rsidRPr="00991DC8">
              <w:rPr>
                <w:rFonts w:ascii="Trebuchet MS" w:hAnsi="Trebuchet MS" w:cstheme="minorHAnsi"/>
              </w:rPr>
              <w:lastRenderedPageBreak/>
              <w:t>Identify cause of outbreak</w:t>
            </w:r>
          </w:p>
        </w:tc>
        <w:tc>
          <w:tcPr>
            <w:tcW w:w="2879" w:type="dxa"/>
          </w:tcPr>
          <w:p w14:paraId="3C4D97D2" w14:textId="77777777" w:rsidR="00862846" w:rsidRPr="00991DC8" w:rsidRDefault="00862846" w:rsidP="00D62F74">
            <w:pPr>
              <w:pStyle w:val="Pa15"/>
              <w:spacing w:line="240" w:lineRule="auto"/>
              <w:rPr>
                <w:rFonts w:ascii="Trebuchet MS" w:hAnsi="Trebuchet MS" w:cstheme="minorHAnsi"/>
                <w:sz w:val="22"/>
                <w:szCs w:val="22"/>
              </w:rPr>
            </w:pPr>
            <w:r w:rsidRPr="00991DC8">
              <w:rPr>
                <w:rFonts w:ascii="Trebuchet MS" w:hAnsi="Trebuchet MS" w:cstheme="minorHAnsi"/>
                <w:sz w:val="22"/>
                <w:szCs w:val="22"/>
              </w:rPr>
              <w:lastRenderedPageBreak/>
              <w:t xml:space="preserve">• Complete descriptive analysis using summary </w:t>
            </w:r>
            <w:r w:rsidRPr="00991DC8">
              <w:rPr>
                <w:rFonts w:ascii="Trebuchet MS" w:hAnsi="Trebuchet MS" w:cstheme="minorHAnsi"/>
                <w:sz w:val="22"/>
                <w:szCs w:val="22"/>
              </w:rPr>
              <w:lastRenderedPageBreak/>
              <w:t>statistics, timelines, maps, epidemic curves, and other techniques to develop possible causes</w:t>
            </w:r>
          </w:p>
          <w:p w14:paraId="07C61574" w14:textId="77777777" w:rsidR="00862846" w:rsidRPr="00991DC8" w:rsidRDefault="00862846" w:rsidP="00D62F74">
            <w:pPr>
              <w:rPr>
                <w:rFonts w:ascii="Trebuchet MS" w:eastAsia="Calibri" w:hAnsi="Trebuchet MS" w:cstheme="minorHAnsi"/>
              </w:rPr>
            </w:pPr>
            <w:r w:rsidRPr="00991DC8">
              <w:rPr>
                <w:rFonts w:ascii="Trebuchet MS" w:hAnsi="Trebuchet MS" w:cstheme="minorHAnsi"/>
              </w:rPr>
              <w:t>• Review descriptive epidemiologic results combine with any analytical epidemiology results to develop the most likely explanation for the outbreak</w:t>
            </w:r>
          </w:p>
        </w:tc>
        <w:tc>
          <w:tcPr>
            <w:tcW w:w="2338" w:type="dxa"/>
          </w:tcPr>
          <w:p w14:paraId="5531C587" w14:textId="77777777" w:rsidR="00862846" w:rsidRPr="00991DC8" w:rsidRDefault="00862846" w:rsidP="00D62F74">
            <w:pPr>
              <w:pStyle w:val="Pa15"/>
              <w:spacing w:line="240" w:lineRule="auto"/>
              <w:rPr>
                <w:rFonts w:ascii="Trebuchet MS" w:hAnsi="Trebuchet MS" w:cstheme="minorHAnsi"/>
                <w:sz w:val="22"/>
                <w:szCs w:val="22"/>
              </w:rPr>
            </w:pPr>
            <w:r w:rsidRPr="00991DC8">
              <w:rPr>
                <w:rFonts w:ascii="Trebuchet MS" w:hAnsi="Trebuchet MS" w:cstheme="minorHAnsi"/>
                <w:sz w:val="22"/>
                <w:szCs w:val="22"/>
              </w:rPr>
              <w:lastRenderedPageBreak/>
              <w:t xml:space="preserve">• To determine any contributing </w:t>
            </w:r>
            <w:r w:rsidRPr="00991DC8">
              <w:rPr>
                <w:rFonts w:ascii="Trebuchet MS" w:hAnsi="Trebuchet MS" w:cstheme="minorHAnsi"/>
                <w:sz w:val="22"/>
                <w:szCs w:val="22"/>
              </w:rPr>
              <w:lastRenderedPageBreak/>
              <w:t>infection control gaps, perform an on-site infection control assessment to include:</w:t>
            </w:r>
          </w:p>
          <w:p w14:paraId="7173A355" w14:textId="77777777" w:rsidR="00862846" w:rsidRPr="00991DC8" w:rsidRDefault="00862846" w:rsidP="00D62F74">
            <w:pPr>
              <w:pStyle w:val="Pa15"/>
              <w:numPr>
                <w:ilvl w:val="0"/>
                <w:numId w:val="32"/>
              </w:numPr>
              <w:spacing w:line="240" w:lineRule="auto"/>
              <w:rPr>
                <w:rFonts w:ascii="Trebuchet MS" w:hAnsi="Trebuchet MS" w:cstheme="minorHAnsi"/>
                <w:sz w:val="22"/>
                <w:szCs w:val="22"/>
              </w:rPr>
            </w:pPr>
            <w:r w:rsidRPr="00991DC8">
              <w:rPr>
                <w:rFonts w:ascii="Trebuchet MS" w:hAnsi="Trebuchet MS" w:cstheme="minorHAnsi"/>
                <w:sz w:val="22"/>
                <w:szCs w:val="22"/>
              </w:rPr>
              <w:t>On-site observations;</w:t>
            </w:r>
          </w:p>
          <w:p w14:paraId="7C4DE52B" w14:textId="77777777" w:rsidR="00862846" w:rsidRDefault="00862846" w:rsidP="00D62F74">
            <w:pPr>
              <w:pStyle w:val="ListParagraph"/>
              <w:numPr>
                <w:ilvl w:val="0"/>
                <w:numId w:val="32"/>
              </w:numPr>
              <w:rPr>
                <w:rFonts w:ascii="Trebuchet MS" w:hAnsi="Trebuchet MS"/>
              </w:rPr>
            </w:pPr>
            <w:r w:rsidRPr="00991DC8">
              <w:rPr>
                <w:rFonts w:ascii="Trebuchet MS" w:hAnsi="Trebuchet MS"/>
              </w:rPr>
              <w:t>Facility staff interviews;</w:t>
            </w:r>
          </w:p>
          <w:p w14:paraId="535D9509" w14:textId="77777777" w:rsidR="00862846" w:rsidRPr="00862846" w:rsidRDefault="00862846" w:rsidP="00D62F74">
            <w:pPr>
              <w:pStyle w:val="ListParagraph"/>
              <w:numPr>
                <w:ilvl w:val="0"/>
                <w:numId w:val="32"/>
              </w:numPr>
              <w:rPr>
                <w:rFonts w:ascii="Trebuchet MS" w:hAnsi="Trebuchet MS"/>
              </w:rPr>
            </w:pPr>
            <w:r w:rsidRPr="00862846">
              <w:rPr>
                <w:rFonts w:ascii="Trebuchet MS" w:hAnsi="Trebuchet MS"/>
              </w:rPr>
              <w:t>Review of infection control policies</w:t>
            </w:r>
          </w:p>
        </w:tc>
        <w:tc>
          <w:tcPr>
            <w:tcW w:w="2338" w:type="dxa"/>
          </w:tcPr>
          <w:p w14:paraId="482B6232" w14:textId="77777777" w:rsidR="00862846" w:rsidRPr="00991DC8" w:rsidRDefault="00862846" w:rsidP="00D62F74">
            <w:pPr>
              <w:pStyle w:val="Pa15"/>
              <w:spacing w:line="240" w:lineRule="auto"/>
              <w:rPr>
                <w:rFonts w:ascii="Trebuchet MS" w:hAnsi="Trebuchet MS" w:cstheme="minorHAnsi"/>
                <w:sz w:val="22"/>
                <w:szCs w:val="22"/>
              </w:rPr>
            </w:pPr>
            <w:r w:rsidRPr="00991DC8">
              <w:rPr>
                <w:rFonts w:ascii="Trebuchet MS" w:hAnsi="Trebuchet MS" w:cstheme="minorHAnsi"/>
                <w:sz w:val="22"/>
                <w:szCs w:val="22"/>
              </w:rPr>
              <w:lastRenderedPageBreak/>
              <w:t>• Evaluate results of all outbreak-</w:t>
            </w:r>
            <w:r w:rsidRPr="00991DC8">
              <w:rPr>
                <w:rFonts w:ascii="Trebuchet MS" w:hAnsi="Trebuchet MS" w:cstheme="minorHAnsi"/>
                <w:sz w:val="22"/>
                <w:szCs w:val="22"/>
              </w:rPr>
              <w:lastRenderedPageBreak/>
              <w:t>associated cultures to highlight possible relations among isolates from clinical, environmental, and healthcare worker samples</w:t>
            </w:r>
          </w:p>
          <w:p w14:paraId="4362EF88" w14:textId="77777777" w:rsidR="00862846" w:rsidRPr="00991DC8" w:rsidRDefault="00862846" w:rsidP="00D62F74">
            <w:pPr>
              <w:rPr>
                <w:rFonts w:ascii="Trebuchet MS" w:eastAsia="Calibri" w:hAnsi="Trebuchet MS" w:cstheme="minorHAnsi"/>
              </w:rPr>
            </w:pPr>
            <w:r w:rsidRPr="00991DC8">
              <w:rPr>
                <w:rFonts w:ascii="Trebuchet MS" w:hAnsi="Trebuchet MS" w:cstheme="minorHAnsi"/>
              </w:rPr>
              <w:t>• Work with appropriate regulatory authority to ensure that samples are collected and maintained with appropriate chain of custody. This will help the regulatory authority to take appropriate regulatory action</w:t>
            </w:r>
          </w:p>
        </w:tc>
      </w:tr>
      <w:tr w:rsidR="00862846" w:rsidRPr="00991DC8" w14:paraId="4DF5B552" w14:textId="77777777" w:rsidTr="00D62F74">
        <w:tc>
          <w:tcPr>
            <w:tcW w:w="1795" w:type="dxa"/>
          </w:tcPr>
          <w:p w14:paraId="27DAA645" w14:textId="77777777" w:rsidR="00862846" w:rsidRPr="00991DC8" w:rsidRDefault="00862846" w:rsidP="00D62F74">
            <w:pPr>
              <w:rPr>
                <w:rFonts w:ascii="Trebuchet MS" w:eastAsia="Calibri" w:hAnsi="Trebuchet MS" w:cstheme="minorHAnsi"/>
              </w:rPr>
            </w:pPr>
            <w:r w:rsidRPr="00991DC8">
              <w:rPr>
                <w:rFonts w:ascii="Trebuchet MS" w:hAnsi="Trebuchet MS" w:cstheme="minorHAnsi"/>
              </w:rPr>
              <w:lastRenderedPageBreak/>
              <w:t xml:space="preserve">Identify contributing factors and antecedents </w:t>
            </w:r>
          </w:p>
        </w:tc>
        <w:tc>
          <w:tcPr>
            <w:tcW w:w="2879" w:type="dxa"/>
          </w:tcPr>
          <w:p w14:paraId="0A2966EF" w14:textId="77777777" w:rsidR="00862846" w:rsidRPr="00991DC8" w:rsidRDefault="00862846" w:rsidP="00D62F74">
            <w:pPr>
              <w:rPr>
                <w:rFonts w:ascii="Trebuchet MS" w:eastAsia="Calibri" w:hAnsi="Trebuchet MS" w:cstheme="minorHAnsi"/>
              </w:rPr>
            </w:pPr>
            <w:r w:rsidRPr="00991DC8">
              <w:rPr>
                <w:rFonts w:ascii="Trebuchet MS" w:hAnsi="Trebuchet MS" w:cstheme="minorHAnsi"/>
              </w:rPr>
              <w:t>• Summarize information to identify confirmed or suspected contributing factors</w:t>
            </w:r>
          </w:p>
        </w:tc>
        <w:tc>
          <w:tcPr>
            <w:tcW w:w="2338" w:type="dxa"/>
          </w:tcPr>
          <w:p w14:paraId="715E8556" w14:textId="77777777" w:rsidR="00862846" w:rsidRPr="00991DC8" w:rsidRDefault="00862846" w:rsidP="00D62F74">
            <w:pPr>
              <w:rPr>
                <w:rFonts w:ascii="Trebuchet MS" w:eastAsia="Calibri" w:hAnsi="Trebuchet MS" w:cstheme="minorHAnsi"/>
              </w:rPr>
            </w:pPr>
            <w:r w:rsidRPr="00991DC8">
              <w:rPr>
                <w:rFonts w:ascii="Trebuchet MS" w:hAnsi="Trebuchet MS" w:cstheme="minorHAnsi"/>
              </w:rPr>
              <w:t>• Evaluate results of infection control assessment, taking into account the identification of agent and results of epidemiologic investigation, to identify contributing factors and antecedents</w:t>
            </w:r>
          </w:p>
        </w:tc>
        <w:tc>
          <w:tcPr>
            <w:tcW w:w="2338" w:type="dxa"/>
          </w:tcPr>
          <w:p w14:paraId="522E1C04" w14:textId="77777777" w:rsidR="00862846" w:rsidRPr="00991DC8" w:rsidRDefault="00862846" w:rsidP="00D62F74">
            <w:pPr>
              <w:rPr>
                <w:rFonts w:ascii="Trebuchet MS" w:eastAsia="Calibri" w:hAnsi="Trebuchet MS" w:cstheme="minorHAnsi"/>
              </w:rPr>
            </w:pPr>
            <w:r w:rsidRPr="00991DC8">
              <w:rPr>
                <w:rFonts w:ascii="Trebuchet MS" w:hAnsi="Trebuchet MS" w:cstheme="minorHAnsi"/>
              </w:rPr>
              <w:t>• Summarize information about culture results from clinical, environmental, and healthcare provider samples</w:t>
            </w:r>
          </w:p>
        </w:tc>
      </w:tr>
      <w:tr w:rsidR="00862846" w:rsidRPr="00991DC8" w14:paraId="67BEFAF3" w14:textId="77777777" w:rsidTr="00D62F74">
        <w:tc>
          <w:tcPr>
            <w:tcW w:w="1795" w:type="dxa"/>
          </w:tcPr>
          <w:p w14:paraId="6639EBE5" w14:textId="77777777" w:rsidR="00862846" w:rsidRPr="00991DC8" w:rsidRDefault="00862846" w:rsidP="00D62F74">
            <w:pPr>
              <w:rPr>
                <w:rFonts w:ascii="Trebuchet MS" w:eastAsia="Calibri" w:hAnsi="Trebuchet MS" w:cstheme="minorHAnsi"/>
              </w:rPr>
            </w:pPr>
            <w:r w:rsidRPr="00991DC8">
              <w:rPr>
                <w:rFonts w:ascii="Trebuchet MS" w:hAnsi="Trebuchet MS" w:cstheme="minorHAnsi"/>
              </w:rPr>
              <w:t>Determine potential for ongoing transmission and need for control measures</w:t>
            </w:r>
          </w:p>
        </w:tc>
        <w:tc>
          <w:tcPr>
            <w:tcW w:w="2879" w:type="dxa"/>
          </w:tcPr>
          <w:p w14:paraId="571B999D" w14:textId="77777777" w:rsidR="00862846" w:rsidRPr="00991DC8" w:rsidRDefault="00862846" w:rsidP="00D62F74">
            <w:pPr>
              <w:pStyle w:val="Pa15"/>
              <w:spacing w:line="240" w:lineRule="auto"/>
              <w:rPr>
                <w:rFonts w:ascii="Trebuchet MS" w:hAnsi="Trebuchet MS" w:cstheme="minorHAnsi"/>
                <w:sz w:val="22"/>
                <w:szCs w:val="22"/>
              </w:rPr>
            </w:pPr>
            <w:r w:rsidRPr="00991DC8">
              <w:rPr>
                <w:rFonts w:ascii="Trebuchet MS" w:hAnsi="Trebuchet MS" w:cstheme="minorHAnsi"/>
                <w:sz w:val="22"/>
                <w:szCs w:val="22"/>
              </w:rPr>
              <w:t>• Perform ongoing surveillance of pathogen, agent, or infection using public health surveillance systems, clinical laboratory data, and facility prospective surveillance</w:t>
            </w:r>
          </w:p>
          <w:p w14:paraId="58E10BAD" w14:textId="77777777" w:rsidR="00862846" w:rsidRPr="00991DC8" w:rsidRDefault="00862846" w:rsidP="00D62F74">
            <w:pPr>
              <w:rPr>
                <w:rFonts w:ascii="Trebuchet MS" w:eastAsia="Calibri" w:hAnsi="Trebuchet MS" w:cstheme="minorHAnsi"/>
              </w:rPr>
            </w:pPr>
            <w:r w:rsidRPr="00991DC8">
              <w:rPr>
                <w:rFonts w:ascii="Trebuchet MS" w:hAnsi="Trebuchet MS" w:cstheme="minorHAnsi"/>
              </w:rPr>
              <w:t>• If outbreak appears to be ongoing, continue surveillance and consider additional investigation and gap mitigation</w:t>
            </w:r>
          </w:p>
        </w:tc>
        <w:tc>
          <w:tcPr>
            <w:tcW w:w="2338" w:type="dxa"/>
          </w:tcPr>
          <w:p w14:paraId="4C89DE6A" w14:textId="77777777" w:rsidR="00862846" w:rsidRPr="00991DC8" w:rsidRDefault="00862846" w:rsidP="00D62F74">
            <w:pPr>
              <w:pStyle w:val="Pa15"/>
              <w:spacing w:line="240" w:lineRule="auto"/>
              <w:rPr>
                <w:rFonts w:ascii="Trebuchet MS" w:hAnsi="Trebuchet MS" w:cstheme="minorHAnsi"/>
                <w:sz w:val="22"/>
                <w:szCs w:val="22"/>
              </w:rPr>
            </w:pPr>
            <w:r w:rsidRPr="00991DC8">
              <w:rPr>
                <w:rFonts w:ascii="Trebuchet MS" w:hAnsi="Trebuchet MS" w:cstheme="minorHAnsi"/>
                <w:sz w:val="22"/>
                <w:szCs w:val="22"/>
              </w:rPr>
              <w:t>• Re-assess infection control practices after gap mitigation has occurred</w:t>
            </w:r>
          </w:p>
          <w:p w14:paraId="602657EE" w14:textId="77777777" w:rsidR="00862846" w:rsidRPr="00991DC8" w:rsidRDefault="00862846" w:rsidP="00D62F74">
            <w:pPr>
              <w:rPr>
                <w:rFonts w:ascii="Trebuchet MS" w:eastAsia="Calibri" w:hAnsi="Trebuchet MS" w:cstheme="minorHAnsi"/>
              </w:rPr>
            </w:pPr>
            <w:r w:rsidRPr="00991DC8">
              <w:rPr>
                <w:rFonts w:ascii="Trebuchet MS" w:hAnsi="Trebuchet MS" w:cstheme="minorHAnsi"/>
              </w:rPr>
              <w:t>• If deficient infection control practices identified or additional cases identified following gap mitigation, consider re-assessment of infection control practices</w:t>
            </w:r>
          </w:p>
        </w:tc>
        <w:tc>
          <w:tcPr>
            <w:tcW w:w="2338" w:type="dxa"/>
          </w:tcPr>
          <w:p w14:paraId="3A0833FB" w14:textId="77777777" w:rsidR="00862846" w:rsidRPr="00991DC8" w:rsidRDefault="00862846" w:rsidP="00D62F74">
            <w:pPr>
              <w:rPr>
                <w:rFonts w:ascii="Trebuchet MS" w:eastAsia="Calibri" w:hAnsi="Trebuchet MS" w:cstheme="minorHAnsi"/>
              </w:rPr>
            </w:pPr>
            <w:r w:rsidRPr="00991DC8">
              <w:rPr>
                <w:rFonts w:ascii="Trebuchet MS" w:hAnsi="Trebuchet MS" w:cstheme="minorHAnsi"/>
              </w:rPr>
              <w:t>• Maintain stored sample in case comparison needed to newly identified cases</w:t>
            </w:r>
          </w:p>
        </w:tc>
      </w:tr>
    </w:tbl>
    <w:p w14:paraId="24AE2328" w14:textId="77777777" w:rsidR="00862846" w:rsidRPr="00991DC8" w:rsidRDefault="00862846" w:rsidP="00862846">
      <w:pPr>
        <w:spacing w:after="0" w:line="240" w:lineRule="auto"/>
        <w:rPr>
          <w:rFonts w:ascii="Trebuchet MS" w:eastAsia="Calibri" w:hAnsi="Trebuchet MS" w:cs="Times New Roman"/>
        </w:rPr>
      </w:pPr>
    </w:p>
    <w:p w14:paraId="7A2AFBA3" w14:textId="5BAD1FD2" w:rsidR="00862846" w:rsidRDefault="00862846" w:rsidP="00A838F6">
      <w:pPr>
        <w:spacing w:after="0" w:line="240" w:lineRule="auto"/>
        <w:rPr>
          <w:rFonts w:ascii="Trebuchet MS" w:eastAsia="Calibri" w:hAnsi="Trebuchet MS" w:cs="Avenir 55 Roman"/>
          <w:b/>
          <w:sz w:val="28"/>
        </w:rPr>
      </w:pPr>
    </w:p>
    <w:p w14:paraId="12E93480" w14:textId="77777777" w:rsidR="006C71D8" w:rsidRDefault="006C71D8" w:rsidP="001D0E8B">
      <w:pPr>
        <w:spacing w:after="0" w:line="240" w:lineRule="auto"/>
        <w:rPr>
          <w:rFonts w:ascii="Trebuchet MS" w:eastAsia="Calibri" w:hAnsi="Trebuchet MS" w:cs="Times New Roman"/>
        </w:rPr>
      </w:pPr>
    </w:p>
    <w:p w14:paraId="0094060A" w14:textId="77777777" w:rsidR="006C71D8" w:rsidRDefault="006C71D8" w:rsidP="001D0E8B">
      <w:pPr>
        <w:spacing w:after="0" w:line="240" w:lineRule="auto"/>
        <w:rPr>
          <w:rFonts w:ascii="Trebuchet MS" w:eastAsia="Calibri" w:hAnsi="Trebuchet MS" w:cs="Times New Roman"/>
        </w:rPr>
      </w:pPr>
    </w:p>
    <w:p w14:paraId="43CB05D1" w14:textId="77777777" w:rsidR="006C71D8" w:rsidRDefault="006C71D8" w:rsidP="001D0E8B">
      <w:pPr>
        <w:spacing w:after="0" w:line="240" w:lineRule="auto"/>
        <w:rPr>
          <w:rFonts w:ascii="Trebuchet MS" w:eastAsia="Calibri" w:hAnsi="Trebuchet MS" w:cs="Times New Roman"/>
        </w:rPr>
      </w:pPr>
    </w:p>
    <w:p w14:paraId="5FBE47BD" w14:textId="77777777" w:rsidR="006C71D8" w:rsidRDefault="006C71D8" w:rsidP="001D0E8B">
      <w:pPr>
        <w:spacing w:after="0" w:line="240" w:lineRule="auto"/>
        <w:rPr>
          <w:rFonts w:ascii="Trebuchet MS" w:eastAsia="Calibri" w:hAnsi="Trebuchet MS" w:cs="Times New Roman"/>
        </w:rPr>
      </w:pPr>
    </w:p>
    <w:p w14:paraId="0794728E" w14:textId="77777777" w:rsidR="006C71D8" w:rsidRDefault="006C71D8" w:rsidP="001D0E8B">
      <w:pPr>
        <w:spacing w:after="0" w:line="240" w:lineRule="auto"/>
        <w:rPr>
          <w:rFonts w:ascii="Trebuchet MS" w:eastAsia="Calibri" w:hAnsi="Trebuchet MS" w:cs="Times New Roman"/>
        </w:rPr>
      </w:pPr>
    </w:p>
    <w:p w14:paraId="2E45B2D3" w14:textId="77777777" w:rsidR="006C71D8" w:rsidRDefault="006C71D8" w:rsidP="001D0E8B">
      <w:pPr>
        <w:spacing w:after="0" w:line="240" w:lineRule="auto"/>
        <w:rPr>
          <w:rFonts w:ascii="Trebuchet MS" w:eastAsia="Calibri" w:hAnsi="Trebuchet MS" w:cs="Times New Roman"/>
        </w:rPr>
      </w:pPr>
    </w:p>
    <w:p w14:paraId="18BE9E32" w14:textId="7CAC4DC1" w:rsidR="006C71D8" w:rsidRDefault="00425686" w:rsidP="006C71D8">
      <w:pPr>
        <w:spacing w:after="0" w:line="240" w:lineRule="auto"/>
        <w:rPr>
          <w:rFonts w:ascii="Trebuchet MS" w:eastAsia="Calibri" w:hAnsi="Trebuchet MS" w:cs="Times New Roman"/>
        </w:rPr>
      </w:pPr>
      <w:r w:rsidRPr="00991DC8">
        <w:rPr>
          <w:rFonts w:ascii="Trebuchet MS" w:eastAsia="Calibri" w:hAnsi="Trebuchet MS" w:cs="Times New Roman"/>
          <w:b/>
          <w:iCs/>
          <w:noProof/>
        </w:rPr>
        <mc:AlternateContent>
          <mc:Choice Requires="wps">
            <w:drawing>
              <wp:anchor distT="45720" distB="45720" distL="114300" distR="114300" simplePos="0" relativeHeight="251659264" behindDoc="0" locked="0" layoutInCell="1" allowOverlap="1" wp14:anchorId="5F888D87" wp14:editId="67D0D69A">
                <wp:simplePos x="0" y="0"/>
                <wp:positionH relativeFrom="margin">
                  <wp:posOffset>279400</wp:posOffset>
                </wp:positionH>
                <wp:positionV relativeFrom="paragraph">
                  <wp:posOffset>0</wp:posOffset>
                </wp:positionV>
                <wp:extent cx="5920740" cy="6467475"/>
                <wp:effectExtent l="0" t="0" r="2286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0740" cy="6467475"/>
                        </a:xfrm>
                        <a:prstGeom prst="rect">
                          <a:avLst/>
                        </a:prstGeom>
                        <a:solidFill>
                          <a:schemeClr val="accent1">
                            <a:lumMod val="20000"/>
                            <a:lumOff val="80000"/>
                          </a:schemeClr>
                        </a:solidFill>
                        <a:ln w="9525">
                          <a:solidFill>
                            <a:srgbClr val="000000"/>
                          </a:solidFill>
                          <a:miter lim="800000"/>
                          <a:headEnd/>
                          <a:tailEnd/>
                        </a:ln>
                      </wps:spPr>
                      <wps:txbx>
                        <w:txbxContent>
                          <w:p w14:paraId="58D212B1" w14:textId="1102846A" w:rsidR="006F18A0" w:rsidRPr="0003202E" w:rsidRDefault="006F18A0" w:rsidP="007A11C7">
                            <w:pPr>
                              <w:spacing w:line="240" w:lineRule="auto"/>
                              <w:jc w:val="center"/>
                              <w:rPr>
                                <w:rFonts w:ascii="Calibri" w:eastAsia="Calibri" w:hAnsi="Calibri" w:cs="Times New Roman"/>
                                <w:b/>
                                <w:iCs/>
                                <w:sz w:val="20"/>
                                <w:szCs w:val="20"/>
                              </w:rPr>
                            </w:pPr>
                            <w:r w:rsidRPr="0003202E">
                              <w:rPr>
                                <w:rFonts w:ascii="Calibri" w:eastAsia="Calibri" w:hAnsi="Calibri" w:cs="Times New Roman"/>
                                <w:b/>
                                <w:iCs/>
                                <w:sz w:val="20"/>
                                <w:szCs w:val="20"/>
                              </w:rPr>
                              <w:t>CORHA Keys to Success</w:t>
                            </w:r>
                          </w:p>
                          <w:p w14:paraId="0E23EAD1" w14:textId="00EB4B18" w:rsidR="006F18A0" w:rsidRPr="0003202E" w:rsidRDefault="006F18A0" w:rsidP="007A11C7">
                            <w:pPr>
                              <w:spacing w:line="240" w:lineRule="auto"/>
                              <w:jc w:val="center"/>
                              <w:rPr>
                                <w:rFonts w:ascii="Calibri" w:eastAsia="Calibri" w:hAnsi="Calibri" w:cs="Times New Roman"/>
                                <w:b/>
                                <w:iCs/>
                                <w:sz w:val="20"/>
                                <w:szCs w:val="20"/>
                              </w:rPr>
                            </w:pPr>
                            <w:r w:rsidRPr="0003202E">
                              <w:rPr>
                                <w:rFonts w:ascii="Calibri" w:eastAsia="Calibri" w:hAnsi="Calibri" w:cs="Times New Roman"/>
                                <w:b/>
                                <w:iCs/>
                                <w:sz w:val="20"/>
                                <w:szCs w:val="20"/>
                              </w:rPr>
                              <w:t xml:space="preserve">Initial </w:t>
                            </w:r>
                            <w:r>
                              <w:rPr>
                                <w:rFonts w:ascii="Calibri" w:eastAsia="Calibri" w:hAnsi="Calibri" w:cs="Times New Roman"/>
                                <w:b/>
                                <w:iCs/>
                                <w:sz w:val="20"/>
                                <w:szCs w:val="20"/>
                              </w:rPr>
                              <w:t>S</w:t>
                            </w:r>
                            <w:r w:rsidRPr="0003202E">
                              <w:rPr>
                                <w:rFonts w:ascii="Calibri" w:eastAsia="Calibri" w:hAnsi="Calibri" w:cs="Times New Roman"/>
                                <w:b/>
                                <w:iCs/>
                                <w:sz w:val="20"/>
                                <w:szCs w:val="20"/>
                              </w:rPr>
                              <w:t xml:space="preserve">teps in the </w:t>
                            </w:r>
                            <w:r>
                              <w:rPr>
                                <w:rFonts w:ascii="Calibri" w:eastAsia="Calibri" w:hAnsi="Calibri" w:cs="Times New Roman"/>
                                <w:b/>
                                <w:iCs/>
                                <w:sz w:val="20"/>
                                <w:szCs w:val="20"/>
                              </w:rPr>
                              <w:t>I</w:t>
                            </w:r>
                            <w:r w:rsidRPr="0003202E">
                              <w:rPr>
                                <w:rFonts w:ascii="Calibri" w:eastAsia="Calibri" w:hAnsi="Calibri" w:cs="Times New Roman"/>
                                <w:b/>
                                <w:iCs/>
                                <w:sz w:val="20"/>
                                <w:szCs w:val="20"/>
                              </w:rPr>
                              <w:t xml:space="preserve">nvestigation of </w:t>
                            </w:r>
                            <w:r>
                              <w:rPr>
                                <w:rFonts w:ascii="Calibri" w:eastAsia="Calibri" w:hAnsi="Calibri" w:cs="Times New Roman"/>
                                <w:b/>
                                <w:iCs/>
                                <w:sz w:val="20"/>
                                <w:szCs w:val="20"/>
                              </w:rPr>
                              <w:t>O</w:t>
                            </w:r>
                            <w:r w:rsidRPr="0003202E">
                              <w:rPr>
                                <w:rFonts w:ascii="Calibri" w:eastAsia="Calibri" w:hAnsi="Calibri" w:cs="Times New Roman"/>
                                <w:b/>
                                <w:iCs/>
                                <w:sz w:val="20"/>
                                <w:szCs w:val="20"/>
                              </w:rPr>
                              <w:t>utbreaks</w:t>
                            </w:r>
                          </w:p>
                          <w:p w14:paraId="1F6F0B4B" w14:textId="3C1D1003" w:rsidR="006F18A0" w:rsidRPr="0003202E" w:rsidRDefault="006F18A0" w:rsidP="00081984">
                            <w:pPr>
                              <w:spacing w:line="240" w:lineRule="auto"/>
                              <w:rPr>
                                <w:rFonts w:ascii="Calibri" w:eastAsia="Calibri" w:hAnsi="Calibri" w:cs="Times New Roman"/>
                                <w:i/>
                                <w:sz w:val="20"/>
                                <w:szCs w:val="20"/>
                              </w:rPr>
                            </w:pPr>
                            <w:r>
                              <w:rPr>
                                <w:rFonts w:ascii="Calibri" w:eastAsia="Calibri" w:hAnsi="Calibri" w:cs="Times New Roman"/>
                                <w:i/>
                                <w:sz w:val="20"/>
                                <w:szCs w:val="20"/>
                              </w:rPr>
                              <w:t>Initial steps that should be performed rapidly</w:t>
                            </w:r>
                          </w:p>
                          <w:p w14:paraId="02110CF3" w14:textId="0D5F4F42" w:rsidR="006F18A0" w:rsidRPr="0003202E" w:rsidRDefault="006F18A0" w:rsidP="00E84009">
                            <w:pPr>
                              <w:pStyle w:val="ListParagraph"/>
                              <w:numPr>
                                <w:ilvl w:val="0"/>
                                <w:numId w:val="16"/>
                              </w:numPr>
                              <w:spacing w:line="240" w:lineRule="auto"/>
                              <w:rPr>
                                <w:rFonts w:ascii="Calibri" w:eastAsia="Calibri" w:hAnsi="Calibri" w:cs="Times New Roman"/>
                                <w:sz w:val="20"/>
                                <w:szCs w:val="20"/>
                              </w:rPr>
                            </w:pPr>
                            <w:r>
                              <w:rPr>
                                <w:rFonts w:ascii="Calibri" w:eastAsia="Calibri" w:hAnsi="Calibri" w:cs="Times New Roman"/>
                                <w:sz w:val="20"/>
                                <w:szCs w:val="20"/>
                              </w:rPr>
                              <w:t>C</w:t>
                            </w:r>
                            <w:r w:rsidRPr="0003202E">
                              <w:rPr>
                                <w:rFonts w:ascii="Calibri" w:eastAsia="Calibri" w:hAnsi="Calibri" w:cs="Times New Roman"/>
                                <w:sz w:val="20"/>
                                <w:szCs w:val="20"/>
                              </w:rPr>
                              <w:t>omplet</w:t>
                            </w:r>
                            <w:r>
                              <w:rPr>
                                <w:rFonts w:ascii="Calibri" w:eastAsia="Calibri" w:hAnsi="Calibri" w:cs="Times New Roman"/>
                                <w:sz w:val="20"/>
                                <w:szCs w:val="20"/>
                              </w:rPr>
                              <w:t>e</w:t>
                            </w:r>
                            <w:r w:rsidRPr="0003202E">
                              <w:rPr>
                                <w:rFonts w:ascii="Calibri" w:eastAsia="Calibri" w:hAnsi="Calibri" w:cs="Times New Roman"/>
                                <w:sz w:val="20"/>
                                <w:szCs w:val="20"/>
                              </w:rPr>
                              <w:t xml:space="preserve"> initial steps within a brief </w:t>
                            </w:r>
                            <w:r>
                              <w:rPr>
                                <w:rFonts w:ascii="Calibri" w:eastAsia="Calibri" w:hAnsi="Calibri" w:cs="Times New Roman"/>
                                <w:sz w:val="20"/>
                                <w:szCs w:val="20"/>
                              </w:rPr>
                              <w:t>time period.</w:t>
                            </w:r>
                            <w:r w:rsidRPr="0003202E">
                              <w:rPr>
                                <w:rFonts w:ascii="Calibri" w:eastAsia="Calibri" w:hAnsi="Calibri" w:cs="Times New Roman"/>
                                <w:sz w:val="20"/>
                                <w:szCs w:val="20"/>
                              </w:rPr>
                              <w:t xml:space="preserve"> </w:t>
                            </w:r>
                            <w:r>
                              <w:rPr>
                                <w:rFonts w:ascii="Calibri" w:eastAsia="Calibri" w:hAnsi="Calibri" w:cs="Times New Roman"/>
                                <w:sz w:val="20"/>
                                <w:szCs w:val="20"/>
                              </w:rPr>
                              <w:t>Use</w:t>
                            </w:r>
                            <w:r w:rsidRPr="0003202E">
                              <w:rPr>
                                <w:rFonts w:ascii="Calibri" w:eastAsia="Calibri" w:hAnsi="Calibri" w:cs="Times New Roman"/>
                                <w:sz w:val="20"/>
                                <w:szCs w:val="20"/>
                              </w:rPr>
                              <w:t xml:space="preserve"> this information to develop plans for a more in-depth investigation when warranted.</w:t>
                            </w:r>
                          </w:p>
                          <w:p w14:paraId="6D68AB7C" w14:textId="0F90B4E0" w:rsidR="006F18A0" w:rsidRPr="0003202E" w:rsidRDefault="006F18A0" w:rsidP="00E84009">
                            <w:pPr>
                              <w:pStyle w:val="ListParagraph"/>
                              <w:numPr>
                                <w:ilvl w:val="0"/>
                                <w:numId w:val="16"/>
                              </w:numPr>
                              <w:spacing w:line="240" w:lineRule="auto"/>
                              <w:rPr>
                                <w:rFonts w:ascii="Calibri" w:eastAsia="Calibri" w:hAnsi="Calibri" w:cs="Times New Roman"/>
                                <w:sz w:val="20"/>
                                <w:szCs w:val="20"/>
                              </w:rPr>
                            </w:pPr>
                            <w:r w:rsidRPr="0003202E">
                              <w:rPr>
                                <w:rFonts w:ascii="Calibri" w:eastAsia="Calibri" w:hAnsi="Calibri" w:cs="Times New Roman"/>
                                <w:sz w:val="20"/>
                                <w:szCs w:val="20"/>
                              </w:rPr>
                              <w:t xml:space="preserve">Begin by gathering readily available data from affected healthcare facility(ies), laboratories, and applicable public health surveillance systems. </w:t>
                            </w:r>
                          </w:p>
                          <w:p w14:paraId="6387B84B" w14:textId="77777777" w:rsidR="006F18A0" w:rsidRPr="0003202E" w:rsidRDefault="006F18A0" w:rsidP="00E84009">
                            <w:pPr>
                              <w:pStyle w:val="ListParagraph"/>
                              <w:numPr>
                                <w:ilvl w:val="0"/>
                                <w:numId w:val="16"/>
                              </w:numPr>
                              <w:spacing w:line="240" w:lineRule="auto"/>
                              <w:rPr>
                                <w:rFonts w:ascii="Calibri" w:eastAsia="Calibri" w:hAnsi="Calibri" w:cs="Times New Roman"/>
                                <w:sz w:val="20"/>
                                <w:szCs w:val="20"/>
                              </w:rPr>
                            </w:pPr>
                            <w:r w:rsidRPr="0003202E">
                              <w:rPr>
                                <w:rFonts w:ascii="Calibri" w:eastAsia="Calibri" w:hAnsi="Calibri" w:cs="Times New Roman"/>
                                <w:sz w:val="20"/>
                                <w:szCs w:val="20"/>
                              </w:rPr>
                              <w:t>Confirm the diagnosis by obtaining and verifying clinical and laboratory information.</w:t>
                            </w:r>
                          </w:p>
                          <w:p w14:paraId="68B60603" w14:textId="3D77BF54" w:rsidR="006F18A0" w:rsidRPr="0003202E" w:rsidRDefault="006F18A0" w:rsidP="00E84009">
                            <w:pPr>
                              <w:pStyle w:val="ListParagraph"/>
                              <w:numPr>
                                <w:ilvl w:val="0"/>
                                <w:numId w:val="16"/>
                              </w:numPr>
                              <w:spacing w:line="240" w:lineRule="auto"/>
                              <w:rPr>
                                <w:rFonts w:ascii="Calibri" w:eastAsia="Calibri" w:hAnsi="Calibri" w:cs="Times New Roman"/>
                                <w:sz w:val="20"/>
                                <w:szCs w:val="20"/>
                              </w:rPr>
                            </w:pPr>
                            <w:r w:rsidRPr="0003202E">
                              <w:rPr>
                                <w:rFonts w:ascii="Calibri" w:eastAsia="Calibri" w:hAnsi="Calibri" w:cs="Times New Roman"/>
                                <w:sz w:val="20"/>
                                <w:szCs w:val="20"/>
                              </w:rPr>
                              <w:t>Determine how the implicated agent was identified and request that specimens or microbial isolates be saved and made available for further testing. This should be done as soon as possible to avoid unintentional loss of the specimen(s).</w:t>
                            </w:r>
                          </w:p>
                          <w:p w14:paraId="2A118918" w14:textId="1C704EA7" w:rsidR="006F18A0" w:rsidRPr="0003202E" w:rsidRDefault="006F18A0" w:rsidP="00E84009">
                            <w:pPr>
                              <w:pStyle w:val="ListParagraph"/>
                              <w:numPr>
                                <w:ilvl w:val="0"/>
                                <w:numId w:val="16"/>
                              </w:numPr>
                              <w:spacing w:line="240" w:lineRule="auto"/>
                              <w:rPr>
                                <w:rFonts w:ascii="Calibri" w:eastAsia="Calibri" w:hAnsi="Calibri" w:cs="Times New Roman"/>
                                <w:sz w:val="20"/>
                                <w:szCs w:val="20"/>
                              </w:rPr>
                            </w:pPr>
                            <w:r>
                              <w:rPr>
                                <w:rFonts w:ascii="Calibri" w:eastAsia="Calibri" w:hAnsi="Calibri" w:cs="Times New Roman"/>
                                <w:sz w:val="20"/>
                                <w:szCs w:val="20"/>
                              </w:rPr>
                              <w:t>As needed, perform a literature review to understand</w:t>
                            </w:r>
                            <w:r w:rsidRPr="0003202E">
                              <w:rPr>
                                <w:rFonts w:ascii="Calibri" w:eastAsia="Calibri" w:hAnsi="Calibri" w:cs="Times New Roman"/>
                                <w:sz w:val="20"/>
                                <w:szCs w:val="20"/>
                              </w:rPr>
                              <w:t xml:space="preserve"> clinical features, host factors, exposure pathways, environmental factors, and other characteristics associated with the pathogen, infection, or condition</w:t>
                            </w:r>
                            <w:r>
                              <w:rPr>
                                <w:rFonts w:ascii="Calibri" w:eastAsia="Calibri" w:hAnsi="Calibri" w:cs="Times New Roman"/>
                                <w:sz w:val="20"/>
                                <w:szCs w:val="20"/>
                              </w:rPr>
                              <w:t>; for novel or unfamiliar situations, consult experts and partners (e.g., CDC)</w:t>
                            </w:r>
                            <w:r w:rsidRPr="0003202E">
                              <w:rPr>
                                <w:rFonts w:ascii="Calibri" w:eastAsia="Calibri" w:hAnsi="Calibri" w:cs="Times New Roman"/>
                                <w:sz w:val="20"/>
                                <w:szCs w:val="20"/>
                              </w:rPr>
                              <w:t>.</w:t>
                            </w:r>
                          </w:p>
                          <w:p w14:paraId="7DC515B0" w14:textId="77777777" w:rsidR="006F18A0" w:rsidRPr="0003202E" w:rsidRDefault="006F18A0" w:rsidP="00E84009">
                            <w:pPr>
                              <w:pStyle w:val="ListParagraph"/>
                              <w:numPr>
                                <w:ilvl w:val="0"/>
                                <w:numId w:val="16"/>
                              </w:numPr>
                              <w:spacing w:line="240" w:lineRule="auto"/>
                              <w:rPr>
                                <w:rFonts w:ascii="Calibri" w:eastAsia="Calibri" w:hAnsi="Calibri" w:cs="Times New Roman"/>
                                <w:sz w:val="20"/>
                                <w:szCs w:val="20"/>
                              </w:rPr>
                            </w:pPr>
                            <w:r w:rsidRPr="0003202E">
                              <w:rPr>
                                <w:rFonts w:ascii="Calibri" w:eastAsia="Calibri" w:hAnsi="Calibri" w:cs="Times New Roman"/>
                                <w:sz w:val="20"/>
                                <w:szCs w:val="20"/>
                              </w:rPr>
                              <w:t xml:space="preserve">Develop a preliminary hypothesis. </w:t>
                            </w:r>
                          </w:p>
                          <w:p w14:paraId="0CDDF514" w14:textId="2737F956" w:rsidR="006F18A0" w:rsidRDefault="006F18A0" w:rsidP="00E84009">
                            <w:pPr>
                              <w:pStyle w:val="ListParagraph"/>
                              <w:numPr>
                                <w:ilvl w:val="0"/>
                                <w:numId w:val="16"/>
                              </w:numPr>
                              <w:spacing w:line="240" w:lineRule="auto"/>
                              <w:rPr>
                                <w:rFonts w:ascii="Calibri" w:eastAsia="Calibri" w:hAnsi="Calibri" w:cs="Times New Roman"/>
                                <w:sz w:val="20"/>
                                <w:szCs w:val="20"/>
                              </w:rPr>
                            </w:pPr>
                            <w:r w:rsidRPr="0003202E">
                              <w:rPr>
                                <w:rFonts w:ascii="Calibri" w:eastAsia="Calibri" w:hAnsi="Calibri" w:cs="Times New Roman"/>
                                <w:sz w:val="20"/>
                                <w:szCs w:val="20"/>
                              </w:rPr>
                              <w:t>Establish objectives for the investigation that reflect overall goals of an outbreak investigation to identify hazards, stop the outbreak, maintain the public’s confidence, and prevent future outbreaks.</w:t>
                            </w:r>
                          </w:p>
                          <w:p w14:paraId="296524D2" w14:textId="113BE15F" w:rsidR="006F18A0" w:rsidRPr="0003202E" w:rsidRDefault="006F18A0" w:rsidP="00E84009">
                            <w:pPr>
                              <w:pStyle w:val="ListParagraph"/>
                              <w:numPr>
                                <w:ilvl w:val="0"/>
                                <w:numId w:val="16"/>
                              </w:numPr>
                              <w:spacing w:line="240" w:lineRule="auto"/>
                              <w:rPr>
                                <w:rFonts w:ascii="Calibri" w:eastAsia="Calibri" w:hAnsi="Calibri" w:cs="Times New Roman"/>
                                <w:sz w:val="20"/>
                                <w:szCs w:val="20"/>
                              </w:rPr>
                            </w:pPr>
                            <w:r>
                              <w:rPr>
                                <w:rFonts w:ascii="Calibri" w:eastAsia="Calibri" w:hAnsi="Calibri" w:cs="Times New Roman"/>
                                <w:sz w:val="20"/>
                                <w:szCs w:val="20"/>
                              </w:rPr>
                              <w:t>Consider investigation authority based on local regulations.</w:t>
                            </w:r>
                          </w:p>
                          <w:p w14:paraId="3A0FC8B9" w14:textId="4689D4B0" w:rsidR="006F18A0" w:rsidRPr="0003202E" w:rsidRDefault="006F18A0" w:rsidP="00081984">
                            <w:pPr>
                              <w:spacing w:line="240" w:lineRule="auto"/>
                              <w:rPr>
                                <w:rFonts w:ascii="Calibri" w:eastAsia="Calibri" w:hAnsi="Calibri" w:cs="Times New Roman"/>
                                <w:i/>
                                <w:sz w:val="20"/>
                                <w:szCs w:val="20"/>
                              </w:rPr>
                            </w:pPr>
                            <w:r>
                              <w:rPr>
                                <w:rFonts w:ascii="Calibri" w:eastAsia="Calibri" w:hAnsi="Calibri" w:cs="Times New Roman"/>
                                <w:i/>
                                <w:sz w:val="20"/>
                                <w:szCs w:val="20"/>
                              </w:rPr>
                              <w:t>P</w:t>
                            </w:r>
                            <w:r w:rsidRPr="0003202E">
                              <w:rPr>
                                <w:rFonts w:ascii="Calibri" w:eastAsia="Calibri" w:hAnsi="Calibri" w:cs="Times New Roman"/>
                                <w:i/>
                                <w:sz w:val="20"/>
                                <w:szCs w:val="20"/>
                              </w:rPr>
                              <w:t>reliminary control measures</w:t>
                            </w:r>
                          </w:p>
                          <w:p w14:paraId="56D234EF" w14:textId="79C6F165" w:rsidR="006F18A0" w:rsidRPr="00A54DD8" w:rsidRDefault="006F18A0" w:rsidP="00A54DD8">
                            <w:pPr>
                              <w:pStyle w:val="ListParagraph"/>
                              <w:numPr>
                                <w:ilvl w:val="0"/>
                                <w:numId w:val="17"/>
                              </w:numPr>
                              <w:spacing w:line="240" w:lineRule="auto"/>
                              <w:rPr>
                                <w:rFonts w:ascii="Calibri" w:eastAsia="Calibri" w:hAnsi="Calibri" w:cs="Times New Roman"/>
                                <w:sz w:val="20"/>
                                <w:szCs w:val="20"/>
                              </w:rPr>
                            </w:pPr>
                            <w:r w:rsidRPr="0003202E">
                              <w:rPr>
                                <w:rFonts w:ascii="Calibri" w:eastAsia="Calibri" w:hAnsi="Calibri" w:cs="Times New Roman"/>
                                <w:sz w:val="20"/>
                                <w:szCs w:val="20"/>
                              </w:rPr>
                              <w:t>Consider the need for instituting preliminary control measures based on initial information and descriptions of potentially hazardous conditions or practices (e.g., reuse of single dose vials or other injection supplies).</w:t>
                            </w:r>
                          </w:p>
                          <w:p w14:paraId="6A6159BC" w14:textId="7C50A583" w:rsidR="006F18A0" w:rsidRPr="0003202E" w:rsidRDefault="006F18A0" w:rsidP="00E84009">
                            <w:pPr>
                              <w:pStyle w:val="ListParagraph"/>
                              <w:numPr>
                                <w:ilvl w:val="0"/>
                                <w:numId w:val="17"/>
                              </w:numPr>
                              <w:spacing w:line="240" w:lineRule="auto"/>
                              <w:rPr>
                                <w:rFonts w:ascii="Calibri" w:eastAsia="Calibri" w:hAnsi="Calibri" w:cs="Times New Roman"/>
                                <w:sz w:val="20"/>
                                <w:szCs w:val="20"/>
                              </w:rPr>
                            </w:pPr>
                            <w:r>
                              <w:rPr>
                                <w:rFonts w:ascii="Calibri" w:eastAsia="Calibri" w:hAnsi="Calibri" w:cs="Times New Roman"/>
                                <w:sz w:val="20"/>
                                <w:szCs w:val="20"/>
                              </w:rPr>
                              <w:t>P</w:t>
                            </w:r>
                            <w:r w:rsidRPr="0003202E">
                              <w:rPr>
                                <w:rFonts w:ascii="Calibri" w:eastAsia="Calibri" w:hAnsi="Calibri" w:cs="Times New Roman"/>
                                <w:sz w:val="20"/>
                                <w:szCs w:val="20"/>
                              </w:rPr>
                              <w:t>erform a site visit and on-site infection control assessment early in the process</w:t>
                            </w:r>
                            <w:r>
                              <w:rPr>
                                <w:rFonts w:ascii="Calibri" w:eastAsia="Calibri" w:hAnsi="Calibri" w:cs="Times New Roman"/>
                                <w:sz w:val="20"/>
                                <w:szCs w:val="20"/>
                              </w:rPr>
                              <w:t xml:space="preserve"> when warranted, including when there is</w:t>
                            </w:r>
                            <w:r w:rsidRPr="0003202E">
                              <w:rPr>
                                <w:rFonts w:ascii="Calibri" w:eastAsia="Calibri" w:hAnsi="Calibri" w:cs="Times New Roman"/>
                                <w:sz w:val="20"/>
                                <w:szCs w:val="20"/>
                              </w:rPr>
                              <w:t>:</w:t>
                            </w:r>
                          </w:p>
                          <w:p w14:paraId="7FF0899D" w14:textId="57BFA5E0" w:rsidR="006F18A0" w:rsidRPr="0003202E" w:rsidRDefault="006F18A0" w:rsidP="00E84009">
                            <w:pPr>
                              <w:pStyle w:val="ListParagraph"/>
                              <w:numPr>
                                <w:ilvl w:val="1"/>
                                <w:numId w:val="17"/>
                              </w:numPr>
                              <w:spacing w:line="240" w:lineRule="auto"/>
                              <w:rPr>
                                <w:rFonts w:ascii="Calibri" w:eastAsia="Calibri" w:hAnsi="Calibri" w:cs="Times New Roman"/>
                                <w:sz w:val="20"/>
                                <w:szCs w:val="20"/>
                              </w:rPr>
                            </w:pPr>
                            <w:r w:rsidRPr="0003202E">
                              <w:rPr>
                                <w:rFonts w:ascii="Calibri" w:eastAsia="Calibri" w:hAnsi="Calibri" w:cs="Times New Roman"/>
                                <w:sz w:val="20"/>
                                <w:szCs w:val="20"/>
                              </w:rPr>
                              <w:t>High potential impact to patients (e.g., high morbidity, mortality, ongoing exposure); or</w:t>
                            </w:r>
                          </w:p>
                          <w:p w14:paraId="1C593279" w14:textId="14EDF56F" w:rsidR="006F18A0" w:rsidRPr="0003202E" w:rsidRDefault="006F18A0" w:rsidP="00E84009">
                            <w:pPr>
                              <w:pStyle w:val="ListParagraph"/>
                              <w:numPr>
                                <w:ilvl w:val="1"/>
                                <w:numId w:val="17"/>
                              </w:numPr>
                              <w:spacing w:line="240" w:lineRule="auto"/>
                              <w:rPr>
                                <w:rFonts w:ascii="Calibri" w:eastAsia="Calibri" w:hAnsi="Calibri" w:cs="Times New Roman"/>
                                <w:sz w:val="20"/>
                                <w:szCs w:val="20"/>
                              </w:rPr>
                            </w:pPr>
                            <w:r w:rsidRPr="0003202E">
                              <w:rPr>
                                <w:rFonts w:ascii="Calibri" w:eastAsia="Calibri" w:hAnsi="Calibri" w:cs="Times New Roman"/>
                                <w:sz w:val="20"/>
                                <w:szCs w:val="20"/>
                              </w:rPr>
                              <w:t xml:space="preserve">Involvement of an outpatient facility or other setting that lacks internal resources for conducting a reliable internal assessment. </w:t>
                            </w:r>
                          </w:p>
                          <w:p w14:paraId="71A1C470" w14:textId="77777777" w:rsidR="006F18A0" w:rsidRPr="0003202E" w:rsidRDefault="006F18A0" w:rsidP="00081984">
                            <w:pPr>
                              <w:rPr>
                                <w:rFonts w:ascii="Calibri" w:eastAsia="Calibri" w:hAnsi="Calibri" w:cs="Times New Roman"/>
                                <w:i/>
                                <w:sz w:val="20"/>
                                <w:szCs w:val="20"/>
                              </w:rPr>
                            </w:pPr>
                            <w:r w:rsidRPr="0003202E">
                              <w:rPr>
                                <w:rFonts w:ascii="Calibri" w:eastAsia="Calibri" w:hAnsi="Calibri" w:cs="Times New Roman"/>
                                <w:i/>
                                <w:sz w:val="20"/>
                                <w:szCs w:val="20"/>
                              </w:rPr>
                              <w:t>Requests for assistance</w:t>
                            </w:r>
                          </w:p>
                          <w:p w14:paraId="65F9E715" w14:textId="365AFDAA" w:rsidR="006F18A0" w:rsidRPr="0003202E" w:rsidRDefault="006F18A0" w:rsidP="00E84009">
                            <w:pPr>
                              <w:pStyle w:val="ListParagraph"/>
                              <w:numPr>
                                <w:ilvl w:val="0"/>
                                <w:numId w:val="17"/>
                              </w:numPr>
                              <w:rPr>
                                <w:rFonts w:ascii="Calibri" w:eastAsia="Calibri" w:hAnsi="Calibri" w:cs="Times New Roman"/>
                                <w:sz w:val="20"/>
                                <w:szCs w:val="20"/>
                              </w:rPr>
                            </w:pPr>
                            <w:r>
                              <w:rPr>
                                <w:rFonts w:ascii="Calibri" w:eastAsia="Calibri" w:hAnsi="Calibri" w:cs="Times New Roman"/>
                                <w:sz w:val="20"/>
                                <w:szCs w:val="20"/>
                              </w:rPr>
                              <w:t xml:space="preserve">Request assistance </w:t>
                            </w:r>
                            <w:r w:rsidRPr="0003202E">
                              <w:rPr>
                                <w:rFonts w:ascii="Calibri" w:eastAsia="Calibri" w:hAnsi="Calibri" w:cs="Times New Roman"/>
                                <w:sz w:val="20"/>
                                <w:szCs w:val="20"/>
                              </w:rPr>
                              <w:t>as soon as the need is recognized</w:t>
                            </w:r>
                            <w:r>
                              <w:rPr>
                                <w:rFonts w:ascii="Calibri" w:eastAsia="Calibri" w:hAnsi="Calibri" w:cs="Times New Roman"/>
                                <w:sz w:val="20"/>
                                <w:szCs w:val="20"/>
                              </w:rPr>
                              <w:t xml:space="preserve"> to allow </w:t>
                            </w:r>
                            <w:r w:rsidRPr="0003202E">
                              <w:rPr>
                                <w:rFonts w:ascii="Calibri" w:eastAsia="Calibri" w:hAnsi="Calibri" w:cs="Times New Roman"/>
                                <w:sz w:val="20"/>
                                <w:szCs w:val="20"/>
                              </w:rPr>
                              <w:t xml:space="preserve">for </w:t>
                            </w:r>
                            <w:r>
                              <w:rPr>
                                <w:rFonts w:ascii="Calibri" w:eastAsia="Calibri" w:hAnsi="Calibri" w:cs="Times New Roman"/>
                                <w:sz w:val="20"/>
                                <w:szCs w:val="20"/>
                              </w:rPr>
                              <w:t xml:space="preserve">a </w:t>
                            </w:r>
                            <w:r w:rsidRPr="0003202E">
                              <w:rPr>
                                <w:rFonts w:ascii="Calibri" w:eastAsia="Calibri" w:hAnsi="Calibri" w:cs="Times New Roman"/>
                                <w:sz w:val="20"/>
                                <w:szCs w:val="20"/>
                              </w:rPr>
                              <w:t>rapid investigation at the level determined to be appropriate.</w:t>
                            </w:r>
                          </w:p>
                          <w:p w14:paraId="3F230E22" w14:textId="5BC236C0" w:rsidR="006F18A0" w:rsidRPr="0003202E" w:rsidRDefault="006F18A0" w:rsidP="00081984">
                            <w:pPr>
                              <w:spacing w:line="240" w:lineRule="auto"/>
                              <w:rPr>
                                <w:rFonts w:ascii="Calibri" w:eastAsia="Calibri" w:hAnsi="Calibri" w:cs="Times New Roman"/>
                                <w:i/>
                                <w:sz w:val="20"/>
                                <w:szCs w:val="20"/>
                              </w:rPr>
                            </w:pPr>
                            <w:r>
                              <w:rPr>
                                <w:rFonts w:ascii="Calibri" w:eastAsia="Calibri" w:hAnsi="Calibri" w:cs="Times New Roman"/>
                                <w:i/>
                                <w:sz w:val="20"/>
                                <w:szCs w:val="20"/>
                              </w:rPr>
                              <w:t>E</w:t>
                            </w:r>
                            <w:r w:rsidRPr="0003202E">
                              <w:rPr>
                                <w:rFonts w:ascii="Calibri" w:eastAsia="Calibri" w:hAnsi="Calibri" w:cs="Times New Roman"/>
                                <w:i/>
                                <w:sz w:val="20"/>
                                <w:szCs w:val="20"/>
                              </w:rPr>
                              <w:t>valuation</w:t>
                            </w:r>
                          </w:p>
                          <w:p w14:paraId="3EE211B5" w14:textId="62E7B7D3" w:rsidR="006F18A0" w:rsidRPr="0003202E" w:rsidRDefault="006F18A0" w:rsidP="00E84009">
                            <w:pPr>
                              <w:pStyle w:val="ListParagraph"/>
                              <w:numPr>
                                <w:ilvl w:val="0"/>
                                <w:numId w:val="17"/>
                              </w:numPr>
                              <w:rPr>
                                <w:sz w:val="20"/>
                                <w:szCs w:val="20"/>
                              </w:rPr>
                            </w:pPr>
                            <w:r>
                              <w:rPr>
                                <w:sz w:val="20"/>
                                <w:szCs w:val="20"/>
                              </w:rPr>
                              <w:t>F</w:t>
                            </w:r>
                            <w:r w:rsidRPr="0003202E">
                              <w:rPr>
                                <w:sz w:val="20"/>
                                <w:szCs w:val="20"/>
                              </w:rPr>
                              <w:t xml:space="preserve">requently re-evaluate </w:t>
                            </w:r>
                            <w:r>
                              <w:rPr>
                                <w:sz w:val="20"/>
                                <w:szCs w:val="20"/>
                              </w:rPr>
                              <w:t>outbreak response</w:t>
                            </w:r>
                            <w:r w:rsidRPr="0003202E">
                              <w:rPr>
                                <w:sz w:val="20"/>
                                <w:szCs w:val="20"/>
                              </w:rPr>
                              <w:t xml:space="preserve"> </w:t>
                            </w:r>
                            <w:r>
                              <w:rPr>
                                <w:sz w:val="20"/>
                                <w:szCs w:val="20"/>
                              </w:rPr>
                              <w:t xml:space="preserve">objectives, methods, and </w:t>
                            </w:r>
                            <w:r w:rsidRPr="0003202E">
                              <w:rPr>
                                <w:sz w:val="20"/>
                                <w:szCs w:val="20"/>
                              </w:rPr>
                              <w:t xml:space="preserve">approach as findings accumulate. </w:t>
                            </w:r>
                            <w:r>
                              <w:rPr>
                                <w:sz w:val="20"/>
                                <w:szCs w:val="20"/>
                              </w:rPr>
                              <w:t xml:space="preserve">Questions to consider include: </w:t>
                            </w:r>
                            <w:r w:rsidRPr="0003202E">
                              <w:rPr>
                                <w:sz w:val="20"/>
                                <w:szCs w:val="20"/>
                              </w:rPr>
                              <w:t xml:space="preserve">Does the data support the hypothesis? Does the hypothesis need to be revised? Is there a need for additional resources? </w:t>
                            </w:r>
                          </w:p>
                          <w:p w14:paraId="3325AB94" w14:textId="473414EC" w:rsidR="006F18A0" w:rsidRPr="0003202E" w:rsidRDefault="006F18A0">
                            <w:pPr>
                              <w:rPr>
                                <w:rFonts w:ascii="Calibri" w:eastAsia="Calibri" w:hAnsi="Calibri" w:cs="Times New Roman"/>
                                <w:sz w:val="20"/>
                                <w:szCs w:val="20"/>
                              </w:rPr>
                            </w:pPr>
                          </w:p>
                          <w:p w14:paraId="1270418E" w14:textId="77777777" w:rsidR="006F18A0" w:rsidRPr="0003202E" w:rsidRDefault="006F18A0">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888D87" id="_x0000_s1027" type="#_x0000_t202" style="position:absolute;margin-left:22pt;margin-top:0;width:466.2pt;height:509.2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" fillcolor="#d9e2f3 [660]">
                <v:textbox>
                  <w:txbxContent>
                    <w:p w14:paraId="58D212B1" w14:textId="1102846A" w:rsidR="006F18A0" w:rsidRPr="0003202E" w:rsidRDefault="006F18A0" w:rsidP="007A11C7">
                      <w:pPr>
                        <w:spacing w:line="240" w:lineRule="auto"/>
                        <w:jc w:val="center"/>
                        <w:rPr>
                          <w:rFonts w:ascii="Calibri" w:eastAsia="Calibri" w:hAnsi="Calibri" w:cs="Times New Roman"/>
                          <w:b/>
                          <w:iCs/>
                          <w:sz w:val="20"/>
                          <w:szCs w:val="20"/>
                        </w:rPr>
                      </w:pPr>
                      <w:r w:rsidRPr="0003202E">
                        <w:rPr>
                          <w:rFonts w:ascii="Calibri" w:eastAsia="Calibri" w:hAnsi="Calibri" w:cs="Times New Roman"/>
                          <w:b/>
                          <w:iCs/>
                          <w:sz w:val="20"/>
                          <w:szCs w:val="20"/>
                        </w:rPr>
                        <w:t>CORHA Keys to Success</w:t>
                      </w:r>
                    </w:p>
                    <w:p w14:paraId="0E23EAD1" w14:textId="00EB4B18" w:rsidR="006F18A0" w:rsidRPr="0003202E" w:rsidRDefault="006F18A0" w:rsidP="007A11C7">
                      <w:pPr>
                        <w:spacing w:line="240" w:lineRule="auto"/>
                        <w:jc w:val="center"/>
                        <w:rPr>
                          <w:rFonts w:ascii="Calibri" w:eastAsia="Calibri" w:hAnsi="Calibri" w:cs="Times New Roman"/>
                          <w:b/>
                          <w:iCs/>
                          <w:sz w:val="20"/>
                          <w:szCs w:val="20"/>
                        </w:rPr>
                      </w:pPr>
                      <w:r w:rsidRPr="0003202E">
                        <w:rPr>
                          <w:rFonts w:ascii="Calibri" w:eastAsia="Calibri" w:hAnsi="Calibri" w:cs="Times New Roman"/>
                          <w:b/>
                          <w:iCs/>
                          <w:sz w:val="20"/>
                          <w:szCs w:val="20"/>
                        </w:rPr>
                        <w:t xml:space="preserve">Initial </w:t>
                      </w:r>
                      <w:r>
                        <w:rPr>
                          <w:rFonts w:ascii="Calibri" w:eastAsia="Calibri" w:hAnsi="Calibri" w:cs="Times New Roman"/>
                          <w:b/>
                          <w:iCs/>
                          <w:sz w:val="20"/>
                          <w:szCs w:val="20"/>
                        </w:rPr>
                        <w:t>S</w:t>
                      </w:r>
                      <w:r w:rsidRPr="0003202E">
                        <w:rPr>
                          <w:rFonts w:ascii="Calibri" w:eastAsia="Calibri" w:hAnsi="Calibri" w:cs="Times New Roman"/>
                          <w:b/>
                          <w:iCs/>
                          <w:sz w:val="20"/>
                          <w:szCs w:val="20"/>
                        </w:rPr>
                        <w:t xml:space="preserve">teps in the </w:t>
                      </w:r>
                      <w:r>
                        <w:rPr>
                          <w:rFonts w:ascii="Calibri" w:eastAsia="Calibri" w:hAnsi="Calibri" w:cs="Times New Roman"/>
                          <w:b/>
                          <w:iCs/>
                          <w:sz w:val="20"/>
                          <w:szCs w:val="20"/>
                        </w:rPr>
                        <w:t>I</w:t>
                      </w:r>
                      <w:r w:rsidRPr="0003202E">
                        <w:rPr>
                          <w:rFonts w:ascii="Calibri" w:eastAsia="Calibri" w:hAnsi="Calibri" w:cs="Times New Roman"/>
                          <w:b/>
                          <w:iCs/>
                          <w:sz w:val="20"/>
                          <w:szCs w:val="20"/>
                        </w:rPr>
                        <w:t xml:space="preserve">nvestigation of </w:t>
                      </w:r>
                      <w:r>
                        <w:rPr>
                          <w:rFonts w:ascii="Calibri" w:eastAsia="Calibri" w:hAnsi="Calibri" w:cs="Times New Roman"/>
                          <w:b/>
                          <w:iCs/>
                          <w:sz w:val="20"/>
                          <w:szCs w:val="20"/>
                        </w:rPr>
                        <w:t>O</w:t>
                      </w:r>
                      <w:r w:rsidRPr="0003202E">
                        <w:rPr>
                          <w:rFonts w:ascii="Calibri" w:eastAsia="Calibri" w:hAnsi="Calibri" w:cs="Times New Roman"/>
                          <w:b/>
                          <w:iCs/>
                          <w:sz w:val="20"/>
                          <w:szCs w:val="20"/>
                        </w:rPr>
                        <w:t>utbreaks</w:t>
                      </w:r>
                    </w:p>
                    <w:p w14:paraId="1F6F0B4B" w14:textId="3C1D1003" w:rsidR="006F18A0" w:rsidRPr="0003202E" w:rsidRDefault="006F18A0" w:rsidP="00081984">
                      <w:pPr>
                        <w:spacing w:line="240" w:lineRule="auto"/>
                        <w:rPr>
                          <w:rFonts w:ascii="Calibri" w:eastAsia="Calibri" w:hAnsi="Calibri" w:cs="Times New Roman"/>
                          <w:i/>
                          <w:sz w:val="20"/>
                          <w:szCs w:val="20"/>
                        </w:rPr>
                      </w:pPr>
                      <w:r>
                        <w:rPr>
                          <w:rFonts w:ascii="Calibri" w:eastAsia="Calibri" w:hAnsi="Calibri" w:cs="Times New Roman"/>
                          <w:i/>
                          <w:sz w:val="20"/>
                          <w:szCs w:val="20"/>
                        </w:rPr>
                        <w:t>Initial steps that should be performed rapidly</w:t>
                      </w:r>
                    </w:p>
                    <w:p w14:paraId="02110CF3" w14:textId="0D5F4F42" w:rsidR="006F18A0" w:rsidRPr="0003202E" w:rsidRDefault="006F18A0" w:rsidP="00E84009">
                      <w:pPr>
                        <w:pStyle w:val="ListParagraph"/>
                        <w:numPr>
                          <w:ilvl w:val="0"/>
                          <w:numId w:val="16"/>
                        </w:numPr>
                        <w:spacing w:line="240" w:lineRule="auto"/>
                        <w:rPr>
                          <w:rFonts w:ascii="Calibri" w:eastAsia="Calibri" w:hAnsi="Calibri" w:cs="Times New Roman"/>
                          <w:sz w:val="20"/>
                          <w:szCs w:val="20"/>
                        </w:rPr>
                      </w:pPr>
                      <w:r>
                        <w:rPr>
                          <w:rFonts w:ascii="Calibri" w:eastAsia="Calibri" w:hAnsi="Calibri" w:cs="Times New Roman"/>
                          <w:sz w:val="20"/>
                          <w:szCs w:val="20"/>
                        </w:rPr>
                        <w:t>C</w:t>
                      </w:r>
                      <w:r w:rsidRPr="0003202E">
                        <w:rPr>
                          <w:rFonts w:ascii="Calibri" w:eastAsia="Calibri" w:hAnsi="Calibri" w:cs="Times New Roman"/>
                          <w:sz w:val="20"/>
                          <w:szCs w:val="20"/>
                        </w:rPr>
                        <w:t>omplet</w:t>
                      </w:r>
                      <w:r>
                        <w:rPr>
                          <w:rFonts w:ascii="Calibri" w:eastAsia="Calibri" w:hAnsi="Calibri" w:cs="Times New Roman"/>
                          <w:sz w:val="20"/>
                          <w:szCs w:val="20"/>
                        </w:rPr>
                        <w:t>e</w:t>
                      </w:r>
                      <w:r w:rsidRPr="0003202E">
                        <w:rPr>
                          <w:rFonts w:ascii="Calibri" w:eastAsia="Calibri" w:hAnsi="Calibri" w:cs="Times New Roman"/>
                          <w:sz w:val="20"/>
                          <w:szCs w:val="20"/>
                        </w:rPr>
                        <w:t xml:space="preserve"> initial steps within a brief </w:t>
                      </w:r>
                      <w:proofErr w:type="gramStart"/>
                      <w:r>
                        <w:rPr>
                          <w:rFonts w:ascii="Calibri" w:eastAsia="Calibri" w:hAnsi="Calibri" w:cs="Times New Roman"/>
                          <w:sz w:val="20"/>
                          <w:szCs w:val="20"/>
                        </w:rPr>
                        <w:t>time period</w:t>
                      </w:r>
                      <w:proofErr w:type="gramEnd"/>
                      <w:r>
                        <w:rPr>
                          <w:rFonts w:ascii="Calibri" w:eastAsia="Calibri" w:hAnsi="Calibri" w:cs="Times New Roman"/>
                          <w:sz w:val="20"/>
                          <w:szCs w:val="20"/>
                        </w:rPr>
                        <w:t>.</w:t>
                      </w:r>
                      <w:r w:rsidRPr="0003202E">
                        <w:rPr>
                          <w:rFonts w:ascii="Calibri" w:eastAsia="Calibri" w:hAnsi="Calibri" w:cs="Times New Roman"/>
                          <w:sz w:val="20"/>
                          <w:szCs w:val="20"/>
                        </w:rPr>
                        <w:t xml:space="preserve"> </w:t>
                      </w:r>
                      <w:r>
                        <w:rPr>
                          <w:rFonts w:ascii="Calibri" w:eastAsia="Calibri" w:hAnsi="Calibri" w:cs="Times New Roman"/>
                          <w:sz w:val="20"/>
                          <w:szCs w:val="20"/>
                        </w:rPr>
                        <w:t>Use</w:t>
                      </w:r>
                      <w:r w:rsidRPr="0003202E">
                        <w:rPr>
                          <w:rFonts w:ascii="Calibri" w:eastAsia="Calibri" w:hAnsi="Calibri" w:cs="Times New Roman"/>
                          <w:sz w:val="20"/>
                          <w:szCs w:val="20"/>
                        </w:rPr>
                        <w:t xml:space="preserve"> this information to develop plans for a more in-depth investigation when warranted.</w:t>
                      </w:r>
                    </w:p>
                    <w:p w14:paraId="6D68AB7C" w14:textId="0F90B4E0" w:rsidR="006F18A0" w:rsidRPr="0003202E" w:rsidRDefault="006F18A0" w:rsidP="00E84009">
                      <w:pPr>
                        <w:pStyle w:val="ListParagraph"/>
                        <w:numPr>
                          <w:ilvl w:val="0"/>
                          <w:numId w:val="16"/>
                        </w:numPr>
                        <w:spacing w:line="240" w:lineRule="auto"/>
                        <w:rPr>
                          <w:rFonts w:ascii="Calibri" w:eastAsia="Calibri" w:hAnsi="Calibri" w:cs="Times New Roman"/>
                          <w:sz w:val="20"/>
                          <w:szCs w:val="20"/>
                        </w:rPr>
                      </w:pPr>
                      <w:r w:rsidRPr="0003202E">
                        <w:rPr>
                          <w:rFonts w:ascii="Calibri" w:eastAsia="Calibri" w:hAnsi="Calibri" w:cs="Times New Roman"/>
                          <w:sz w:val="20"/>
                          <w:szCs w:val="20"/>
                        </w:rPr>
                        <w:t>Begin by gathering readily available data from affected healthcare facility(</w:t>
                      </w:r>
                      <w:proofErr w:type="spellStart"/>
                      <w:r w:rsidRPr="0003202E">
                        <w:rPr>
                          <w:rFonts w:ascii="Calibri" w:eastAsia="Calibri" w:hAnsi="Calibri" w:cs="Times New Roman"/>
                          <w:sz w:val="20"/>
                          <w:szCs w:val="20"/>
                        </w:rPr>
                        <w:t>ies</w:t>
                      </w:r>
                      <w:proofErr w:type="spellEnd"/>
                      <w:r w:rsidRPr="0003202E">
                        <w:rPr>
                          <w:rFonts w:ascii="Calibri" w:eastAsia="Calibri" w:hAnsi="Calibri" w:cs="Times New Roman"/>
                          <w:sz w:val="20"/>
                          <w:szCs w:val="20"/>
                        </w:rPr>
                        <w:t xml:space="preserve">), laboratories, and applicable public health surveillance systems. </w:t>
                      </w:r>
                    </w:p>
                    <w:p w14:paraId="6387B84B" w14:textId="77777777" w:rsidR="006F18A0" w:rsidRPr="0003202E" w:rsidRDefault="006F18A0" w:rsidP="00E84009">
                      <w:pPr>
                        <w:pStyle w:val="ListParagraph"/>
                        <w:numPr>
                          <w:ilvl w:val="0"/>
                          <w:numId w:val="16"/>
                        </w:numPr>
                        <w:spacing w:line="240" w:lineRule="auto"/>
                        <w:rPr>
                          <w:rFonts w:ascii="Calibri" w:eastAsia="Calibri" w:hAnsi="Calibri" w:cs="Times New Roman"/>
                          <w:sz w:val="20"/>
                          <w:szCs w:val="20"/>
                        </w:rPr>
                      </w:pPr>
                      <w:r w:rsidRPr="0003202E">
                        <w:rPr>
                          <w:rFonts w:ascii="Calibri" w:eastAsia="Calibri" w:hAnsi="Calibri" w:cs="Times New Roman"/>
                          <w:sz w:val="20"/>
                          <w:szCs w:val="20"/>
                        </w:rPr>
                        <w:t>Confirm the diagnosis by obtaining and verifying clinical and laboratory information.</w:t>
                      </w:r>
                    </w:p>
                    <w:p w14:paraId="68B60603" w14:textId="3D77BF54" w:rsidR="006F18A0" w:rsidRPr="0003202E" w:rsidRDefault="006F18A0" w:rsidP="00E84009">
                      <w:pPr>
                        <w:pStyle w:val="ListParagraph"/>
                        <w:numPr>
                          <w:ilvl w:val="0"/>
                          <w:numId w:val="16"/>
                        </w:numPr>
                        <w:spacing w:line="240" w:lineRule="auto"/>
                        <w:rPr>
                          <w:rFonts w:ascii="Calibri" w:eastAsia="Calibri" w:hAnsi="Calibri" w:cs="Times New Roman"/>
                          <w:sz w:val="20"/>
                          <w:szCs w:val="20"/>
                        </w:rPr>
                      </w:pPr>
                      <w:r w:rsidRPr="0003202E">
                        <w:rPr>
                          <w:rFonts w:ascii="Calibri" w:eastAsia="Calibri" w:hAnsi="Calibri" w:cs="Times New Roman"/>
                          <w:sz w:val="20"/>
                          <w:szCs w:val="20"/>
                        </w:rPr>
                        <w:t>Determine how the implicated agent was identified and request that specimens or microbial isolates be saved and made available for further testing. This should be done as soon as possible to avoid unintentional loss of the specimen(s).</w:t>
                      </w:r>
                    </w:p>
                    <w:p w14:paraId="2A118918" w14:textId="1C704EA7" w:rsidR="006F18A0" w:rsidRPr="0003202E" w:rsidRDefault="006F18A0" w:rsidP="00E84009">
                      <w:pPr>
                        <w:pStyle w:val="ListParagraph"/>
                        <w:numPr>
                          <w:ilvl w:val="0"/>
                          <w:numId w:val="16"/>
                        </w:numPr>
                        <w:spacing w:line="240" w:lineRule="auto"/>
                        <w:rPr>
                          <w:rFonts w:ascii="Calibri" w:eastAsia="Calibri" w:hAnsi="Calibri" w:cs="Times New Roman"/>
                          <w:sz w:val="20"/>
                          <w:szCs w:val="20"/>
                        </w:rPr>
                      </w:pPr>
                      <w:r>
                        <w:rPr>
                          <w:rFonts w:ascii="Calibri" w:eastAsia="Calibri" w:hAnsi="Calibri" w:cs="Times New Roman"/>
                          <w:sz w:val="20"/>
                          <w:szCs w:val="20"/>
                        </w:rPr>
                        <w:t>As needed, perform a literature review to understand</w:t>
                      </w:r>
                      <w:r w:rsidRPr="0003202E">
                        <w:rPr>
                          <w:rFonts w:ascii="Calibri" w:eastAsia="Calibri" w:hAnsi="Calibri" w:cs="Times New Roman"/>
                          <w:sz w:val="20"/>
                          <w:szCs w:val="20"/>
                        </w:rPr>
                        <w:t xml:space="preserve"> clinical features, host factors, exposure pathways, environmental factors, and other characteristics associated with the pathogen, infection, or condition</w:t>
                      </w:r>
                      <w:r>
                        <w:rPr>
                          <w:rFonts w:ascii="Calibri" w:eastAsia="Calibri" w:hAnsi="Calibri" w:cs="Times New Roman"/>
                          <w:sz w:val="20"/>
                          <w:szCs w:val="20"/>
                        </w:rPr>
                        <w:t>; for novel or unfamiliar situations, consult experts and partners (e.g., CDC)</w:t>
                      </w:r>
                      <w:r w:rsidRPr="0003202E">
                        <w:rPr>
                          <w:rFonts w:ascii="Calibri" w:eastAsia="Calibri" w:hAnsi="Calibri" w:cs="Times New Roman"/>
                          <w:sz w:val="20"/>
                          <w:szCs w:val="20"/>
                        </w:rPr>
                        <w:t>.</w:t>
                      </w:r>
                    </w:p>
                    <w:p w14:paraId="7DC515B0" w14:textId="77777777" w:rsidR="006F18A0" w:rsidRPr="0003202E" w:rsidRDefault="006F18A0" w:rsidP="00E84009">
                      <w:pPr>
                        <w:pStyle w:val="ListParagraph"/>
                        <w:numPr>
                          <w:ilvl w:val="0"/>
                          <w:numId w:val="16"/>
                        </w:numPr>
                        <w:spacing w:line="240" w:lineRule="auto"/>
                        <w:rPr>
                          <w:rFonts w:ascii="Calibri" w:eastAsia="Calibri" w:hAnsi="Calibri" w:cs="Times New Roman"/>
                          <w:sz w:val="20"/>
                          <w:szCs w:val="20"/>
                        </w:rPr>
                      </w:pPr>
                      <w:r w:rsidRPr="0003202E">
                        <w:rPr>
                          <w:rFonts w:ascii="Calibri" w:eastAsia="Calibri" w:hAnsi="Calibri" w:cs="Times New Roman"/>
                          <w:sz w:val="20"/>
                          <w:szCs w:val="20"/>
                        </w:rPr>
                        <w:t xml:space="preserve">Develop a preliminary hypothesis. </w:t>
                      </w:r>
                    </w:p>
                    <w:p w14:paraId="0CDDF514" w14:textId="2737F956" w:rsidR="006F18A0" w:rsidRDefault="006F18A0" w:rsidP="00E84009">
                      <w:pPr>
                        <w:pStyle w:val="ListParagraph"/>
                        <w:numPr>
                          <w:ilvl w:val="0"/>
                          <w:numId w:val="16"/>
                        </w:numPr>
                        <w:spacing w:line="240" w:lineRule="auto"/>
                        <w:rPr>
                          <w:rFonts w:ascii="Calibri" w:eastAsia="Calibri" w:hAnsi="Calibri" w:cs="Times New Roman"/>
                          <w:sz w:val="20"/>
                          <w:szCs w:val="20"/>
                        </w:rPr>
                      </w:pPr>
                      <w:r w:rsidRPr="0003202E">
                        <w:rPr>
                          <w:rFonts w:ascii="Calibri" w:eastAsia="Calibri" w:hAnsi="Calibri" w:cs="Times New Roman"/>
                          <w:sz w:val="20"/>
                          <w:szCs w:val="20"/>
                        </w:rPr>
                        <w:t>Establish objectives for the investigation that reflect overall goals of an outbreak investigation to identify hazards, stop the outbreak, maintain the public’s confidence, and prevent future outbreaks.</w:t>
                      </w:r>
                    </w:p>
                    <w:p w14:paraId="296524D2" w14:textId="113BE15F" w:rsidR="006F18A0" w:rsidRPr="0003202E" w:rsidRDefault="006F18A0" w:rsidP="00E84009">
                      <w:pPr>
                        <w:pStyle w:val="ListParagraph"/>
                        <w:numPr>
                          <w:ilvl w:val="0"/>
                          <w:numId w:val="16"/>
                        </w:numPr>
                        <w:spacing w:line="240" w:lineRule="auto"/>
                        <w:rPr>
                          <w:rFonts w:ascii="Calibri" w:eastAsia="Calibri" w:hAnsi="Calibri" w:cs="Times New Roman"/>
                          <w:sz w:val="20"/>
                          <w:szCs w:val="20"/>
                        </w:rPr>
                      </w:pPr>
                      <w:r>
                        <w:rPr>
                          <w:rFonts w:ascii="Calibri" w:eastAsia="Calibri" w:hAnsi="Calibri" w:cs="Times New Roman"/>
                          <w:sz w:val="20"/>
                          <w:szCs w:val="20"/>
                        </w:rPr>
                        <w:t>Consider investigation authority based on local regulations.</w:t>
                      </w:r>
                    </w:p>
                    <w:p w14:paraId="3A0FC8B9" w14:textId="4689D4B0" w:rsidR="006F18A0" w:rsidRPr="0003202E" w:rsidRDefault="006F18A0" w:rsidP="00081984">
                      <w:pPr>
                        <w:spacing w:line="240" w:lineRule="auto"/>
                        <w:rPr>
                          <w:rFonts w:ascii="Calibri" w:eastAsia="Calibri" w:hAnsi="Calibri" w:cs="Times New Roman"/>
                          <w:i/>
                          <w:sz w:val="20"/>
                          <w:szCs w:val="20"/>
                        </w:rPr>
                      </w:pPr>
                      <w:r>
                        <w:rPr>
                          <w:rFonts w:ascii="Calibri" w:eastAsia="Calibri" w:hAnsi="Calibri" w:cs="Times New Roman"/>
                          <w:i/>
                          <w:sz w:val="20"/>
                          <w:szCs w:val="20"/>
                        </w:rPr>
                        <w:t>P</w:t>
                      </w:r>
                      <w:r w:rsidRPr="0003202E">
                        <w:rPr>
                          <w:rFonts w:ascii="Calibri" w:eastAsia="Calibri" w:hAnsi="Calibri" w:cs="Times New Roman"/>
                          <w:i/>
                          <w:sz w:val="20"/>
                          <w:szCs w:val="20"/>
                        </w:rPr>
                        <w:t>reliminary control measures</w:t>
                      </w:r>
                    </w:p>
                    <w:p w14:paraId="56D234EF" w14:textId="79C6F165" w:rsidR="006F18A0" w:rsidRPr="00A54DD8" w:rsidRDefault="006F18A0" w:rsidP="00A54DD8">
                      <w:pPr>
                        <w:pStyle w:val="ListParagraph"/>
                        <w:numPr>
                          <w:ilvl w:val="0"/>
                          <w:numId w:val="17"/>
                        </w:numPr>
                        <w:spacing w:line="240" w:lineRule="auto"/>
                        <w:rPr>
                          <w:rFonts w:ascii="Calibri" w:eastAsia="Calibri" w:hAnsi="Calibri" w:cs="Times New Roman"/>
                          <w:sz w:val="20"/>
                          <w:szCs w:val="20"/>
                        </w:rPr>
                      </w:pPr>
                      <w:r w:rsidRPr="0003202E">
                        <w:rPr>
                          <w:rFonts w:ascii="Calibri" w:eastAsia="Calibri" w:hAnsi="Calibri" w:cs="Times New Roman"/>
                          <w:sz w:val="20"/>
                          <w:szCs w:val="20"/>
                        </w:rPr>
                        <w:t>Consider the need for instituting preliminary control measures based on initial information and descriptions of potentially hazardous conditions or practices (e.g., reuse of single dose vials or other injection supplies).</w:t>
                      </w:r>
                    </w:p>
                    <w:p w14:paraId="6A6159BC" w14:textId="7C50A583" w:rsidR="006F18A0" w:rsidRPr="0003202E" w:rsidRDefault="006F18A0" w:rsidP="00E84009">
                      <w:pPr>
                        <w:pStyle w:val="ListParagraph"/>
                        <w:numPr>
                          <w:ilvl w:val="0"/>
                          <w:numId w:val="17"/>
                        </w:numPr>
                        <w:spacing w:line="240" w:lineRule="auto"/>
                        <w:rPr>
                          <w:rFonts w:ascii="Calibri" w:eastAsia="Calibri" w:hAnsi="Calibri" w:cs="Times New Roman"/>
                          <w:sz w:val="20"/>
                          <w:szCs w:val="20"/>
                        </w:rPr>
                      </w:pPr>
                      <w:r>
                        <w:rPr>
                          <w:rFonts w:ascii="Calibri" w:eastAsia="Calibri" w:hAnsi="Calibri" w:cs="Times New Roman"/>
                          <w:sz w:val="20"/>
                          <w:szCs w:val="20"/>
                        </w:rPr>
                        <w:t>P</w:t>
                      </w:r>
                      <w:r w:rsidRPr="0003202E">
                        <w:rPr>
                          <w:rFonts w:ascii="Calibri" w:eastAsia="Calibri" w:hAnsi="Calibri" w:cs="Times New Roman"/>
                          <w:sz w:val="20"/>
                          <w:szCs w:val="20"/>
                        </w:rPr>
                        <w:t>erform a site visit and on-site infection control assessment early in the process</w:t>
                      </w:r>
                      <w:r>
                        <w:rPr>
                          <w:rFonts w:ascii="Calibri" w:eastAsia="Calibri" w:hAnsi="Calibri" w:cs="Times New Roman"/>
                          <w:sz w:val="20"/>
                          <w:szCs w:val="20"/>
                        </w:rPr>
                        <w:t xml:space="preserve"> when warranted, including when there is</w:t>
                      </w:r>
                      <w:r w:rsidRPr="0003202E">
                        <w:rPr>
                          <w:rFonts w:ascii="Calibri" w:eastAsia="Calibri" w:hAnsi="Calibri" w:cs="Times New Roman"/>
                          <w:sz w:val="20"/>
                          <w:szCs w:val="20"/>
                        </w:rPr>
                        <w:t>:</w:t>
                      </w:r>
                    </w:p>
                    <w:p w14:paraId="7FF0899D" w14:textId="57BFA5E0" w:rsidR="006F18A0" w:rsidRPr="0003202E" w:rsidRDefault="006F18A0" w:rsidP="00E84009">
                      <w:pPr>
                        <w:pStyle w:val="ListParagraph"/>
                        <w:numPr>
                          <w:ilvl w:val="1"/>
                          <w:numId w:val="17"/>
                        </w:numPr>
                        <w:spacing w:line="240" w:lineRule="auto"/>
                        <w:rPr>
                          <w:rFonts w:ascii="Calibri" w:eastAsia="Calibri" w:hAnsi="Calibri" w:cs="Times New Roman"/>
                          <w:sz w:val="20"/>
                          <w:szCs w:val="20"/>
                        </w:rPr>
                      </w:pPr>
                      <w:r w:rsidRPr="0003202E">
                        <w:rPr>
                          <w:rFonts w:ascii="Calibri" w:eastAsia="Calibri" w:hAnsi="Calibri" w:cs="Times New Roman"/>
                          <w:sz w:val="20"/>
                          <w:szCs w:val="20"/>
                        </w:rPr>
                        <w:t>High potential impact to patients (e.g., high morbidity, mortality, ongoing exposure); or</w:t>
                      </w:r>
                    </w:p>
                    <w:p w14:paraId="1C593279" w14:textId="14EDF56F" w:rsidR="006F18A0" w:rsidRPr="0003202E" w:rsidRDefault="006F18A0" w:rsidP="00E84009">
                      <w:pPr>
                        <w:pStyle w:val="ListParagraph"/>
                        <w:numPr>
                          <w:ilvl w:val="1"/>
                          <w:numId w:val="17"/>
                        </w:numPr>
                        <w:spacing w:line="240" w:lineRule="auto"/>
                        <w:rPr>
                          <w:rFonts w:ascii="Calibri" w:eastAsia="Calibri" w:hAnsi="Calibri" w:cs="Times New Roman"/>
                          <w:sz w:val="20"/>
                          <w:szCs w:val="20"/>
                        </w:rPr>
                      </w:pPr>
                      <w:r w:rsidRPr="0003202E">
                        <w:rPr>
                          <w:rFonts w:ascii="Calibri" w:eastAsia="Calibri" w:hAnsi="Calibri" w:cs="Times New Roman"/>
                          <w:sz w:val="20"/>
                          <w:szCs w:val="20"/>
                        </w:rPr>
                        <w:t xml:space="preserve">Involvement of an outpatient facility or other setting that lacks internal resources for conducting a reliable internal assessment. </w:t>
                      </w:r>
                    </w:p>
                    <w:p w14:paraId="71A1C470" w14:textId="77777777" w:rsidR="006F18A0" w:rsidRPr="0003202E" w:rsidRDefault="006F18A0" w:rsidP="00081984">
                      <w:pPr>
                        <w:rPr>
                          <w:rFonts w:ascii="Calibri" w:eastAsia="Calibri" w:hAnsi="Calibri" w:cs="Times New Roman"/>
                          <w:i/>
                          <w:sz w:val="20"/>
                          <w:szCs w:val="20"/>
                        </w:rPr>
                      </w:pPr>
                      <w:r w:rsidRPr="0003202E">
                        <w:rPr>
                          <w:rFonts w:ascii="Calibri" w:eastAsia="Calibri" w:hAnsi="Calibri" w:cs="Times New Roman"/>
                          <w:i/>
                          <w:sz w:val="20"/>
                          <w:szCs w:val="20"/>
                        </w:rPr>
                        <w:t>Requests for assistance</w:t>
                      </w:r>
                    </w:p>
                    <w:p w14:paraId="65F9E715" w14:textId="365AFDAA" w:rsidR="006F18A0" w:rsidRPr="0003202E" w:rsidRDefault="006F18A0" w:rsidP="00E84009">
                      <w:pPr>
                        <w:pStyle w:val="ListParagraph"/>
                        <w:numPr>
                          <w:ilvl w:val="0"/>
                          <w:numId w:val="17"/>
                        </w:numPr>
                        <w:rPr>
                          <w:rFonts w:ascii="Calibri" w:eastAsia="Calibri" w:hAnsi="Calibri" w:cs="Times New Roman"/>
                          <w:sz w:val="20"/>
                          <w:szCs w:val="20"/>
                        </w:rPr>
                      </w:pPr>
                      <w:r>
                        <w:rPr>
                          <w:rFonts w:ascii="Calibri" w:eastAsia="Calibri" w:hAnsi="Calibri" w:cs="Times New Roman"/>
                          <w:sz w:val="20"/>
                          <w:szCs w:val="20"/>
                        </w:rPr>
                        <w:t xml:space="preserve">Request assistance </w:t>
                      </w:r>
                      <w:r w:rsidRPr="0003202E">
                        <w:rPr>
                          <w:rFonts w:ascii="Calibri" w:eastAsia="Calibri" w:hAnsi="Calibri" w:cs="Times New Roman"/>
                          <w:sz w:val="20"/>
                          <w:szCs w:val="20"/>
                        </w:rPr>
                        <w:t>as soon as the need is recognized</w:t>
                      </w:r>
                      <w:r>
                        <w:rPr>
                          <w:rFonts w:ascii="Calibri" w:eastAsia="Calibri" w:hAnsi="Calibri" w:cs="Times New Roman"/>
                          <w:sz w:val="20"/>
                          <w:szCs w:val="20"/>
                        </w:rPr>
                        <w:t xml:space="preserve"> to allow </w:t>
                      </w:r>
                      <w:r w:rsidRPr="0003202E">
                        <w:rPr>
                          <w:rFonts w:ascii="Calibri" w:eastAsia="Calibri" w:hAnsi="Calibri" w:cs="Times New Roman"/>
                          <w:sz w:val="20"/>
                          <w:szCs w:val="20"/>
                        </w:rPr>
                        <w:t xml:space="preserve">for </w:t>
                      </w:r>
                      <w:r>
                        <w:rPr>
                          <w:rFonts w:ascii="Calibri" w:eastAsia="Calibri" w:hAnsi="Calibri" w:cs="Times New Roman"/>
                          <w:sz w:val="20"/>
                          <w:szCs w:val="20"/>
                        </w:rPr>
                        <w:t xml:space="preserve">a </w:t>
                      </w:r>
                      <w:r w:rsidRPr="0003202E">
                        <w:rPr>
                          <w:rFonts w:ascii="Calibri" w:eastAsia="Calibri" w:hAnsi="Calibri" w:cs="Times New Roman"/>
                          <w:sz w:val="20"/>
                          <w:szCs w:val="20"/>
                        </w:rPr>
                        <w:t>rapid investigation at the level determined to be appropriate.</w:t>
                      </w:r>
                    </w:p>
                    <w:p w14:paraId="3F230E22" w14:textId="5BC236C0" w:rsidR="006F18A0" w:rsidRPr="0003202E" w:rsidRDefault="006F18A0" w:rsidP="00081984">
                      <w:pPr>
                        <w:spacing w:line="240" w:lineRule="auto"/>
                        <w:rPr>
                          <w:rFonts w:ascii="Calibri" w:eastAsia="Calibri" w:hAnsi="Calibri" w:cs="Times New Roman"/>
                          <w:i/>
                          <w:sz w:val="20"/>
                          <w:szCs w:val="20"/>
                        </w:rPr>
                      </w:pPr>
                      <w:r>
                        <w:rPr>
                          <w:rFonts w:ascii="Calibri" w:eastAsia="Calibri" w:hAnsi="Calibri" w:cs="Times New Roman"/>
                          <w:i/>
                          <w:sz w:val="20"/>
                          <w:szCs w:val="20"/>
                        </w:rPr>
                        <w:t>E</w:t>
                      </w:r>
                      <w:r w:rsidRPr="0003202E">
                        <w:rPr>
                          <w:rFonts w:ascii="Calibri" w:eastAsia="Calibri" w:hAnsi="Calibri" w:cs="Times New Roman"/>
                          <w:i/>
                          <w:sz w:val="20"/>
                          <w:szCs w:val="20"/>
                        </w:rPr>
                        <w:t>valuation</w:t>
                      </w:r>
                    </w:p>
                    <w:p w14:paraId="3EE211B5" w14:textId="62E7B7D3" w:rsidR="006F18A0" w:rsidRPr="0003202E" w:rsidRDefault="006F18A0" w:rsidP="00E84009">
                      <w:pPr>
                        <w:pStyle w:val="ListParagraph"/>
                        <w:numPr>
                          <w:ilvl w:val="0"/>
                          <w:numId w:val="17"/>
                        </w:numPr>
                        <w:rPr>
                          <w:sz w:val="20"/>
                          <w:szCs w:val="20"/>
                        </w:rPr>
                      </w:pPr>
                      <w:r>
                        <w:rPr>
                          <w:sz w:val="20"/>
                          <w:szCs w:val="20"/>
                        </w:rPr>
                        <w:t>F</w:t>
                      </w:r>
                      <w:r w:rsidRPr="0003202E">
                        <w:rPr>
                          <w:sz w:val="20"/>
                          <w:szCs w:val="20"/>
                        </w:rPr>
                        <w:t xml:space="preserve">requently re-evaluate </w:t>
                      </w:r>
                      <w:r>
                        <w:rPr>
                          <w:sz w:val="20"/>
                          <w:szCs w:val="20"/>
                        </w:rPr>
                        <w:t>outbreak response</w:t>
                      </w:r>
                      <w:r w:rsidRPr="0003202E">
                        <w:rPr>
                          <w:sz w:val="20"/>
                          <w:szCs w:val="20"/>
                        </w:rPr>
                        <w:t xml:space="preserve"> </w:t>
                      </w:r>
                      <w:r>
                        <w:rPr>
                          <w:sz w:val="20"/>
                          <w:szCs w:val="20"/>
                        </w:rPr>
                        <w:t xml:space="preserve">objectives, methods, and </w:t>
                      </w:r>
                      <w:r w:rsidRPr="0003202E">
                        <w:rPr>
                          <w:sz w:val="20"/>
                          <w:szCs w:val="20"/>
                        </w:rPr>
                        <w:t xml:space="preserve">approach as findings accumulate. </w:t>
                      </w:r>
                      <w:r>
                        <w:rPr>
                          <w:sz w:val="20"/>
                          <w:szCs w:val="20"/>
                        </w:rPr>
                        <w:t xml:space="preserve">Questions to consider include: </w:t>
                      </w:r>
                      <w:r w:rsidRPr="0003202E">
                        <w:rPr>
                          <w:sz w:val="20"/>
                          <w:szCs w:val="20"/>
                        </w:rPr>
                        <w:t xml:space="preserve">Does the data support the hypothesis? Does the hypothesis need to be revised? Is there a need for additional resources? </w:t>
                      </w:r>
                    </w:p>
                    <w:p w14:paraId="3325AB94" w14:textId="473414EC" w:rsidR="006F18A0" w:rsidRPr="0003202E" w:rsidRDefault="006F18A0">
                      <w:pPr>
                        <w:rPr>
                          <w:rFonts w:ascii="Calibri" w:eastAsia="Calibri" w:hAnsi="Calibri" w:cs="Times New Roman"/>
                          <w:sz w:val="20"/>
                          <w:szCs w:val="20"/>
                        </w:rPr>
                      </w:pPr>
                    </w:p>
                    <w:p w14:paraId="1270418E" w14:textId="77777777" w:rsidR="006F18A0" w:rsidRPr="0003202E" w:rsidRDefault="006F18A0">
                      <w:pPr>
                        <w:rPr>
                          <w:sz w:val="20"/>
                          <w:szCs w:val="20"/>
                        </w:rPr>
                      </w:pPr>
                    </w:p>
                  </w:txbxContent>
                </v:textbox>
                <w10:wrap type="square" anchorx="margin"/>
              </v:shape>
            </w:pict>
          </mc:Fallback>
        </mc:AlternateContent>
      </w:r>
    </w:p>
    <w:p w14:paraId="29F142D0" w14:textId="77777777" w:rsidR="00CD70CE" w:rsidRDefault="00CD70CE" w:rsidP="006C71D8">
      <w:pPr>
        <w:spacing w:after="0" w:line="240" w:lineRule="auto"/>
        <w:rPr>
          <w:rFonts w:eastAsia="Calibri" w:cstheme="minorHAnsi"/>
          <w:b/>
          <w:bCs/>
          <w:color w:val="002060"/>
          <w:sz w:val="28"/>
          <w:szCs w:val="28"/>
        </w:rPr>
      </w:pPr>
    </w:p>
    <w:p w14:paraId="47E8BEAD" w14:textId="77777777" w:rsidR="00CD70CE" w:rsidRDefault="00CD70CE" w:rsidP="006C71D8">
      <w:pPr>
        <w:spacing w:after="0" w:line="240" w:lineRule="auto"/>
        <w:rPr>
          <w:rFonts w:eastAsia="Calibri" w:cstheme="minorHAnsi"/>
          <w:b/>
          <w:bCs/>
          <w:color w:val="002060"/>
          <w:sz w:val="28"/>
          <w:szCs w:val="28"/>
        </w:rPr>
      </w:pPr>
    </w:p>
    <w:p w14:paraId="43A1C4C2" w14:textId="77777777" w:rsidR="00CD70CE" w:rsidRDefault="00CD70CE" w:rsidP="006C71D8">
      <w:pPr>
        <w:spacing w:after="0" w:line="240" w:lineRule="auto"/>
        <w:rPr>
          <w:rFonts w:eastAsia="Calibri" w:cstheme="minorHAnsi"/>
          <w:b/>
          <w:bCs/>
          <w:color w:val="002060"/>
          <w:sz w:val="28"/>
          <w:szCs w:val="28"/>
        </w:rPr>
      </w:pPr>
    </w:p>
    <w:p w14:paraId="295E988B" w14:textId="46E7BF46" w:rsidR="006C71D8" w:rsidRPr="006C71D8" w:rsidRDefault="006C71D8" w:rsidP="006C71D8">
      <w:pPr>
        <w:spacing w:after="0" w:line="240" w:lineRule="auto"/>
        <w:rPr>
          <w:rFonts w:eastAsia="Calibri" w:cstheme="minorHAnsi"/>
          <w:b/>
          <w:bCs/>
          <w:color w:val="002060"/>
          <w:sz w:val="28"/>
          <w:szCs w:val="28"/>
        </w:rPr>
      </w:pPr>
      <w:r w:rsidRPr="006C71D8">
        <w:rPr>
          <w:rFonts w:eastAsia="Calibri" w:cstheme="minorHAnsi"/>
          <w:b/>
          <w:bCs/>
          <w:color w:val="002060"/>
          <w:sz w:val="28"/>
          <w:szCs w:val="28"/>
        </w:rPr>
        <w:lastRenderedPageBreak/>
        <w:t>OUTBREAK INVESTIGATION AND RESPONSE STEPS</w:t>
      </w:r>
    </w:p>
    <w:p w14:paraId="6A1CA488" w14:textId="77777777" w:rsidR="006C71D8" w:rsidRPr="006C71D8" w:rsidRDefault="006C71D8" w:rsidP="006C71D8">
      <w:pPr>
        <w:spacing w:after="0" w:line="240" w:lineRule="auto"/>
        <w:rPr>
          <w:rFonts w:ascii="Trebuchet MS" w:eastAsia="Calibri" w:hAnsi="Trebuchet MS" w:cs="Times New Roman"/>
        </w:rPr>
      </w:pPr>
    </w:p>
    <w:p w14:paraId="34603964" w14:textId="51C5B932" w:rsidR="007E58C5" w:rsidRPr="00790431" w:rsidRDefault="007E58C5" w:rsidP="00790431">
      <w:pPr>
        <w:pStyle w:val="ListParagraph"/>
        <w:numPr>
          <w:ilvl w:val="1"/>
          <w:numId w:val="30"/>
        </w:numPr>
        <w:spacing w:after="0" w:line="240" w:lineRule="auto"/>
        <w:rPr>
          <w:rFonts w:ascii="Trebuchet MS" w:eastAsia="Calibri" w:hAnsi="Trebuchet MS" w:cs="Avenir 55 Roman"/>
          <w:b/>
          <w:sz w:val="24"/>
        </w:rPr>
      </w:pPr>
      <w:r w:rsidRPr="00790431">
        <w:rPr>
          <w:rFonts w:ascii="Trebuchet MS" w:eastAsia="Calibri" w:hAnsi="Trebuchet MS" w:cs="Avenir 55 Roman"/>
          <w:b/>
          <w:sz w:val="28"/>
        </w:rPr>
        <w:t xml:space="preserve">Outbreak Investigation </w:t>
      </w:r>
      <w:r w:rsidR="004A06E2" w:rsidRPr="00790431">
        <w:rPr>
          <w:rFonts w:ascii="Trebuchet MS" w:eastAsia="Calibri" w:hAnsi="Trebuchet MS" w:cs="Avenir 55 Roman"/>
          <w:b/>
          <w:sz w:val="28"/>
        </w:rPr>
        <w:t xml:space="preserve">and Response </w:t>
      </w:r>
      <w:r w:rsidR="00AB7600" w:rsidRPr="00790431">
        <w:rPr>
          <w:rFonts w:ascii="Trebuchet MS" w:eastAsia="Calibri" w:hAnsi="Trebuchet MS" w:cs="Avenir 55 Roman"/>
          <w:b/>
          <w:sz w:val="28"/>
        </w:rPr>
        <w:t>Steps</w:t>
      </w:r>
    </w:p>
    <w:p w14:paraId="570999DB" w14:textId="77777777" w:rsidR="001D0E8B" w:rsidRPr="00991DC8" w:rsidRDefault="001D0E8B" w:rsidP="001D0E8B">
      <w:pPr>
        <w:spacing w:after="0" w:line="240" w:lineRule="auto"/>
        <w:rPr>
          <w:rFonts w:ascii="Trebuchet MS" w:eastAsia="Calibri" w:hAnsi="Trebuchet MS" w:cs="Avenir 55 Roman"/>
          <w:b/>
          <w:sz w:val="24"/>
        </w:rPr>
      </w:pPr>
    </w:p>
    <w:p w14:paraId="41A5DCEA" w14:textId="300628A2" w:rsidR="00790431" w:rsidRDefault="00F573D6"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As described in </w:t>
      </w:r>
      <w:r w:rsidR="0003202E" w:rsidRPr="00991DC8">
        <w:rPr>
          <w:rFonts w:ascii="Trebuchet MS" w:eastAsia="Calibri" w:hAnsi="Trebuchet MS" w:cs="Times New Roman"/>
        </w:rPr>
        <w:t>Chapter</w:t>
      </w:r>
      <w:r w:rsidR="001D4188" w:rsidRPr="00991DC8">
        <w:rPr>
          <w:rFonts w:ascii="Trebuchet MS" w:eastAsia="Calibri" w:hAnsi="Trebuchet MS" w:cs="Times New Roman"/>
        </w:rPr>
        <w:t xml:space="preserve"> </w:t>
      </w:r>
      <w:r w:rsidR="0003202E" w:rsidRPr="00991DC8">
        <w:rPr>
          <w:rFonts w:ascii="Trebuchet MS" w:eastAsia="Calibri" w:hAnsi="Trebuchet MS" w:cs="Times New Roman"/>
        </w:rPr>
        <w:t>4</w:t>
      </w:r>
      <w:r w:rsidR="00D06C12" w:rsidRPr="00991DC8">
        <w:rPr>
          <w:rFonts w:ascii="Trebuchet MS" w:eastAsia="Calibri" w:hAnsi="Trebuchet MS" w:cs="Times New Roman"/>
        </w:rPr>
        <w:t>, public health authorit</w:t>
      </w:r>
      <w:r w:rsidRPr="00991DC8">
        <w:rPr>
          <w:rFonts w:ascii="Trebuchet MS" w:eastAsia="Calibri" w:hAnsi="Trebuchet MS" w:cs="Times New Roman"/>
        </w:rPr>
        <w:t xml:space="preserve">ies </w:t>
      </w:r>
      <w:r w:rsidR="001D4188" w:rsidRPr="00991DC8">
        <w:rPr>
          <w:rFonts w:ascii="Trebuchet MS" w:eastAsia="Calibri" w:hAnsi="Trebuchet MS" w:cs="Times New Roman"/>
        </w:rPr>
        <w:t xml:space="preserve">typically detect outbreaks through the reporting </w:t>
      </w:r>
      <w:r w:rsidR="00D06C12" w:rsidRPr="00991DC8">
        <w:rPr>
          <w:rFonts w:ascii="Trebuchet MS" w:eastAsia="Calibri" w:hAnsi="Trebuchet MS" w:cs="Times New Roman"/>
        </w:rPr>
        <w:t>of a suspected HAI</w:t>
      </w:r>
      <w:r w:rsidRPr="00991DC8">
        <w:rPr>
          <w:rFonts w:ascii="Trebuchet MS" w:eastAsia="Calibri" w:hAnsi="Trebuchet MS" w:cs="Times New Roman"/>
        </w:rPr>
        <w:t>/AR</w:t>
      </w:r>
      <w:r w:rsidR="00D06C12" w:rsidRPr="00991DC8">
        <w:rPr>
          <w:rFonts w:ascii="Trebuchet MS" w:eastAsia="Calibri" w:hAnsi="Trebuchet MS" w:cs="Times New Roman"/>
        </w:rPr>
        <w:t xml:space="preserve"> outbreak by </w:t>
      </w:r>
      <w:r w:rsidR="001D4188" w:rsidRPr="00991DC8">
        <w:rPr>
          <w:rFonts w:ascii="Trebuchet MS" w:eastAsia="Calibri" w:hAnsi="Trebuchet MS" w:cs="Times New Roman"/>
        </w:rPr>
        <w:t xml:space="preserve">healthcare or other partners, or via the </w:t>
      </w:r>
      <w:r w:rsidRPr="00991DC8">
        <w:rPr>
          <w:rFonts w:ascii="Trebuchet MS" w:eastAsia="Calibri" w:hAnsi="Trebuchet MS" w:cs="Times New Roman"/>
        </w:rPr>
        <w:t xml:space="preserve">monitoring </w:t>
      </w:r>
      <w:r w:rsidR="001D4188" w:rsidRPr="00991DC8">
        <w:rPr>
          <w:rFonts w:ascii="Trebuchet MS" w:eastAsia="Calibri" w:hAnsi="Trebuchet MS" w:cs="Times New Roman"/>
        </w:rPr>
        <w:t xml:space="preserve">of </w:t>
      </w:r>
      <w:r w:rsidRPr="00991DC8">
        <w:rPr>
          <w:rFonts w:ascii="Trebuchet MS" w:eastAsia="Calibri" w:hAnsi="Trebuchet MS" w:cs="Times New Roman"/>
        </w:rPr>
        <w:t>surveillance systems and routine communicable disease reporting</w:t>
      </w:r>
      <w:r w:rsidR="00D06C12" w:rsidRPr="00991DC8">
        <w:rPr>
          <w:rFonts w:ascii="Trebuchet MS" w:eastAsia="Calibri" w:hAnsi="Trebuchet MS" w:cs="Times New Roman"/>
        </w:rPr>
        <w:t>.</w:t>
      </w:r>
    </w:p>
    <w:p w14:paraId="3B6FCF13" w14:textId="77777777" w:rsidR="00790431" w:rsidRDefault="00790431" w:rsidP="001D0E8B">
      <w:pPr>
        <w:spacing w:after="0" w:line="240" w:lineRule="auto"/>
        <w:rPr>
          <w:rFonts w:ascii="Trebuchet MS" w:eastAsia="Calibri" w:hAnsi="Trebuchet MS" w:cs="Times New Roman"/>
        </w:rPr>
      </w:pPr>
    </w:p>
    <w:p w14:paraId="0AB383BE" w14:textId="1F3C4A8C" w:rsidR="0003202E" w:rsidRPr="00991DC8" w:rsidRDefault="004A06E2" w:rsidP="001D0E8B">
      <w:pPr>
        <w:spacing w:after="0" w:line="240" w:lineRule="auto"/>
        <w:rPr>
          <w:rFonts w:ascii="Trebuchet MS" w:eastAsia="Calibri" w:hAnsi="Trebuchet MS" w:cs="Times New Roman"/>
        </w:rPr>
      </w:pPr>
      <w:r w:rsidRPr="00991DC8">
        <w:rPr>
          <w:rFonts w:ascii="Trebuchet MS" w:eastAsia="Calibri" w:hAnsi="Trebuchet MS" w:cs="Times New Roman"/>
        </w:rPr>
        <w:t>What follows is a step-by-step guide for the investigation of a</w:t>
      </w:r>
      <w:r w:rsidR="00AB6139" w:rsidRPr="00991DC8">
        <w:rPr>
          <w:rFonts w:ascii="Trebuchet MS" w:eastAsia="Calibri" w:hAnsi="Trebuchet MS" w:cs="Times New Roman"/>
        </w:rPr>
        <w:t>n</w:t>
      </w:r>
      <w:r w:rsidRPr="00991DC8">
        <w:rPr>
          <w:rFonts w:ascii="Trebuchet MS" w:eastAsia="Calibri" w:hAnsi="Trebuchet MS" w:cs="Times New Roman"/>
        </w:rPr>
        <w:t xml:space="preserve"> HAI/AR outbreak</w:t>
      </w:r>
      <w:r w:rsidR="00D06C12" w:rsidRPr="00991DC8">
        <w:rPr>
          <w:rFonts w:ascii="Trebuchet MS" w:eastAsia="Calibri" w:hAnsi="Trebuchet MS" w:cs="Times New Roman"/>
        </w:rPr>
        <w:t>. S</w:t>
      </w:r>
      <w:r w:rsidRPr="00991DC8">
        <w:rPr>
          <w:rFonts w:ascii="Trebuchet MS" w:eastAsia="Calibri" w:hAnsi="Trebuchet MS" w:cs="Times New Roman"/>
        </w:rPr>
        <w:t xml:space="preserve">teps can be applied to other investigations, such as a suspected transmission event, sentinel cases of emerging pathogens, infection control breaches, and non-infectious toxin or chemical exposures. </w:t>
      </w:r>
      <w:r w:rsidR="00827D24" w:rsidRPr="00991DC8">
        <w:rPr>
          <w:rFonts w:ascii="Trebuchet MS" w:eastAsia="Calibri" w:hAnsi="Trebuchet MS" w:cs="Times New Roman"/>
        </w:rPr>
        <w:t xml:space="preserve">Although most steps in an outbreak investigation follow a logical process—from determining whether an outbreak exists to identifying and controlling the source—multiple steps </w:t>
      </w:r>
      <w:r w:rsidR="00D06C12" w:rsidRPr="00991DC8">
        <w:rPr>
          <w:rFonts w:ascii="Trebuchet MS" w:eastAsia="Calibri" w:hAnsi="Trebuchet MS" w:cs="Times New Roman"/>
        </w:rPr>
        <w:t>often</w:t>
      </w:r>
      <w:r w:rsidR="00827D24" w:rsidRPr="00991DC8">
        <w:rPr>
          <w:rFonts w:ascii="Trebuchet MS" w:eastAsia="Calibri" w:hAnsi="Trebuchet MS" w:cs="Times New Roman"/>
        </w:rPr>
        <w:t xml:space="preserve"> occur concurrently</w:t>
      </w:r>
      <w:r w:rsidR="00F76D92" w:rsidRPr="00991DC8">
        <w:rPr>
          <w:rFonts w:ascii="Trebuchet MS" w:eastAsia="Calibri" w:hAnsi="Trebuchet MS" w:cs="Times New Roman"/>
        </w:rPr>
        <w:t xml:space="preserve"> and not necessarily in a specific order</w:t>
      </w:r>
      <w:r w:rsidR="00827D24" w:rsidRPr="00991DC8">
        <w:rPr>
          <w:rFonts w:ascii="Trebuchet MS" w:eastAsia="Calibri" w:hAnsi="Trebuchet MS" w:cs="Times New Roman"/>
        </w:rPr>
        <w:t>.</w:t>
      </w:r>
      <w:r w:rsidR="00221BFC" w:rsidRPr="00991DC8">
        <w:rPr>
          <w:rFonts w:ascii="Trebuchet MS" w:eastAsia="Calibri" w:hAnsi="Trebuchet MS" w:cs="Times New Roman"/>
        </w:rPr>
        <w:t xml:space="preserve"> The steps are from the perspective of the public health agency. </w:t>
      </w:r>
      <w:r w:rsidR="00F76D92" w:rsidRPr="00991DC8">
        <w:rPr>
          <w:rFonts w:ascii="Trebuchet MS" w:eastAsia="Calibri" w:hAnsi="Trebuchet MS" w:cs="Times New Roman"/>
        </w:rPr>
        <w:t xml:space="preserve">See Box 5.3 for the steps of an outbreak investigation. </w:t>
      </w:r>
      <w:r w:rsidR="00221BFC" w:rsidRPr="00991DC8">
        <w:rPr>
          <w:rFonts w:ascii="Trebuchet MS" w:eastAsia="Calibri" w:hAnsi="Trebuchet MS" w:cs="Times New Roman"/>
        </w:rPr>
        <w:t xml:space="preserve">The healthcare facility </w:t>
      </w:r>
      <w:r w:rsidR="00B7716E">
        <w:rPr>
          <w:rFonts w:ascii="Trebuchet MS" w:eastAsia="Calibri" w:hAnsi="Trebuchet MS" w:cs="Times New Roman"/>
        </w:rPr>
        <w:t>might</w:t>
      </w:r>
      <w:r w:rsidR="002B5D6B" w:rsidRPr="00991DC8">
        <w:rPr>
          <w:rFonts w:ascii="Trebuchet MS" w:eastAsia="Calibri" w:hAnsi="Trebuchet MS" w:cs="Times New Roman"/>
        </w:rPr>
        <w:t xml:space="preserve"> </w:t>
      </w:r>
      <w:r w:rsidR="00AB6139" w:rsidRPr="00991DC8">
        <w:rPr>
          <w:rFonts w:ascii="Trebuchet MS" w:eastAsia="Calibri" w:hAnsi="Trebuchet MS" w:cs="Times New Roman"/>
        </w:rPr>
        <w:t>be</w:t>
      </w:r>
      <w:r w:rsidR="00221BFC" w:rsidRPr="00991DC8">
        <w:rPr>
          <w:rFonts w:ascii="Trebuchet MS" w:eastAsia="Calibri" w:hAnsi="Trebuchet MS" w:cs="Times New Roman"/>
        </w:rPr>
        <w:t xml:space="preserve"> concurrently implementing their outbreak response; </w:t>
      </w:r>
      <w:r w:rsidR="00AB6139" w:rsidRPr="00991DC8">
        <w:rPr>
          <w:rFonts w:ascii="Trebuchet MS" w:eastAsia="Calibri" w:hAnsi="Trebuchet MS" w:cs="Times New Roman"/>
        </w:rPr>
        <w:t>coordination should occur with each step</w:t>
      </w:r>
      <w:r w:rsidR="00221BFC" w:rsidRPr="00991DC8">
        <w:rPr>
          <w:rFonts w:ascii="Trebuchet MS" w:eastAsia="Calibri" w:hAnsi="Trebuchet MS" w:cs="Times New Roman"/>
        </w:rPr>
        <w:t>.</w:t>
      </w:r>
      <w:r w:rsidR="00AB6139" w:rsidRPr="00991DC8">
        <w:rPr>
          <w:rFonts w:ascii="Trebuchet MS" w:eastAsia="Calibri" w:hAnsi="Trebuchet MS" w:cs="Times New Roman"/>
        </w:rPr>
        <w:t xml:space="preserve"> </w:t>
      </w:r>
      <w:r w:rsidR="2A701B05" w:rsidRPr="00991DC8">
        <w:rPr>
          <w:rFonts w:ascii="Trebuchet MS" w:eastAsia="Calibri" w:hAnsi="Trebuchet MS" w:cs="Times New Roman"/>
        </w:rPr>
        <w:t xml:space="preserve">A response should be appropriately rapid, but it is important to also ensure </w:t>
      </w:r>
      <w:r w:rsidR="715C3FDF" w:rsidRPr="00991DC8">
        <w:rPr>
          <w:rFonts w:ascii="Trebuchet MS" w:eastAsia="Calibri" w:hAnsi="Trebuchet MS" w:cs="Times New Roman"/>
        </w:rPr>
        <w:t>accuracy. Take the time needed to gather information, do background research, and gather initial data.</w:t>
      </w:r>
    </w:p>
    <w:p w14:paraId="6CC87BD2" w14:textId="012314F1" w:rsidR="00D06C12" w:rsidRPr="00991DC8" w:rsidRDefault="00D06C12" w:rsidP="001D0E8B">
      <w:pPr>
        <w:spacing w:after="0" w:line="240" w:lineRule="auto"/>
        <w:rPr>
          <w:rFonts w:ascii="Trebuchet MS" w:eastAsia="Calibri" w:hAnsi="Trebuchet MS" w:cs="Times New Roman"/>
        </w:rPr>
      </w:pPr>
    </w:p>
    <w:tbl>
      <w:tblPr>
        <w:tblStyle w:val="TableGrid"/>
        <w:tblW w:w="0" w:type="auto"/>
        <w:tblLook w:val="04A0" w:firstRow="1" w:lastRow="0" w:firstColumn="1" w:lastColumn="0" w:noHBand="0" w:noVBand="1"/>
      </w:tblPr>
      <w:tblGrid>
        <w:gridCol w:w="9350"/>
      </w:tblGrid>
      <w:tr w:rsidR="00966917" w:rsidRPr="00991DC8" w14:paraId="651200FF" w14:textId="77777777" w:rsidTr="00D12B21">
        <w:tc>
          <w:tcPr>
            <w:tcW w:w="9350" w:type="dxa"/>
            <w:shd w:val="clear" w:color="auto" w:fill="D9D9D9" w:themeFill="background1" w:themeFillShade="D9"/>
          </w:tcPr>
          <w:p w14:paraId="2C152F5C" w14:textId="5C32D99C" w:rsidR="00D12B21" w:rsidRPr="00991DC8" w:rsidRDefault="00D12B21" w:rsidP="005D35B6">
            <w:pPr>
              <w:jc w:val="center"/>
              <w:rPr>
                <w:rFonts w:ascii="Trebuchet MS" w:eastAsia="Calibri" w:hAnsi="Trebuchet MS" w:cs="Times New Roman"/>
              </w:rPr>
            </w:pPr>
            <w:r w:rsidRPr="00991DC8">
              <w:rPr>
                <w:rFonts w:ascii="Trebuchet MS" w:eastAsia="Calibri" w:hAnsi="Trebuchet MS" w:cs="Times New Roman"/>
                <w:b/>
                <w:bCs/>
              </w:rPr>
              <w:t>Box 5.3 Steps of an Outbreak Investigation</w:t>
            </w:r>
          </w:p>
          <w:p w14:paraId="3781EE93" w14:textId="77777777" w:rsidR="00D12B21" w:rsidRPr="00991DC8" w:rsidRDefault="00D12B21" w:rsidP="001D0E8B">
            <w:pPr>
              <w:rPr>
                <w:rFonts w:ascii="Trebuchet MS" w:eastAsia="Calibri" w:hAnsi="Trebuchet MS" w:cs="Times New Roman"/>
              </w:rPr>
            </w:pPr>
          </w:p>
          <w:p w14:paraId="682F717E" w14:textId="014B2503" w:rsidR="00966917" w:rsidRPr="00991DC8" w:rsidRDefault="00966917" w:rsidP="00966917">
            <w:pPr>
              <w:pStyle w:val="ListParagraph"/>
              <w:numPr>
                <w:ilvl w:val="0"/>
                <w:numId w:val="38"/>
              </w:numPr>
              <w:rPr>
                <w:rFonts w:ascii="Trebuchet MS" w:eastAsia="Calibri" w:hAnsi="Trebuchet MS" w:cs="Times New Roman"/>
              </w:rPr>
            </w:pPr>
            <w:r w:rsidRPr="00991DC8">
              <w:rPr>
                <w:rFonts w:ascii="Trebuchet MS" w:eastAsia="Calibri" w:hAnsi="Trebuchet MS" w:cs="Times New Roman"/>
              </w:rPr>
              <w:t>Perform an initial assessment</w:t>
            </w:r>
          </w:p>
          <w:p w14:paraId="328D9EFD" w14:textId="1887B2E1" w:rsidR="00966917" w:rsidRPr="00991DC8" w:rsidRDefault="00966917" w:rsidP="00966917">
            <w:pPr>
              <w:pStyle w:val="ListParagraph"/>
              <w:numPr>
                <w:ilvl w:val="0"/>
                <w:numId w:val="38"/>
              </w:numPr>
              <w:rPr>
                <w:rFonts w:ascii="Trebuchet MS" w:eastAsia="Calibri" w:hAnsi="Trebuchet MS" w:cs="Times New Roman"/>
              </w:rPr>
            </w:pPr>
            <w:r w:rsidRPr="00991DC8">
              <w:rPr>
                <w:rFonts w:ascii="Trebuchet MS" w:eastAsia="Calibri" w:hAnsi="Trebuchet MS" w:cs="Times New Roman"/>
              </w:rPr>
              <w:t>Verify the diagnosis</w:t>
            </w:r>
          </w:p>
          <w:p w14:paraId="7E192E17" w14:textId="1A70C910" w:rsidR="00966917" w:rsidRPr="00991DC8" w:rsidRDefault="00966917" w:rsidP="00966917">
            <w:pPr>
              <w:pStyle w:val="ListParagraph"/>
              <w:numPr>
                <w:ilvl w:val="0"/>
                <w:numId w:val="38"/>
              </w:numPr>
              <w:rPr>
                <w:rFonts w:ascii="Trebuchet MS" w:eastAsia="Calibri" w:hAnsi="Trebuchet MS" w:cs="Times New Roman"/>
              </w:rPr>
            </w:pPr>
            <w:r w:rsidRPr="00991DC8">
              <w:rPr>
                <w:rFonts w:ascii="Trebuchet MS" w:eastAsia="Calibri" w:hAnsi="Trebuchet MS" w:cs="Times New Roman"/>
              </w:rPr>
              <w:t>Assemble and brief the outbreak response team</w:t>
            </w:r>
          </w:p>
          <w:p w14:paraId="4B1C6FD9" w14:textId="41F8AD64" w:rsidR="00966917" w:rsidRPr="00991DC8" w:rsidRDefault="00966917" w:rsidP="00966917">
            <w:pPr>
              <w:pStyle w:val="ListParagraph"/>
              <w:numPr>
                <w:ilvl w:val="0"/>
                <w:numId w:val="38"/>
              </w:numPr>
              <w:rPr>
                <w:rFonts w:ascii="Trebuchet MS" w:eastAsia="Calibri" w:hAnsi="Trebuchet MS" w:cs="Times New Roman"/>
              </w:rPr>
            </w:pPr>
            <w:r w:rsidRPr="00991DC8">
              <w:rPr>
                <w:rFonts w:ascii="Trebuchet MS" w:eastAsia="Calibri" w:hAnsi="Trebuchet MS" w:cs="Times New Roman"/>
              </w:rPr>
              <w:t>Establish a plan and prepare for fieldwork</w:t>
            </w:r>
          </w:p>
          <w:p w14:paraId="1CFBC455" w14:textId="0F0EC53D" w:rsidR="00966917" w:rsidRPr="00991DC8" w:rsidRDefault="00966917" w:rsidP="00966917">
            <w:pPr>
              <w:pStyle w:val="ListParagraph"/>
              <w:numPr>
                <w:ilvl w:val="0"/>
                <w:numId w:val="38"/>
              </w:numPr>
              <w:rPr>
                <w:rFonts w:ascii="Trebuchet MS" w:eastAsia="Calibri" w:hAnsi="Trebuchet MS" w:cs="Times New Roman"/>
              </w:rPr>
            </w:pPr>
            <w:r w:rsidRPr="00991DC8">
              <w:rPr>
                <w:rFonts w:ascii="Trebuchet MS" w:eastAsia="Calibri" w:hAnsi="Trebuchet MS" w:cs="Times New Roman"/>
              </w:rPr>
              <w:t>Confirm the presence of an outbreak</w:t>
            </w:r>
          </w:p>
          <w:p w14:paraId="01A7A4F5" w14:textId="2F421FB7" w:rsidR="00966917" w:rsidRPr="00991DC8" w:rsidRDefault="00966917" w:rsidP="00966917">
            <w:pPr>
              <w:pStyle w:val="ListParagraph"/>
              <w:numPr>
                <w:ilvl w:val="0"/>
                <w:numId w:val="38"/>
              </w:numPr>
              <w:rPr>
                <w:rFonts w:ascii="Trebuchet MS" w:eastAsia="Calibri" w:hAnsi="Trebuchet MS" w:cs="Times New Roman"/>
              </w:rPr>
            </w:pPr>
            <w:r w:rsidRPr="00991DC8">
              <w:rPr>
                <w:rFonts w:ascii="Trebuchet MS" w:eastAsia="Calibri" w:hAnsi="Trebuchet MS" w:cs="Times New Roman"/>
              </w:rPr>
              <w:t>Establish case definition and classification criteria</w:t>
            </w:r>
          </w:p>
          <w:p w14:paraId="177007B3" w14:textId="68A9C7E0" w:rsidR="00966917" w:rsidRPr="00991DC8" w:rsidRDefault="00966917" w:rsidP="00966917">
            <w:pPr>
              <w:pStyle w:val="ListParagraph"/>
              <w:numPr>
                <w:ilvl w:val="0"/>
                <w:numId w:val="38"/>
              </w:numPr>
              <w:rPr>
                <w:rFonts w:ascii="Trebuchet MS" w:eastAsia="Calibri" w:hAnsi="Trebuchet MS" w:cs="Times New Roman"/>
              </w:rPr>
            </w:pPr>
            <w:r w:rsidRPr="00991DC8">
              <w:rPr>
                <w:rFonts w:ascii="Trebuchet MS" w:eastAsia="Calibri" w:hAnsi="Trebuchet MS" w:cs="Times New Roman"/>
              </w:rPr>
              <w:t>Identify and count cases</w:t>
            </w:r>
          </w:p>
          <w:p w14:paraId="3FE41673" w14:textId="02531637" w:rsidR="00966917" w:rsidRPr="00991DC8" w:rsidRDefault="00966917" w:rsidP="00966917">
            <w:pPr>
              <w:pStyle w:val="ListParagraph"/>
              <w:numPr>
                <w:ilvl w:val="0"/>
                <w:numId w:val="38"/>
              </w:numPr>
              <w:rPr>
                <w:rFonts w:ascii="Trebuchet MS" w:eastAsia="Calibri" w:hAnsi="Trebuchet MS" w:cs="Times New Roman"/>
              </w:rPr>
            </w:pPr>
            <w:r w:rsidRPr="00991DC8">
              <w:rPr>
                <w:rFonts w:ascii="Trebuchet MS" w:eastAsia="Calibri" w:hAnsi="Trebuchet MS" w:cs="Times New Roman"/>
              </w:rPr>
              <w:t xml:space="preserve">Collect, organize, and analyze data </w:t>
            </w:r>
          </w:p>
          <w:p w14:paraId="0931204C" w14:textId="56F03DD5" w:rsidR="00966917" w:rsidRPr="00991DC8" w:rsidRDefault="00966917" w:rsidP="00966917">
            <w:pPr>
              <w:pStyle w:val="ListParagraph"/>
              <w:numPr>
                <w:ilvl w:val="0"/>
                <w:numId w:val="38"/>
              </w:numPr>
              <w:rPr>
                <w:rFonts w:ascii="Trebuchet MS" w:eastAsia="Calibri" w:hAnsi="Trebuchet MS" w:cs="Times New Roman"/>
              </w:rPr>
            </w:pPr>
            <w:r w:rsidRPr="00991DC8">
              <w:rPr>
                <w:rFonts w:ascii="Trebuchet MS" w:eastAsia="Calibri" w:hAnsi="Trebuchet MS" w:cs="Times New Roman"/>
              </w:rPr>
              <w:t>Perform an infection control assessment</w:t>
            </w:r>
          </w:p>
          <w:p w14:paraId="3CB0CA7E" w14:textId="7D2B2AAB" w:rsidR="00966917" w:rsidRPr="00991DC8" w:rsidRDefault="00966917" w:rsidP="00966917">
            <w:pPr>
              <w:pStyle w:val="ListParagraph"/>
              <w:numPr>
                <w:ilvl w:val="0"/>
                <w:numId w:val="38"/>
              </w:numPr>
              <w:rPr>
                <w:rFonts w:ascii="Trebuchet MS" w:eastAsia="Calibri" w:hAnsi="Trebuchet MS" w:cs="Times New Roman"/>
              </w:rPr>
            </w:pPr>
            <w:r w:rsidRPr="00991DC8">
              <w:rPr>
                <w:rFonts w:ascii="Trebuchet MS" w:eastAsia="Calibri" w:hAnsi="Trebuchet MS" w:cs="Times New Roman"/>
              </w:rPr>
              <w:t>Consider an environmental assessment</w:t>
            </w:r>
          </w:p>
          <w:p w14:paraId="6555172B" w14:textId="1D621726" w:rsidR="00966917" w:rsidRPr="00991DC8" w:rsidRDefault="00966917" w:rsidP="00966917">
            <w:pPr>
              <w:pStyle w:val="ListParagraph"/>
              <w:numPr>
                <w:ilvl w:val="0"/>
                <w:numId w:val="38"/>
              </w:numPr>
              <w:rPr>
                <w:rFonts w:ascii="Trebuchet MS" w:eastAsia="Calibri" w:hAnsi="Trebuchet MS" w:cs="Times New Roman"/>
              </w:rPr>
            </w:pPr>
            <w:r w:rsidRPr="00991DC8">
              <w:rPr>
                <w:rFonts w:ascii="Trebuchet MS" w:eastAsia="Calibri" w:hAnsi="Trebuchet MS" w:cs="Times New Roman"/>
              </w:rPr>
              <w:t>Recommend control measures</w:t>
            </w:r>
          </w:p>
          <w:p w14:paraId="0DC3665D" w14:textId="77777777" w:rsidR="00D12B21" w:rsidRPr="00991DC8" w:rsidRDefault="00966917" w:rsidP="00D12B21">
            <w:pPr>
              <w:pStyle w:val="ListParagraph"/>
              <w:numPr>
                <w:ilvl w:val="0"/>
                <w:numId w:val="38"/>
              </w:numPr>
              <w:rPr>
                <w:rFonts w:ascii="Trebuchet MS" w:eastAsia="Calibri" w:hAnsi="Trebuchet MS" w:cs="Times New Roman"/>
              </w:rPr>
            </w:pPr>
            <w:r w:rsidRPr="00991DC8">
              <w:rPr>
                <w:rFonts w:ascii="Trebuchet MS" w:eastAsia="Calibri" w:hAnsi="Trebuchet MS" w:cs="Times New Roman"/>
              </w:rPr>
              <w:t>Interpret result</w:t>
            </w:r>
            <w:r w:rsidR="00D12B21" w:rsidRPr="00991DC8">
              <w:rPr>
                <w:rFonts w:ascii="Trebuchet MS" w:eastAsia="Calibri" w:hAnsi="Trebuchet MS" w:cs="Times New Roman"/>
              </w:rPr>
              <w:t>s</w:t>
            </w:r>
          </w:p>
          <w:p w14:paraId="2CCAE72F" w14:textId="312C5B9D" w:rsidR="00D12B21" w:rsidRPr="00991DC8" w:rsidRDefault="00966917" w:rsidP="00D12B21">
            <w:pPr>
              <w:pStyle w:val="ListParagraph"/>
              <w:numPr>
                <w:ilvl w:val="0"/>
                <w:numId w:val="38"/>
              </w:numPr>
              <w:rPr>
                <w:rFonts w:ascii="Trebuchet MS" w:eastAsia="Calibri" w:hAnsi="Trebuchet MS" w:cs="Times New Roman"/>
              </w:rPr>
            </w:pPr>
            <w:r w:rsidRPr="00991DC8">
              <w:rPr>
                <w:rFonts w:ascii="Trebuchet MS" w:eastAsia="Calibri" w:hAnsi="Trebuchet MS" w:cs="Times New Roman"/>
              </w:rPr>
              <w:t>Monitor the outbreak until completion</w:t>
            </w:r>
          </w:p>
          <w:p w14:paraId="35334028" w14:textId="77777777" w:rsidR="00D12B21" w:rsidRPr="00991DC8" w:rsidRDefault="00D12B21" w:rsidP="00D12B21">
            <w:pPr>
              <w:rPr>
                <w:rFonts w:ascii="Trebuchet MS" w:eastAsia="Calibri" w:hAnsi="Trebuchet MS" w:cs="Times New Roman"/>
              </w:rPr>
            </w:pPr>
          </w:p>
          <w:p w14:paraId="75EB75C5" w14:textId="317BAD30" w:rsidR="00966917" w:rsidRPr="00991DC8" w:rsidRDefault="00D12B21" w:rsidP="00D12B21">
            <w:pPr>
              <w:rPr>
                <w:rFonts w:ascii="Trebuchet MS" w:eastAsia="Calibri" w:hAnsi="Trebuchet MS" w:cs="Times New Roman"/>
              </w:rPr>
            </w:pPr>
            <w:r w:rsidRPr="00991DC8">
              <w:rPr>
                <w:rFonts w:ascii="Trebuchet MS" w:eastAsia="Calibri" w:hAnsi="Trebuchet MS" w:cs="Times New Roman"/>
              </w:rPr>
              <w:t>Not all steps might be performed in every outbreak response. Steps might not be performed in order, and some steps might occur concurrently.</w:t>
            </w:r>
          </w:p>
        </w:tc>
      </w:tr>
    </w:tbl>
    <w:p w14:paraId="39E71E05" w14:textId="77777777" w:rsidR="00966917" w:rsidRPr="00991DC8" w:rsidRDefault="00966917" w:rsidP="001D0E8B">
      <w:pPr>
        <w:spacing w:after="0" w:line="240" w:lineRule="auto"/>
        <w:rPr>
          <w:rFonts w:ascii="Trebuchet MS" w:eastAsia="Calibri" w:hAnsi="Trebuchet MS" w:cs="Times New Roman"/>
        </w:rPr>
      </w:pPr>
    </w:p>
    <w:p w14:paraId="2CAD449A" w14:textId="77777777" w:rsidR="00CD70CE" w:rsidRDefault="00CD70CE" w:rsidP="0059184F">
      <w:pPr>
        <w:pStyle w:val="Heading2"/>
        <w:rPr>
          <w:rFonts w:asciiTheme="minorHAnsi" w:eastAsia="Calibri" w:hAnsiTheme="minorHAnsi" w:cstheme="minorHAnsi"/>
          <w:b/>
          <w:bCs/>
          <w:color w:val="002060"/>
          <w:sz w:val="28"/>
          <w:szCs w:val="28"/>
        </w:rPr>
      </w:pPr>
      <w:bookmarkStart w:id="3" w:name="_Toc60929592"/>
    </w:p>
    <w:p w14:paraId="393E1595" w14:textId="6A85DE47" w:rsidR="006C71D8" w:rsidRPr="0059184F" w:rsidRDefault="006C71D8" w:rsidP="0059184F">
      <w:pPr>
        <w:pStyle w:val="Heading2"/>
        <w:rPr>
          <w:rFonts w:asciiTheme="minorHAnsi" w:eastAsia="Calibri" w:hAnsiTheme="minorHAnsi" w:cstheme="minorHAnsi"/>
          <w:b/>
          <w:bCs/>
          <w:color w:val="002060"/>
          <w:sz w:val="28"/>
          <w:szCs w:val="28"/>
        </w:rPr>
      </w:pPr>
      <w:r w:rsidRPr="0059184F">
        <w:rPr>
          <w:rFonts w:asciiTheme="minorHAnsi" w:eastAsia="Calibri" w:hAnsiTheme="minorHAnsi" w:cstheme="minorHAnsi"/>
          <w:b/>
          <w:bCs/>
          <w:color w:val="002060"/>
          <w:sz w:val="28"/>
          <w:szCs w:val="28"/>
        </w:rPr>
        <w:t>PERFORM AN INITIAL ASSESSMENT</w:t>
      </w:r>
      <w:bookmarkEnd w:id="3"/>
    </w:p>
    <w:p w14:paraId="547F4CF1" w14:textId="77777777" w:rsidR="006C71D8" w:rsidRPr="00991DC8" w:rsidRDefault="006C71D8" w:rsidP="001D0E8B">
      <w:pPr>
        <w:spacing w:after="0" w:line="240" w:lineRule="auto"/>
        <w:rPr>
          <w:rFonts w:ascii="Trebuchet MS" w:eastAsia="Calibri" w:hAnsi="Trebuchet MS" w:cs="Times New Roman"/>
        </w:rPr>
      </w:pPr>
    </w:p>
    <w:p w14:paraId="6A867F67" w14:textId="4569019E" w:rsidR="007E58C5" w:rsidRPr="00991DC8" w:rsidRDefault="00966917" w:rsidP="00E84009">
      <w:pPr>
        <w:pStyle w:val="ListParagraph"/>
        <w:numPr>
          <w:ilvl w:val="2"/>
          <w:numId w:val="30"/>
        </w:numPr>
        <w:spacing w:after="0" w:line="240" w:lineRule="auto"/>
        <w:rPr>
          <w:rFonts w:ascii="Trebuchet MS" w:eastAsia="Calibri" w:hAnsi="Trebuchet MS" w:cs="Times New Roman"/>
          <w:b/>
        </w:rPr>
      </w:pPr>
      <w:r w:rsidRPr="00991DC8">
        <w:rPr>
          <w:rFonts w:ascii="Trebuchet MS" w:eastAsia="Calibri" w:hAnsi="Trebuchet MS" w:cs="Times New Roman"/>
          <w:b/>
        </w:rPr>
        <w:t xml:space="preserve">Perform an </w:t>
      </w:r>
      <w:r w:rsidR="004A06E2" w:rsidRPr="00991DC8">
        <w:rPr>
          <w:rFonts w:ascii="Trebuchet MS" w:eastAsia="Calibri" w:hAnsi="Trebuchet MS" w:cs="Times New Roman"/>
          <w:b/>
        </w:rPr>
        <w:t>Initial Assessment</w:t>
      </w:r>
      <w:r w:rsidR="007E58C5" w:rsidRPr="00991DC8">
        <w:rPr>
          <w:rFonts w:ascii="Trebuchet MS" w:eastAsia="Calibri" w:hAnsi="Trebuchet MS" w:cs="Times New Roman"/>
          <w:b/>
        </w:rPr>
        <w:t xml:space="preserve"> </w:t>
      </w:r>
    </w:p>
    <w:p w14:paraId="439F66EE" w14:textId="77777777" w:rsidR="001D0E8B" w:rsidRPr="00991DC8" w:rsidRDefault="001D0E8B" w:rsidP="001D0E8B">
      <w:pPr>
        <w:spacing w:after="0" w:line="240" w:lineRule="auto"/>
        <w:rPr>
          <w:rFonts w:ascii="Trebuchet MS" w:eastAsia="Calibri" w:hAnsi="Trebuchet MS" w:cs="Times New Roman"/>
          <w:b/>
        </w:rPr>
      </w:pPr>
    </w:p>
    <w:p w14:paraId="4359F018" w14:textId="2BC61908" w:rsidR="008376CC" w:rsidRPr="00991DC8" w:rsidRDefault="0331CCCA" w:rsidP="00EB4803">
      <w:pPr>
        <w:spacing w:after="0" w:line="240" w:lineRule="auto"/>
        <w:rPr>
          <w:rFonts w:ascii="Trebuchet MS" w:eastAsia="Calibri" w:hAnsi="Trebuchet MS" w:cs="Times New Roman"/>
          <w:i/>
          <w:iCs/>
        </w:rPr>
      </w:pPr>
      <w:bookmarkStart w:id="4" w:name="_Hlk31805585"/>
      <w:r w:rsidRPr="00991DC8">
        <w:rPr>
          <w:rFonts w:ascii="Trebuchet MS" w:eastAsia="Calibri" w:hAnsi="Trebuchet MS" w:cs="Times New Roman"/>
          <w:i/>
          <w:iCs/>
        </w:rPr>
        <w:t>5.</w:t>
      </w:r>
      <w:r w:rsidR="008F0F9A" w:rsidRPr="00991DC8">
        <w:rPr>
          <w:rFonts w:ascii="Trebuchet MS" w:eastAsia="Calibri" w:hAnsi="Trebuchet MS" w:cs="Times New Roman"/>
          <w:i/>
          <w:iCs/>
        </w:rPr>
        <w:t>1</w:t>
      </w:r>
      <w:r w:rsidRPr="00991DC8">
        <w:rPr>
          <w:rFonts w:ascii="Trebuchet MS" w:eastAsia="Calibri" w:hAnsi="Trebuchet MS" w:cs="Times New Roman"/>
          <w:i/>
          <w:iCs/>
        </w:rPr>
        <w:t xml:space="preserve">.1.1 Initial </w:t>
      </w:r>
      <w:r w:rsidR="443A7C26" w:rsidRPr="00991DC8">
        <w:rPr>
          <w:rFonts w:ascii="Trebuchet MS" w:eastAsia="Calibri" w:hAnsi="Trebuchet MS" w:cs="Times New Roman"/>
          <w:i/>
          <w:iCs/>
        </w:rPr>
        <w:t xml:space="preserve">Information </w:t>
      </w:r>
      <w:r w:rsidRPr="00991DC8">
        <w:rPr>
          <w:rFonts w:ascii="Trebuchet MS" w:eastAsia="Calibri" w:hAnsi="Trebuchet MS" w:cs="Times New Roman"/>
          <w:i/>
          <w:iCs/>
        </w:rPr>
        <w:t>to be Gathered</w:t>
      </w:r>
    </w:p>
    <w:p w14:paraId="74F16719" w14:textId="77777777" w:rsidR="001D0E8B" w:rsidRPr="00991DC8" w:rsidRDefault="001D0E8B" w:rsidP="001D0E8B">
      <w:pPr>
        <w:spacing w:after="0" w:line="240" w:lineRule="auto"/>
        <w:rPr>
          <w:rFonts w:ascii="Trebuchet MS" w:eastAsia="Calibri" w:hAnsi="Trebuchet MS" w:cs="Times New Roman"/>
          <w:iCs/>
        </w:rPr>
      </w:pPr>
    </w:p>
    <w:p w14:paraId="1276A357" w14:textId="77777777" w:rsidR="00CD70CE" w:rsidRDefault="00CD70CE" w:rsidP="001D0E8B">
      <w:pPr>
        <w:spacing w:after="0" w:line="240" w:lineRule="auto"/>
        <w:rPr>
          <w:rFonts w:ascii="Trebuchet MS" w:eastAsia="Calibri" w:hAnsi="Trebuchet MS" w:cs="Times New Roman"/>
          <w:iCs/>
        </w:rPr>
      </w:pPr>
    </w:p>
    <w:p w14:paraId="76B2A9C8" w14:textId="77777777" w:rsidR="00CD70CE" w:rsidRDefault="00CD70CE" w:rsidP="001D0E8B">
      <w:pPr>
        <w:spacing w:after="0" w:line="240" w:lineRule="auto"/>
        <w:rPr>
          <w:rFonts w:ascii="Trebuchet MS" w:eastAsia="Calibri" w:hAnsi="Trebuchet MS" w:cs="Times New Roman"/>
          <w:iCs/>
        </w:rPr>
      </w:pPr>
    </w:p>
    <w:p w14:paraId="44D27699" w14:textId="6C64EBB0" w:rsidR="007E58C5" w:rsidRPr="00991DC8" w:rsidRDefault="004A06E2" w:rsidP="001D0E8B">
      <w:pPr>
        <w:spacing w:after="0" w:line="240" w:lineRule="auto"/>
        <w:rPr>
          <w:rFonts w:ascii="Trebuchet MS" w:eastAsia="Calibri" w:hAnsi="Trebuchet MS" w:cs="Times New Roman"/>
        </w:rPr>
      </w:pPr>
      <w:r w:rsidRPr="00991DC8">
        <w:rPr>
          <w:rFonts w:ascii="Trebuchet MS" w:eastAsia="Calibri" w:hAnsi="Trebuchet MS" w:cs="Times New Roman"/>
          <w:iCs/>
        </w:rPr>
        <w:lastRenderedPageBreak/>
        <w:t xml:space="preserve">When a </w:t>
      </w:r>
      <w:r w:rsidR="00AB7600" w:rsidRPr="00991DC8">
        <w:rPr>
          <w:rFonts w:ascii="Trebuchet MS" w:eastAsia="Calibri" w:hAnsi="Trebuchet MS" w:cs="Times New Roman"/>
          <w:iCs/>
        </w:rPr>
        <w:t xml:space="preserve">cluster or </w:t>
      </w:r>
      <w:r w:rsidRPr="00991DC8">
        <w:rPr>
          <w:rFonts w:ascii="Trebuchet MS" w:eastAsia="Calibri" w:hAnsi="Trebuchet MS" w:cs="Times New Roman"/>
          <w:iCs/>
        </w:rPr>
        <w:t xml:space="preserve">suspected outbreak is detected, </w:t>
      </w:r>
      <w:r w:rsidR="00E12786" w:rsidRPr="00991DC8">
        <w:rPr>
          <w:rFonts w:ascii="Trebuchet MS" w:eastAsia="Calibri" w:hAnsi="Trebuchet MS" w:cs="Times New Roman"/>
          <w:iCs/>
        </w:rPr>
        <w:t xml:space="preserve">as much of </w:t>
      </w:r>
      <w:r w:rsidR="007E58C5" w:rsidRPr="00991DC8">
        <w:rPr>
          <w:rFonts w:ascii="Trebuchet MS" w:eastAsia="Calibri" w:hAnsi="Trebuchet MS" w:cs="Times New Roman"/>
          <w:iCs/>
        </w:rPr>
        <w:t xml:space="preserve">the following </w:t>
      </w:r>
      <w:r w:rsidR="008376CC" w:rsidRPr="00991DC8">
        <w:rPr>
          <w:rFonts w:ascii="Trebuchet MS" w:eastAsia="Calibri" w:hAnsi="Trebuchet MS" w:cs="Times New Roman"/>
          <w:iCs/>
        </w:rPr>
        <w:t xml:space="preserve">information </w:t>
      </w:r>
      <w:r w:rsidR="007E58C5" w:rsidRPr="00991DC8">
        <w:rPr>
          <w:rFonts w:ascii="Trebuchet MS" w:eastAsia="Calibri" w:hAnsi="Trebuchet MS" w:cs="Times New Roman"/>
          <w:iCs/>
        </w:rPr>
        <w:t xml:space="preserve">should be </w:t>
      </w:r>
      <w:r w:rsidR="008376CC" w:rsidRPr="00991DC8">
        <w:rPr>
          <w:rFonts w:ascii="Trebuchet MS" w:eastAsia="Calibri" w:hAnsi="Trebuchet MS" w:cs="Times New Roman"/>
          <w:iCs/>
        </w:rPr>
        <w:t>collected</w:t>
      </w:r>
      <w:r w:rsidR="00E12786" w:rsidRPr="00991DC8">
        <w:rPr>
          <w:rFonts w:ascii="Trebuchet MS" w:eastAsia="Calibri" w:hAnsi="Trebuchet MS" w:cs="Times New Roman"/>
          <w:iCs/>
        </w:rPr>
        <w:t xml:space="preserve"> as possible, knowing that some information might not initially be available</w:t>
      </w:r>
      <w:r w:rsidR="00827D24" w:rsidRPr="00991DC8">
        <w:rPr>
          <w:rFonts w:ascii="Trebuchet MS" w:eastAsia="Calibri" w:hAnsi="Trebuchet MS" w:cs="Times New Roman"/>
          <w:iCs/>
        </w:rPr>
        <w:t xml:space="preserve">. Initial data gathering might include conversations with the facility, brief review of medical records if easily accessible, and brief review of public health surveillance data. </w:t>
      </w:r>
      <w:r w:rsidR="007A11C7" w:rsidRPr="00991DC8">
        <w:rPr>
          <w:rFonts w:ascii="Trebuchet MS" w:eastAsia="Calibri" w:hAnsi="Trebuchet MS" w:cs="Times New Roman"/>
          <w:iCs/>
        </w:rPr>
        <w:t>Initial information can include</w:t>
      </w:r>
      <w:r w:rsidR="00827D24" w:rsidRPr="00991DC8">
        <w:rPr>
          <w:rFonts w:ascii="Trebuchet MS" w:eastAsia="Calibri" w:hAnsi="Trebuchet MS" w:cs="Times New Roman"/>
          <w:iCs/>
        </w:rPr>
        <w:t>:</w:t>
      </w:r>
      <w:r w:rsidR="007E58C5" w:rsidRPr="00991DC8">
        <w:rPr>
          <w:rFonts w:ascii="Trebuchet MS" w:eastAsia="Calibri" w:hAnsi="Trebuchet MS" w:cs="Times New Roman"/>
          <w:iCs/>
        </w:rPr>
        <w:t xml:space="preserve"> </w:t>
      </w:r>
    </w:p>
    <w:p w14:paraId="0A3BE16D" w14:textId="25F88BEE" w:rsidR="008376CC" w:rsidRPr="00991DC8" w:rsidRDefault="00E12786" w:rsidP="00604D39">
      <w:pPr>
        <w:pStyle w:val="ListParagraph"/>
        <w:numPr>
          <w:ilvl w:val="0"/>
          <w:numId w:val="43"/>
        </w:numPr>
        <w:spacing w:after="0" w:line="240" w:lineRule="auto"/>
        <w:rPr>
          <w:rFonts w:ascii="Trebuchet MS" w:eastAsia="Calibri" w:hAnsi="Trebuchet MS" w:cs="Times New Roman"/>
        </w:rPr>
      </w:pPr>
      <w:r w:rsidRPr="00991DC8">
        <w:rPr>
          <w:rFonts w:ascii="Trebuchet MS" w:eastAsia="Calibri" w:hAnsi="Trebuchet MS" w:cs="Times New Roman"/>
        </w:rPr>
        <w:t>Specific</w:t>
      </w:r>
      <w:r w:rsidR="008376CC" w:rsidRPr="00991DC8">
        <w:rPr>
          <w:rFonts w:ascii="Trebuchet MS" w:eastAsia="Calibri" w:hAnsi="Trebuchet MS" w:cs="Times New Roman"/>
        </w:rPr>
        <w:t xml:space="preserve"> pathogen, infection, or syndrome</w:t>
      </w:r>
      <w:r w:rsidR="001570E4" w:rsidRPr="00991DC8">
        <w:rPr>
          <w:rFonts w:ascii="Trebuchet MS" w:eastAsia="Calibri" w:hAnsi="Trebuchet MS" w:cs="Times New Roman"/>
        </w:rPr>
        <w:t>;</w:t>
      </w:r>
    </w:p>
    <w:p w14:paraId="46135E32" w14:textId="5C836707" w:rsidR="00790431" w:rsidRPr="00CD70CE" w:rsidRDefault="00E12786" w:rsidP="00790431">
      <w:pPr>
        <w:pStyle w:val="ListParagraph"/>
        <w:numPr>
          <w:ilvl w:val="0"/>
          <w:numId w:val="43"/>
        </w:numPr>
        <w:spacing w:after="0" w:line="240" w:lineRule="auto"/>
        <w:rPr>
          <w:rFonts w:ascii="Trebuchet MS" w:eastAsia="Calibri" w:hAnsi="Trebuchet MS" w:cs="Times New Roman"/>
        </w:rPr>
      </w:pPr>
      <w:r w:rsidRPr="00991DC8">
        <w:rPr>
          <w:rFonts w:ascii="Trebuchet MS" w:eastAsia="Calibri" w:hAnsi="Trebuchet MS" w:cs="Times New Roman"/>
        </w:rPr>
        <w:t>Number of</w:t>
      </w:r>
      <w:r w:rsidR="008376CC" w:rsidRPr="00991DC8">
        <w:rPr>
          <w:rFonts w:ascii="Trebuchet MS" w:eastAsia="Calibri" w:hAnsi="Trebuchet MS" w:cs="Times New Roman"/>
        </w:rPr>
        <w:t xml:space="preserve"> cases identified</w:t>
      </w:r>
      <w:r w:rsidRPr="00991DC8">
        <w:rPr>
          <w:rFonts w:ascii="Trebuchet MS" w:eastAsia="Calibri" w:hAnsi="Trebuchet MS" w:cs="Times New Roman"/>
        </w:rPr>
        <w:t>, types of cases (e.g., infections vs. colonization, occurring primarily in patients vs. patients and staff)</w:t>
      </w:r>
      <w:r w:rsidR="007C0F40" w:rsidRPr="00991DC8">
        <w:rPr>
          <w:rFonts w:ascii="Trebuchet MS" w:eastAsia="Calibri" w:hAnsi="Trebuchet MS" w:cs="Times New Roman"/>
        </w:rPr>
        <w:t>, and outcomes (e.g., number of deaths)</w:t>
      </w:r>
      <w:r w:rsidR="001570E4" w:rsidRPr="00991DC8">
        <w:rPr>
          <w:rFonts w:ascii="Trebuchet MS" w:eastAsia="Calibri" w:hAnsi="Trebuchet MS" w:cs="Times New Roman"/>
        </w:rPr>
        <w:t>;</w:t>
      </w:r>
    </w:p>
    <w:p w14:paraId="30099570" w14:textId="6B1466E1" w:rsidR="008376CC" w:rsidRPr="00991DC8" w:rsidRDefault="008376CC" w:rsidP="00604D39">
      <w:pPr>
        <w:pStyle w:val="ListParagraph"/>
        <w:numPr>
          <w:ilvl w:val="0"/>
          <w:numId w:val="43"/>
        </w:numPr>
        <w:spacing w:after="0" w:line="240" w:lineRule="auto"/>
        <w:rPr>
          <w:rFonts w:ascii="Trebuchet MS" w:eastAsia="Calibri" w:hAnsi="Trebuchet MS" w:cs="Times New Roman"/>
        </w:rPr>
      </w:pPr>
      <w:r w:rsidRPr="00991DC8">
        <w:rPr>
          <w:rFonts w:ascii="Trebuchet MS" w:eastAsia="Calibri" w:hAnsi="Trebuchet MS" w:cs="Times New Roman"/>
        </w:rPr>
        <w:t xml:space="preserve">Characteristics of the </w:t>
      </w:r>
      <w:r w:rsidR="00E12786" w:rsidRPr="00991DC8">
        <w:rPr>
          <w:rFonts w:ascii="Trebuchet MS" w:eastAsia="Calibri" w:hAnsi="Trebuchet MS" w:cs="Times New Roman"/>
        </w:rPr>
        <w:t>patients/affected population</w:t>
      </w:r>
      <w:r w:rsidRPr="00991DC8">
        <w:rPr>
          <w:rFonts w:ascii="Trebuchet MS" w:eastAsia="Calibri" w:hAnsi="Trebuchet MS" w:cs="Times New Roman"/>
        </w:rPr>
        <w:t xml:space="preserve"> (e.g., </w:t>
      </w:r>
      <w:r w:rsidR="00E12786" w:rsidRPr="00991DC8">
        <w:rPr>
          <w:rFonts w:ascii="Trebuchet MS" w:eastAsia="Calibri" w:hAnsi="Trebuchet MS" w:cs="Times New Roman"/>
        </w:rPr>
        <w:t xml:space="preserve">dates of </w:t>
      </w:r>
      <w:r w:rsidR="00B0589E" w:rsidRPr="00991DC8">
        <w:rPr>
          <w:rFonts w:ascii="Trebuchet MS" w:eastAsia="Calibri" w:hAnsi="Trebuchet MS" w:cs="Times New Roman"/>
        </w:rPr>
        <w:t xml:space="preserve">visits, procedures, surgery, </w:t>
      </w:r>
      <w:r w:rsidR="00E12786" w:rsidRPr="00991DC8">
        <w:rPr>
          <w:rFonts w:ascii="Trebuchet MS" w:eastAsia="Calibri" w:hAnsi="Trebuchet MS" w:cs="Times New Roman"/>
        </w:rPr>
        <w:t>admission/discharge</w:t>
      </w:r>
      <w:r w:rsidR="00B0589E" w:rsidRPr="00991DC8">
        <w:rPr>
          <w:rFonts w:ascii="Trebuchet MS" w:eastAsia="Calibri" w:hAnsi="Trebuchet MS" w:cs="Times New Roman"/>
        </w:rPr>
        <w:t xml:space="preserve">, </w:t>
      </w:r>
      <w:r w:rsidR="00E12786" w:rsidRPr="00991DC8">
        <w:rPr>
          <w:rFonts w:ascii="Trebuchet MS" w:eastAsia="Calibri" w:hAnsi="Trebuchet MS" w:cs="Times New Roman"/>
        </w:rPr>
        <w:t>death, reason for admission, underlying conditions, symptoms and dates of onset)</w:t>
      </w:r>
      <w:r w:rsidR="001570E4" w:rsidRPr="00991DC8">
        <w:rPr>
          <w:rFonts w:ascii="Trebuchet MS" w:eastAsia="Calibri" w:hAnsi="Trebuchet MS" w:cs="Times New Roman"/>
        </w:rPr>
        <w:t>;</w:t>
      </w:r>
    </w:p>
    <w:p w14:paraId="08BBA606" w14:textId="4EE7D016" w:rsidR="00921992" w:rsidRPr="00991DC8" w:rsidRDefault="00921992" w:rsidP="00604D39">
      <w:pPr>
        <w:pStyle w:val="ListParagraph"/>
        <w:numPr>
          <w:ilvl w:val="0"/>
          <w:numId w:val="43"/>
        </w:numPr>
        <w:spacing w:after="0" w:line="240" w:lineRule="auto"/>
        <w:rPr>
          <w:rFonts w:ascii="Trebuchet MS" w:eastAsia="Calibri" w:hAnsi="Trebuchet MS" w:cs="Times New Roman"/>
        </w:rPr>
      </w:pPr>
      <w:r w:rsidRPr="00991DC8">
        <w:rPr>
          <w:rFonts w:ascii="Trebuchet MS" w:eastAsia="Calibri" w:hAnsi="Trebuchet MS" w:cs="Times New Roman"/>
        </w:rPr>
        <w:t>Type of setting and setting characteristics (e.g., if a skilled nursing facility, does the facility have multiple units, care for ventilated patients, etc.);</w:t>
      </w:r>
    </w:p>
    <w:p w14:paraId="1B6580C3" w14:textId="4F76852F" w:rsidR="00790431" w:rsidRPr="0059184F" w:rsidRDefault="00E12786" w:rsidP="0059184F">
      <w:pPr>
        <w:pStyle w:val="ListParagraph"/>
        <w:numPr>
          <w:ilvl w:val="0"/>
          <w:numId w:val="43"/>
        </w:numPr>
        <w:spacing w:after="0" w:line="240" w:lineRule="auto"/>
        <w:rPr>
          <w:rFonts w:ascii="Trebuchet MS" w:eastAsia="Calibri" w:hAnsi="Trebuchet MS" w:cs="Times New Roman"/>
        </w:rPr>
      </w:pPr>
      <w:r w:rsidRPr="00991DC8">
        <w:rPr>
          <w:rFonts w:ascii="Trebuchet MS" w:eastAsia="Calibri" w:hAnsi="Trebuchet MS" w:cs="Times New Roman"/>
        </w:rPr>
        <w:t>Location of the cases (e.g., unit vs. facility-wide, type of unit)</w:t>
      </w:r>
    </w:p>
    <w:p w14:paraId="713C819B" w14:textId="168C31F7" w:rsidR="008376CC" w:rsidRPr="00991DC8" w:rsidRDefault="00E12786" w:rsidP="00604D39">
      <w:pPr>
        <w:pStyle w:val="ListParagraph"/>
        <w:numPr>
          <w:ilvl w:val="0"/>
          <w:numId w:val="43"/>
        </w:numPr>
        <w:spacing w:after="0" w:line="240" w:lineRule="auto"/>
        <w:rPr>
          <w:rFonts w:ascii="Trebuchet MS" w:eastAsia="Calibri" w:hAnsi="Trebuchet MS" w:cs="Times New Roman"/>
        </w:rPr>
      </w:pPr>
      <w:r w:rsidRPr="00991DC8">
        <w:rPr>
          <w:rFonts w:ascii="Trebuchet MS" w:eastAsia="Calibri" w:hAnsi="Trebuchet MS" w:cs="Times New Roman"/>
        </w:rPr>
        <w:t>Any testing information available (e.g., laboratory name, dates of culture/testing, additional testing performed, methodology used)</w:t>
      </w:r>
      <w:r w:rsidR="001570E4" w:rsidRPr="00991DC8">
        <w:rPr>
          <w:rFonts w:ascii="Trebuchet MS" w:eastAsia="Calibri" w:hAnsi="Trebuchet MS" w:cs="Times New Roman"/>
        </w:rPr>
        <w:t>;</w:t>
      </w:r>
    </w:p>
    <w:p w14:paraId="47E0623E" w14:textId="04BC2B0C" w:rsidR="00E12786" w:rsidRPr="00991DC8" w:rsidRDefault="00E12786" w:rsidP="00604D39">
      <w:pPr>
        <w:pStyle w:val="ListParagraph"/>
        <w:numPr>
          <w:ilvl w:val="0"/>
          <w:numId w:val="43"/>
        </w:numPr>
        <w:spacing w:after="0" w:line="240" w:lineRule="auto"/>
        <w:rPr>
          <w:rFonts w:ascii="Trebuchet MS" w:eastAsia="Calibri" w:hAnsi="Trebuchet MS" w:cs="Times New Roman"/>
        </w:rPr>
      </w:pPr>
      <w:r w:rsidRPr="00991DC8">
        <w:rPr>
          <w:rFonts w:ascii="Trebuchet MS" w:eastAsia="Calibri" w:hAnsi="Trebuchet MS" w:cs="Times New Roman"/>
        </w:rPr>
        <w:t>Date of detection of suspected outbreak</w:t>
      </w:r>
      <w:r w:rsidR="001570E4" w:rsidRPr="00991DC8">
        <w:rPr>
          <w:rFonts w:ascii="Trebuchet MS" w:eastAsia="Calibri" w:hAnsi="Trebuchet MS" w:cs="Times New Roman"/>
        </w:rPr>
        <w:t>;</w:t>
      </w:r>
    </w:p>
    <w:p w14:paraId="3BB10983" w14:textId="5A6FC67E" w:rsidR="008376CC" w:rsidRPr="00991DC8" w:rsidRDefault="00E12786" w:rsidP="00604D39">
      <w:pPr>
        <w:pStyle w:val="ListParagraph"/>
        <w:numPr>
          <w:ilvl w:val="0"/>
          <w:numId w:val="43"/>
        </w:numPr>
        <w:spacing w:after="0" w:line="240" w:lineRule="auto"/>
        <w:rPr>
          <w:rFonts w:ascii="Trebuchet MS" w:eastAsia="Calibri" w:hAnsi="Trebuchet MS" w:cs="Times New Roman"/>
        </w:rPr>
      </w:pPr>
      <w:r w:rsidRPr="00991DC8">
        <w:rPr>
          <w:rFonts w:ascii="Trebuchet MS" w:eastAsia="Calibri" w:hAnsi="Trebuchet MS" w:cs="Times New Roman"/>
        </w:rPr>
        <w:t>Known or expected background rate</w:t>
      </w:r>
      <w:r w:rsidR="007C0F40" w:rsidRPr="00991DC8">
        <w:rPr>
          <w:rFonts w:ascii="Trebuchet MS" w:eastAsia="Calibri" w:hAnsi="Trebuchet MS" w:cs="Times New Roman"/>
        </w:rPr>
        <w:t>, if known</w:t>
      </w:r>
      <w:r w:rsidR="001570E4" w:rsidRPr="00991DC8">
        <w:rPr>
          <w:rFonts w:ascii="Trebuchet MS" w:eastAsia="Calibri" w:hAnsi="Trebuchet MS" w:cs="Times New Roman"/>
        </w:rPr>
        <w:t>;</w:t>
      </w:r>
    </w:p>
    <w:p w14:paraId="6A1B851E" w14:textId="77777777" w:rsidR="00CC314B" w:rsidRPr="002C75CC" w:rsidRDefault="00B0589E" w:rsidP="00604D39">
      <w:pPr>
        <w:pStyle w:val="ListParagraph"/>
        <w:numPr>
          <w:ilvl w:val="0"/>
          <w:numId w:val="43"/>
        </w:numPr>
        <w:spacing w:after="0" w:line="240" w:lineRule="auto"/>
        <w:rPr>
          <w:rFonts w:ascii="Trebuchet MS" w:eastAsia="Calibri" w:hAnsi="Trebuchet MS" w:cs="Times New Roman"/>
        </w:rPr>
      </w:pPr>
      <w:r w:rsidRPr="00991DC8">
        <w:rPr>
          <w:rFonts w:ascii="Trebuchet MS" w:eastAsia="Calibri" w:hAnsi="Trebuchet MS" w:cs="Times New Roman"/>
        </w:rPr>
        <w:t xml:space="preserve">Descriptions of relevant care delivery practices to help gauge whether accepted infection control standards are being followed (e.g., for an outbreak involving injections, </w:t>
      </w:r>
      <w:r w:rsidRPr="002C75CC">
        <w:rPr>
          <w:rFonts w:ascii="Trebuchet MS" w:eastAsia="Calibri" w:hAnsi="Trebuchet MS" w:cs="Times New Roman"/>
        </w:rPr>
        <w:t>ascertaining whether single dose vials are reused for multiple patients and other injection preparation and administration</w:t>
      </w:r>
      <w:r w:rsidR="001570E4" w:rsidRPr="002C75CC">
        <w:rPr>
          <w:rFonts w:ascii="Trebuchet MS" w:eastAsia="Calibri" w:hAnsi="Trebuchet MS" w:cs="Times New Roman"/>
        </w:rPr>
        <w:t xml:space="preserve"> practices</w:t>
      </w:r>
      <w:r w:rsidRPr="002C75CC">
        <w:rPr>
          <w:rFonts w:ascii="Trebuchet MS" w:eastAsia="Calibri" w:hAnsi="Trebuchet MS" w:cs="Times New Roman"/>
        </w:rPr>
        <w:t>)</w:t>
      </w:r>
      <w:r w:rsidR="001570E4" w:rsidRPr="002C75CC">
        <w:rPr>
          <w:rFonts w:ascii="Trebuchet MS" w:eastAsia="Calibri" w:hAnsi="Trebuchet MS" w:cs="Times New Roman"/>
        </w:rPr>
        <w:t xml:space="preserve">; </w:t>
      </w:r>
    </w:p>
    <w:p w14:paraId="5C2E76FD" w14:textId="00298794" w:rsidR="00B0589E" w:rsidRPr="002C75CC" w:rsidRDefault="00CC314B" w:rsidP="00604D39">
      <w:pPr>
        <w:pStyle w:val="ListParagraph"/>
        <w:numPr>
          <w:ilvl w:val="0"/>
          <w:numId w:val="43"/>
        </w:numPr>
        <w:spacing w:after="0" w:line="240" w:lineRule="auto"/>
        <w:rPr>
          <w:rFonts w:ascii="Trebuchet MS" w:eastAsia="Calibri" w:hAnsi="Trebuchet MS" w:cs="Times New Roman"/>
        </w:rPr>
      </w:pPr>
      <w:r w:rsidRPr="002C75CC">
        <w:rPr>
          <w:rFonts w:ascii="Trebuchet MS" w:eastAsia="Calibri" w:hAnsi="Trebuchet MS" w:cs="Times New Roman"/>
        </w:rPr>
        <w:t>Information related to any possible medical product involvement</w:t>
      </w:r>
      <w:r w:rsidR="0076150F" w:rsidRPr="002C75CC">
        <w:rPr>
          <w:rFonts w:ascii="Trebuchet MS" w:eastAsia="Calibri" w:hAnsi="Trebuchet MS" w:cs="Times New Roman"/>
        </w:rPr>
        <w:t xml:space="preserve"> (see </w:t>
      </w:r>
      <w:hyperlink r:id="rId14" w:history="1">
        <w:r w:rsidR="002C75CC" w:rsidRPr="002C75CC">
          <w:rPr>
            <w:rStyle w:val="Hyperlink"/>
            <w:rFonts w:ascii="Trebuchet MS" w:hAnsi="Trebuchet MS"/>
          </w:rPr>
          <w:t>https://corha.org/wp-content/uploads/2019/06/CORHA-Medical-Product-Assessment-Questions.pdf</w:t>
        </w:r>
      </w:hyperlink>
      <w:r w:rsidR="0076150F" w:rsidRPr="002C75CC">
        <w:rPr>
          <w:rFonts w:ascii="Trebuchet MS" w:hAnsi="Trebuchet MS"/>
        </w:rPr>
        <w:t>)</w:t>
      </w:r>
      <w:r w:rsidRPr="002C75CC">
        <w:rPr>
          <w:rFonts w:ascii="Trebuchet MS" w:eastAsia="Calibri" w:hAnsi="Trebuchet MS" w:cs="Times New Roman"/>
        </w:rPr>
        <w:t xml:space="preserve">; </w:t>
      </w:r>
      <w:r w:rsidR="001570E4" w:rsidRPr="002C75CC">
        <w:rPr>
          <w:rFonts w:ascii="Trebuchet MS" w:eastAsia="Calibri" w:hAnsi="Trebuchet MS" w:cs="Times New Roman"/>
        </w:rPr>
        <w:t>and</w:t>
      </w:r>
    </w:p>
    <w:p w14:paraId="3B24D927" w14:textId="54147155" w:rsidR="00221BFC" w:rsidRPr="00991DC8" w:rsidRDefault="492DFDE9" w:rsidP="00604D39">
      <w:pPr>
        <w:pStyle w:val="ListParagraph"/>
        <w:numPr>
          <w:ilvl w:val="0"/>
          <w:numId w:val="43"/>
        </w:numPr>
        <w:spacing w:after="0" w:line="240" w:lineRule="auto"/>
        <w:rPr>
          <w:rFonts w:ascii="Trebuchet MS" w:eastAsia="Calibri" w:hAnsi="Trebuchet MS" w:cs="Times New Roman"/>
        </w:rPr>
      </w:pPr>
      <w:r w:rsidRPr="002C75CC">
        <w:rPr>
          <w:rFonts w:ascii="Trebuchet MS" w:eastAsia="Calibri" w:hAnsi="Trebuchet MS" w:cs="Times New Roman"/>
        </w:rPr>
        <w:t>M</w:t>
      </w:r>
      <w:r w:rsidR="0331CCCA" w:rsidRPr="002C75CC">
        <w:rPr>
          <w:rFonts w:ascii="Trebuchet MS" w:eastAsia="Calibri" w:hAnsi="Trebuchet MS" w:cs="Times New Roman"/>
        </w:rPr>
        <w:t xml:space="preserve">easures </w:t>
      </w:r>
      <w:r w:rsidRPr="002C75CC">
        <w:rPr>
          <w:rFonts w:ascii="Trebuchet MS" w:eastAsia="Calibri" w:hAnsi="Trebuchet MS" w:cs="Times New Roman"/>
        </w:rPr>
        <w:t>already implemented</w:t>
      </w:r>
      <w:r w:rsidR="0331CCCA" w:rsidRPr="002C75CC">
        <w:rPr>
          <w:rFonts w:ascii="Trebuchet MS" w:eastAsia="Calibri" w:hAnsi="Trebuchet MS" w:cs="Times New Roman"/>
        </w:rPr>
        <w:t xml:space="preserve"> (e.</w:t>
      </w:r>
      <w:r w:rsidR="0331CCCA" w:rsidRPr="00991DC8">
        <w:rPr>
          <w:rFonts w:ascii="Trebuchet MS" w:eastAsia="Calibri" w:hAnsi="Trebuchet MS" w:cs="Times New Roman"/>
        </w:rPr>
        <w:t>g., infection control measures, additional testing, notification of patients)</w:t>
      </w:r>
      <w:r w:rsidR="715C3FDF" w:rsidRPr="00991DC8">
        <w:rPr>
          <w:rFonts w:ascii="Trebuchet MS" w:eastAsia="Calibri" w:hAnsi="Trebuchet MS" w:cs="Times New Roman"/>
        </w:rPr>
        <w:t>.</w:t>
      </w:r>
      <w:bookmarkEnd w:id="4"/>
    </w:p>
    <w:p w14:paraId="5E2FC2F0" w14:textId="77777777" w:rsidR="00645CDC" w:rsidRPr="00991DC8" w:rsidRDefault="00645CDC" w:rsidP="00221BFC">
      <w:pPr>
        <w:pStyle w:val="ListParagraph"/>
        <w:spacing w:after="0" w:line="240" w:lineRule="auto"/>
        <w:ind w:left="360"/>
      </w:pPr>
    </w:p>
    <w:p w14:paraId="45BA84AA" w14:textId="4B5AEA70" w:rsidR="00E12786" w:rsidRPr="00991DC8" w:rsidRDefault="004D496A" w:rsidP="00EB4803">
      <w:pPr>
        <w:spacing w:after="0" w:line="240" w:lineRule="auto"/>
        <w:rPr>
          <w:rFonts w:ascii="Trebuchet MS" w:eastAsia="Calibri" w:hAnsi="Trebuchet MS" w:cs="Times New Roman"/>
          <w:i/>
          <w:iCs/>
        </w:rPr>
      </w:pPr>
      <w:r w:rsidRPr="00991DC8">
        <w:rPr>
          <w:rFonts w:ascii="Trebuchet MS" w:eastAsia="Calibri" w:hAnsi="Trebuchet MS" w:cs="Times New Roman"/>
          <w:i/>
          <w:iCs/>
        </w:rPr>
        <w:t>5.</w:t>
      </w:r>
      <w:r w:rsidR="008F0F9A" w:rsidRPr="00991DC8">
        <w:rPr>
          <w:rFonts w:ascii="Trebuchet MS" w:eastAsia="Calibri" w:hAnsi="Trebuchet MS" w:cs="Times New Roman"/>
          <w:i/>
          <w:iCs/>
        </w:rPr>
        <w:t>1</w:t>
      </w:r>
      <w:r w:rsidRPr="00991DC8">
        <w:rPr>
          <w:rFonts w:ascii="Trebuchet MS" w:eastAsia="Calibri" w:hAnsi="Trebuchet MS" w:cs="Times New Roman"/>
          <w:i/>
          <w:iCs/>
        </w:rPr>
        <w:t>.1.2</w:t>
      </w:r>
      <w:r w:rsidR="00E12786" w:rsidRPr="00991DC8">
        <w:rPr>
          <w:rFonts w:ascii="Trebuchet MS" w:eastAsia="Calibri" w:hAnsi="Trebuchet MS" w:cs="Times New Roman"/>
          <w:i/>
          <w:iCs/>
        </w:rPr>
        <w:t xml:space="preserve"> </w:t>
      </w:r>
      <w:r w:rsidR="00E0324B" w:rsidRPr="00991DC8">
        <w:rPr>
          <w:rFonts w:ascii="Trebuchet MS" w:eastAsia="Calibri" w:hAnsi="Trebuchet MS" w:cs="Times New Roman"/>
          <w:i/>
          <w:iCs/>
        </w:rPr>
        <w:t>Determining the Level of Response</w:t>
      </w:r>
    </w:p>
    <w:p w14:paraId="75DF762B" w14:textId="77777777" w:rsidR="001D0E8B" w:rsidRPr="00991DC8" w:rsidRDefault="001D0E8B" w:rsidP="001D0E8B">
      <w:pPr>
        <w:spacing w:after="0" w:line="240" w:lineRule="auto"/>
        <w:ind w:firstLine="720"/>
        <w:rPr>
          <w:rFonts w:ascii="Trebuchet MS" w:eastAsia="Calibri" w:hAnsi="Trebuchet MS" w:cs="Times New Roman"/>
          <w:i/>
          <w:iCs/>
        </w:rPr>
      </w:pPr>
    </w:p>
    <w:p w14:paraId="411941D5" w14:textId="76C2A6FC" w:rsidR="00486EC8" w:rsidRPr="00991DC8" w:rsidRDefault="009E4467"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Information gathered in the initial assessment will guide the next steps, including determining if an investigation is warranted. </w:t>
      </w:r>
      <w:r w:rsidR="00C96A20" w:rsidRPr="00991DC8">
        <w:rPr>
          <w:rFonts w:ascii="Trebuchet MS" w:eastAsia="Calibri" w:hAnsi="Trebuchet MS" w:cs="Times New Roman"/>
        </w:rPr>
        <w:t xml:space="preserve">Levels of response for a public health agency might include a full investigation and response, </w:t>
      </w:r>
      <w:r w:rsidR="000071DF" w:rsidRPr="00991DC8">
        <w:rPr>
          <w:rFonts w:ascii="Trebuchet MS" w:eastAsia="Calibri" w:hAnsi="Trebuchet MS" w:cs="Times New Roman"/>
        </w:rPr>
        <w:t>investigation by the facility with public health being kept informed</w:t>
      </w:r>
      <w:r w:rsidR="00C96A20" w:rsidRPr="00991DC8">
        <w:rPr>
          <w:rFonts w:ascii="Trebuchet MS" w:eastAsia="Calibri" w:hAnsi="Trebuchet MS" w:cs="Times New Roman"/>
        </w:rPr>
        <w:t xml:space="preserve">, or receipt of the report only. </w:t>
      </w:r>
      <w:r w:rsidR="00323E98" w:rsidRPr="00991DC8">
        <w:rPr>
          <w:rFonts w:ascii="Trebuchet MS" w:eastAsia="Calibri" w:hAnsi="Trebuchet MS" w:cs="Times New Roman"/>
        </w:rPr>
        <w:t>A</w:t>
      </w:r>
      <w:r w:rsidR="00C96A20" w:rsidRPr="00991DC8">
        <w:rPr>
          <w:rFonts w:ascii="Trebuchet MS" w:eastAsia="Calibri" w:hAnsi="Trebuchet MS" w:cs="Times New Roman"/>
        </w:rPr>
        <w:t xml:space="preserve">n effective triage process </w:t>
      </w:r>
      <w:r w:rsidR="00323E98" w:rsidRPr="00991DC8">
        <w:rPr>
          <w:rFonts w:ascii="Trebuchet MS" w:eastAsia="Calibri" w:hAnsi="Trebuchet MS" w:cs="Times New Roman"/>
        </w:rPr>
        <w:t xml:space="preserve">should be established </w:t>
      </w:r>
      <w:r w:rsidR="00C96A20" w:rsidRPr="00991DC8">
        <w:rPr>
          <w:rFonts w:ascii="Trebuchet MS" w:eastAsia="Calibri" w:hAnsi="Trebuchet MS" w:cs="Times New Roman"/>
        </w:rPr>
        <w:t xml:space="preserve">to determine an appropriate level of response </w:t>
      </w:r>
      <w:r w:rsidR="00323E98" w:rsidRPr="00991DC8">
        <w:rPr>
          <w:rFonts w:ascii="Trebuchet MS" w:eastAsia="Calibri" w:hAnsi="Trebuchet MS" w:cs="Times New Roman"/>
        </w:rPr>
        <w:t>and</w:t>
      </w:r>
      <w:r w:rsidR="00C96A20" w:rsidRPr="00991DC8">
        <w:rPr>
          <w:rFonts w:ascii="Trebuchet MS" w:eastAsia="Calibri" w:hAnsi="Trebuchet MS" w:cs="Times New Roman"/>
        </w:rPr>
        <w:t xml:space="preserve"> ensure public health investigations proceed when needed but not necessarily for all </w:t>
      </w:r>
      <w:r w:rsidR="00F524C8" w:rsidRPr="00991DC8">
        <w:rPr>
          <w:rFonts w:ascii="Trebuchet MS" w:eastAsia="Calibri" w:hAnsi="Trebuchet MS" w:cs="Times New Roman"/>
        </w:rPr>
        <w:t>suspected outbreaks reported and clusters detected, although all should be tracked by public health</w:t>
      </w:r>
      <w:r w:rsidR="00C96A20" w:rsidRPr="00991DC8">
        <w:rPr>
          <w:rFonts w:ascii="Trebuchet MS" w:eastAsia="Calibri" w:hAnsi="Trebuchet MS" w:cs="Times New Roman"/>
        </w:rPr>
        <w:t xml:space="preserve">. </w:t>
      </w:r>
      <w:r w:rsidR="00323E98" w:rsidRPr="00991DC8">
        <w:rPr>
          <w:rFonts w:ascii="Trebuchet MS" w:eastAsia="Calibri" w:hAnsi="Trebuchet MS" w:cs="Times New Roman"/>
        </w:rPr>
        <w:t xml:space="preserve">Full investigations can be resource-intensive for the public health agency and the facility and are not needed for all suspected outbreaks. </w:t>
      </w:r>
      <w:r w:rsidR="00F524C8" w:rsidRPr="00991DC8">
        <w:rPr>
          <w:rFonts w:ascii="Trebuchet MS" w:eastAsia="Calibri" w:hAnsi="Trebuchet MS" w:cs="Times New Roman"/>
        </w:rPr>
        <w:t>Resource limitations should not be the sole factor in determining the appropriate level of response during an outbreak; additional staffing and expertise are usually available when the situation warrants (e.g., from other jurisdictions or departments within state or local public health or from federal public health partners such as CDC).</w:t>
      </w:r>
      <w:r w:rsidR="00486EC8" w:rsidRPr="00991DC8">
        <w:rPr>
          <w:rFonts w:ascii="Trebuchet MS" w:eastAsia="Calibri" w:hAnsi="Trebuchet MS" w:cs="Times New Roman"/>
        </w:rPr>
        <w:t xml:space="preserve"> Local regulations and authority to investigate should be considered when determining the level of response and are discussed more in Chapter 8.</w:t>
      </w:r>
    </w:p>
    <w:p w14:paraId="60621046" w14:textId="77777777" w:rsidR="00486EC8" w:rsidRPr="00991DC8" w:rsidRDefault="00486EC8" w:rsidP="001D0E8B">
      <w:pPr>
        <w:spacing w:after="0" w:line="240" w:lineRule="auto"/>
        <w:rPr>
          <w:rFonts w:ascii="Trebuchet MS" w:eastAsia="Calibri" w:hAnsi="Trebuchet MS" w:cs="Times New Roman"/>
        </w:rPr>
      </w:pPr>
    </w:p>
    <w:p w14:paraId="06B6C993" w14:textId="38144DDC" w:rsidR="00C96A20" w:rsidRDefault="00F524C8" w:rsidP="001D0E8B">
      <w:pPr>
        <w:spacing w:after="0" w:line="240" w:lineRule="auto"/>
        <w:rPr>
          <w:rFonts w:ascii="Trebuchet MS" w:eastAsia="Calibri" w:hAnsi="Trebuchet MS" w:cs="Times New Roman"/>
        </w:rPr>
      </w:pPr>
      <w:r w:rsidRPr="00991DC8">
        <w:rPr>
          <w:rFonts w:ascii="Trebuchet MS" w:eastAsia="Calibri" w:hAnsi="Trebuchet MS" w:cs="Times New Roman"/>
        </w:rPr>
        <w:t>A more comprehensive investigation and public health involvement should be considered when:</w:t>
      </w:r>
    </w:p>
    <w:p w14:paraId="7DFBD459" w14:textId="410E5BF5" w:rsidR="00CD70CE" w:rsidRDefault="00CD70CE" w:rsidP="001D0E8B">
      <w:pPr>
        <w:spacing w:after="0" w:line="240" w:lineRule="auto"/>
        <w:rPr>
          <w:rFonts w:ascii="Trebuchet MS" w:eastAsia="Calibri" w:hAnsi="Trebuchet MS" w:cs="Times New Roman"/>
        </w:rPr>
      </w:pPr>
    </w:p>
    <w:p w14:paraId="5EEAA922" w14:textId="77777777" w:rsidR="00CD70CE" w:rsidRPr="00991DC8" w:rsidRDefault="00CD70CE" w:rsidP="001D0E8B">
      <w:pPr>
        <w:spacing w:after="0" w:line="240" w:lineRule="auto"/>
        <w:rPr>
          <w:rFonts w:ascii="Trebuchet MS" w:eastAsia="Calibri" w:hAnsi="Trebuchet MS" w:cs="Times New Roman"/>
        </w:rPr>
      </w:pPr>
    </w:p>
    <w:p w14:paraId="326EE5A8" w14:textId="21130078" w:rsidR="00E21377" w:rsidRPr="00991DC8" w:rsidRDefault="00F524C8" w:rsidP="00F524C8">
      <w:pPr>
        <w:pStyle w:val="ListParagraph"/>
        <w:numPr>
          <w:ilvl w:val="0"/>
          <w:numId w:val="27"/>
        </w:numPr>
        <w:rPr>
          <w:rFonts w:ascii="Trebuchet MS" w:eastAsia="Calibri" w:hAnsi="Trebuchet MS" w:cs="Times New Roman"/>
        </w:rPr>
      </w:pPr>
      <w:r w:rsidRPr="00991DC8">
        <w:rPr>
          <w:rFonts w:ascii="Trebuchet MS" w:eastAsia="Calibri" w:hAnsi="Trebuchet MS" w:cs="Times New Roman"/>
        </w:rPr>
        <w:lastRenderedPageBreak/>
        <w:t>R</w:t>
      </w:r>
      <w:r w:rsidR="00E21377" w:rsidRPr="00991DC8">
        <w:rPr>
          <w:rFonts w:ascii="Trebuchet MS" w:eastAsia="Calibri" w:hAnsi="Trebuchet MS" w:cs="Times New Roman"/>
        </w:rPr>
        <w:t>isk to patients</w:t>
      </w:r>
      <w:r w:rsidRPr="00991DC8">
        <w:rPr>
          <w:rFonts w:ascii="Trebuchet MS" w:eastAsia="Calibri" w:hAnsi="Trebuchet MS" w:cs="Times New Roman"/>
        </w:rPr>
        <w:t xml:space="preserve"> is elevated</w:t>
      </w:r>
      <w:r w:rsidR="00E21377" w:rsidRPr="00991DC8">
        <w:rPr>
          <w:rFonts w:ascii="Trebuchet MS" w:eastAsia="Calibri" w:hAnsi="Trebuchet MS" w:cs="Times New Roman"/>
        </w:rPr>
        <w:t xml:space="preserve">, including potential for ongoing transmission, greater levels of harm (e.g., morbidity and mortality), vulnerability of the population at risk, </w:t>
      </w:r>
      <w:r w:rsidRPr="00991DC8">
        <w:rPr>
          <w:rFonts w:ascii="Trebuchet MS" w:eastAsia="Calibri" w:hAnsi="Trebuchet MS" w:cs="Times New Roman"/>
        </w:rPr>
        <w:t xml:space="preserve">potential for </w:t>
      </w:r>
      <w:r w:rsidR="00E21377" w:rsidRPr="00991DC8">
        <w:rPr>
          <w:rFonts w:ascii="Trebuchet MS" w:eastAsia="Calibri" w:hAnsi="Trebuchet MS" w:cs="Times New Roman"/>
        </w:rPr>
        <w:t xml:space="preserve">involvement of large numbers of persons, and identification of concerning infection control practices; </w:t>
      </w:r>
    </w:p>
    <w:p w14:paraId="14C6B639" w14:textId="4D76D175" w:rsidR="00790431" w:rsidRPr="00CD70CE" w:rsidRDefault="00F524C8" w:rsidP="00790431">
      <w:pPr>
        <w:pStyle w:val="ListParagraph"/>
        <w:numPr>
          <w:ilvl w:val="0"/>
          <w:numId w:val="27"/>
        </w:numPr>
        <w:spacing w:line="240" w:lineRule="auto"/>
        <w:rPr>
          <w:rFonts w:ascii="Trebuchet MS" w:eastAsia="Calibri" w:hAnsi="Trebuchet MS" w:cs="Times New Roman"/>
        </w:rPr>
      </w:pPr>
      <w:r w:rsidRPr="00991DC8">
        <w:rPr>
          <w:rFonts w:ascii="Trebuchet MS" w:eastAsia="Calibri" w:hAnsi="Trebuchet MS" w:cs="Times New Roman"/>
        </w:rPr>
        <w:t>E</w:t>
      </w:r>
      <w:r w:rsidR="00E21377" w:rsidRPr="00991DC8">
        <w:rPr>
          <w:rFonts w:ascii="Trebuchet MS" w:eastAsia="Calibri" w:hAnsi="Trebuchet MS" w:cs="Times New Roman"/>
        </w:rPr>
        <w:t>arly implementation of proven control measures is time-sensitive (e.g., prophylaxis);</w:t>
      </w:r>
    </w:p>
    <w:p w14:paraId="6074DBA9" w14:textId="5D8303D2" w:rsidR="00C96A20" w:rsidRPr="00991DC8" w:rsidRDefault="000071DF" w:rsidP="00E84009">
      <w:pPr>
        <w:pStyle w:val="ListParagraph"/>
        <w:numPr>
          <w:ilvl w:val="0"/>
          <w:numId w:val="27"/>
        </w:numPr>
        <w:spacing w:after="0" w:line="240" w:lineRule="auto"/>
        <w:rPr>
          <w:rFonts w:ascii="Trebuchet MS" w:eastAsia="Calibri" w:hAnsi="Trebuchet MS" w:cs="Times New Roman"/>
        </w:rPr>
      </w:pPr>
      <w:r w:rsidRPr="00991DC8">
        <w:rPr>
          <w:rFonts w:ascii="Trebuchet MS" w:eastAsia="Calibri" w:hAnsi="Trebuchet MS" w:cs="Times New Roman"/>
        </w:rPr>
        <w:t>R</w:t>
      </w:r>
      <w:r w:rsidR="00C96A20" w:rsidRPr="00991DC8">
        <w:rPr>
          <w:rFonts w:ascii="Trebuchet MS" w:eastAsia="Calibri" w:hAnsi="Trebuchet MS" w:cs="Times New Roman"/>
        </w:rPr>
        <w:t>esources and experience</w:t>
      </w:r>
      <w:r w:rsidRPr="00991DC8">
        <w:rPr>
          <w:rFonts w:ascii="Trebuchet MS" w:eastAsia="Calibri" w:hAnsi="Trebuchet MS" w:cs="Times New Roman"/>
        </w:rPr>
        <w:t xml:space="preserve"> level</w:t>
      </w:r>
      <w:r w:rsidR="00C96A20" w:rsidRPr="00991DC8">
        <w:rPr>
          <w:rFonts w:ascii="Trebuchet MS" w:eastAsia="Calibri" w:hAnsi="Trebuchet MS" w:cs="Times New Roman"/>
        </w:rPr>
        <w:t xml:space="preserve"> of the facility to conduct their own investigation</w:t>
      </w:r>
      <w:r w:rsidR="00F524C8" w:rsidRPr="00991DC8">
        <w:rPr>
          <w:rFonts w:ascii="Trebuchet MS" w:eastAsia="Calibri" w:hAnsi="Trebuchet MS" w:cs="Times New Roman"/>
        </w:rPr>
        <w:t xml:space="preserve"> is limited</w:t>
      </w:r>
      <w:r w:rsidRPr="00991DC8">
        <w:rPr>
          <w:rFonts w:ascii="Trebuchet MS" w:eastAsia="Calibri" w:hAnsi="Trebuchet MS" w:cs="Times New Roman"/>
        </w:rPr>
        <w:t xml:space="preserve">, including </w:t>
      </w:r>
      <w:r w:rsidR="004F6CDE" w:rsidRPr="00991DC8">
        <w:rPr>
          <w:rFonts w:ascii="Trebuchet MS" w:eastAsia="Calibri" w:hAnsi="Trebuchet MS" w:cs="Times New Roman"/>
        </w:rPr>
        <w:t>healthcare settings</w:t>
      </w:r>
      <w:r w:rsidR="00BC1899" w:rsidRPr="00991DC8">
        <w:rPr>
          <w:rFonts w:ascii="Trebuchet MS" w:eastAsia="Calibri" w:hAnsi="Trebuchet MS" w:cs="Times New Roman"/>
        </w:rPr>
        <w:t xml:space="preserve"> with less infection control capacity</w:t>
      </w:r>
      <w:r w:rsidR="00F524C8" w:rsidRPr="00991DC8">
        <w:rPr>
          <w:rFonts w:ascii="Trebuchet MS" w:eastAsia="Calibri" w:hAnsi="Trebuchet MS" w:cs="Times New Roman"/>
        </w:rPr>
        <w:t>, such as outpatient settings</w:t>
      </w:r>
      <w:r w:rsidRPr="00991DC8">
        <w:rPr>
          <w:rFonts w:ascii="Trebuchet MS" w:eastAsia="Calibri" w:hAnsi="Trebuchet MS" w:cs="Times New Roman"/>
        </w:rPr>
        <w:t>;</w:t>
      </w:r>
    </w:p>
    <w:p w14:paraId="79AC1DAC" w14:textId="6F3F1B32" w:rsidR="00C96A20" w:rsidRPr="00991DC8" w:rsidRDefault="00486EC8" w:rsidP="00E84009">
      <w:pPr>
        <w:pStyle w:val="ListParagraph"/>
        <w:numPr>
          <w:ilvl w:val="0"/>
          <w:numId w:val="27"/>
        </w:numPr>
        <w:spacing w:after="0" w:line="240" w:lineRule="auto"/>
        <w:rPr>
          <w:rFonts w:ascii="Trebuchet MS" w:eastAsia="Calibri" w:hAnsi="Trebuchet MS" w:cs="Times New Roman"/>
        </w:rPr>
      </w:pPr>
      <w:r w:rsidRPr="00991DC8">
        <w:rPr>
          <w:rFonts w:ascii="Trebuchet MS" w:eastAsia="Calibri" w:hAnsi="Trebuchet MS" w:cs="Times New Roman"/>
        </w:rPr>
        <w:t xml:space="preserve">Previous facility </w:t>
      </w:r>
      <w:r w:rsidR="00C96A20" w:rsidRPr="00991DC8">
        <w:rPr>
          <w:rFonts w:ascii="Trebuchet MS" w:eastAsia="Calibri" w:hAnsi="Trebuchet MS" w:cs="Times New Roman"/>
        </w:rPr>
        <w:t xml:space="preserve">responses to outbreaks </w:t>
      </w:r>
      <w:r w:rsidRPr="00991DC8">
        <w:rPr>
          <w:rFonts w:ascii="Trebuchet MS" w:eastAsia="Calibri" w:hAnsi="Trebuchet MS" w:cs="Times New Roman"/>
        </w:rPr>
        <w:t>have been sub-optimal</w:t>
      </w:r>
      <w:r w:rsidR="00E21377" w:rsidRPr="00991DC8">
        <w:rPr>
          <w:rFonts w:ascii="Trebuchet MS" w:eastAsia="Calibri" w:hAnsi="Trebuchet MS" w:cs="Times New Roman"/>
        </w:rPr>
        <w:t>;</w:t>
      </w:r>
      <w:r w:rsidR="00604D39" w:rsidRPr="00991DC8">
        <w:rPr>
          <w:rFonts w:ascii="Trebuchet MS" w:eastAsia="Calibri" w:hAnsi="Trebuchet MS" w:cs="Times New Roman"/>
        </w:rPr>
        <w:t xml:space="preserve"> or</w:t>
      </w:r>
    </w:p>
    <w:p w14:paraId="1E402BDF" w14:textId="642A378F" w:rsidR="00C96A20" w:rsidRPr="00991DC8" w:rsidRDefault="00486EC8" w:rsidP="00E84009">
      <w:pPr>
        <w:pStyle w:val="ListParagraph"/>
        <w:numPr>
          <w:ilvl w:val="0"/>
          <w:numId w:val="27"/>
        </w:numPr>
        <w:spacing w:after="0" w:line="240" w:lineRule="auto"/>
      </w:pPr>
      <w:r w:rsidRPr="00991DC8">
        <w:rPr>
          <w:rFonts w:ascii="Trebuchet MS" w:eastAsia="Calibri" w:hAnsi="Trebuchet MS" w:cs="Times New Roman"/>
        </w:rPr>
        <w:t>There is a s</w:t>
      </w:r>
      <w:r w:rsidR="00F524C8" w:rsidRPr="00991DC8">
        <w:rPr>
          <w:rFonts w:ascii="Trebuchet MS" w:eastAsia="Calibri" w:hAnsi="Trebuchet MS" w:cs="Times New Roman"/>
        </w:rPr>
        <w:t>entinel event</w:t>
      </w:r>
      <w:r w:rsidRPr="00991DC8">
        <w:rPr>
          <w:rFonts w:ascii="Trebuchet MS" w:eastAsia="Calibri" w:hAnsi="Trebuchet MS" w:cs="Times New Roman"/>
        </w:rPr>
        <w:t>,</w:t>
      </w:r>
      <w:r w:rsidR="00F524C8" w:rsidRPr="00991DC8">
        <w:rPr>
          <w:rFonts w:ascii="Trebuchet MS" w:eastAsia="Calibri" w:hAnsi="Trebuchet MS" w:cs="Times New Roman"/>
        </w:rPr>
        <w:t xml:space="preserve"> such as </w:t>
      </w:r>
      <w:r w:rsidRPr="00991DC8">
        <w:rPr>
          <w:rFonts w:ascii="Trebuchet MS" w:eastAsia="Calibri" w:hAnsi="Trebuchet MS" w:cs="Times New Roman"/>
        </w:rPr>
        <w:t xml:space="preserve">an </w:t>
      </w:r>
      <w:r w:rsidR="4E66F109" w:rsidRPr="00991DC8">
        <w:rPr>
          <w:rFonts w:ascii="Trebuchet MS" w:eastAsia="Calibri" w:hAnsi="Trebuchet MS" w:cs="Times New Roman"/>
        </w:rPr>
        <w:t>u</w:t>
      </w:r>
      <w:r w:rsidR="53EDC275" w:rsidRPr="00991DC8">
        <w:rPr>
          <w:rFonts w:ascii="Trebuchet MS" w:eastAsia="Calibri" w:hAnsi="Trebuchet MS" w:cs="Times New Roman"/>
        </w:rPr>
        <w:t>nusual</w:t>
      </w:r>
      <w:r w:rsidR="00F524C8" w:rsidRPr="00991DC8">
        <w:rPr>
          <w:rFonts w:ascii="Trebuchet MS" w:eastAsia="Calibri" w:hAnsi="Trebuchet MS" w:cs="Times New Roman"/>
        </w:rPr>
        <w:t xml:space="preserve"> or novel</w:t>
      </w:r>
      <w:r w:rsidR="53EDC275" w:rsidRPr="00991DC8">
        <w:rPr>
          <w:rFonts w:ascii="Trebuchet MS" w:eastAsia="Calibri" w:hAnsi="Trebuchet MS" w:cs="Times New Roman"/>
        </w:rPr>
        <w:t xml:space="preserve"> organism</w:t>
      </w:r>
      <w:r w:rsidRPr="00991DC8">
        <w:rPr>
          <w:rFonts w:ascii="Trebuchet MS" w:eastAsia="Calibri" w:hAnsi="Trebuchet MS" w:cs="Times New Roman"/>
        </w:rPr>
        <w:t xml:space="preserve"> or</w:t>
      </w:r>
      <w:r w:rsidR="00F524C8" w:rsidRPr="00991DC8">
        <w:rPr>
          <w:rFonts w:ascii="Trebuchet MS" w:eastAsia="Calibri" w:hAnsi="Trebuchet MS" w:cs="Times New Roman"/>
        </w:rPr>
        <w:t xml:space="preserve"> </w:t>
      </w:r>
      <w:r w:rsidR="53EDC275" w:rsidRPr="00991DC8">
        <w:rPr>
          <w:rFonts w:ascii="Trebuchet MS" w:eastAsia="Calibri" w:hAnsi="Trebuchet MS" w:cs="Times New Roman"/>
        </w:rPr>
        <w:t>organism/infection combination</w:t>
      </w:r>
      <w:r w:rsidR="4E66F109" w:rsidRPr="00991DC8">
        <w:rPr>
          <w:rFonts w:ascii="Trebuchet MS" w:eastAsia="Calibri" w:hAnsi="Trebuchet MS" w:cs="Times New Roman"/>
        </w:rPr>
        <w:t xml:space="preserve">, </w:t>
      </w:r>
      <w:r w:rsidRPr="00991DC8">
        <w:rPr>
          <w:rFonts w:ascii="Trebuchet MS" w:eastAsia="Calibri" w:hAnsi="Trebuchet MS" w:cs="Times New Roman"/>
        </w:rPr>
        <w:t xml:space="preserve">a </w:t>
      </w:r>
      <w:r w:rsidR="00F524C8" w:rsidRPr="00991DC8">
        <w:rPr>
          <w:rFonts w:ascii="Trebuchet MS" w:eastAsia="Calibri" w:hAnsi="Trebuchet MS" w:cs="Times New Roman"/>
        </w:rPr>
        <w:t>suspected involvement of a medical product, or other situation</w:t>
      </w:r>
      <w:r w:rsidR="00E21377" w:rsidRPr="00991DC8">
        <w:rPr>
          <w:rFonts w:ascii="Trebuchet MS" w:eastAsia="Calibri" w:hAnsi="Trebuchet MS" w:cs="Times New Roman"/>
        </w:rPr>
        <w:t xml:space="preserve"> in which </w:t>
      </w:r>
      <w:r w:rsidR="53EDC275" w:rsidRPr="00991DC8">
        <w:rPr>
          <w:rFonts w:ascii="Trebuchet MS" w:eastAsia="Calibri" w:hAnsi="Trebuchet MS" w:cs="Times New Roman"/>
        </w:rPr>
        <w:t>even a single case should be investigated</w:t>
      </w:r>
      <w:r w:rsidR="4E66F109" w:rsidRPr="00991DC8">
        <w:rPr>
          <w:rFonts w:ascii="Trebuchet MS" w:eastAsia="Calibri" w:hAnsi="Trebuchet MS" w:cs="Times New Roman"/>
        </w:rPr>
        <w:t>.</w:t>
      </w:r>
    </w:p>
    <w:p w14:paraId="681326B4" w14:textId="0772970F" w:rsidR="4B55D846" w:rsidRPr="00991DC8" w:rsidRDefault="4B55D846" w:rsidP="001D0E8B">
      <w:pPr>
        <w:spacing w:after="0" w:line="240" w:lineRule="auto"/>
        <w:ind w:left="360"/>
        <w:rPr>
          <w:rFonts w:ascii="Trebuchet MS" w:eastAsia="Calibri" w:hAnsi="Trebuchet MS" w:cs="Times New Roman"/>
        </w:rPr>
      </w:pPr>
    </w:p>
    <w:p w14:paraId="21F67A52" w14:textId="10E02FD9" w:rsidR="00790431" w:rsidRDefault="00323E98"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Ensure the triage and prioritization process is established in advance and applied equally. A best practice is to have criteria for investigation and apply as uniformly as possible, realizing </w:t>
      </w:r>
    </w:p>
    <w:p w14:paraId="731B0EE5" w14:textId="16144061" w:rsidR="00C96A20" w:rsidRPr="00991DC8" w:rsidRDefault="00323E98" w:rsidP="001D0E8B">
      <w:pPr>
        <w:spacing w:after="0" w:line="240" w:lineRule="auto"/>
        <w:rPr>
          <w:rFonts w:ascii="Trebuchet MS" w:eastAsia="Calibri" w:hAnsi="Trebuchet MS" w:cs="Times New Roman"/>
        </w:rPr>
      </w:pPr>
      <w:r w:rsidRPr="00991DC8">
        <w:rPr>
          <w:rFonts w:ascii="Trebuchet MS" w:eastAsia="Calibri" w:hAnsi="Trebuchet MS" w:cs="Times New Roman"/>
        </w:rPr>
        <w:t>that some judgement is needed and situations vary.</w:t>
      </w:r>
      <w:r w:rsidR="00F524C8" w:rsidRPr="00991DC8">
        <w:rPr>
          <w:rFonts w:ascii="Trebuchet MS" w:eastAsia="Calibri" w:hAnsi="Trebuchet MS" w:cs="Times New Roman"/>
        </w:rPr>
        <w:t xml:space="preserve"> The level of response might change as the investigation proceeds, and public health agencies should be flexible.</w:t>
      </w:r>
    </w:p>
    <w:p w14:paraId="78F70800" w14:textId="7FE36340" w:rsidR="001D0E8B" w:rsidRPr="00991DC8" w:rsidRDefault="001D0E8B" w:rsidP="001D0E8B">
      <w:pPr>
        <w:spacing w:after="0" w:line="240" w:lineRule="auto"/>
        <w:rPr>
          <w:rFonts w:ascii="Trebuchet MS" w:eastAsia="Calibri" w:hAnsi="Trebuchet MS" w:cs="Times New Roman"/>
        </w:rPr>
      </w:pPr>
    </w:p>
    <w:p w14:paraId="516381CA" w14:textId="39F7E202" w:rsidR="000C1C47" w:rsidRPr="00991DC8" w:rsidRDefault="000C1C47" w:rsidP="001D0E8B">
      <w:pPr>
        <w:spacing w:after="0" w:line="240" w:lineRule="auto"/>
        <w:rPr>
          <w:rFonts w:ascii="Trebuchet MS" w:eastAsia="Calibri" w:hAnsi="Trebuchet MS" w:cs="Times New Roman"/>
          <w:i/>
          <w:iCs/>
        </w:rPr>
      </w:pPr>
      <w:r w:rsidRPr="00991DC8">
        <w:rPr>
          <w:rFonts w:ascii="Trebuchet MS" w:eastAsia="Calibri" w:hAnsi="Trebuchet MS" w:cs="Times New Roman"/>
          <w:i/>
          <w:iCs/>
        </w:rPr>
        <w:t>5.</w:t>
      </w:r>
      <w:r w:rsidR="008F0F9A" w:rsidRPr="00991DC8">
        <w:rPr>
          <w:rFonts w:ascii="Trebuchet MS" w:eastAsia="Calibri" w:hAnsi="Trebuchet MS" w:cs="Times New Roman"/>
          <w:i/>
          <w:iCs/>
        </w:rPr>
        <w:t>1</w:t>
      </w:r>
      <w:r w:rsidRPr="00991DC8">
        <w:rPr>
          <w:rFonts w:ascii="Trebuchet MS" w:eastAsia="Calibri" w:hAnsi="Trebuchet MS" w:cs="Times New Roman"/>
          <w:i/>
          <w:iCs/>
        </w:rPr>
        <w:t>.1.3 Initial Control Measures</w:t>
      </w:r>
    </w:p>
    <w:p w14:paraId="7D40E22B" w14:textId="77777777" w:rsidR="000C1C47" w:rsidRPr="00991DC8" w:rsidRDefault="000C1C47" w:rsidP="001D0E8B">
      <w:pPr>
        <w:spacing w:after="0" w:line="240" w:lineRule="auto"/>
        <w:rPr>
          <w:rFonts w:ascii="Trebuchet MS" w:eastAsia="Calibri" w:hAnsi="Trebuchet MS" w:cs="Times New Roman"/>
        </w:rPr>
      </w:pPr>
    </w:p>
    <w:p w14:paraId="61492FFC" w14:textId="3428ED0D" w:rsidR="001B4E7A" w:rsidRPr="00991DC8" w:rsidRDefault="002B5D6B" w:rsidP="001D0E8B">
      <w:pPr>
        <w:spacing w:after="0" w:line="240" w:lineRule="auto"/>
        <w:rPr>
          <w:rFonts w:ascii="Trebuchet MS" w:eastAsia="Calibri" w:hAnsi="Trebuchet MS" w:cs="Times New Roman"/>
        </w:rPr>
      </w:pPr>
      <w:r>
        <w:rPr>
          <w:rFonts w:ascii="Trebuchet MS" w:eastAsia="Calibri" w:hAnsi="Trebuchet MS" w:cs="Times New Roman"/>
        </w:rPr>
        <w:t>A</w:t>
      </w:r>
      <w:r w:rsidR="3F94340C" w:rsidRPr="00991DC8">
        <w:rPr>
          <w:rFonts w:ascii="Trebuchet MS" w:eastAsia="Calibri" w:hAnsi="Trebuchet MS" w:cs="Times New Roman"/>
        </w:rPr>
        <w:t xml:space="preserve"> brief assessment of infection control </w:t>
      </w:r>
      <w:r w:rsidR="00921992" w:rsidRPr="00991DC8">
        <w:rPr>
          <w:rFonts w:ascii="Trebuchet MS" w:eastAsia="Calibri" w:hAnsi="Trebuchet MS" w:cs="Times New Roman"/>
        </w:rPr>
        <w:t xml:space="preserve">practices </w:t>
      </w:r>
      <w:r w:rsidR="000C1C47" w:rsidRPr="00991DC8">
        <w:rPr>
          <w:rFonts w:ascii="Trebuchet MS" w:eastAsia="Calibri" w:hAnsi="Trebuchet MS" w:cs="Times New Roman"/>
        </w:rPr>
        <w:t>should be</w:t>
      </w:r>
      <w:r w:rsidR="3F94340C" w:rsidRPr="00991DC8">
        <w:rPr>
          <w:rFonts w:ascii="Trebuchet MS" w:eastAsia="Calibri" w:hAnsi="Trebuchet MS" w:cs="Times New Roman"/>
        </w:rPr>
        <w:t xml:space="preserve"> performed when the initial information is gathered</w:t>
      </w:r>
      <w:r w:rsidR="00921992" w:rsidRPr="00991DC8">
        <w:rPr>
          <w:rFonts w:ascii="Trebuchet MS" w:eastAsia="Calibri" w:hAnsi="Trebuchet MS" w:cs="Times New Roman"/>
        </w:rPr>
        <w:t>, often during the initial phone call with the facility</w:t>
      </w:r>
      <w:r w:rsidR="3F94340C" w:rsidRPr="00991DC8">
        <w:rPr>
          <w:rFonts w:ascii="Trebuchet MS" w:eastAsia="Calibri" w:hAnsi="Trebuchet MS" w:cs="Times New Roman"/>
        </w:rPr>
        <w:t xml:space="preserve">. If there are practices that need to be corrected immediately, this recommendation should be given to the facility as </w:t>
      </w:r>
      <w:r>
        <w:rPr>
          <w:rFonts w:ascii="Trebuchet MS" w:eastAsia="Calibri" w:hAnsi="Trebuchet MS" w:cs="Times New Roman"/>
        </w:rPr>
        <w:t xml:space="preserve">part of </w:t>
      </w:r>
      <w:r w:rsidR="3F94340C" w:rsidRPr="00991DC8">
        <w:rPr>
          <w:rFonts w:ascii="Trebuchet MS" w:eastAsia="Calibri" w:hAnsi="Trebuchet MS" w:cs="Times New Roman"/>
        </w:rPr>
        <w:t xml:space="preserve">the initial assessment. It is not necessary to wait for an on-site assessment for initial recommendations to be given. Infection </w:t>
      </w:r>
      <w:r w:rsidR="00A6324F" w:rsidRPr="00991DC8">
        <w:rPr>
          <w:rFonts w:ascii="Trebuchet MS" w:eastAsia="Calibri" w:hAnsi="Trebuchet MS" w:cs="Times New Roman"/>
        </w:rPr>
        <w:t xml:space="preserve">control </w:t>
      </w:r>
      <w:r w:rsidR="3F94340C" w:rsidRPr="00991DC8">
        <w:rPr>
          <w:rFonts w:ascii="Trebuchet MS" w:eastAsia="Calibri" w:hAnsi="Trebuchet MS" w:cs="Times New Roman"/>
        </w:rPr>
        <w:t>assessments and control measure</w:t>
      </w:r>
      <w:r w:rsidR="00A6324F" w:rsidRPr="00991DC8">
        <w:rPr>
          <w:rFonts w:ascii="Trebuchet MS" w:eastAsia="Calibri" w:hAnsi="Trebuchet MS" w:cs="Times New Roman"/>
        </w:rPr>
        <w:t xml:space="preserve"> re</w:t>
      </w:r>
      <w:r w:rsidR="00D27237" w:rsidRPr="00991DC8">
        <w:rPr>
          <w:rFonts w:ascii="Trebuchet MS" w:eastAsia="Calibri" w:hAnsi="Trebuchet MS" w:cs="Times New Roman"/>
        </w:rPr>
        <w:t>c</w:t>
      </w:r>
      <w:r w:rsidR="00A6324F" w:rsidRPr="00991DC8">
        <w:rPr>
          <w:rFonts w:ascii="Trebuchet MS" w:eastAsia="Calibri" w:hAnsi="Trebuchet MS" w:cs="Times New Roman"/>
        </w:rPr>
        <w:t>ommendations</w:t>
      </w:r>
      <w:r w:rsidR="3F94340C" w:rsidRPr="00991DC8">
        <w:rPr>
          <w:rFonts w:ascii="Trebuchet MS" w:eastAsia="Calibri" w:hAnsi="Trebuchet MS" w:cs="Times New Roman"/>
        </w:rPr>
        <w:t xml:space="preserve"> are discussed in more detail later in the chapter.</w:t>
      </w:r>
    </w:p>
    <w:p w14:paraId="330F857E" w14:textId="77777777" w:rsidR="00EB4803" w:rsidRPr="00991DC8" w:rsidRDefault="00EB4803" w:rsidP="00EB4803">
      <w:pPr>
        <w:spacing w:after="0" w:line="240" w:lineRule="auto"/>
        <w:rPr>
          <w:rFonts w:ascii="Trebuchet MS" w:eastAsia="Calibri" w:hAnsi="Trebuchet MS" w:cs="Times New Roman"/>
        </w:rPr>
      </w:pPr>
    </w:p>
    <w:p w14:paraId="2A8D13F3" w14:textId="0A03EFE7" w:rsidR="004D496A" w:rsidRPr="00991DC8" w:rsidRDefault="004D496A" w:rsidP="00EB4803">
      <w:pPr>
        <w:spacing w:after="0" w:line="240" w:lineRule="auto"/>
        <w:rPr>
          <w:rFonts w:ascii="Trebuchet MS" w:eastAsia="Calibri" w:hAnsi="Trebuchet MS" w:cs="Times New Roman"/>
          <w:i/>
          <w:iCs/>
        </w:rPr>
      </w:pPr>
      <w:r w:rsidRPr="00991DC8">
        <w:rPr>
          <w:rFonts w:ascii="Trebuchet MS" w:eastAsia="Calibri" w:hAnsi="Trebuchet MS" w:cs="Times New Roman"/>
          <w:i/>
          <w:iCs/>
        </w:rPr>
        <w:t>5.</w:t>
      </w:r>
      <w:r w:rsidR="008F0F9A" w:rsidRPr="00991DC8">
        <w:rPr>
          <w:rFonts w:ascii="Trebuchet MS" w:eastAsia="Calibri" w:hAnsi="Trebuchet MS" w:cs="Times New Roman"/>
          <w:i/>
          <w:iCs/>
        </w:rPr>
        <w:t>1</w:t>
      </w:r>
      <w:r w:rsidRPr="00991DC8">
        <w:rPr>
          <w:rFonts w:ascii="Trebuchet MS" w:eastAsia="Calibri" w:hAnsi="Trebuchet MS" w:cs="Times New Roman"/>
          <w:i/>
          <w:iCs/>
        </w:rPr>
        <w:t>.1.</w:t>
      </w:r>
      <w:r w:rsidR="000C1C47" w:rsidRPr="00991DC8">
        <w:rPr>
          <w:rFonts w:ascii="Trebuchet MS" w:eastAsia="Calibri" w:hAnsi="Trebuchet MS" w:cs="Times New Roman"/>
          <w:i/>
          <w:iCs/>
        </w:rPr>
        <w:t>4</w:t>
      </w:r>
      <w:r w:rsidRPr="00991DC8">
        <w:rPr>
          <w:rFonts w:ascii="Trebuchet MS" w:eastAsia="Calibri" w:hAnsi="Trebuchet MS" w:cs="Times New Roman"/>
          <w:i/>
          <w:iCs/>
        </w:rPr>
        <w:t xml:space="preserve"> Developing Hypotheses</w:t>
      </w:r>
    </w:p>
    <w:p w14:paraId="44A76047" w14:textId="77777777" w:rsidR="001D0E8B" w:rsidRPr="00991DC8" w:rsidRDefault="001D0E8B" w:rsidP="001D0E8B">
      <w:pPr>
        <w:spacing w:after="0" w:line="240" w:lineRule="auto"/>
        <w:rPr>
          <w:rFonts w:ascii="Trebuchet MS" w:eastAsia="Calibri" w:hAnsi="Trebuchet MS" w:cs="Times New Roman"/>
          <w:i/>
          <w:iCs/>
        </w:rPr>
      </w:pPr>
    </w:p>
    <w:p w14:paraId="2D06C549" w14:textId="7E0A9A2D" w:rsidR="004D496A" w:rsidRPr="00991DC8" w:rsidRDefault="004D496A"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To focus the investigation, the development of initial hypotheses about potential sources of the outbreak should occur early in the investigation process. </w:t>
      </w:r>
      <w:r w:rsidR="00AE52DC" w:rsidRPr="00991DC8">
        <w:rPr>
          <w:rFonts w:ascii="Trebuchet MS" w:eastAsia="Calibri" w:hAnsi="Trebuchet MS" w:cs="Times New Roman"/>
        </w:rPr>
        <w:t>After</w:t>
      </w:r>
      <w:r w:rsidRPr="00991DC8">
        <w:rPr>
          <w:rFonts w:ascii="Trebuchet MS" w:eastAsia="Calibri" w:hAnsi="Trebuchet MS" w:cs="Times New Roman"/>
        </w:rPr>
        <w:t xml:space="preserve"> gathering initial information, </w:t>
      </w:r>
      <w:r w:rsidR="00C71808" w:rsidRPr="00991DC8">
        <w:rPr>
          <w:rFonts w:ascii="Trebuchet MS" w:eastAsia="Calibri" w:hAnsi="Trebuchet MS" w:cs="Times New Roman"/>
        </w:rPr>
        <w:t xml:space="preserve">it should be possible to develop one or more hypotheses of likely outbreak causes. Key steps to developing hypotheses include the review of what is known about the pathogen or infection, including previous outbreak investigations, as well as the review of the initial information gathered. </w:t>
      </w:r>
      <w:r w:rsidR="00CC314B" w:rsidRPr="00991DC8">
        <w:rPr>
          <w:rFonts w:ascii="Trebuchet MS" w:eastAsia="Calibri" w:hAnsi="Trebuchet MS" w:cs="Times New Roman"/>
        </w:rPr>
        <w:t xml:space="preserve">Consider possible infection </w:t>
      </w:r>
      <w:r w:rsidR="00AE52DC" w:rsidRPr="00991DC8">
        <w:rPr>
          <w:rFonts w:ascii="Trebuchet MS" w:eastAsia="Calibri" w:hAnsi="Trebuchet MS" w:cs="Times New Roman"/>
        </w:rPr>
        <w:t>control</w:t>
      </w:r>
      <w:r w:rsidR="00CC314B" w:rsidRPr="00991DC8">
        <w:rPr>
          <w:rFonts w:ascii="Trebuchet MS" w:eastAsia="Calibri" w:hAnsi="Trebuchet MS" w:cs="Times New Roman"/>
        </w:rPr>
        <w:t xml:space="preserve"> breaches and medical product involvement early in hypothesis development, which can inform early control measures. </w:t>
      </w:r>
      <w:r w:rsidR="00AE52DC" w:rsidRPr="00991DC8">
        <w:rPr>
          <w:rFonts w:ascii="Trebuchet MS" w:eastAsia="Calibri" w:hAnsi="Trebuchet MS" w:cs="Times New Roman"/>
        </w:rPr>
        <w:t xml:space="preserve">Initial hypotheses can help direct the course of the investigation. </w:t>
      </w:r>
      <w:r w:rsidR="00C71808" w:rsidRPr="00991DC8">
        <w:rPr>
          <w:rFonts w:ascii="Trebuchet MS" w:eastAsia="Calibri" w:hAnsi="Trebuchet MS" w:cs="Times New Roman"/>
        </w:rPr>
        <w:t>Hypotheses should be re-evaluated, refined, and narrowed as the investigation proceeds.</w:t>
      </w:r>
    </w:p>
    <w:p w14:paraId="06105DDA" w14:textId="725CB106" w:rsidR="001D0E8B" w:rsidRPr="00991DC8" w:rsidRDefault="001D0E8B" w:rsidP="001D0E8B">
      <w:pPr>
        <w:spacing w:after="0" w:line="240" w:lineRule="auto"/>
        <w:rPr>
          <w:rFonts w:ascii="Trebuchet MS" w:eastAsia="Calibri" w:hAnsi="Trebuchet MS" w:cs="Times New Roman"/>
        </w:rPr>
      </w:pPr>
    </w:p>
    <w:tbl>
      <w:tblPr>
        <w:tblStyle w:val="TableGrid"/>
        <w:tblW w:w="0" w:type="auto"/>
        <w:tblLook w:val="04A0" w:firstRow="1" w:lastRow="0" w:firstColumn="1" w:lastColumn="0" w:noHBand="0" w:noVBand="1"/>
      </w:tblPr>
      <w:tblGrid>
        <w:gridCol w:w="9350"/>
      </w:tblGrid>
      <w:tr w:rsidR="00221BFC" w:rsidRPr="00991DC8" w14:paraId="0FB8BC51" w14:textId="77777777" w:rsidTr="00221BFC">
        <w:tc>
          <w:tcPr>
            <w:tcW w:w="9350" w:type="dxa"/>
          </w:tcPr>
          <w:p w14:paraId="25AC1D9E" w14:textId="77777777" w:rsidR="00AE52DC" w:rsidRPr="00991DC8" w:rsidRDefault="00AE52DC" w:rsidP="00221BFC">
            <w:pPr>
              <w:rPr>
                <w:rFonts w:ascii="Trebuchet MS" w:eastAsia="Calibri" w:hAnsi="Trebuchet MS" w:cs="Times New Roman"/>
                <w:b/>
                <w:bCs/>
              </w:rPr>
            </w:pPr>
            <w:r w:rsidRPr="00991DC8">
              <w:rPr>
                <w:rFonts w:ascii="Trebuchet MS" w:eastAsia="Calibri" w:hAnsi="Trebuchet MS" w:cs="Times New Roman"/>
                <w:b/>
                <w:bCs/>
              </w:rPr>
              <w:t>Meanwhile in the Healthcare Facility…</w:t>
            </w:r>
          </w:p>
          <w:p w14:paraId="028BEF74" w14:textId="31426566" w:rsidR="00221BFC" w:rsidRPr="00991DC8" w:rsidRDefault="00221BFC" w:rsidP="00221BFC">
            <w:pPr>
              <w:rPr>
                <w:rFonts w:ascii="Trebuchet MS" w:eastAsia="Calibri" w:hAnsi="Trebuchet MS" w:cs="Times New Roman"/>
                <w:b/>
                <w:bCs/>
                <w:i/>
                <w:iCs/>
              </w:rPr>
            </w:pPr>
            <w:r w:rsidRPr="00991DC8">
              <w:rPr>
                <w:rFonts w:ascii="Trebuchet MS" w:eastAsia="Calibri" w:hAnsi="Trebuchet MS" w:cs="Times New Roman"/>
                <w:b/>
                <w:bCs/>
                <w:i/>
                <w:iCs/>
              </w:rPr>
              <w:t>Initial Assessment</w:t>
            </w:r>
          </w:p>
          <w:p w14:paraId="044D6778" w14:textId="6389C907" w:rsidR="00221BFC" w:rsidRPr="00991DC8" w:rsidRDefault="00221BFC" w:rsidP="00221BFC">
            <w:pPr>
              <w:rPr>
                <w:rFonts w:ascii="Trebuchet MS" w:eastAsia="Calibri" w:hAnsi="Trebuchet MS" w:cs="Times New Roman"/>
              </w:rPr>
            </w:pPr>
          </w:p>
          <w:p w14:paraId="5E8C5000" w14:textId="5ECE878B" w:rsidR="00AE52DC" w:rsidRPr="00991DC8" w:rsidRDefault="00221BFC" w:rsidP="00221BFC">
            <w:pPr>
              <w:rPr>
                <w:rFonts w:ascii="Trebuchet MS" w:hAnsi="Trebuchet MS"/>
              </w:rPr>
            </w:pPr>
            <w:r w:rsidRPr="00991DC8">
              <w:rPr>
                <w:rFonts w:ascii="Trebuchet MS" w:hAnsi="Trebuchet MS"/>
              </w:rPr>
              <w:t>At this step in the investigation</w:t>
            </w:r>
            <w:r w:rsidR="00DF0FAF" w:rsidRPr="00991DC8">
              <w:rPr>
                <w:rFonts w:ascii="Trebuchet MS" w:hAnsi="Trebuchet MS"/>
              </w:rPr>
              <w:t>, public health should be in contact with the healthcare facility. T</w:t>
            </w:r>
            <w:r w:rsidRPr="00991DC8">
              <w:rPr>
                <w:rFonts w:ascii="Trebuchet MS" w:hAnsi="Trebuchet MS"/>
              </w:rPr>
              <w:t xml:space="preserve">he facility might have performed </w:t>
            </w:r>
            <w:r w:rsidR="00AE52DC" w:rsidRPr="00991DC8">
              <w:rPr>
                <w:rFonts w:ascii="Trebuchet MS" w:hAnsi="Trebuchet MS"/>
              </w:rPr>
              <w:t xml:space="preserve">the following at this point in the </w:t>
            </w:r>
            <w:r w:rsidR="00DF0FAF" w:rsidRPr="00991DC8">
              <w:rPr>
                <w:rFonts w:ascii="Trebuchet MS" w:hAnsi="Trebuchet MS"/>
              </w:rPr>
              <w:t>investigation</w:t>
            </w:r>
            <w:r w:rsidR="00AE52DC" w:rsidRPr="00991DC8">
              <w:rPr>
                <w:rFonts w:ascii="Trebuchet MS" w:hAnsi="Trebuchet MS"/>
              </w:rPr>
              <w:t xml:space="preserve"> (the level of investigation performed by the facility might vary among facilities and healthcare settings):</w:t>
            </w:r>
          </w:p>
          <w:p w14:paraId="184BAA90" w14:textId="77777777" w:rsidR="00AE52DC" w:rsidRPr="00991DC8" w:rsidRDefault="00AE52DC" w:rsidP="00AE52DC">
            <w:pPr>
              <w:pStyle w:val="ListParagraph"/>
              <w:numPr>
                <w:ilvl w:val="0"/>
                <w:numId w:val="39"/>
              </w:numPr>
              <w:rPr>
                <w:rFonts w:ascii="Trebuchet MS" w:hAnsi="Trebuchet MS"/>
              </w:rPr>
            </w:pPr>
            <w:r w:rsidRPr="00991DC8">
              <w:rPr>
                <w:rFonts w:ascii="Trebuchet MS" w:hAnsi="Trebuchet MS"/>
              </w:rPr>
              <w:t>Development of</w:t>
            </w:r>
            <w:r w:rsidR="004F6CDE" w:rsidRPr="00991DC8">
              <w:rPr>
                <w:rFonts w:ascii="Trebuchet MS" w:hAnsi="Trebuchet MS"/>
              </w:rPr>
              <w:t xml:space="preserve"> </w:t>
            </w:r>
            <w:r w:rsidRPr="00991DC8">
              <w:rPr>
                <w:rFonts w:ascii="Trebuchet MS" w:hAnsi="Trebuchet MS"/>
              </w:rPr>
              <w:t xml:space="preserve">their own </w:t>
            </w:r>
            <w:r w:rsidR="00DF0FAF" w:rsidRPr="00991DC8">
              <w:rPr>
                <w:rFonts w:ascii="Trebuchet MS" w:hAnsi="Trebuchet MS"/>
              </w:rPr>
              <w:t>hypothes</w:t>
            </w:r>
            <w:r w:rsidRPr="00991DC8">
              <w:rPr>
                <w:rFonts w:ascii="Trebuchet MS" w:hAnsi="Trebuchet MS"/>
              </w:rPr>
              <w:t>e</w:t>
            </w:r>
            <w:r w:rsidR="00DF0FAF" w:rsidRPr="00991DC8">
              <w:rPr>
                <w:rFonts w:ascii="Trebuchet MS" w:hAnsi="Trebuchet MS"/>
              </w:rPr>
              <w:t>s for the cause of the outbreak</w:t>
            </w:r>
            <w:r w:rsidRPr="00991DC8">
              <w:rPr>
                <w:rFonts w:ascii="Trebuchet MS" w:hAnsi="Trebuchet MS"/>
              </w:rPr>
              <w:t>;</w:t>
            </w:r>
          </w:p>
          <w:p w14:paraId="395607F5" w14:textId="4B86F9A9" w:rsidR="00221BFC" w:rsidRPr="00991DC8" w:rsidRDefault="006B5B09" w:rsidP="00AE52DC">
            <w:pPr>
              <w:pStyle w:val="ListParagraph"/>
              <w:numPr>
                <w:ilvl w:val="0"/>
                <w:numId w:val="39"/>
              </w:numPr>
              <w:rPr>
                <w:rFonts w:ascii="Trebuchet MS" w:hAnsi="Trebuchet MS"/>
              </w:rPr>
            </w:pPr>
            <w:r w:rsidRPr="00991DC8">
              <w:rPr>
                <w:rFonts w:ascii="Trebuchet MS" w:hAnsi="Trebuchet MS"/>
              </w:rPr>
              <w:t>Implementation of</w:t>
            </w:r>
            <w:r w:rsidR="00DF0FAF" w:rsidRPr="00991DC8">
              <w:rPr>
                <w:rFonts w:ascii="Trebuchet MS" w:hAnsi="Trebuchet MS"/>
              </w:rPr>
              <w:t xml:space="preserve"> infection control measures based on preliminary information</w:t>
            </w:r>
            <w:r w:rsidRPr="00991DC8">
              <w:rPr>
                <w:rFonts w:ascii="Trebuchet MS" w:hAnsi="Trebuchet MS"/>
              </w:rPr>
              <w:t>;</w:t>
            </w:r>
            <w:r w:rsidR="00604D39" w:rsidRPr="00991DC8">
              <w:rPr>
                <w:rFonts w:ascii="Trebuchet MS" w:hAnsi="Trebuchet MS"/>
              </w:rPr>
              <w:t xml:space="preserve"> and/or</w:t>
            </w:r>
          </w:p>
          <w:p w14:paraId="6FE244AD" w14:textId="77777777" w:rsidR="00CD70CE" w:rsidRDefault="00CD70CE" w:rsidP="00CD70CE">
            <w:pPr>
              <w:pStyle w:val="ListParagraph"/>
              <w:ind w:left="360"/>
              <w:rPr>
                <w:rFonts w:ascii="Trebuchet MS" w:hAnsi="Trebuchet MS"/>
              </w:rPr>
            </w:pPr>
          </w:p>
          <w:p w14:paraId="715CC9DB" w14:textId="624E460D" w:rsidR="006B5B09" w:rsidRPr="00991DC8" w:rsidRDefault="006B5B09" w:rsidP="00AE52DC">
            <w:pPr>
              <w:pStyle w:val="ListParagraph"/>
              <w:numPr>
                <w:ilvl w:val="0"/>
                <w:numId w:val="39"/>
              </w:numPr>
              <w:rPr>
                <w:rFonts w:ascii="Trebuchet MS" w:hAnsi="Trebuchet MS"/>
              </w:rPr>
            </w:pPr>
            <w:r w:rsidRPr="00991DC8">
              <w:rPr>
                <w:rFonts w:ascii="Trebuchet MS" w:hAnsi="Trebuchet MS"/>
              </w:rPr>
              <w:lastRenderedPageBreak/>
              <w:t>Notification of their leadership of the suspected outbreak and reporting to public health.</w:t>
            </w:r>
          </w:p>
        </w:tc>
      </w:tr>
    </w:tbl>
    <w:p w14:paraId="278B7661" w14:textId="77777777" w:rsidR="0029456E" w:rsidRDefault="0029456E" w:rsidP="00EB4803">
      <w:pPr>
        <w:spacing w:after="0" w:line="240" w:lineRule="auto"/>
        <w:rPr>
          <w:rFonts w:ascii="Trebuchet MS" w:eastAsia="Calibri" w:hAnsi="Trebuchet MS" w:cs="Times New Roman"/>
          <w:b/>
          <w:bCs/>
        </w:rPr>
      </w:pPr>
    </w:p>
    <w:p w14:paraId="0DDA35E7" w14:textId="3E8C6B62" w:rsidR="0029456E" w:rsidRPr="0029456E" w:rsidRDefault="0029456E" w:rsidP="0029456E">
      <w:pPr>
        <w:pStyle w:val="Heading2"/>
        <w:rPr>
          <w:rFonts w:asciiTheme="minorHAnsi" w:eastAsia="Calibri" w:hAnsiTheme="minorHAnsi" w:cstheme="minorHAnsi"/>
          <w:b/>
          <w:bCs/>
          <w:color w:val="002060"/>
          <w:sz w:val="28"/>
          <w:szCs w:val="28"/>
        </w:rPr>
      </w:pPr>
      <w:bookmarkStart w:id="5" w:name="_Toc60929593"/>
      <w:r w:rsidRPr="0029456E">
        <w:rPr>
          <w:rFonts w:asciiTheme="minorHAnsi" w:eastAsia="Calibri" w:hAnsiTheme="minorHAnsi" w:cstheme="minorHAnsi"/>
          <w:b/>
          <w:bCs/>
          <w:color w:val="002060"/>
          <w:sz w:val="28"/>
          <w:szCs w:val="28"/>
        </w:rPr>
        <w:t>VERIFY THE DIAGNOSIS</w:t>
      </w:r>
      <w:bookmarkEnd w:id="5"/>
    </w:p>
    <w:p w14:paraId="2C0075A1" w14:textId="77777777" w:rsidR="0029456E" w:rsidRDefault="0029456E" w:rsidP="00EB4803">
      <w:pPr>
        <w:spacing w:after="0" w:line="240" w:lineRule="auto"/>
        <w:rPr>
          <w:rFonts w:ascii="Trebuchet MS" w:eastAsia="Calibri" w:hAnsi="Trebuchet MS" w:cs="Times New Roman"/>
          <w:b/>
          <w:bCs/>
        </w:rPr>
      </w:pPr>
    </w:p>
    <w:p w14:paraId="6E4C035B" w14:textId="2C4929ED" w:rsidR="001D0E8B" w:rsidRPr="00991DC8" w:rsidRDefault="37817251" w:rsidP="00EB4803">
      <w:pPr>
        <w:spacing w:after="0" w:line="240" w:lineRule="auto"/>
        <w:rPr>
          <w:rFonts w:ascii="Trebuchet MS" w:eastAsia="Calibri" w:hAnsi="Trebuchet MS" w:cs="Times New Roman"/>
        </w:rPr>
      </w:pPr>
      <w:r w:rsidRPr="00991DC8">
        <w:rPr>
          <w:rFonts w:ascii="Trebuchet MS" w:eastAsia="Calibri" w:hAnsi="Trebuchet MS" w:cs="Times New Roman"/>
          <w:b/>
          <w:bCs/>
        </w:rPr>
        <w:t>5.</w:t>
      </w:r>
      <w:r w:rsidR="008F0F9A" w:rsidRPr="00991DC8">
        <w:rPr>
          <w:rFonts w:ascii="Trebuchet MS" w:eastAsia="Calibri" w:hAnsi="Trebuchet MS" w:cs="Times New Roman"/>
          <w:b/>
          <w:bCs/>
        </w:rPr>
        <w:t>1</w:t>
      </w:r>
      <w:r w:rsidRPr="00991DC8">
        <w:rPr>
          <w:rFonts w:ascii="Trebuchet MS" w:eastAsia="Calibri" w:hAnsi="Trebuchet MS" w:cs="Times New Roman"/>
          <w:b/>
          <w:bCs/>
        </w:rPr>
        <w:t>.2 Verify the Diagnosis</w:t>
      </w:r>
      <w:r w:rsidRPr="00991DC8">
        <w:rPr>
          <w:rFonts w:ascii="Trebuchet MS" w:eastAsia="Calibri" w:hAnsi="Trebuchet MS" w:cs="Times New Roman"/>
        </w:rPr>
        <w:t xml:space="preserve"> </w:t>
      </w:r>
    </w:p>
    <w:p w14:paraId="23F21191" w14:textId="3CED1504" w:rsidR="00640262" w:rsidRPr="00991DC8" w:rsidRDefault="00640262" w:rsidP="001D0E8B">
      <w:pPr>
        <w:spacing w:after="0" w:line="240" w:lineRule="auto"/>
        <w:rPr>
          <w:rFonts w:ascii="Trebuchet MS" w:eastAsia="Calibri" w:hAnsi="Trebuchet MS" w:cs="Times New Roman"/>
        </w:rPr>
      </w:pPr>
    </w:p>
    <w:p w14:paraId="18989FF3" w14:textId="200EB776" w:rsidR="00640262" w:rsidRPr="00991DC8" w:rsidRDefault="00640262"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Often at the time a suspected outbreak is detected, the diagnosis might not be clear, or in some cases might be incorrect. Early in the investigation, identify as accurately as possible the specific nature of the disease by ensuring that the diagnosis is correct, </w:t>
      </w:r>
      <w:r w:rsidR="006B5B09" w:rsidRPr="00991DC8">
        <w:rPr>
          <w:rFonts w:ascii="Trebuchet MS" w:eastAsia="Calibri" w:hAnsi="Trebuchet MS" w:cs="Times New Roman"/>
        </w:rPr>
        <w:t xml:space="preserve">by </w:t>
      </w:r>
      <w:r w:rsidRPr="00991DC8">
        <w:rPr>
          <w:rFonts w:ascii="Trebuchet MS" w:eastAsia="Calibri" w:hAnsi="Trebuchet MS" w:cs="Times New Roman"/>
        </w:rPr>
        <w:t xml:space="preserve">evaluating for possible laboratory error as </w:t>
      </w:r>
      <w:r w:rsidR="006B5B09" w:rsidRPr="00991DC8">
        <w:rPr>
          <w:rFonts w:ascii="Trebuchet MS" w:eastAsia="Calibri" w:hAnsi="Trebuchet MS" w:cs="Times New Roman"/>
        </w:rPr>
        <w:t>a</w:t>
      </w:r>
      <w:r w:rsidRPr="00991DC8">
        <w:rPr>
          <w:rFonts w:ascii="Trebuchet MS" w:eastAsia="Calibri" w:hAnsi="Trebuchet MS" w:cs="Times New Roman"/>
        </w:rPr>
        <w:t xml:space="preserve"> basis for increased diagnoses, </w:t>
      </w:r>
      <w:r w:rsidR="006B5B09" w:rsidRPr="00991DC8">
        <w:rPr>
          <w:rFonts w:ascii="Trebuchet MS" w:eastAsia="Calibri" w:hAnsi="Trebuchet MS" w:cs="Times New Roman"/>
        </w:rPr>
        <w:t xml:space="preserve">by </w:t>
      </w:r>
      <w:r w:rsidRPr="00991DC8">
        <w:rPr>
          <w:rFonts w:ascii="Trebuchet MS" w:eastAsia="Calibri" w:hAnsi="Trebuchet MS" w:cs="Times New Roman"/>
        </w:rPr>
        <w:t>evaluating possible changes in surveillance and case definitions</w:t>
      </w:r>
      <w:r w:rsidR="006B5B09" w:rsidRPr="00991DC8">
        <w:rPr>
          <w:rFonts w:ascii="Trebuchet MS" w:eastAsia="Calibri" w:hAnsi="Trebuchet MS" w:cs="Times New Roman"/>
        </w:rPr>
        <w:t>,</w:t>
      </w:r>
      <w:r w:rsidRPr="00991DC8">
        <w:rPr>
          <w:rFonts w:ascii="Trebuchet MS" w:eastAsia="Calibri" w:hAnsi="Trebuchet MS" w:cs="Times New Roman"/>
        </w:rPr>
        <w:t xml:space="preserve"> and </w:t>
      </w:r>
      <w:r w:rsidR="006B5B09" w:rsidRPr="00991DC8">
        <w:rPr>
          <w:rFonts w:ascii="Trebuchet MS" w:eastAsia="Calibri" w:hAnsi="Trebuchet MS" w:cs="Times New Roman"/>
        </w:rPr>
        <w:t xml:space="preserve">by </w:t>
      </w:r>
      <w:r w:rsidRPr="00991DC8">
        <w:rPr>
          <w:rFonts w:ascii="Trebuchet MS" w:eastAsia="Calibri" w:hAnsi="Trebuchet MS" w:cs="Times New Roman"/>
        </w:rPr>
        <w:t>reviewing clinical findings and microbiological testing results.</w:t>
      </w:r>
      <w:r w:rsidR="00C01EF0" w:rsidRPr="00991DC8">
        <w:rPr>
          <w:rFonts w:ascii="Trebuchet MS" w:eastAsia="Calibri" w:hAnsi="Trebuchet MS" w:cs="Times New Roman"/>
          <w:vertAlign w:val="superscript"/>
        </w:rPr>
        <w:t>4</w:t>
      </w:r>
      <w:r w:rsidRPr="00991DC8">
        <w:rPr>
          <w:rFonts w:ascii="Trebuchet MS" w:eastAsia="Calibri" w:hAnsi="Trebuchet MS" w:cs="Times New Roman"/>
        </w:rPr>
        <w:t xml:space="preserve"> Information reviewed should include clinical features, timing of symptom onset or laboratory testing in relation to the suspected source, and biologic plausibility.</w:t>
      </w:r>
    </w:p>
    <w:p w14:paraId="19A0F957" w14:textId="77777777" w:rsidR="001D0E8B" w:rsidRPr="00991DC8" w:rsidRDefault="001D0E8B" w:rsidP="001D0E8B">
      <w:pPr>
        <w:spacing w:after="0" w:line="240" w:lineRule="auto"/>
        <w:rPr>
          <w:rFonts w:ascii="Trebuchet MS" w:eastAsia="Calibri" w:hAnsi="Trebuchet MS" w:cs="Times New Roman"/>
        </w:rPr>
      </w:pPr>
    </w:p>
    <w:p w14:paraId="512B570E" w14:textId="77777777" w:rsidR="00790431" w:rsidRDefault="00640262"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The laboratory serving the facility or healthcare setting should be involved in the investigation as soon as </w:t>
      </w:r>
      <w:r w:rsidR="00A65678" w:rsidRPr="00991DC8">
        <w:rPr>
          <w:rFonts w:ascii="Trebuchet MS" w:eastAsia="Calibri" w:hAnsi="Trebuchet MS" w:cs="Times New Roman"/>
        </w:rPr>
        <w:t>an outbreak is</w:t>
      </w:r>
      <w:r w:rsidRPr="00991DC8">
        <w:rPr>
          <w:rFonts w:ascii="Trebuchet MS" w:eastAsia="Calibri" w:hAnsi="Trebuchet MS" w:cs="Times New Roman"/>
        </w:rPr>
        <w:t xml:space="preserve"> suspected. Any clinical </w:t>
      </w:r>
      <w:r w:rsidR="00CC314B" w:rsidRPr="00991DC8">
        <w:rPr>
          <w:rFonts w:ascii="Trebuchet MS" w:eastAsia="Calibri" w:hAnsi="Trebuchet MS" w:cs="Times New Roman"/>
        </w:rPr>
        <w:t xml:space="preserve">material, </w:t>
      </w:r>
      <w:r w:rsidRPr="00991DC8">
        <w:rPr>
          <w:rFonts w:ascii="Trebuchet MS" w:eastAsia="Calibri" w:hAnsi="Trebuchet MS" w:cs="Times New Roman"/>
        </w:rPr>
        <w:t xml:space="preserve">specimens, microbial </w:t>
      </w:r>
    </w:p>
    <w:p w14:paraId="323CF090" w14:textId="00BD716C" w:rsidR="00640262" w:rsidRPr="00991DC8" w:rsidRDefault="00640262" w:rsidP="001D0E8B">
      <w:pPr>
        <w:spacing w:after="0" w:line="240" w:lineRule="auto"/>
        <w:rPr>
          <w:rFonts w:ascii="Trebuchet MS" w:eastAsia="Calibri" w:hAnsi="Trebuchet MS" w:cs="Times New Roman"/>
        </w:rPr>
      </w:pPr>
      <w:r w:rsidRPr="00991DC8">
        <w:rPr>
          <w:rFonts w:ascii="Trebuchet MS" w:eastAsia="Calibri" w:hAnsi="Trebuchet MS" w:cs="Times New Roman"/>
        </w:rPr>
        <w:t>isolates, environmental samples</w:t>
      </w:r>
      <w:r w:rsidR="00CC314B" w:rsidRPr="00991DC8">
        <w:rPr>
          <w:rFonts w:ascii="Trebuchet MS" w:eastAsia="Calibri" w:hAnsi="Trebuchet MS" w:cs="Times New Roman"/>
        </w:rPr>
        <w:t>, and medical products including medications and devices</w:t>
      </w:r>
      <w:r w:rsidRPr="00991DC8">
        <w:rPr>
          <w:rFonts w:ascii="Trebuchet MS" w:eastAsia="Calibri" w:hAnsi="Trebuchet MS" w:cs="Times New Roman"/>
        </w:rPr>
        <w:t xml:space="preserve"> should be saved; the public health team should prioritize contact with the laboratory to ensure samples are not discarded, and </w:t>
      </w:r>
      <w:r w:rsidR="00A65678" w:rsidRPr="00991DC8">
        <w:rPr>
          <w:rFonts w:ascii="Trebuchet MS" w:eastAsia="Calibri" w:hAnsi="Trebuchet MS" w:cs="Times New Roman"/>
        </w:rPr>
        <w:t>when needed</w:t>
      </w:r>
      <w:r w:rsidRPr="00991DC8">
        <w:rPr>
          <w:rFonts w:ascii="Trebuchet MS" w:eastAsia="Calibri" w:hAnsi="Trebuchet MS" w:cs="Times New Roman"/>
        </w:rPr>
        <w:t xml:space="preserve"> forwarded to public health laboratory as soon as possible. </w:t>
      </w:r>
      <w:r w:rsidR="00CC314B" w:rsidRPr="00991DC8">
        <w:rPr>
          <w:rFonts w:ascii="Trebuchet MS" w:eastAsia="Calibri" w:hAnsi="Trebuchet MS" w:cs="Times New Roman"/>
        </w:rPr>
        <w:t>R</w:t>
      </w:r>
      <w:r w:rsidRPr="00991DC8">
        <w:rPr>
          <w:rFonts w:ascii="Trebuchet MS" w:eastAsia="Calibri" w:hAnsi="Trebuchet MS" w:cs="Times New Roman"/>
        </w:rPr>
        <w:t xml:space="preserve">etention </w:t>
      </w:r>
      <w:r w:rsidR="00CC314B" w:rsidRPr="00991DC8">
        <w:rPr>
          <w:rFonts w:ascii="Trebuchet MS" w:eastAsia="Calibri" w:hAnsi="Trebuchet MS" w:cs="Times New Roman"/>
        </w:rPr>
        <w:t xml:space="preserve">of anything that might be tested as part of the investigation </w:t>
      </w:r>
      <w:r w:rsidRPr="00991DC8">
        <w:rPr>
          <w:rFonts w:ascii="Trebuchet MS" w:eastAsia="Calibri" w:hAnsi="Trebuchet MS" w:cs="Times New Roman"/>
        </w:rPr>
        <w:t xml:space="preserve">is increasingly important in the face of widespread use of culture-independent methods to detect specific microorganisms and drug-resistant genes. If an unusual microorganism is suspected in the outbreak, it is essential to confirm laboratory test results via a review of test methods or performing additional testing. Additional testing to confirm the diagnosis, identify possible resistance mechanisms, or assess relatedness via molecular methods should be considered, and can be done at the state public health laboratory or other reference laboratory.  </w:t>
      </w:r>
    </w:p>
    <w:p w14:paraId="5CE20797" w14:textId="77777777" w:rsidR="00DF0FAF" w:rsidRPr="00991DC8" w:rsidRDefault="00DF0FAF" w:rsidP="00DF0FAF">
      <w:pPr>
        <w:spacing w:after="0" w:line="240" w:lineRule="auto"/>
        <w:rPr>
          <w:rFonts w:ascii="Trebuchet MS" w:eastAsia="Calibri" w:hAnsi="Trebuchet MS" w:cs="Times New Roman"/>
        </w:rPr>
      </w:pPr>
    </w:p>
    <w:tbl>
      <w:tblPr>
        <w:tblStyle w:val="TableGrid"/>
        <w:tblW w:w="0" w:type="auto"/>
        <w:tblLook w:val="04A0" w:firstRow="1" w:lastRow="0" w:firstColumn="1" w:lastColumn="0" w:noHBand="0" w:noVBand="1"/>
      </w:tblPr>
      <w:tblGrid>
        <w:gridCol w:w="9350"/>
      </w:tblGrid>
      <w:tr w:rsidR="00DF0FAF" w:rsidRPr="00991DC8" w14:paraId="4D8AB1CA" w14:textId="77777777" w:rsidTr="00D27237">
        <w:tc>
          <w:tcPr>
            <w:tcW w:w="9350" w:type="dxa"/>
          </w:tcPr>
          <w:p w14:paraId="0CDB36DD" w14:textId="77777777" w:rsidR="00A65678" w:rsidRPr="00991DC8" w:rsidRDefault="00A65678" w:rsidP="00A65678">
            <w:pPr>
              <w:rPr>
                <w:rFonts w:ascii="Trebuchet MS" w:eastAsia="Calibri" w:hAnsi="Trebuchet MS" w:cs="Times New Roman"/>
                <w:b/>
                <w:bCs/>
              </w:rPr>
            </w:pPr>
            <w:r w:rsidRPr="00991DC8">
              <w:rPr>
                <w:rFonts w:ascii="Trebuchet MS" w:eastAsia="Calibri" w:hAnsi="Trebuchet MS" w:cs="Times New Roman"/>
                <w:b/>
                <w:bCs/>
              </w:rPr>
              <w:t>Meanwhile in the Healthcare Facility…</w:t>
            </w:r>
          </w:p>
          <w:p w14:paraId="664A035F" w14:textId="03150364" w:rsidR="00DF0FAF" w:rsidRPr="00991DC8" w:rsidRDefault="00DF0FAF" w:rsidP="00D27237">
            <w:pPr>
              <w:rPr>
                <w:rFonts w:ascii="Trebuchet MS" w:eastAsia="Calibri" w:hAnsi="Trebuchet MS" w:cs="Times New Roman"/>
                <w:b/>
                <w:bCs/>
                <w:i/>
                <w:iCs/>
              </w:rPr>
            </w:pPr>
            <w:r w:rsidRPr="00991DC8">
              <w:rPr>
                <w:rFonts w:ascii="Trebuchet MS" w:eastAsia="Calibri" w:hAnsi="Trebuchet MS" w:cs="Times New Roman"/>
                <w:b/>
                <w:bCs/>
                <w:i/>
                <w:iCs/>
              </w:rPr>
              <w:t>Verify the Diagnosis</w:t>
            </w:r>
          </w:p>
          <w:p w14:paraId="40703358" w14:textId="77777777" w:rsidR="00DF0FAF" w:rsidRPr="00991DC8" w:rsidRDefault="00DF0FAF" w:rsidP="00D27237">
            <w:pPr>
              <w:rPr>
                <w:rFonts w:ascii="Trebuchet MS" w:eastAsia="Calibri" w:hAnsi="Trebuchet MS" w:cs="Times New Roman"/>
              </w:rPr>
            </w:pPr>
          </w:p>
          <w:p w14:paraId="7E83A5D4" w14:textId="77777777" w:rsidR="00A65678" w:rsidRPr="00991DC8" w:rsidRDefault="00DF0FAF" w:rsidP="00D27237">
            <w:pPr>
              <w:rPr>
                <w:rFonts w:ascii="Trebuchet MS" w:hAnsi="Trebuchet MS"/>
              </w:rPr>
            </w:pPr>
            <w:r w:rsidRPr="00991DC8">
              <w:rPr>
                <w:rFonts w:ascii="Trebuchet MS" w:hAnsi="Trebuchet MS"/>
              </w:rPr>
              <w:t xml:space="preserve">The facility might be </w:t>
            </w:r>
            <w:r w:rsidR="00A65678" w:rsidRPr="00991DC8">
              <w:rPr>
                <w:rFonts w:ascii="Trebuchet MS" w:hAnsi="Trebuchet MS"/>
              </w:rPr>
              <w:t>concurrently performing the following:</w:t>
            </w:r>
          </w:p>
          <w:p w14:paraId="4C864D7E" w14:textId="77777777" w:rsidR="00B2075E" w:rsidRPr="00991DC8" w:rsidRDefault="00A65678" w:rsidP="00A65678">
            <w:pPr>
              <w:pStyle w:val="ListParagraph"/>
              <w:numPr>
                <w:ilvl w:val="0"/>
                <w:numId w:val="40"/>
              </w:numPr>
              <w:rPr>
                <w:rFonts w:ascii="Trebuchet MS" w:hAnsi="Trebuchet MS"/>
              </w:rPr>
            </w:pPr>
            <w:r w:rsidRPr="00991DC8">
              <w:rPr>
                <w:rFonts w:ascii="Trebuchet MS" w:hAnsi="Trebuchet MS"/>
              </w:rPr>
              <w:t>R</w:t>
            </w:r>
            <w:r w:rsidR="00DF0FAF" w:rsidRPr="00991DC8">
              <w:rPr>
                <w:rFonts w:ascii="Trebuchet MS" w:hAnsi="Trebuchet MS"/>
              </w:rPr>
              <w:t>eviewing their own laboratory results and medical record information to verify the diagnosis</w:t>
            </w:r>
            <w:r w:rsidR="00B2075E" w:rsidRPr="00991DC8">
              <w:rPr>
                <w:rFonts w:ascii="Trebuchet MS" w:hAnsi="Trebuchet MS"/>
              </w:rPr>
              <w:t>;</w:t>
            </w:r>
          </w:p>
          <w:p w14:paraId="365DE6E0" w14:textId="1CC62A05" w:rsidR="00B2075E" w:rsidRPr="00991DC8" w:rsidRDefault="00B2075E" w:rsidP="00A65678">
            <w:pPr>
              <w:pStyle w:val="ListParagraph"/>
              <w:numPr>
                <w:ilvl w:val="0"/>
                <w:numId w:val="40"/>
              </w:numPr>
              <w:rPr>
                <w:rFonts w:ascii="Trebuchet MS" w:hAnsi="Trebuchet MS"/>
              </w:rPr>
            </w:pPr>
            <w:r w:rsidRPr="00991DC8">
              <w:rPr>
                <w:rFonts w:ascii="Trebuchet MS" w:hAnsi="Trebuchet MS"/>
              </w:rPr>
              <w:t>Requesting assistance from public health to contact the laboratory, if external to the facility, to save isolates; requesting assistance from the public health laboratory to perform additional testing;</w:t>
            </w:r>
            <w:r w:rsidR="00604D39" w:rsidRPr="00991DC8">
              <w:rPr>
                <w:rFonts w:ascii="Trebuchet MS" w:hAnsi="Trebuchet MS"/>
              </w:rPr>
              <w:t xml:space="preserve"> and</w:t>
            </w:r>
          </w:p>
          <w:p w14:paraId="2B6E9D06" w14:textId="48F61ED1" w:rsidR="00DF0FAF" w:rsidRPr="00991DC8" w:rsidRDefault="00B2075E" w:rsidP="00B2075E">
            <w:pPr>
              <w:pStyle w:val="ListParagraph"/>
              <w:numPr>
                <w:ilvl w:val="0"/>
                <w:numId w:val="40"/>
              </w:numPr>
              <w:rPr>
                <w:rFonts w:ascii="Trebuchet MS" w:hAnsi="Trebuchet MS"/>
              </w:rPr>
            </w:pPr>
            <w:r w:rsidRPr="00991DC8">
              <w:rPr>
                <w:rFonts w:ascii="Trebuchet MS" w:hAnsi="Trebuchet MS"/>
              </w:rPr>
              <w:t>P</w:t>
            </w:r>
            <w:r w:rsidR="00DF0FAF" w:rsidRPr="00991DC8">
              <w:rPr>
                <w:rFonts w:ascii="Trebuchet MS" w:hAnsi="Trebuchet MS"/>
              </w:rPr>
              <w:t xml:space="preserve">roceeding with </w:t>
            </w:r>
            <w:r w:rsidRPr="00991DC8">
              <w:rPr>
                <w:rFonts w:ascii="Trebuchet MS" w:hAnsi="Trebuchet MS"/>
              </w:rPr>
              <w:t xml:space="preserve">infection </w:t>
            </w:r>
            <w:r w:rsidR="00DF0FAF" w:rsidRPr="00991DC8">
              <w:rPr>
                <w:rFonts w:ascii="Trebuchet MS" w:hAnsi="Trebuchet MS"/>
              </w:rPr>
              <w:t xml:space="preserve">control measures to protect patients, including </w:t>
            </w:r>
            <w:r w:rsidRPr="00991DC8">
              <w:rPr>
                <w:rFonts w:ascii="Trebuchet MS" w:hAnsi="Trebuchet MS"/>
              </w:rPr>
              <w:t xml:space="preserve">saving and </w:t>
            </w:r>
            <w:r w:rsidR="00DF0FAF" w:rsidRPr="00991DC8">
              <w:rPr>
                <w:rFonts w:ascii="Trebuchet MS" w:hAnsi="Trebuchet MS"/>
              </w:rPr>
              <w:t>cessation of use of suspected medical products</w:t>
            </w:r>
            <w:r w:rsidRPr="00991DC8">
              <w:rPr>
                <w:rFonts w:ascii="Trebuchet MS" w:hAnsi="Trebuchet MS"/>
              </w:rPr>
              <w:t xml:space="preserve"> if applicable.</w:t>
            </w:r>
          </w:p>
        </w:tc>
      </w:tr>
    </w:tbl>
    <w:p w14:paraId="7565BF11" w14:textId="225933ED" w:rsidR="00DF0FAF" w:rsidRDefault="00DF0FAF" w:rsidP="001D0E8B">
      <w:pPr>
        <w:spacing w:after="0" w:line="240" w:lineRule="auto"/>
        <w:rPr>
          <w:rFonts w:ascii="Trebuchet MS" w:eastAsia="Calibri" w:hAnsi="Trebuchet MS" w:cs="Times New Roman"/>
        </w:rPr>
      </w:pPr>
    </w:p>
    <w:p w14:paraId="5329C551" w14:textId="04839370" w:rsidR="00342260" w:rsidRDefault="00342260" w:rsidP="001D0E8B">
      <w:pPr>
        <w:spacing w:after="0" w:line="240" w:lineRule="auto"/>
        <w:rPr>
          <w:rFonts w:ascii="Trebuchet MS" w:eastAsia="Calibri" w:hAnsi="Trebuchet MS" w:cs="Times New Roman"/>
        </w:rPr>
      </w:pPr>
    </w:p>
    <w:p w14:paraId="46BBEF74" w14:textId="140F6540" w:rsidR="00342260" w:rsidRPr="00342260" w:rsidRDefault="00342260" w:rsidP="00342260">
      <w:pPr>
        <w:pStyle w:val="Heading2"/>
        <w:rPr>
          <w:rFonts w:asciiTheme="minorHAnsi" w:eastAsia="Calibri" w:hAnsiTheme="minorHAnsi" w:cstheme="minorHAnsi"/>
          <w:b/>
          <w:bCs/>
          <w:color w:val="002060"/>
          <w:sz w:val="28"/>
          <w:szCs w:val="28"/>
        </w:rPr>
      </w:pPr>
      <w:bookmarkStart w:id="6" w:name="_Toc60929594"/>
      <w:r w:rsidRPr="00342260">
        <w:rPr>
          <w:rFonts w:asciiTheme="minorHAnsi" w:eastAsia="Calibri" w:hAnsiTheme="minorHAnsi" w:cstheme="minorHAnsi"/>
          <w:b/>
          <w:bCs/>
          <w:color w:val="002060"/>
          <w:sz w:val="28"/>
          <w:szCs w:val="28"/>
        </w:rPr>
        <w:t>ASSEMBLE AND BRIEF THE OUTBREAK RESPONSE TEAM</w:t>
      </w:r>
      <w:bookmarkEnd w:id="6"/>
    </w:p>
    <w:p w14:paraId="2DAC1667" w14:textId="77777777" w:rsidR="00342260" w:rsidRPr="00991DC8" w:rsidRDefault="00342260" w:rsidP="001D0E8B">
      <w:pPr>
        <w:spacing w:after="0" w:line="240" w:lineRule="auto"/>
        <w:rPr>
          <w:rFonts w:ascii="Trebuchet MS" w:eastAsia="Calibri" w:hAnsi="Trebuchet MS" w:cs="Times New Roman"/>
        </w:rPr>
      </w:pPr>
    </w:p>
    <w:p w14:paraId="04C149E8" w14:textId="3BA2871A" w:rsidR="007E58C5" w:rsidRPr="00342260" w:rsidRDefault="006E1620" w:rsidP="00342260">
      <w:pPr>
        <w:spacing w:after="0" w:line="240" w:lineRule="auto"/>
        <w:rPr>
          <w:rFonts w:ascii="Trebuchet MS" w:eastAsia="Calibri" w:hAnsi="Trebuchet MS" w:cs="Times New Roman"/>
          <w:b/>
          <w:iCs/>
        </w:rPr>
      </w:pPr>
      <w:r w:rsidRPr="00342260">
        <w:rPr>
          <w:rFonts w:ascii="Trebuchet MS" w:eastAsia="Calibri" w:hAnsi="Trebuchet MS" w:cs="Times New Roman"/>
          <w:b/>
          <w:iCs/>
        </w:rPr>
        <w:t>5.</w:t>
      </w:r>
      <w:r w:rsidR="008F0F9A" w:rsidRPr="00342260">
        <w:rPr>
          <w:rFonts w:ascii="Trebuchet MS" w:eastAsia="Calibri" w:hAnsi="Trebuchet MS" w:cs="Times New Roman"/>
          <w:b/>
          <w:iCs/>
        </w:rPr>
        <w:t>1</w:t>
      </w:r>
      <w:r w:rsidRPr="00342260">
        <w:rPr>
          <w:rFonts w:ascii="Trebuchet MS" w:eastAsia="Calibri" w:hAnsi="Trebuchet MS" w:cs="Times New Roman"/>
          <w:b/>
          <w:iCs/>
        </w:rPr>
        <w:t xml:space="preserve">.3 </w:t>
      </w:r>
      <w:r w:rsidR="007E58C5" w:rsidRPr="00342260">
        <w:rPr>
          <w:rFonts w:ascii="Trebuchet MS" w:eastAsia="Calibri" w:hAnsi="Trebuchet MS" w:cs="Times New Roman"/>
          <w:b/>
          <w:iCs/>
        </w:rPr>
        <w:t xml:space="preserve">Assemble and Brief the </w:t>
      </w:r>
      <w:r w:rsidR="008C769C" w:rsidRPr="00342260">
        <w:rPr>
          <w:rFonts w:ascii="Trebuchet MS" w:eastAsia="Calibri" w:hAnsi="Trebuchet MS" w:cs="Times New Roman"/>
          <w:b/>
          <w:iCs/>
        </w:rPr>
        <w:t xml:space="preserve">Outbreak Response </w:t>
      </w:r>
      <w:r w:rsidR="007E58C5" w:rsidRPr="00342260">
        <w:rPr>
          <w:rFonts w:ascii="Trebuchet MS" w:eastAsia="Calibri" w:hAnsi="Trebuchet MS" w:cs="Times New Roman"/>
          <w:b/>
          <w:iCs/>
        </w:rPr>
        <w:t xml:space="preserve">Team </w:t>
      </w:r>
    </w:p>
    <w:p w14:paraId="257FCB68" w14:textId="77777777" w:rsidR="001D0E8B" w:rsidRPr="00991DC8" w:rsidRDefault="001D0E8B" w:rsidP="001D0E8B">
      <w:pPr>
        <w:spacing w:after="0" w:line="240" w:lineRule="auto"/>
        <w:rPr>
          <w:rFonts w:ascii="Trebuchet MS" w:eastAsia="Calibri" w:hAnsi="Trebuchet MS" w:cs="Times New Roman"/>
          <w:b/>
          <w:iCs/>
        </w:rPr>
      </w:pPr>
    </w:p>
    <w:p w14:paraId="5C42AF40" w14:textId="77777777" w:rsidR="00CD70CE" w:rsidRDefault="007F6A2F" w:rsidP="007F6A2F">
      <w:pPr>
        <w:spacing w:after="0" w:line="240" w:lineRule="auto"/>
        <w:rPr>
          <w:rFonts w:ascii="Trebuchet MS" w:eastAsia="Calibri" w:hAnsi="Trebuchet MS" w:cs="Times New Roman"/>
        </w:rPr>
      </w:pPr>
      <w:r w:rsidRPr="00991DC8">
        <w:rPr>
          <w:rFonts w:ascii="Trebuchet MS" w:eastAsia="Calibri" w:hAnsi="Trebuchet MS" w:cs="Times New Roman"/>
        </w:rPr>
        <w:t xml:space="preserve">The number and composition of the members of the public health </w:t>
      </w:r>
      <w:r w:rsidR="008C769C" w:rsidRPr="00991DC8">
        <w:rPr>
          <w:rFonts w:ascii="Trebuchet MS" w:eastAsia="Calibri" w:hAnsi="Trebuchet MS" w:cs="Times New Roman"/>
        </w:rPr>
        <w:t>outbreak response</w:t>
      </w:r>
      <w:r w:rsidRPr="00991DC8">
        <w:rPr>
          <w:rFonts w:ascii="Trebuchet MS" w:eastAsia="Calibri" w:hAnsi="Trebuchet MS" w:cs="Times New Roman"/>
        </w:rPr>
        <w:t xml:space="preserve"> team will depend on the nature of the outbreak. Consider the need for staff with epidemiology, </w:t>
      </w:r>
    </w:p>
    <w:p w14:paraId="04AE0AF8" w14:textId="77777777" w:rsidR="00CD70CE" w:rsidRDefault="00CD70CE" w:rsidP="007F6A2F">
      <w:pPr>
        <w:spacing w:after="0" w:line="240" w:lineRule="auto"/>
        <w:rPr>
          <w:rFonts w:ascii="Trebuchet MS" w:eastAsia="Calibri" w:hAnsi="Trebuchet MS" w:cs="Times New Roman"/>
        </w:rPr>
      </w:pPr>
    </w:p>
    <w:p w14:paraId="03E1EC88" w14:textId="77777777" w:rsidR="00CD70CE" w:rsidRDefault="00CD70CE" w:rsidP="007F6A2F">
      <w:pPr>
        <w:spacing w:after="0" w:line="240" w:lineRule="auto"/>
        <w:rPr>
          <w:rFonts w:ascii="Trebuchet MS" w:eastAsia="Calibri" w:hAnsi="Trebuchet MS" w:cs="Times New Roman"/>
        </w:rPr>
      </w:pPr>
    </w:p>
    <w:p w14:paraId="4F3EC244" w14:textId="0D3BDEBF" w:rsidR="00790431" w:rsidRDefault="007F6A2F" w:rsidP="007F6A2F">
      <w:pPr>
        <w:spacing w:after="0" w:line="240" w:lineRule="auto"/>
        <w:rPr>
          <w:rFonts w:ascii="Trebuchet MS" w:eastAsia="Calibri" w:hAnsi="Trebuchet MS" w:cs="Times New Roman"/>
        </w:rPr>
      </w:pPr>
      <w:r w:rsidRPr="00991DC8">
        <w:rPr>
          <w:rFonts w:ascii="Trebuchet MS" w:eastAsia="Calibri" w:hAnsi="Trebuchet MS" w:cs="Times New Roman"/>
        </w:rPr>
        <w:t xml:space="preserve">data analysis, laboratory, infection prevention, and medical expertise. If multiple public health agencies are involved there will likely be multiple public health teams; the </w:t>
      </w:r>
      <w:r w:rsidR="00B2075E" w:rsidRPr="00991DC8">
        <w:rPr>
          <w:rFonts w:ascii="Trebuchet MS" w:eastAsia="Calibri" w:hAnsi="Trebuchet MS" w:cs="Times New Roman"/>
        </w:rPr>
        <w:t>leading</w:t>
      </w:r>
      <w:r w:rsidRPr="00991DC8">
        <w:rPr>
          <w:rFonts w:ascii="Trebuchet MS" w:eastAsia="Calibri" w:hAnsi="Trebuchet MS" w:cs="Times New Roman"/>
        </w:rPr>
        <w:t xml:space="preserve"> agency should be determined, and this agency provide facilitation and coordination</w:t>
      </w:r>
      <w:r w:rsidR="008C769C" w:rsidRPr="00991DC8">
        <w:rPr>
          <w:rFonts w:ascii="Trebuchet MS" w:eastAsia="Calibri" w:hAnsi="Trebuchet MS" w:cs="Times New Roman"/>
        </w:rPr>
        <w:t xml:space="preserve"> for the response</w:t>
      </w:r>
      <w:r w:rsidR="00B2075E" w:rsidRPr="00991DC8">
        <w:rPr>
          <w:rFonts w:ascii="Trebuchet MS" w:eastAsia="Calibri" w:hAnsi="Trebuchet MS" w:cs="Times New Roman"/>
          <w:iCs/>
        </w:rPr>
        <w:t>. The leading agency is referred to as the “coordinating agency” in this guidance</w:t>
      </w:r>
      <w:r w:rsidRPr="00991DC8">
        <w:rPr>
          <w:rFonts w:ascii="Trebuchet MS" w:eastAsia="Calibri" w:hAnsi="Trebuchet MS" w:cs="Times New Roman"/>
        </w:rPr>
        <w:t xml:space="preserve">. Roles assigned should include designation of the team lead. During the course of the investigation, the composition of the team might need to be modified. For complex or lengthy </w:t>
      </w:r>
    </w:p>
    <w:p w14:paraId="4111806E" w14:textId="5DBA4D92" w:rsidR="007F6A2F" w:rsidRPr="00991DC8" w:rsidRDefault="007F6A2F" w:rsidP="007F6A2F">
      <w:pPr>
        <w:spacing w:after="0" w:line="240" w:lineRule="auto"/>
        <w:rPr>
          <w:rFonts w:ascii="Trebuchet MS" w:eastAsia="Calibri" w:hAnsi="Trebuchet MS" w:cs="Times New Roman"/>
        </w:rPr>
      </w:pPr>
      <w:r w:rsidRPr="00991DC8">
        <w:rPr>
          <w:rFonts w:ascii="Trebuchet MS" w:eastAsia="Calibri" w:hAnsi="Trebuchet MS" w:cs="Times New Roman"/>
        </w:rPr>
        <w:t>investigations, assess the availability of additional staff to backfill team members’ routine work.</w:t>
      </w:r>
      <w:r w:rsidR="008C769C" w:rsidRPr="00991DC8">
        <w:rPr>
          <w:rFonts w:ascii="Trebuchet MS" w:eastAsia="Calibri" w:hAnsi="Trebuchet MS" w:cs="Times New Roman"/>
        </w:rPr>
        <w:t xml:space="preserve"> For specific information on team member roles, see Chapter 3.</w:t>
      </w:r>
    </w:p>
    <w:p w14:paraId="5041DB91" w14:textId="77777777" w:rsidR="007F6A2F" w:rsidRPr="00991DC8" w:rsidRDefault="007F6A2F" w:rsidP="007F6A2F">
      <w:pPr>
        <w:spacing w:after="0" w:line="240" w:lineRule="auto"/>
        <w:rPr>
          <w:rFonts w:ascii="Trebuchet MS" w:eastAsia="Calibri" w:hAnsi="Trebuchet MS" w:cs="Times New Roman"/>
        </w:rPr>
      </w:pPr>
    </w:p>
    <w:p w14:paraId="586BE28D" w14:textId="71D1E1D4" w:rsidR="00881D5E" w:rsidRPr="00991DC8" w:rsidRDefault="007F79E3" w:rsidP="001D0E8B">
      <w:pPr>
        <w:spacing w:after="0" w:line="240" w:lineRule="auto"/>
        <w:rPr>
          <w:rFonts w:ascii="Trebuchet MS" w:eastAsia="Calibri" w:hAnsi="Trebuchet MS" w:cs="Times New Roman"/>
          <w:iCs/>
        </w:rPr>
      </w:pPr>
      <w:r w:rsidRPr="00991DC8">
        <w:rPr>
          <w:rFonts w:ascii="Trebuchet MS" w:eastAsia="Calibri" w:hAnsi="Trebuchet MS" w:cs="Times New Roman"/>
          <w:iCs/>
        </w:rPr>
        <w:t xml:space="preserve">Each entity involved in an outbreak response might have their own team. The leading team might be from the healthcare facility when public health is not directly involved or might be a team from a public health agency that coordinates with the healthcare facility team. </w:t>
      </w:r>
      <w:r w:rsidR="008C769C" w:rsidRPr="00991DC8">
        <w:rPr>
          <w:rFonts w:ascii="Trebuchet MS" w:eastAsia="Calibri" w:hAnsi="Trebuchet MS" w:cs="Times New Roman"/>
          <w:iCs/>
        </w:rPr>
        <w:t>S</w:t>
      </w:r>
      <w:r w:rsidRPr="00991DC8">
        <w:rPr>
          <w:rFonts w:ascii="Trebuchet MS" w:eastAsia="Calibri" w:hAnsi="Trebuchet MS" w:cs="Times New Roman"/>
          <w:iCs/>
        </w:rPr>
        <w:t xml:space="preserve">imilar strategies </w:t>
      </w:r>
      <w:r w:rsidR="008C769C" w:rsidRPr="00991DC8">
        <w:rPr>
          <w:rFonts w:ascii="Trebuchet MS" w:eastAsia="Calibri" w:hAnsi="Trebuchet MS" w:cs="Times New Roman"/>
          <w:iCs/>
        </w:rPr>
        <w:t xml:space="preserve">for team composition </w:t>
      </w:r>
      <w:r w:rsidRPr="00991DC8">
        <w:rPr>
          <w:rFonts w:ascii="Trebuchet MS" w:eastAsia="Calibri" w:hAnsi="Trebuchet MS" w:cs="Times New Roman"/>
          <w:iCs/>
        </w:rPr>
        <w:t>can be applied to teams from the healthcare facility and other agencies</w:t>
      </w:r>
      <w:r w:rsidR="008C769C" w:rsidRPr="00991DC8">
        <w:rPr>
          <w:rFonts w:ascii="Trebuchet MS" w:eastAsia="Calibri" w:hAnsi="Trebuchet MS" w:cs="Times New Roman"/>
          <w:iCs/>
        </w:rPr>
        <w:t>, although specific members and roles might vary</w:t>
      </w:r>
      <w:r w:rsidRPr="00991DC8">
        <w:rPr>
          <w:rFonts w:ascii="Trebuchet MS" w:eastAsia="Calibri" w:hAnsi="Trebuchet MS" w:cs="Times New Roman"/>
          <w:iCs/>
        </w:rPr>
        <w:t xml:space="preserve">. </w:t>
      </w:r>
      <w:r w:rsidR="00185678" w:rsidRPr="00991DC8">
        <w:rPr>
          <w:rFonts w:ascii="Trebuchet MS" w:eastAsia="Calibri" w:hAnsi="Trebuchet MS" w:cs="Times New Roman"/>
          <w:iCs/>
        </w:rPr>
        <w:t>Close collaboration and coordination is needed w</w:t>
      </w:r>
      <w:r w:rsidRPr="00991DC8">
        <w:rPr>
          <w:rFonts w:ascii="Trebuchet MS" w:eastAsia="Calibri" w:hAnsi="Trebuchet MS" w:cs="Times New Roman"/>
          <w:iCs/>
        </w:rPr>
        <w:t>hen multiple teams are involved</w:t>
      </w:r>
      <w:r w:rsidR="00185678" w:rsidRPr="00991DC8">
        <w:rPr>
          <w:rFonts w:ascii="Trebuchet MS" w:eastAsia="Calibri" w:hAnsi="Trebuchet MS" w:cs="Times New Roman"/>
          <w:iCs/>
        </w:rPr>
        <w:t xml:space="preserve"> during a multi-facility or multi-jurisdictional outbreak; t</w:t>
      </w:r>
      <w:r w:rsidRPr="00991DC8">
        <w:rPr>
          <w:rFonts w:ascii="Trebuchet MS" w:eastAsia="Calibri" w:hAnsi="Trebuchet MS" w:cs="Times New Roman"/>
          <w:iCs/>
        </w:rPr>
        <w:t xml:space="preserve">his is described in additional detail in </w:t>
      </w:r>
      <w:r w:rsidR="00DC7CB0" w:rsidRPr="00991DC8">
        <w:rPr>
          <w:rFonts w:ascii="Trebuchet MS" w:eastAsia="Calibri" w:hAnsi="Trebuchet MS" w:cs="Times New Roman"/>
          <w:iCs/>
        </w:rPr>
        <w:t>Chapter 7.</w:t>
      </w:r>
    </w:p>
    <w:p w14:paraId="5D0D9551" w14:textId="77777777" w:rsidR="001D0E8B" w:rsidRPr="00991DC8" w:rsidRDefault="001D0E8B" w:rsidP="001D0E8B">
      <w:pPr>
        <w:spacing w:after="0" w:line="240" w:lineRule="auto"/>
        <w:rPr>
          <w:rFonts w:ascii="Trebuchet MS" w:eastAsia="Calibri" w:hAnsi="Trebuchet MS" w:cs="Times New Roman"/>
        </w:rPr>
      </w:pPr>
    </w:p>
    <w:p w14:paraId="30B2DA42" w14:textId="1D696CAF" w:rsidR="00881D5E" w:rsidRPr="00991DC8" w:rsidRDefault="00881D5E" w:rsidP="001D0E8B">
      <w:pPr>
        <w:spacing w:after="0" w:line="240" w:lineRule="auto"/>
        <w:rPr>
          <w:rFonts w:ascii="Trebuchet MS" w:eastAsia="Calibri" w:hAnsi="Trebuchet MS" w:cs="Times New Roman"/>
          <w:i/>
        </w:rPr>
      </w:pPr>
      <w:r w:rsidRPr="00991DC8">
        <w:rPr>
          <w:rFonts w:ascii="Trebuchet MS" w:eastAsia="Calibri" w:hAnsi="Trebuchet MS" w:cs="Times New Roman"/>
          <w:i/>
        </w:rPr>
        <w:t>5.</w:t>
      </w:r>
      <w:r w:rsidR="008F0F9A" w:rsidRPr="00991DC8">
        <w:rPr>
          <w:rFonts w:ascii="Trebuchet MS" w:eastAsia="Calibri" w:hAnsi="Trebuchet MS" w:cs="Times New Roman"/>
          <w:i/>
        </w:rPr>
        <w:t>1</w:t>
      </w:r>
      <w:r w:rsidRPr="00991DC8">
        <w:rPr>
          <w:rFonts w:ascii="Trebuchet MS" w:eastAsia="Calibri" w:hAnsi="Trebuchet MS" w:cs="Times New Roman"/>
          <w:i/>
        </w:rPr>
        <w:t>.</w:t>
      </w:r>
      <w:r w:rsidR="00640262" w:rsidRPr="00991DC8">
        <w:rPr>
          <w:rFonts w:ascii="Trebuchet MS" w:eastAsia="Calibri" w:hAnsi="Trebuchet MS" w:cs="Times New Roman"/>
          <w:i/>
        </w:rPr>
        <w:t>3</w:t>
      </w:r>
      <w:r w:rsidRPr="00991DC8">
        <w:rPr>
          <w:rFonts w:ascii="Trebuchet MS" w:eastAsia="Calibri" w:hAnsi="Trebuchet MS" w:cs="Times New Roman"/>
          <w:i/>
        </w:rPr>
        <w:t>.</w:t>
      </w:r>
      <w:r w:rsidR="001D726E" w:rsidRPr="00991DC8">
        <w:rPr>
          <w:rFonts w:ascii="Trebuchet MS" w:eastAsia="Calibri" w:hAnsi="Trebuchet MS" w:cs="Times New Roman"/>
          <w:i/>
        </w:rPr>
        <w:t>1</w:t>
      </w:r>
      <w:r w:rsidRPr="00991DC8">
        <w:rPr>
          <w:rFonts w:ascii="Trebuchet MS" w:eastAsia="Calibri" w:hAnsi="Trebuchet MS" w:cs="Times New Roman"/>
          <w:i/>
        </w:rPr>
        <w:t xml:space="preserve"> Partners</w:t>
      </w:r>
    </w:p>
    <w:p w14:paraId="6D4C66E1" w14:textId="77777777" w:rsidR="001D0E8B" w:rsidRPr="00991DC8" w:rsidRDefault="001D0E8B" w:rsidP="001D0E8B">
      <w:pPr>
        <w:spacing w:after="0" w:line="240" w:lineRule="auto"/>
        <w:rPr>
          <w:rFonts w:ascii="Trebuchet MS" w:eastAsia="Calibri" w:hAnsi="Trebuchet MS" w:cs="Times New Roman"/>
          <w:i/>
        </w:rPr>
      </w:pPr>
    </w:p>
    <w:p w14:paraId="5E0F4CD5" w14:textId="3B4B7DC4" w:rsidR="00262FF9" w:rsidRPr="00991DC8" w:rsidRDefault="00184C79" w:rsidP="006673E8">
      <w:pPr>
        <w:spacing w:after="0" w:line="240" w:lineRule="auto"/>
        <w:rPr>
          <w:rFonts w:ascii="Trebuchet MS" w:eastAsia="Calibri" w:hAnsi="Trebuchet MS" w:cs="Times New Roman"/>
        </w:rPr>
      </w:pPr>
      <w:r w:rsidRPr="00991DC8">
        <w:rPr>
          <w:rFonts w:ascii="Trebuchet MS" w:eastAsia="Calibri" w:hAnsi="Trebuchet MS" w:cs="Times New Roman"/>
        </w:rPr>
        <w:t xml:space="preserve">Multiple partners are likely to be involved during an outbreak investigation, a single public health agency and the healthcare facility at a minimum. Each involved entity should have a response team. </w:t>
      </w:r>
      <w:r w:rsidR="00F04C17" w:rsidRPr="00991DC8">
        <w:rPr>
          <w:rFonts w:ascii="Trebuchet MS" w:eastAsia="Calibri" w:hAnsi="Trebuchet MS" w:cs="Times New Roman"/>
        </w:rPr>
        <w:t xml:space="preserve">Other partners involved </w:t>
      </w:r>
      <w:r w:rsidR="006673E8" w:rsidRPr="00991DC8">
        <w:rPr>
          <w:rFonts w:ascii="Trebuchet MS" w:eastAsia="Calibri" w:hAnsi="Trebuchet MS" w:cs="Times New Roman"/>
        </w:rPr>
        <w:t>might include</w:t>
      </w:r>
      <w:r w:rsidR="00262FF9" w:rsidRPr="00991DC8">
        <w:rPr>
          <w:rFonts w:ascii="Trebuchet MS" w:eastAsia="Calibri" w:hAnsi="Trebuchet MS" w:cs="Times New Roman"/>
        </w:rPr>
        <w:t xml:space="preserve"> state facility licensing agencies</w:t>
      </w:r>
      <w:r w:rsidR="00081694" w:rsidRPr="00991DC8">
        <w:rPr>
          <w:rFonts w:ascii="Trebuchet MS" w:eastAsia="Calibri" w:hAnsi="Trebuchet MS" w:cs="Times New Roman"/>
        </w:rPr>
        <w:t xml:space="preserve"> (supervisory staff and surveyors from the involved healthcare setting)</w:t>
      </w:r>
      <w:r w:rsidR="00D217AC" w:rsidRPr="00991DC8">
        <w:rPr>
          <w:rFonts w:ascii="Trebuchet MS" w:eastAsia="Calibri" w:hAnsi="Trebuchet MS" w:cs="Times New Roman"/>
        </w:rPr>
        <w:t>,</w:t>
      </w:r>
      <w:r w:rsidR="00262FF9" w:rsidRPr="00991DC8">
        <w:rPr>
          <w:rFonts w:ascii="Trebuchet MS" w:eastAsia="Calibri" w:hAnsi="Trebuchet MS" w:cs="Times New Roman"/>
        </w:rPr>
        <w:t xml:space="preserve"> law enforcement</w:t>
      </w:r>
      <w:r w:rsidR="00081694" w:rsidRPr="00991DC8">
        <w:rPr>
          <w:rFonts w:ascii="Trebuchet MS" w:eastAsia="Calibri" w:hAnsi="Trebuchet MS" w:cs="Times New Roman"/>
        </w:rPr>
        <w:t xml:space="preserve"> (local, state, or federal)</w:t>
      </w:r>
      <w:r w:rsidR="00262FF9" w:rsidRPr="00991DC8">
        <w:rPr>
          <w:rFonts w:ascii="Trebuchet MS" w:eastAsia="Calibri" w:hAnsi="Trebuchet MS" w:cs="Times New Roman"/>
        </w:rPr>
        <w:t xml:space="preserve"> if criminal action might be involved</w:t>
      </w:r>
      <w:r w:rsidR="00D217AC" w:rsidRPr="00991DC8">
        <w:rPr>
          <w:rFonts w:ascii="Trebuchet MS" w:eastAsia="Calibri" w:hAnsi="Trebuchet MS" w:cs="Times New Roman"/>
        </w:rPr>
        <w:t>,</w:t>
      </w:r>
      <w:r w:rsidR="00DC7CB0" w:rsidRPr="00991DC8">
        <w:rPr>
          <w:rFonts w:ascii="Trebuchet MS" w:eastAsia="Calibri" w:hAnsi="Trebuchet MS" w:cs="Times New Roman"/>
        </w:rPr>
        <w:t xml:space="preserve"> </w:t>
      </w:r>
      <w:r w:rsidR="009E16FA" w:rsidRPr="00991DC8">
        <w:rPr>
          <w:rFonts w:ascii="Trebuchet MS" w:eastAsia="Calibri" w:hAnsi="Trebuchet MS" w:cs="Times New Roman"/>
        </w:rPr>
        <w:t>p</w:t>
      </w:r>
      <w:r w:rsidR="00262FF9" w:rsidRPr="00991DC8">
        <w:rPr>
          <w:rFonts w:ascii="Trebuchet MS" w:eastAsia="Calibri" w:hAnsi="Trebuchet MS" w:cs="Times New Roman"/>
        </w:rPr>
        <w:t xml:space="preserve">rofessional oversight organizations </w:t>
      </w:r>
      <w:r w:rsidR="009E16FA" w:rsidRPr="00991DC8">
        <w:rPr>
          <w:rFonts w:ascii="Trebuchet MS" w:eastAsia="Calibri" w:hAnsi="Trebuchet MS" w:cs="Times New Roman"/>
        </w:rPr>
        <w:t xml:space="preserve">such as </w:t>
      </w:r>
      <w:r w:rsidR="00262FF9" w:rsidRPr="00991DC8">
        <w:rPr>
          <w:rFonts w:ascii="Trebuchet MS" w:eastAsia="Calibri" w:hAnsi="Trebuchet MS" w:cs="Times New Roman"/>
        </w:rPr>
        <w:t>pharmacy boards</w:t>
      </w:r>
      <w:r w:rsidR="009E16FA" w:rsidRPr="00991DC8">
        <w:rPr>
          <w:rFonts w:ascii="Trebuchet MS" w:eastAsia="Calibri" w:hAnsi="Trebuchet MS" w:cs="Times New Roman"/>
        </w:rPr>
        <w:t xml:space="preserve"> or</w:t>
      </w:r>
      <w:r w:rsidR="00262FF9" w:rsidRPr="00991DC8">
        <w:rPr>
          <w:rFonts w:ascii="Trebuchet MS" w:eastAsia="Calibri" w:hAnsi="Trebuchet MS" w:cs="Times New Roman"/>
        </w:rPr>
        <w:t xml:space="preserve"> clinician licensing boards</w:t>
      </w:r>
      <w:r w:rsidR="009E16FA" w:rsidRPr="00991DC8">
        <w:rPr>
          <w:rFonts w:ascii="Trebuchet MS" w:eastAsia="Calibri" w:hAnsi="Trebuchet MS" w:cs="Times New Roman"/>
        </w:rPr>
        <w:t xml:space="preserve"> (staff from licensing organization)</w:t>
      </w:r>
      <w:r w:rsidR="002C75CC">
        <w:rPr>
          <w:rFonts w:ascii="Trebuchet MS" w:eastAsia="Calibri" w:hAnsi="Trebuchet MS" w:cs="Times New Roman"/>
        </w:rPr>
        <w:t>,</w:t>
      </w:r>
      <w:r w:rsidR="00E3166B">
        <w:rPr>
          <w:rFonts w:ascii="Trebuchet MS" w:eastAsia="Calibri" w:hAnsi="Trebuchet MS" w:cs="Times New Roman"/>
        </w:rPr>
        <w:t xml:space="preserve"> or regulatory agencies such as the Food and Drug Administration (FDA)</w:t>
      </w:r>
      <w:r w:rsidR="00262FF9" w:rsidRPr="00991DC8">
        <w:rPr>
          <w:rFonts w:ascii="Trebuchet MS" w:eastAsia="Calibri" w:hAnsi="Trebuchet MS" w:cs="Times New Roman"/>
        </w:rPr>
        <w:t>.</w:t>
      </w:r>
      <w:r w:rsidR="00C01EF0" w:rsidRPr="00991DC8">
        <w:rPr>
          <w:rFonts w:ascii="Trebuchet MS" w:eastAsia="Calibri" w:hAnsi="Trebuchet MS" w:cs="Times New Roman"/>
          <w:vertAlign w:val="superscript"/>
        </w:rPr>
        <w:t>4</w:t>
      </w:r>
      <w:r w:rsidRPr="00991DC8">
        <w:rPr>
          <w:rFonts w:ascii="Trebuchet MS" w:eastAsia="Calibri" w:hAnsi="Trebuchet MS" w:cs="Times New Roman"/>
        </w:rPr>
        <w:t xml:space="preserve"> Facility teams should be involved on a daily basis; other partners might be a daily part of the team or might provide assistance for specific parts of the investigation.</w:t>
      </w:r>
    </w:p>
    <w:p w14:paraId="283D9AC0" w14:textId="77777777" w:rsidR="00DC7CB0" w:rsidRPr="00991DC8" w:rsidRDefault="00DC7CB0" w:rsidP="001D0E8B">
      <w:pPr>
        <w:spacing w:after="0" w:line="240" w:lineRule="auto"/>
        <w:rPr>
          <w:rFonts w:ascii="Trebuchet MS" w:eastAsia="Calibri" w:hAnsi="Trebuchet MS" w:cs="Times New Roman"/>
        </w:rPr>
      </w:pPr>
    </w:p>
    <w:p w14:paraId="235B4704" w14:textId="7EA1EB43" w:rsidR="00881D5E" w:rsidRPr="00991DC8" w:rsidRDefault="00A35CD7" w:rsidP="001D0E8B">
      <w:pPr>
        <w:spacing w:after="0" w:line="240" w:lineRule="auto"/>
        <w:rPr>
          <w:rFonts w:ascii="Trebuchet MS" w:eastAsia="Calibri" w:hAnsi="Trebuchet MS" w:cs="Times New Roman"/>
          <w:vertAlign w:val="superscript"/>
        </w:rPr>
      </w:pPr>
      <w:r w:rsidRPr="00991DC8">
        <w:rPr>
          <w:rFonts w:ascii="Trebuchet MS" w:eastAsia="Calibri" w:hAnsi="Trebuchet MS" w:cs="Times New Roman"/>
        </w:rPr>
        <w:t xml:space="preserve">If the investigation cannot be managed with local resources due to its scale, complexity or limited agency expertise, help should be requested </w:t>
      </w:r>
      <w:r w:rsidR="008C2D20" w:rsidRPr="00991DC8">
        <w:rPr>
          <w:rFonts w:ascii="Trebuchet MS" w:eastAsia="Calibri" w:hAnsi="Trebuchet MS" w:cs="Times New Roman"/>
        </w:rPr>
        <w:t>sooner rather than later</w:t>
      </w:r>
      <w:r w:rsidRPr="00991DC8">
        <w:rPr>
          <w:rFonts w:ascii="Trebuchet MS" w:eastAsia="Calibri" w:hAnsi="Trebuchet MS" w:cs="Times New Roman"/>
        </w:rPr>
        <w:t>.</w:t>
      </w:r>
      <w:r w:rsidR="004129B2" w:rsidRPr="00991DC8">
        <w:rPr>
          <w:rFonts w:ascii="Trebuchet MS" w:eastAsia="Calibri" w:hAnsi="Trebuchet MS" w:cs="Times New Roman"/>
        </w:rPr>
        <w:t xml:space="preserve"> Escalation might occur from local public health agency to state public health agency to CDC; in some cases escalation might be helpful to obtain additional opinions or perspectives, and in other cases it might be helpful to request additional resources and expertise. A specific type of escalation involves Epi-Aids, investigations of an urgent public health problem led by CDC. Epi-Aids can be requested by a state, tribal, or territorial public health authority, often a state epidemiologist. Typically Epi-Aids are rapid, short-term (1–3 weeks), onsite, technical assistance or investigations by Epidemic Intelligence Service (EIS) officers and other CDC subject matter experts. The focus of an Epi-Aid investigation is to assist partners in making rapid, practical decisions for actions to prevent and control the public health problem.</w:t>
      </w:r>
      <w:r w:rsidR="00C01EF0" w:rsidRPr="00991DC8">
        <w:rPr>
          <w:rFonts w:ascii="Trebuchet MS" w:eastAsia="Calibri" w:hAnsi="Trebuchet MS" w:cs="Times New Roman"/>
          <w:vertAlign w:val="superscript"/>
        </w:rPr>
        <w:t>5</w:t>
      </w:r>
    </w:p>
    <w:p w14:paraId="00238E8D" w14:textId="77777777" w:rsidR="001D0E8B" w:rsidRPr="00991DC8" w:rsidRDefault="001D0E8B" w:rsidP="001D0E8B">
      <w:pPr>
        <w:spacing w:after="0" w:line="240" w:lineRule="auto"/>
        <w:rPr>
          <w:rFonts w:ascii="Trebuchet MS" w:eastAsia="Calibri" w:hAnsi="Trebuchet MS" w:cs="Times New Roman"/>
        </w:rPr>
      </w:pPr>
    </w:p>
    <w:p w14:paraId="72B30CA6" w14:textId="49F68582" w:rsidR="00881D5E" w:rsidRPr="00991DC8" w:rsidRDefault="00881D5E" w:rsidP="001D0E8B">
      <w:pPr>
        <w:spacing w:after="0" w:line="240" w:lineRule="auto"/>
        <w:rPr>
          <w:rFonts w:ascii="Trebuchet MS" w:eastAsia="Calibri" w:hAnsi="Trebuchet MS" w:cs="Times New Roman"/>
          <w:i/>
        </w:rPr>
      </w:pPr>
      <w:r w:rsidRPr="00991DC8">
        <w:rPr>
          <w:rFonts w:ascii="Trebuchet MS" w:eastAsia="Calibri" w:hAnsi="Trebuchet MS" w:cs="Times New Roman"/>
          <w:i/>
        </w:rPr>
        <w:t>5.</w:t>
      </w:r>
      <w:r w:rsidR="008F0F9A" w:rsidRPr="00991DC8">
        <w:rPr>
          <w:rFonts w:ascii="Trebuchet MS" w:eastAsia="Calibri" w:hAnsi="Trebuchet MS" w:cs="Times New Roman"/>
          <w:i/>
        </w:rPr>
        <w:t>1</w:t>
      </w:r>
      <w:r w:rsidRPr="00991DC8">
        <w:rPr>
          <w:rFonts w:ascii="Trebuchet MS" w:eastAsia="Calibri" w:hAnsi="Trebuchet MS" w:cs="Times New Roman"/>
          <w:i/>
        </w:rPr>
        <w:t>.</w:t>
      </w:r>
      <w:r w:rsidR="00640262" w:rsidRPr="00991DC8">
        <w:rPr>
          <w:rFonts w:ascii="Trebuchet MS" w:eastAsia="Calibri" w:hAnsi="Trebuchet MS" w:cs="Times New Roman"/>
          <w:i/>
        </w:rPr>
        <w:t>3</w:t>
      </w:r>
      <w:r w:rsidRPr="00991DC8">
        <w:rPr>
          <w:rFonts w:ascii="Trebuchet MS" w:eastAsia="Calibri" w:hAnsi="Trebuchet MS" w:cs="Times New Roman"/>
          <w:i/>
        </w:rPr>
        <w:t>.</w:t>
      </w:r>
      <w:r w:rsidR="001D726E" w:rsidRPr="00991DC8">
        <w:rPr>
          <w:rFonts w:ascii="Trebuchet MS" w:eastAsia="Calibri" w:hAnsi="Trebuchet MS" w:cs="Times New Roman"/>
          <w:i/>
        </w:rPr>
        <w:t>2</w:t>
      </w:r>
      <w:r w:rsidRPr="00991DC8">
        <w:rPr>
          <w:rFonts w:ascii="Trebuchet MS" w:eastAsia="Calibri" w:hAnsi="Trebuchet MS" w:cs="Times New Roman"/>
          <w:i/>
        </w:rPr>
        <w:t xml:space="preserve"> </w:t>
      </w:r>
      <w:r w:rsidR="008C2D20" w:rsidRPr="00991DC8">
        <w:rPr>
          <w:rFonts w:ascii="Trebuchet MS" w:eastAsia="Calibri" w:hAnsi="Trebuchet MS" w:cs="Times New Roman"/>
          <w:i/>
        </w:rPr>
        <w:t xml:space="preserve">Public Health </w:t>
      </w:r>
      <w:r w:rsidRPr="00991DC8">
        <w:rPr>
          <w:rFonts w:ascii="Trebuchet MS" w:eastAsia="Calibri" w:hAnsi="Trebuchet MS" w:cs="Times New Roman"/>
          <w:i/>
        </w:rPr>
        <w:t>Team Communication</w:t>
      </w:r>
    </w:p>
    <w:p w14:paraId="4662CC77" w14:textId="77777777" w:rsidR="001D0E8B" w:rsidRPr="00991DC8" w:rsidRDefault="001D0E8B" w:rsidP="001D0E8B">
      <w:pPr>
        <w:spacing w:after="0" w:line="240" w:lineRule="auto"/>
        <w:rPr>
          <w:rFonts w:ascii="Trebuchet MS" w:eastAsia="Calibri" w:hAnsi="Trebuchet MS" w:cs="Times New Roman"/>
          <w:i/>
        </w:rPr>
      </w:pPr>
    </w:p>
    <w:p w14:paraId="5682EE17" w14:textId="77777777" w:rsidR="00CD70CE" w:rsidRDefault="00EB6C9E" w:rsidP="001D0E8B">
      <w:pPr>
        <w:spacing w:after="0" w:line="240" w:lineRule="auto"/>
        <w:rPr>
          <w:rFonts w:ascii="Trebuchet MS" w:eastAsia="Calibri" w:hAnsi="Trebuchet MS" w:cs="Times New Roman"/>
        </w:rPr>
      </w:pPr>
      <w:r w:rsidRPr="00991DC8">
        <w:rPr>
          <w:rFonts w:ascii="Trebuchet MS" w:eastAsia="Calibri" w:hAnsi="Trebuchet MS" w:cs="Times New Roman"/>
        </w:rPr>
        <w:t>Public health t</w:t>
      </w:r>
      <w:r w:rsidR="00881D5E" w:rsidRPr="00991DC8">
        <w:rPr>
          <w:rFonts w:ascii="Trebuchet MS" w:eastAsia="Calibri" w:hAnsi="Trebuchet MS" w:cs="Times New Roman"/>
        </w:rPr>
        <w:t>eam members should</w:t>
      </w:r>
      <w:r w:rsidR="007E58C5" w:rsidRPr="00991DC8">
        <w:rPr>
          <w:rFonts w:ascii="Trebuchet MS" w:eastAsia="Calibri" w:hAnsi="Trebuchet MS" w:cs="Times New Roman"/>
        </w:rPr>
        <w:t xml:space="preserve"> </w:t>
      </w:r>
      <w:r w:rsidR="0066228F" w:rsidRPr="00991DC8">
        <w:rPr>
          <w:rFonts w:ascii="Trebuchet MS" w:eastAsia="Calibri" w:hAnsi="Trebuchet MS" w:cs="Times New Roman"/>
        </w:rPr>
        <w:t xml:space="preserve">participate in </w:t>
      </w:r>
      <w:r w:rsidR="007E58C5" w:rsidRPr="00991DC8">
        <w:rPr>
          <w:rFonts w:ascii="Trebuchet MS" w:eastAsia="Calibri" w:hAnsi="Trebuchet MS" w:cs="Times New Roman"/>
        </w:rPr>
        <w:t xml:space="preserve">regular briefings. </w:t>
      </w:r>
      <w:r w:rsidRPr="00991DC8">
        <w:rPr>
          <w:rFonts w:ascii="Trebuchet MS" w:eastAsia="Calibri" w:hAnsi="Trebuchet MS" w:cs="Times New Roman"/>
        </w:rPr>
        <w:t>A</w:t>
      </w:r>
      <w:r w:rsidR="009C2BBE" w:rsidRPr="00991DC8">
        <w:rPr>
          <w:rFonts w:ascii="Trebuchet MS" w:eastAsia="Calibri" w:hAnsi="Trebuchet MS" w:cs="Times New Roman"/>
        </w:rPr>
        <w:t>s</w:t>
      </w:r>
      <w:r w:rsidRPr="00991DC8">
        <w:rPr>
          <w:rFonts w:ascii="Trebuchet MS" w:eastAsia="Calibri" w:hAnsi="Trebuchet MS" w:cs="Times New Roman"/>
        </w:rPr>
        <w:t xml:space="preserve"> the investigation evolves, consider bringing in additional team members as needed and as early as possible, such as communication staff if media attention is anticipated, or legal staff if legal questions are anticipated. The team lead should be open to assessing how their team members are managing</w:t>
      </w:r>
      <w:r w:rsidR="009C2BBE" w:rsidRPr="00991DC8">
        <w:rPr>
          <w:rFonts w:ascii="Trebuchet MS" w:eastAsia="Calibri" w:hAnsi="Trebuchet MS" w:cs="Times New Roman"/>
        </w:rPr>
        <w:t xml:space="preserve"> workload</w:t>
      </w:r>
      <w:r w:rsidRPr="00991DC8">
        <w:rPr>
          <w:rFonts w:ascii="Trebuchet MS" w:eastAsia="Calibri" w:hAnsi="Trebuchet MS" w:cs="Times New Roman"/>
        </w:rPr>
        <w:t xml:space="preserve">; team members should be open with their team lead about workload and </w:t>
      </w:r>
    </w:p>
    <w:p w14:paraId="06B06879" w14:textId="77777777" w:rsidR="00CD70CE" w:rsidRDefault="00CD70CE" w:rsidP="001D0E8B">
      <w:pPr>
        <w:spacing w:after="0" w:line="240" w:lineRule="auto"/>
        <w:rPr>
          <w:rFonts w:ascii="Trebuchet MS" w:eastAsia="Calibri" w:hAnsi="Trebuchet MS" w:cs="Times New Roman"/>
        </w:rPr>
      </w:pPr>
    </w:p>
    <w:p w14:paraId="1FCAEAE5" w14:textId="77777777" w:rsidR="00CD70CE" w:rsidRDefault="00CD70CE" w:rsidP="001D0E8B">
      <w:pPr>
        <w:spacing w:after="0" w:line="240" w:lineRule="auto"/>
        <w:rPr>
          <w:rFonts w:ascii="Trebuchet MS" w:eastAsia="Calibri" w:hAnsi="Trebuchet MS" w:cs="Times New Roman"/>
        </w:rPr>
      </w:pPr>
    </w:p>
    <w:p w14:paraId="3A27F5FC" w14:textId="38A4A7EC" w:rsidR="00790431" w:rsidRDefault="00EB6C9E"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priorities. </w:t>
      </w:r>
      <w:r w:rsidR="00B104BF" w:rsidRPr="00991DC8">
        <w:rPr>
          <w:rFonts w:ascii="Trebuchet MS" w:eastAsia="Calibri" w:hAnsi="Trebuchet MS" w:cs="Times New Roman"/>
        </w:rPr>
        <w:t>C</w:t>
      </w:r>
      <w:r w:rsidR="007E58C5" w:rsidRPr="00991DC8">
        <w:rPr>
          <w:rFonts w:ascii="Trebuchet MS" w:eastAsia="Calibri" w:hAnsi="Trebuchet MS" w:cs="Times New Roman"/>
        </w:rPr>
        <w:t xml:space="preserve">onsider implementing an incident command </w:t>
      </w:r>
      <w:r w:rsidR="004A74DD" w:rsidRPr="00991DC8">
        <w:rPr>
          <w:rFonts w:ascii="Trebuchet MS" w:eastAsia="Calibri" w:hAnsi="Trebuchet MS" w:cs="Times New Roman"/>
        </w:rPr>
        <w:t xml:space="preserve">system </w:t>
      </w:r>
      <w:r w:rsidR="00A35CD7" w:rsidRPr="00991DC8">
        <w:rPr>
          <w:rFonts w:ascii="Trebuchet MS" w:eastAsia="Calibri" w:hAnsi="Trebuchet MS" w:cs="Times New Roman"/>
        </w:rPr>
        <w:t xml:space="preserve">(ICS) </w:t>
      </w:r>
      <w:r w:rsidR="007E58C5" w:rsidRPr="00991DC8">
        <w:rPr>
          <w:rFonts w:ascii="Trebuchet MS" w:eastAsia="Calibri" w:hAnsi="Trebuchet MS" w:cs="Times New Roman"/>
        </w:rPr>
        <w:t>to formalize roles and communications</w:t>
      </w:r>
      <w:r w:rsidR="00A35CD7" w:rsidRPr="00991DC8">
        <w:rPr>
          <w:rFonts w:ascii="Trebuchet MS" w:eastAsia="Calibri" w:hAnsi="Trebuchet MS" w:cs="Times New Roman"/>
        </w:rPr>
        <w:t xml:space="preserve"> when </w:t>
      </w:r>
      <w:r w:rsidR="004A74DD" w:rsidRPr="00991DC8">
        <w:rPr>
          <w:rFonts w:ascii="Trebuchet MS" w:eastAsia="Calibri" w:hAnsi="Trebuchet MS" w:cs="Times New Roman"/>
        </w:rPr>
        <w:t xml:space="preserve">a </w:t>
      </w:r>
      <w:r w:rsidR="00A35CD7" w:rsidRPr="00991DC8">
        <w:rPr>
          <w:rFonts w:ascii="Trebuchet MS" w:eastAsia="Calibri" w:hAnsi="Trebuchet MS" w:cs="Times New Roman"/>
        </w:rPr>
        <w:t xml:space="preserve">large </w:t>
      </w:r>
      <w:r w:rsidR="004A74DD" w:rsidRPr="00991DC8">
        <w:rPr>
          <w:rFonts w:ascii="Trebuchet MS" w:eastAsia="Calibri" w:hAnsi="Trebuchet MS" w:cs="Times New Roman"/>
        </w:rPr>
        <w:t>response is</w:t>
      </w:r>
      <w:r w:rsidR="00A35CD7" w:rsidRPr="00991DC8">
        <w:rPr>
          <w:rFonts w:ascii="Trebuchet MS" w:eastAsia="Calibri" w:hAnsi="Trebuchet MS" w:cs="Times New Roman"/>
        </w:rPr>
        <w:t xml:space="preserve"> anticipated,</w:t>
      </w:r>
      <w:r w:rsidR="007E58C5" w:rsidRPr="00991DC8">
        <w:rPr>
          <w:rFonts w:ascii="Trebuchet MS" w:eastAsia="Calibri" w:hAnsi="Trebuchet MS" w:cs="Times New Roman"/>
        </w:rPr>
        <w:t xml:space="preserve"> </w:t>
      </w:r>
      <w:r w:rsidR="004A74DD" w:rsidRPr="00991DC8">
        <w:rPr>
          <w:rFonts w:ascii="Trebuchet MS" w:eastAsia="Calibri" w:hAnsi="Trebuchet MS" w:cs="Times New Roman"/>
        </w:rPr>
        <w:t xml:space="preserve">See Chapter 3 for more information on </w:t>
      </w:r>
    </w:p>
    <w:p w14:paraId="6DDEA2F4" w14:textId="78D90F2C" w:rsidR="007E58C5" w:rsidRPr="00991DC8" w:rsidRDefault="004A74DD"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ICS. </w:t>
      </w:r>
      <w:r w:rsidR="00E721AB" w:rsidRPr="00991DC8">
        <w:rPr>
          <w:rFonts w:ascii="Trebuchet MS" w:eastAsia="Calibri" w:hAnsi="Trebuchet MS" w:cs="Times New Roman"/>
        </w:rPr>
        <w:t>Should the investigation lead to media attention, ensure that public information officers are brought onto the team.</w:t>
      </w:r>
    </w:p>
    <w:p w14:paraId="79BC5FFB" w14:textId="77777777" w:rsidR="001D0E8B" w:rsidRPr="00991DC8" w:rsidRDefault="001D0E8B" w:rsidP="001D0E8B">
      <w:pPr>
        <w:spacing w:after="0" w:line="240" w:lineRule="auto"/>
        <w:rPr>
          <w:rFonts w:ascii="Trebuchet MS" w:eastAsia="Calibri" w:hAnsi="Trebuchet MS" w:cs="Times New Roman"/>
        </w:rPr>
      </w:pPr>
    </w:p>
    <w:p w14:paraId="678B64D7" w14:textId="5FFA2313" w:rsidR="008C2D20" w:rsidRPr="00991DC8" w:rsidRDefault="008C2D20" w:rsidP="001D0E8B">
      <w:pPr>
        <w:spacing w:after="0" w:line="240" w:lineRule="auto"/>
        <w:rPr>
          <w:rFonts w:ascii="Trebuchet MS" w:eastAsia="Calibri" w:hAnsi="Trebuchet MS" w:cs="Times New Roman"/>
          <w:i/>
          <w:iCs/>
        </w:rPr>
      </w:pPr>
      <w:r w:rsidRPr="00991DC8">
        <w:rPr>
          <w:rFonts w:ascii="Trebuchet MS" w:eastAsia="Calibri" w:hAnsi="Trebuchet MS" w:cs="Times New Roman"/>
          <w:i/>
          <w:iCs/>
        </w:rPr>
        <w:t>5.</w:t>
      </w:r>
      <w:r w:rsidR="008F0F9A" w:rsidRPr="00991DC8">
        <w:rPr>
          <w:rFonts w:ascii="Trebuchet MS" w:eastAsia="Calibri" w:hAnsi="Trebuchet MS" w:cs="Times New Roman"/>
          <w:i/>
          <w:iCs/>
        </w:rPr>
        <w:t>1</w:t>
      </w:r>
      <w:r w:rsidRPr="00991DC8">
        <w:rPr>
          <w:rFonts w:ascii="Trebuchet MS" w:eastAsia="Calibri" w:hAnsi="Trebuchet MS" w:cs="Times New Roman"/>
          <w:i/>
          <w:iCs/>
        </w:rPr>
        <w:t>.</w:t>
      </w:r>
      <w:r w:rsidR="00640262" w:rsidRPr="00991DC8">
        <w:rPr>
          <w:rFonts w:ascii="Trebuchet MS" w:eastAsia="Calibri" w:hAnsi="Trebuchet MS" w:cs="Times New Roman"/>
          <w:i/>
          <w:iCs/>
        </w:rPr>
        <w:t>3</w:t>
      </w:r>
      <w:r w:rsidRPr="00991DC8">
        <w:rPr>
          <w:rFonts w:ascii="Trebuchet MS" w:eastAsia="Calibri" w:hAnsi="Trebuchet MS" w:cs="Times New Roman"/>
          <w:i/>
          <w:iCs/>
        </w:rPr>
        <w:t>.</w:t>
      </w:r>
      <w:r w:rsidR="001D726E" w:rsidRPr="00991DC8">
        <w:rPr>
          <w:rFonts w:ascii="Trebuchet MS" w:eastAsia="Calibri" w:hAnsi="Trebuchet MS" w:cs="Times New Roman"/>
          <w:i/>
          <w:iCs/>
        </w:rPr>
        <w:t>3</w:t>
      </w:r>
      <w:r w:rsidRPr="00991DC8">
        <w:rPr>
          <w:rFonts w:ascii="Trebuchet MS" w:eastAsia="Calibri" w:hAnsi="Trebuchet MS" w:cs="Times New Roman"/>
          <w:i/>
          <w:iCs/>
        </w:rPr>
        <w:t xml:space="preserve"> Communication </w:t>
      </w:r>
      <w:r w:rsidR="004523DD" w:rsidRPr="00991DC8">
        <w:rPr>
          <w:rFonts w:ascii="Trebuchet MS" w:eastAsia="Calibri" w:hAnsi="Trebuchet MS" w:cs="Times New Roman"/>
          <w:i/>
          <w:iCs/>
        </w:rPr>
        <w:t>Among Partners</w:t>
      </w:r>
    </w:p>
    <w:p w14:paraId="091DF8F9" w14:textId="77777777" w:rsidR="001D0E8B" w:rsidRPr="00991DC8" w:rsidRDefault="001D0E8B" w:rsidP="001D0E8B">
      <w:pPr>
        <w:spacing w:after="0" w:line="240" w:lineRule="auto"/>
        <w:rPr>
          <w:rFonts w:ascii="Trebuchet MS" w:eastAsia="Calibri" w:hAnsi="Trebuchet MS" w:cs="Times New Roman"/>
          <w:i/>
          <w:iCs/>
        </w:rPr>
      </w:pPr>
    </w:p>
    <w:p w14:paraId="4880E81B" w14:textId="49AE8D54" w:rsidR="008C2D20" w:rsidRPr="00991DC8" w:rsidRDefault="009E16FA"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The public health outbreak response team should coordinate with other entities involved in the response, including the healthcare facility, regulatory agencies, and other entities involved. </w:t>
      </w:r>
      <w:r w:rsidR="009C2BBE" w:rsidRPr="00991DC8">
        <w:rPr>
          <w:rFonts w:ascii="Trebuchet MS" w:eastAsia="Calibri" w:hAnsi="Trebuchet MS" w:cs="Times New Roman"/>
        </w:rPr>
        <w:t xml:space="preserve">It is essential to consider the roles and responsibilities of the affected healthcare facility and their staff, and to communicate early and regularly with the facility, including details of the outbreak response team’s approach. </w:t>
      </w:r>
      <w:r w:rsidR="008C2D20" w:rsidRPr="00991DC8">
        <w:rPr>
          <w:rFonts w:ascii="Trebuchet MS" w:eastAsia="Calibri" w:hAnsi="Trebuchet MS" w:cs="Times New Roman"/>
        </w:rPr>
        <w:t>The public health team should be aware of the multiple responsibilities of a healthcare facility outbreak response team, including their ongoing surveillance and other roles. It is helpful for the public health team to consider the following regarding communication with the healthcare facility:</w:t>
      </w:r>
    </w:p>
    <w:p w14:paraId="407BD515" w14:textId="6D3134E6" w:rsidR="00790431" w:rsidRPr="0059184F" w:rsidRDefault="008C2D20" w:rsidP="0059184F">
      <w:pPr>
        <w:pStyle w:val="ListParagraph"/>
        <w:numPr>
          <w:ilvl w:val="0"/>
          <w:numId w:val="28"/>
        </w:numPr>
        <w:spacing w:after="0" w:line="240" w:lineRule="auto"/>
        <w:rPr>
          <w:rFonts w:ascii="Trebuchet MS" w:eastAsia="Calibri" w:hAnsi="Trebuchet MS" w:cs="Times New Roman"/>
        </w:rPr>
      </w:pPr>
      <w:r w:rsidRPr="00991DC8">
        <w:rPr>
          <w:rFonts w:ascii="Trebuchet MS" w:eastAsia="Calibri" w:hAnsi="Trebuchet MS" w:cs="Times New Roman"/>
        </w:rPr>
        <w:t>Determine the frequency and method of communication with the healthcare facility early in the investigation. In some cases daily calls can be helpful. Consider when to include the healthcare facility on public health calls, such as calls with CDC.</w:t>
      </w:r>
    </w:p>
    <w:p w14:paraId="7C24056C" w14:textId="0C0F42A1" w:rsidR="008C2D20" w:rsidRPr="00991DC8" w:rsidRDefault="008C2D20" w:rsidP="00E84009">
      <w:pPr>
        <w:pStyle w:val="ListParagraph"/>
        <w:numPr>
          <w:ilvl w:val="0"/>
          <w:numId w:val="28"/>
        </w:numPr>
        <w:spacing w:after="0" w:line="240" w:lineRule="auto"/>
        <w:rPr>
          <w:rFonts w:ascii="Trebuchet MS" w:eastAsia="Calibri" w:hAnsi="Trebuchet MS" w:cs="Times New Roman"/>
        </w:rPr>
      </w:pPr>
      <w:r w:rsidRPr="00991DC8">
        <w:rPr>
          <w:rFonts w:ascii="Trebuchet MS" w:eastAsia="Calibri" w:hAnsi="Trebuchet MS" w:cs="Times New Roman"/>
        </w:rPr>
        <w:t>Methods for sharing information should be discussed early, as some entities might have restrictions on methods of sharing.</w:t>
      </w:r>
    </w:p>
    <w:p w14:paraId="32132654" w14:textId="724EAC9B" w:rsidR="008C2D20" w:rsidRPr="00991DC8" w:rsidRDefault="008C2D20" w:rsidP="00E84009">
      <w:pPr>
        <w:pStyle w:val="ListParagraph"/>
        <w:numPr>
          <w:ilvl w:val="0"/>
          <w:numId w:val="28"/>
        </w:numPr>
        <w:spacing w:after="0" w:line="240" w:lineRule="auto"/>
        <w:rPr>
          <w:rFonts w:ascii="Trebuchet MS" w:eastAsia="Calibri" w:hAnsi="Trebuchet MS" w:cs="Times New Roman"/>
        </w:rPr>
      </w:pPr>
      <w:r w:rsidRPr="00991DC8">
        <w:rPr>
          <w:rFonts w:ascii="Trebuchet MS" w:eastAsia="Calibri" w:hAnsi="Trebuchet MS" w:cs="Times New Roman"/>
        </w:rPr>
        <w:t>An early discussion of priorities</w:t>
      </w:r>
      <w:r w:rsidR="004523DD" w:rsidRPr="00991DC8">
        <w:rPr>
          <w:rFonts w:ascii="Trebuchet MS" w:eastAsia="Calibri" w:hAnsi="Trebuchet MS" w:cs="Times New Roman"/>
        </w:rPr>
        <w:t xml:space="preserve">, </w:t>
      </w:r>
      <w:r w:rsidRPr="00991DC8">
        <w:rPr>
          <w:rFonts w:ascii="Trebuchet MS" w:eastAsia="Calibri" w:hAnsi="Trebuchet MS" w:cs="Times New Roman"/>
        </w:rPr>
        <w:t>objectives</w:t>
      </w:r>
      <w:r w:rsidR="004523DD" w:rsidRPr="00991DC8">
        <w:rPr>
          <w:rFonts w:ascii="Trebuchet MS" w:eastAsia="Calibri" w:hAnsi="Trebuchet MS" w:cs="Times New Roman"/>
        </w:rPr>
        <w:t>, and steps of the investigation</w:t>
      </w:r>
      <w:r w:rsidRPr="00991DC8">
        <w:rPr>
          <w:rFonts w:ascii="Trebuchet MS" w:eastAsia="Calibri" w:hAnsi="Trebuchet MS" w:cs="Times New Roman"/>
        </w:rPr>
        <w:t xml:space="preserve"> can help </w:t>
      </w:r>
      <w:r w:rsidR="004523DD" w:rsidRPr="00991DC8">
        <w:rPr>
          <w:rFonts w:ascii="Trebuchet MS" w:eastAsia="Calibri" w:hAnsi="Trebuchet MS" w:cs="Times New Roman"/>
        </w:rPr>
        <w:t>prepare teams across entities</w:t>
      </w:r>
      <w:r w:rsidRPr="00991DC8">
        <w:rPr>
          <w:rFonts w:ascii="Trebuchet MS" w:eastAsia="Calibri" w:hAnsi="Trebuchet MS" w:cs="Times New Roman"/>
        </w:rPr>
        <w:t>.</w:t>
      </w:r>
    </w:p>
    <w:p w14:paraId="35F3310F" w14:textId="135BB7D7" w:rsidR="008C2D20" w:rsidRPr="00991DC8" w:rsidRDefault="008C2D20" w:rsidP="00E84009">
      <w:pPr>
        <w:pStyle w:val="ListParagraph"/>
        <w:numPr>
          <w:ilvl w:val="0"/>
          <w:numId w:val="28"/>
        </w:numPr>
        <w:spacing w:after="0" w:line="240" w:lineRule="auto"/>
        <w:rPr>
          <w:rFonts w:ascii="Trebuchet MS" w:eastAsia="Calibri" w:hAnsi="Trebuchet MS" w:cs="Times New Roman"/>
        </w:rPr>
      </w:pPr>
      <w:r w:rsidRPr="00991DC8">
        <w:rPr>
          <w:rFonts w:ascii="Trebuchet MS" w:eastAsia="Calibri" w:hAnsi="Trebuchet MS" w:cs="Times New Roman"/>
        </w:rPr>
        <w:t>Value expertise across the partners.</w:t>
      </w:r>
    </w:p>
    <w:p w14:paraId="40A86F20" w14:textId="668E95A0" w:rsidR="008C2D20" w:rsidRPr="00991DC8" w:rsidRDefault="008C2D20" w:rsidP="00E84009">
      <w:pPr>
        <w:pStyle w:val="ListParagraph"/>
        <w:numPr>
          <w:ilvl w:val="0"/>
          <w:numId w:val="28"/>
        </w:numPr>
        <w:spacing w:after="0" w:line="240" w:lineRule="auto"/>
        <w:rPr>
          <w:rFonts w:ascii="Trebuchet MS" w:eastAsia="Calibri" w:hAnsi="Trebuchet MS" w:cs="Times New Roman"/>
        </w:rPr>
      </w:pPr>
      <w:r w:rsidRPr="00991DC8">
        <w:rPr>
          <w:rFonts w:ascii="Trebuchet MS" w:eastAsia="Calibri" w:hAnsi="Trebuchet MS" w:cs="Times New Roman"/>
        </w:rPr>
        <w:t>Determine methods that can help support the healthcare facility in their response.</w:t>
      </w:r>
    </w:p>
    <w:p w14:paraId="6E715E1A" w14:textId="5DE51902" w:rsidR="004523DD" w:rsidRPr="00991DC8" w:rsidRDefault="008C2D20" w:rsidP="00E84009">
      <w:pPr>
        <w:pStyle w:val="ListParagraph"/>
        <w:numPr>
          <w:ilvl w:val="0"/>
          <w:numId w:val="28"/>
        </w:numPr>
        <w:spacing w:after="0" w:line="240" w:lineRule="auto"/>
        <w:rPr>
          <w:rFonts w:ascii="Trebuchet MS" w:eastAsia="Calibri" w:hAnsi="Trebuchet MS" w:cs="Times New Roman"/>
        </w:rPr>
      </w:pPr>
      <w:r w:rsidRPr="00991DC8">
        <w:rPr>
          <w:rFonts w:ascii="Trebuchet MS" w:eastAsia="Calibri" w:hAnsi="Trebuchet MS" w:cs="Times New Roman"/>
        </w:rPr>
        <w:t>When giving recommendations, consider including methods for implementation.</w:t>
      </w:r>
    </w:p>
    <w:p w14:paraId="38FD568A" w14:textId="77777777" w:rsidR="001D0E8B" w:rsidRPr="00991DC8" w:rsidRDefault="001D0E8B" w:rsidP="001D0E8B">
      <w:pPr>
        <w:spacing w:after="0" w:line="240" w:lineRule="auto"/>
        <w:rPr>
          <w:rFonts w:ascii="Trebuchet MS" w:eastAsia="Calibri" w:hAnsi="Trebuchet MS" w:cs="Times New Roman"/>
        </w:rPr>
      </w:pPr>
    </w:p>
    <w:p w14:paraId="655F4E14" w14:textId="4F6AB003" w:rsidR="00667D48" w:rsidRPr="00991DC8" w:rsidRDefault="009E16FA"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Public health and regulatory investigations should be coordinated. When both public health and regulatory agencies are involved in an investigation, it might be helpful to consider a coordinating public health agency and a coordinating regulatory agency, with management occurring among the two coordinating agencies. Because the investigations can occur in parallel, it is critical that information is shared rapidly and fully between public health and regulatory. </w:t>
      </w:r>
      <w:r w:rsidR="00931786" w:rsidRPr="00991DC8">
        <w:rPr>
          <w:rFonts w:ascii="Trebuchet MS" w:eastAsia="Calibri" w:hAnsi="Trebuchet MS" w:cs="Times New Roman"/>
        </w:rPr>
        <w:t xml:space="preserve">Often in infection control breach investigations, regulatory agencies such as the state survey agency or professional licensing boards are brought into the investigation early and might be the initial investigating agency that notifies public health. Information sharing is usually guided by local and state regulations, and the coordinating public health agency </w:t>
      </w:r>
      <w:r w:rsidR="00771174" w:rsidRPr="00991DC8">
        <w:rPr>
          <w:rFonts w:ascii="Trebuchet MS" w:eastAsia="Calibri" w:hAnsi="Trebuchet MS" w:cs="Times New Roman"/>
        </w:rPr>
        <w:t>should</w:t>
      </w:r>
      <w:r w:rsidR="00931786" w:rsidRPr="00991DC8">
        <w:rPr>
          <w:rFonts w:ascii="Trebuchet MS" w:eastAsia="Calibri" w:hAnsi="Trebuchet MS" w:cs="Times New Roman"/>
        </w:rPr>
        <w:t xml:space="preserve"> be familiar with these regulations. If needed, legal staff should be brought in early to ensure that information sharing regulations are followed. Typically, the regulatory agency is at the state level, and coordination with public health might necessitate a specific role for the state public health agency, even if a local public health agency is designated in the coordinating role.</w:t>
      </w:r>
      <w:r w:rsidR="00771174" w:rsidRPr="00991DC8">
        <w:rPr>
          <w:rFonts w:ascii="Trebuchet MS" w:eastAsia="Calibri" w:hAnsi="Trebuchet MS" w:cs="Times New Roman"/>
        </w:rPr>
        <w:t xml:space="preserve"> When sharing information with federal regulatory agencies, consider necessary authority and procedures for sharing.</w:t>
      </w:r>
      <w:r w:rsidRPr="00991DC8">
        <w:rPr>
          <w:rFonts w:ascii="Trebuchet MS" w:eastAsia="Calibri" w:hAnsi="Trebuchet MS" w:cs="Times New Roman"/>
        </w:rPr>
        <w:t xml:space="preserve"> </w:t>
      </w:r>
    </w:p>
    <w:p w14:paraId="6F2E68AC" w14:textId="77777777" w:rsidR="00667D48" w:rsidRPr="00991DC8" w:rsidRDefault="00667D48" w:rsidP="00667D48">
      <w:pPr>
        <w:spacing w:after="0" w:line="240" w:lineRule="auto"/>
        <w:rPr>
          <w:rFonts w:ascii="Trebuchet MS" w:eastAsia="Calibri" w:hAnsi="Trebuchet MS" w:cs="Times New Roman"/>
        </w:rPr>
      </w:pPr>
    </w:p>
    <w:p w14:paraId="7080B680" w14:textId="77777777" w:rsidR="00790431" w:rsidRDefault="00667D48" w:rsidP="00667D48">
      <w:pPr>
        <w:spacing w:after="0" w:line="240" w:lineRule="auto"/>
        <w:rPr>
          <w:rFonts w:ascii="Trebuchet MS" w:eastAsia="Calibri" w:hAnsi="Trebuchet MS" w:cs="Times New Roman"/>
        </w:rPr>
      </w:pPr>
      <w:r w:rsidRPr="00991DC8">
        <w:rPr>
          <w:rFonts w:ascii="Trebuchet MS" w:eastAsia="Calibri" w:hAnsi="Trebuchet MS" w:cs="Times New Roman"/>
        </w:rPr>
        <w:t xml:space="preserve">Drug diversion investigations are a subset of major infection control breaches that involve notification of and coordination with law enforcement, including local and state law enforcement agencies, the Drug Enforcement Administration (DEA), and </w:t>
      </w:r>
      <w:r w:rsidR="00771174" w:rsidRPr="00991DC8">
        <w:rPr>
          <w:rFonts w:ascii="Trebuchet MS" w:eastAsia="Calibri" w:hAnsi="Trebuchet MS" w:cs="Times New Roman"/>
        </w:rPr>
        <w:t xml:space="preserve">the </w:t>
      </w:r>
      <w:r w:rsidRPr="00991DC8">
        <w:rPr>
          <w:rFonts w:ascii="Trebuchet MS" w:eastAsia="Calibri" w:hAnsi="Trebuchet MS" w:cs="Times New Roman"/>
        </w:rPr>
        <w:t xml:space="preserve">FDA. Due to the coordination with multiple state and federal agencies, unless the local public health agency has broad expertise and capacity, these investigations are usually led by a state public health agency. Coordination at the CDC level might occur if the drug diversion has a national </w:t>
      </w:r>
    </w:p>
    <w:p w14:paraId="509BE328" w14:textId="77777777" w:rsidR="00CD70CE" w:rsidRDefault="00CD70CE" w:rsidP="00667D48">
      <w:pPr>
        <w:spacing w:after="0" w:line="240" w:lineRule="auto"/>
        <w:rPr>
          <w:rFonts w:ascii="Trebuchet MS" w:eastAsia="Calibri" w:hAnsi="Trebuchet MS" w:cs="Times New Roman"/>
        </w:rPr>
      </w:pPr>
    </w:p>
    <w:p w14:paraId="79BDCFAA" w14:textId="77777777" w:rsidR="00CD70CE" w:rsidRDefault="00CD70CE" w:rsidP="00667D48">
      <w:pPr>
        <w:spacing w:after="0" w:line="240" w:lineRule="auto"/>
        <w:rPr>
          <w:rFonts w:ascii="Trebuchet MS" w:eastAsia="Calibri" w:hAnsi="Trebuchet MS" w:cs="Times New Roman"/>
        </w:rPr>
      </w:pPr>
    </w:p>
    <w:p w14:paraId="75B43F6B" w14:textId="076646FB" w:rsidR="00667D48" w:rsidRPr="00991DC8" w:rsidRDefault="00667D48" w:rsidP="00667D48">
      <w:pPr>
        <w:spacing w:after="0" w:line="240" w:lineRule="auto"/>
        <w:rPr>
          <w:rFonts w:ascii="Trebuchet MS" w:eastAsia="Calibri" w:hAnsi="Trebuchet MS" w:cs="Times New Roman"/>
        </w:rPr>
      </w:pPr>
      <w:r w:rsidRPr="00991DC8">
        <w:rPr>
          <w:rFonts w:ascii="Trebuchet MS" w:eastAsia="Calibri" w:hAnsi="Trebuchet MS" w:cs="Times New Roman"/>
        </w:rPr>
        <w:t>component, such as a healthcare worker that has worked at healthcare facilities in multiple states.</w:t>
      </w:r>
      <w:r w:rsidR="002C75CC">
        <w:rPr>
          <w:rFonts w:ascii="Trebuchet MS" w:eastAsia="Calibri" w:hAnsi="Trebuchet MS" w:cs="Times New Roman"/>
        </w:rPr>
        <w:t xml:space="preserve"> For more information on drug diversion investigations, see the CSTE Drug Diversion Toolkit: </w:t>
      </w:r>
      <w:hyperlink r:id="rId15" w:history="1">
        <w:r w:rsidR="002C75CC" w:rsidRPr="00083C4A">
          <w:rPr>
            <w:rStyle w:val="Hyperlink"/>
            <w:rFonts w:ascii="Trebuchet MS" w:eastAsia="Calibri" w:hAnsi="Trebuchet MS" w:cs="Times New Roman"/>
          </w:rPr>
          <w:t>https://www.cste.org/general/custom.asp?page=Drug-Diversion-Toolkit</w:t>
        </w:r>
      </w:hyperlink>
      <w:r w:rsidR="002C75CC">
        <w:rPr>
          <w:rFonts w:ascii="Trebuchet MS" w:eastAsia="Calibri" w:hAnsi="Trebuchet MS" w:cs="Times New Roman"/>
        </w:rPr>
        <w:t>.</w:t>
      </w:r>
    </w:p>
    <w:p w14:paraId="3E0E1D88" w14:textId="77777777" w:rsidR="00DF0FAF" w:rsidRPr="00991DC8" w:rsidRDefault="00DF0FAF" w:rsidP="00DF0FAF">
      <w:pPr>
        <w:spacing w:after="0" w:line="240" w:lineRule="auto"/>
        <w:rPr>
          <w:rFonts w:ascii="Trebuchet MS" w:eastAsia="Calibri" w:hAnsi="Trebuchet MS" w:cs="Times New Roman"/>
        </w:rPr>
      </w:pPr>
    </w:p>
    <w:tbl>
      <w:tblPr>
        <w:tblStyle w:val="TableGrid"/>
        <w:tblW w:w="0" w:type="auto"/>
        <w:tblLook w:val="04A0" w:firstRow="1" w:lastRow="0" w:firstColumn="1" w:lastColumn="0" w:noHBand="0" w:noVBand="1"/>
      </w:tblPr>
      <w:tblGrid>
        <w:gridCol w:w="9350"/>
      </w:tblGrid>
      <w:tr w:rsidR="00DF0FAF" w:rsidRPr="00991DC8" w14:paraId="6B3ADDEA" w14:textId="77777777" w:rsidTr="00D27237">
        <w:tc>
          <w:tcPr>
            <w:tcW w:w="9350" w:type="dxa"/>
          </w:tcPr>
          <w:p w14:paraId="72F8D0D9" w14:textId="77777777" w:rsidR="009A062A" w:rsidRPr="00991DC8" w:rsidRDefault="009A062A" w:rsidP="009A062A">
            <w:pPr>
              <w:rPr>
                <w:rFonts w:ascii="Trebuchet MS" w:eastAsia="Calibri" w:hAnsi="Trebuchet MS" w:cs="Times New Roman"/>
                <w:b/>
                <w:bCs/>
              </w:rPr>
            </w:pPr>
            <w:r w:rsidRPr="00991DC8">
              <w:rPr>
                <w:rFonts w:ascii="Trebuchet MS" w:eastAsia="Calibri" w:hAnsi="Trebuchet MS" w:cs="Times New Roman"/>
                <w:b/>
                <w:bCs/>
              </w:rPr>
              <w:t>Meanwhile in the Healthcare Facility…</w:t>
            </w:r>
          </w:p>
          <w:p w14:paraId="3E8FCC0A" w14:textId="6399E815" w:rsidR="00DF0FAF" w:rsidRPr="00991DC8" w:rsidRDefault="00DF0FAF" w:rsidP="00D27237">
            <w:pPr>
              <w:rPr>
                <w:rFonts w:ascii="Trebuchet MS" w:eastAsia="Calibri" w:hAnsi="Trebuchet MS" w:cs="Times New Roman"/>
                <w:b/>
                <w:bCs/>
                <w:i/>
                <w:iCs/>
              </w:rPr>
            </w:pPr>
            <w:r w:rsidRPr="00991DC8">
              <w:rPr>
                <w:rFonts w:ascii="Trebuchet MS" w:eastAsia="Calibri" w:hAnsi="Trebuchet MS" w:cs="Times New Roman"/>
                <w:b/>
                <w:bCs/>
                <w:i/>
                <w:iCs/>
              </w:rPr>
              <w:t>Assemble and Brief the Outbreak Response Team</w:t>
            </w:r>
          </w:p>
          <w:p w14:paraId="22F3F49F" w14:textId="77777777" w:rsidR="009A062A" w:rsidRPr="00991DC8" w:rsidRDefault="009A062A" w:rsidP="009A062A">
            <w:pPr>
              <w:rPr>
                <w:rFonts w:ascii="Trebuchet MS" w:eastAsia="Calibri" w:hAnsi="Trebuchet MS" w:cs="Times New Roman"/>
              </w:rPr>
            </w:pPr>
          </w:p>
          <w:p w14:paraId="03FC2D6A" w14:textId="77777777" w:rsidR="009A062A" w:rsidRPr="00991DC8" w:rsidRDefault="009A062A" w:rsidP="009A062A">
            <w:pPr>
              <w:rPr>
                <w:rFonts w:ascii="Trebuchet MS" w:hAnsi="Trebuchet MS"/>
              </w:rPr>
            </w:pPr>
            <w:r w:rsidRPr="00991DC8">
              <w:rPr>
                <w:rFonts w:ascii="Trebuchet MS" w:hAnsi="Trebuchet MS"/>
              </w:rPr>
              <w:t>The facility might be concurrently performing the following:</w:t>
            </w:r>
          </w:p>
          <w:p w14:paraId="3BEA5714" w14:textId="66A0DB54" w:rsidR="009A062A" w:rsidRPr="00991DC8" w:rsidRDefault="009A062A" w:rsidP="009A062A">
            <w:pPr>
              <w:pStyle w:val="ListParagraph"/>
              <w:numPr>
                <w:ilvl w:val="0"/>
                <w:numId w:val="41"/>
              </w:numPr>
              <w:rPr>
                <w:rFonts w:ascii="Trebuchet MS" w:eastAsia="Calibri" w:hAnsi="Trebuchet MS" w:cs="Times New Roman"/>
              </w:rPr>
            </w:pPr>
            <w:r w:rsidRPr="00991DC8">
              <w:rPr>
                <w:rFonts w:ascii="Trebuchet MS" w:hAnsi="Trebuchet MS"/>
              </w:rPr>
              <w:t xml:space="preserve">Assembling their own outbreak response team, depending on the healthcare setting, which might include a </w:t>
            </w:r>
            <w:r w:rsidRPr="00991DC8">
              <w:rPr>
                <w:rFonts w:ascii="Trebuchet MS" w:eastAsia="Calibri" w:hAnsi="Trebuchet MS" w:cs="Times New Roman"/>
              </w:rPr>
              <w:t>medical epidemiologist, an infection preventionist, environmental services department staff, clinical staff, laboratory staff, administrative leaders, communication staff, legal staff, and department leads for the affected facility areas;</w:t>
            </w:r>
          </w:p>
          <w:p w14:paraId="01FFE722" w14:textId="77777777" w:rsidR="009A062A" w:rsidRPr="00991DC8" w:rsidRDefault="009A062A" w:rsidP="009A062A">
            <w:pPr>
              <w:pStyle w:val="ListParagraph"/>
              <w:numPr>
                <w:ilvl w:val="0"/>
                <w:numId w:val="41"/>
              </w:numPr>
              <w:rPr>
                <w:rFonts w:ascii="Trebuchet MS" w:eastAsia="Calibri" w:hAnsi="Trebuchet MS" w:cs="Times New Roman"/>
              </w:rPr>
            </w:pPr>
            <w:r w:rsidRPr="00991DC8">
              <w:rPr>
                <w:rFonts w:ascii="Trebuchet MS" w:eastAsia="Calibri" w:hAnsi="Trebuchet MS" w:cs="Times New Roman"/>
              </w:rPr>
              <w:t xml:space="preserve">Communicating with their corporate staff, which in some cases include </w:t>
            </w:r>
            <w:r w:rsidR="005E0910" w:rsidRPr="00991DC8">
              <w:rPr>
                <w:rFonts w:ascii="Trebuchet MS" w:eastAsia="Calibri" w:hAnsi="Trebuchet MS" w:cs="Times New Roman"/>
              </w:rPr>
              <w:t xml:space="preserve">a medical epidemiologist and infection preventionist at the corporate level, and </w:t>
            </w:r>
            <w:r w:rsidRPr="00991DC8">
              <w:rPr>
                <w:rFonts w:ascii="Trebuchet MS" w:eastAsia="Calibri" w:hAnsi="Trebuchet MS" w:cs="Times New Roman"/>
              </w:rPr>
              <w:t>who might be an integral part of the outbreak investigation;</w:t>
            </w:r>
          </w:p>
          <w:p w14:paraId="46838FCE" w14:textId="4251ED8F" w:rsidR="005E0910" w:rsidRPr="00991DC8" w:rsidRDefault="005E0910" w:rsidP="009A062A">
            <w:pPr>
              <w:pStyle w:val="ListParagraph"/>
              <w:numPr>
                <w:ilvl w:val="0"/>
                <w:numId w:val="41"/>
              </w:numPr>
              <w:rPr>
                <w:rFonts w:ascii="Trebuchet MS" w:eastAsia="Calibri" w:hAnsi="Trebuchet MS" w:cs="Times New Roman"/>
              </w:rPr>
            </w:pPr>
            <w:r w:rsidRPr="00991DC8">
              <w:rPr>
                <w:rFonts w:ascii="Trebuchet MS" w:eastAsia="Calibri" w:hAnsi="Trebuchet MS" w:cs="Times New Roman"/>
              </w:rPr>
              <w:t>Developing or refining internal communication protocols specific to this outbreak investigation;</w:t>
            </w:r>
            <w:r w:rsidR="00604D39" w:rsidRPr="00991DC8">
              <w:rPr>
                <w:rFonts w:ascii="Trebuchet MS" w:eastAsia="Calibri" w:hAnsi="Trebuchet MS" w:cs="Times New Roman"/>
              </w:rPr>
              <w:t xml:space="preserve"> and</w:t>
            </w:r>
          </w:p>
          <w:p w14:paraId="0B3429F9" w14:textId="6A1779B7" w:rsidR="005E0910" w:rsidRPr="00991DC8" w:rsidRDefault="005E0910" w:rsidP="009A062A">
            <w:pPr>
              <w:pStyle w:val="ListParagraph"/>
              <w:numPr>
                <w:ilvl w:val="0"/>
                <w:numId w:val="41"/>
              </w:numPr>
              <w:rPr>
                <w:rFonts w:ascii="Trebuchet MS" w:eastAsia="Calibri" w:hAnsi="Trebuchet MS" w:cs="Times New Roman"/>
              </w:rPr>
            </w:pPr>
            <w:r w:rsidRPr="00991DC8">
              <w:rPr>
                <w:rFonts w:ascii="Trebuchet MS" w:eastAsia="Calibri" w:hAnsi="Trebuchet MS" w:cs="Times New Roman"/>
              </w:rPr>
              <w:t>Communicating directly with state and federal regulatory partners.</w:t>
            </w:r>
          </w:p>
        </w:tc>
      </w:tr>
    </w:tbl>
    <w:p w14:paraId="4C605D82" w14:textId="77777777" w:rsidR="00DF0FAF" w:rsidRPr="00991DC8" w:rsidRDefault="00DF0FAF" w:rsidP="00DF0FAF">
      <w:pPr>
        <w:spacing w:after="0" w:line="240" w:lineRule="auto"/>
        <w:rPr>
          <w:rFonts w:ascii="Trebuchet MS" w:eastAsia="Calibri" w:hAnsi="Trebuchet MS" w:cs="Times New Roman"/>
        </w:rPr>
      </w:pPr>
    </w:p>
    <w:p w14:paraId="20F80233" w14:textId="77777777" w:rsidR="00DF0FAF" w:rsidRPr="00991DC8" w:rsidRDefault="00DF0FAF" w:rsidP="001D0E8B">
      <w:pPr>
        <w:spacing w:after="0" w:line="240" w:lineRule="auto"/>
        <w:rPr>
          <w:rFonts w:ascii="Trebuchet MS" w:eastAsia="Calibri" w:hAnsi="Trebuchet MS" w:cs="Times New Roman"/>
        </w:rPr>
      </w:pPr>
    </w:p>
    <w:p w14:paraId="42609226" w14:textId="4ADCD56E" w:rsidR="00E205EF" w:rsidRPr="00991DC8" w:rsidRDefault="00E205EF" w:rsidP="001D0E8B">
      <w:pPr>
        <w:spacing w:after="0" w:line="240" w:lineRule="auto"/>
        <w:rPr>
          <w:rFonts w:ascii="Trebuchet MS" w:eastAsia="Calibri" w:hAnsi="Trebuchet MS" w:cs="Times New Roman"/>
        </w:rPr>
      </w:pPr>
      <w:r w:rsidRPr="00991DC8">
        <w:rPr>
          <w:noProof/>
        </w:rPr>
        <w:lastRenderedPageBreak/>
        <mc:AlternateContent>
          <mc:Choice Requires="wps">
            <w:drawing>
              <wp:inline distT="45720" distB="45720" distL="114300" distR="114300" wp14:anchorId="3DD52E9F" wp14:editId="58A508D5">
                <wp:extent cx="6124575" cy="7448550"/>
                <wp:effectExtent l="0" t="0" r="28575" b="19050"/>
                <wp:docPr id="2028375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4575" cy="7448550"/>
                        </a:xfrm>
                        <a:prstGeom prst="rect">
                          <a:avLst/>
                        </a:prstGeom>
                        <a:solidFill>
                          <a:schemeClr val="accent1">
                            <a:lumMod val="20000"/>
                            <a:lumOff val="80000"/>
                          </a:schemeClr>
                        </a:solidFill>
                        <a:ln w="9525">
                          <a:solidFill>
                            <a:srgbClr val="000000"/>
                          </a:solidFill>
                          <a:miter lim="800000"/>
                          <a:headEnd/>
                          <a:tailEnd/>
                        </a:ln>
                      </wps:spPr>
                      <wps:txbx>
                        <w:txbxContent>
                          <w:p w14:paraId="4DEFC7D1" w14:textId="77777777" w:rsidR="006F18A0" w:rsidRDefault="006F18A0" w:rsidP="00E205EF">
                            <w:pPr>
                              <w:spacing w:line="240" w:lineRule="auto"/>
                              <w:jc w:val="center"/>
                              <w:rPr>
                                <w:rFonts w:ascii="Calibri" w:eastAsia="Calibri" w:hAnsi="Calibri" w:cs="Times New Roman"/>
                                <w:b/>
                                <w:iCs/>
                              </w:rPr>
                            </w:pPr>
                            <w:r>
                              <w:rPr>
                                <w:rFonts w:ascii="Calibri" w:eastAsia="Calibri" w:hAnsi="Calibri" w:cs="Times New Roman"/>
                                <w:b/>
                                <w:iCs/>
                              </w:rPr>
                              <w:t>CORHA Keys to Success</w:t>
                            </w:r>
                          </w:p>
                          <w:p w14:paraId="02D180CF" w14:textId="3501BDB2" w:rsidR="006F18A0" w:rsidRDefault="006F18A0" w:rsidP="00E205EF">
                            <w:pPr>
                              <w:spacing w:line="240" w:lineRule="auto"/>
                              <w:jc w:val="center"/>
                              <w:rPr>
                                <w:rFonts w:ascii="Calibri" w:eastAsia="Calibri" w:hAnsi="Calibri" w:cs="Times New Roman"/>
                                <w:b/>
                                <w:iCs/>
                              </w:rPr>
                            </w:pPr>
                            <w:r>
                              <w:rPr>
                                <w:rFonts w:ascii="Calibri" w:eastAsia="Calibri" w:hAnsi="Calibri" w:cs="Times New Roman"/>
                                <w:b/>
                                <w:iCs/>
                              </w:rPr>
                              <w:t>Communication during an investigation</w:t>
                            </w:r>
                          </w:p>
                          <w:p w14:paraId="7677610E" w14:textId="0E9D78C1" w:rsidR="006F18A0" w:rsidRDefault="006F18A0" w:rsidP="00E205EF">
                            <w:pPr>
                              <w:spacing w:line="240" w:lineRule="auto"/>
                              <w:rPr>
                                <w:rFonts w:ascii="Calibri" w:eastAsia="Calibri" w:hAnsi="Calibri" w:cs="Times New Roman"/>
                                <w:i/>
                              </w:rPr>
                            </w:pPr>
                            <w:r>
                              <w:rPr>
                                <w:rFonts w:ascii="Calibri" w:eastAsia="Calibri" w:hAnsi="Calibri" w:cs="Times New Roman"/>
                                <w:i/>
                              </w:rPr>
                              <w:t>General communication strategies</w:t>
                            </w:r>
                          </w:p>
                          <w:p w14:paraId="4A2E386A" w14:textId="3A712308" w:rsidR="006F18A0" w:rsidRDefault="006F18A0" w:rsidP="00E84009">
                            <w:pPr>
                              <w:pStyle w:val="ListParagraph"/>
                              <w:numPr>
                                <w:ilvl w:val="0"/>
                                <w:numId w:val="29"/>
                              </w:numPr>
                              <w:spacing w:line="240" w:lineRule="auto"/>
                              <w:rPr>
                                <w:rFonts w:ascii="Calibri" w:eastAsia="Calibri" w:hAnsi="Calibri" w:cs="Times New Roman"/>
                                <w:iCs/>
                              </w:rPr>
                            </w:pPr>
                            <w:r>
                              <w:rPr>
                                <w:rFonts w:ascii="Calibri" w:eastAsia="Calibri" w:hAnsi="Calibri" w:cs="Times New Roman"/>
                                <w:iCs/>
                              </w:rPr>
                              <w:t>Develop agendas for meetings and calls with clear objectives and action items.</w:t>
                            </w:r>
                          </w:p>
                          <w:p w14:paraId="2328AE0E" w14:textId="2159B9A2" w:rsidR="006F18A0" w:rsidRDefault="006F18A0" w:rsidP="00E84009">
                            <w:pPr>
                              <w:pStyle w:val="ListParagraph"/>
                              <w:numPr>
                                <w:ilvl w:val="0"/>
                                <w:numId w:val="29"/>
                              </w:numPr>
                              <w:spacing w:line="240" w:lineRule="auto"/>
                              <w:rPr>
                                <w:rFonts w:ascii="Calibri" w:eastAsia="Calibri" w:hAnsi="Calibri" w:cs="Times New Roman"/>
                                <w:iCs/>
                              </w:rPr>
                            </w:pPr>
                            <w:r>
                              <w:rPr>
                                <w:rFonts w:ascii="Calibri" w:eastAsia="Calibri" w:hAnsi="Calibri" w:cs="Times New Roman"/>
                                <w:iCs/>
                              </w:rPr>
                              <w:t>Establish clear lines of communication internally and among points of contact for each partner involved.</w:t>
                            </w:r>
                          </w:p>
                          <w:p w14:paraId="6F933639" w14:textId="1F2FD026" w:rsidR="006F18A0" w:rsidRDefault="006F18A0" w:rsidP="00E84009">
                            <w:pPr>
                              <w:pStyle w:val="ListParagraph"/>
                              <w:numPr>
                                <w:ilvl w:val="0"/>
                                <w:numId w:val="29"/>
                              </w:numPr>
                              <w:spacing w:line="240" w:lineRule="auto"/>
                              <w:rPr>
                                <w:rFonts w:ascii="Calibri" w:eastAsia="Calibri" w:hAnsi="Calibri" w:cs="Times New Roman"/>
                                <w:iCs/>
                              </w:rPr>
                            </w:pPr>
                            <w:r>
                              <w:rPr>
                                <w:rFonts w:ascii="Calibri" w:eastAsia="Calibri" w:hAnsi="Calibri" w:cs="Times New Roman"/>
                                <w:iCs/>
                              </w:rPr>
                              <w:t>Train team members on basic communication skills. Communication during outbreaks is an opportunity to develop relationships; use this opportunity to be respectful and consider middle ground options. Establish an atmosphere of collaboration from the beginning.</w:t>
                            </w:r>
                          </w:p>
                          <w:p w14:paraId="08510B63" w14:textId="3B71BAD8" w:rsidR="006F18A0" w:rsidRPr="000737F1" w:rsidRDefault="006F18A0" w:rsidP="00E84009">
                            <w:pPr>
                              <w:pStyle w:val="ListParagraph"/>
                              <w:numPr>
                                <w:ilvl w:val="0"/>
                                <w:numId w:val="29"/>
                              </w:numPr>
                              <w:spacing w:line="240" w:lineRule="auto"/>
                              <w:rPr>
                                <w:rFonts w:ascii="Calibri" w:eastAsia="Calibri" w:hAnsi="Calibri" w:cs="Times New Roman"/>
                                <w:iCs/>
                              </w:rPr>
                            </w:pPr>
                            <w:r>
                              <w:rPr>
                                <w:rFonts w:ascii="Calibri" w:eastAsia="Calibri" w:hAnsi="Calibri" w:cs="Times New Roman"/>
                                <w:iCs/>
                              </w:rPr>
                              <w:t>Establish a schedule of regular status updates across the involved partners based on the needs of the partners.</w:t>
                            </w:r>
                          </w:p>
                          <w:p w14:paraId="3A473D8C" w14:textId="5EEE491A" w:rsidR="006F18A0" w:rsidRPr="0096315C" w:rsidRDefault="006F18A0" w:rsidP="00E205EF">
                            <w:pPr>
                              <w:spacing w:line="240" w:lineRule="auto"/>
                              <w:rPr>
                                <w:rFonts w:ascii="Calibri" w:eastAsia="Calibri" w:hAnsi="Calibri" w:cs="Times New Roman"/>
                                <w:i/>
                              </w:rPr>
                            </w:pPr>
                            <w:r>
                              <w:rPr>
                                <w:rFonts w:ascii="Calibri" w:eastAsia="Calibri" w:hAnsi="Calibri" w:cs="Times New Roman"/>
                                <w:i/>
                              </w:rPr>
                              <w:t>Within the agency</w:t>
                            </w:r>
                          </w:p>
                          <w:p w14:paraId="79D1FD48" w14:textId="3885199A" w:rsidR="006F18A0" w:rsidRDefault="006F18A0" w:rsidP="00E84009">
                            <w:pPr>
                              <w:pStyle w:val="ListParagraph"/>
                              <w:numPr>
                                <w:ilvl w:val="0"/>
                                <w:numId w:val="16"/>
                              </w:numPr>
                              <w:spacing w:line="240" w:lineRule="auto"/>
                              <w:rPr>
                                <w:rFonts w:ascii="Calibri" w:eastAsia="Calibri" w:hAnsi="Calibri" w:cs="Times New Roman"/>
                              </w:rPr>
                            </w:pPr>
                            <w:r>
                              <w:rPr>
                                <w:rFonts w:ascii="Calibri" w:eastAsia="Calibri" w:hAnsi="Calibri" w:cs="Times New Roman"/>
                              </w:rPr>
                              <w:t>Establish a system of regular briefings with the investigative team and others within the agency.</w:t>
                            </w:r>
                          </w:p>
                          <w:p w14:paraId="6184A755" w14:textId="1519D1BB" w:rsidR="006F18A0" w:rsidRDefault="006F18A0" w:rsidP="00E84009">
                            <w:pPr>
                              <w:pStyle w:val="ListParagraph"/>
                              <w:numPr>
                                <w:ilvl w:val="0"/>
                                <w:numId w:val="16"/>
                              </w:numPr>
                              <w:spacing w:line="240" w:lineRule="auto"/>
                              <w:rPr>
                                <w:rFonts w:ascii="Calibri" w:eastAsia="Calibri" w:hAnsi="Calibri" w:cs="Times New Roman"/>
                              </w:rPr>
                            </w:pPr>
                            <w:r>
                              <w:rPr>
                                <w:rFonts w:ascii="Calibri" w:eastAsia="Calibri" w:hAnsi="Calibri" w:cs="Times New Roman"/>
                              </w:rPr>
                              <w:t>Inform leadership early when an investigation begins and establish a plan for updating leadership.</w:t>
                            </w:r>
                          </w:p>
                          <w:p w14:paraId="6533F18D" w14:textId="6B00D7D1" w:rsidR="006F18A0" w:rsidRDefault="006F18A0" w:rsidP="00E84009">
                            <w:pPr>
                              <w:pStyle w:val="ListParagraph"/>
                              <w:numPr>
                                <w:ilvl w:val="0"/>
                                <w:numId w:val="16"/>
                              </w:numPr>
                              <w:spacing w:line="240" w:lineRule="auto"/>
                              <w:rPr>
                                <w:rFonts w:ascii="Calibri" w:eastAsia="Calibri" w:hAnsi="Calibri" w:cs="Times New Roman"/>
                              </w:rPr>
                            </w:pPr>
                            <w:r>
                              <w:rPr>
                                <w:rFonts w:ascii="Calibri" w:eastAsia="Calibri" w:hAnsi="Calibri" w:cs="Times New Roman"/>
                              </w:rPr>
                              <w:t>Involve experts, such as communication and emergency preparedness, as soon as it is determined their expertise might be needed.</w:t>
                            </w:r>
                          </w:p>
                          <w:p w14:paraId="07EEA3DA" w14:textId="40A1235F" w:rsidR="006F18A0" w:rsidRPr="000507F3" w:rsidRDefault="006F18A0" w:rsidP="00E205EF">
                            <w:pPr>
                              <w:spacing w:line="240" w:lineRule="auto"/>
                              <w:rPr>
                                <w:rFonts w:ascii="Calibri" w:eastAsia="Calibri" w:hAnsi="Calibri" w:cs="Times New Roman"/>
                                <w:i/>
                              </w:rPr>
                            </w:pPr>
                            <w:r>
                              <w:rPr>
                                <w:rFonts w:ascii="Calibri" w:eastAsia="Calibri" w:hAnsi="Calibri" w:cs="Times New Roman"/>
                                <w:i/>
                              </w:rPr>
                              <w:t>With the involved healthcare facility(ies)</w:t>
                            </w:r>
                          </w:p>
                          <w:p w14:paraId="3D20C8E2" w14:textId="1F5BEB38" w:rsidR="006F18A0" w:rsidRDefault="006F18A0" w:rsidP="00E84009">
                            <w:pPr>
                              <w:pStyle w:val="ListParagraph"/>
                              <w:numPr>
                                <w:ilvl w:val="0"/>
                                <w:numId w:val="17"/>
                              </w:numPr>
                              <w:spacing w:line="240" w:lineRule="auto"/>
                              <w:rPr>
                                <w:rFonts w:ascii="Calibri" w:eastAsia="Calibri" w:hAnsi="Calibri" w:cs="Times New Roman"/>
                              </w:rPr>
                            </w:pPr>
                            <w:r>
                              <w:rPr>
                                <w:rFonts w:ascii="Calibri" w:eastAsia="Calibri" w:hAnsi="Calibri" w:cs="Times New Roman"/>
                              </w:rPr>
                              <w:t>Determine with the facility a clear plan for communication as early as possible, including frequency and methodology.</w:t>
                            </w:r>
                          </w:p>
                          <w:p w14:paraId="3AE23BA7" w14:textId="77777777" w:rsidR="006F18A0" w:rsidRDefault="006F18A0" w:rsidP="00E84009">
                            <w:pPr>
                              <w:pStyle w:val="ListParagraph"/>
                              <w:numPr>
                                <w:ilvl w:val="0"/>
                                <w:numId w:val="17"/>
                              </w:numPr>
                              <w:spacing w:line="240" w:lineRule="auto"/>
                              <w:rPr>
                                <w:rFonts w:ascii="Calibri" w:eastAsia="Calibri" w:hAnsi="Calibri" w:cs="Times New Roman"/>
                              </w:rPr>
                            </w:pPr>
                            <w:r>
                              <w:rPr>
                                <w:rFonts w:ascii="Calibri" w:eastAsia="Calibri" w:hAnsi="Calibri" w:cs="Times New Roman"/>
                              </w:rPr>
                              <w:t>Develop and clarify expectations of public health agency and facility roles and responsibilities early on.</w:t>
                            </w:r>
                          </w:p>
                          <w:p w14:paraId="0012D55F" w14:textId="670C23E0" w:rsidR="006F18A0" w:rsidRDefault="006F18A0" w:rsidP="00E84009">
                            <w:pPr>
                              <w:pStyle w:val="ListParagraph"/>
                              <w:numPr>
                                <w:ilvl w:val="0"/>
                                <w:numId w:val="17"/>
                              </w:numPr>
                              <w:spacing w:line="240" w:lineRule="auto"/>
                              <w:rPr>
                                <w:rFonts w:ascii="Calibri" w:eastAsia="Calibri" w:hAnsi="Calibri" w:cs="Times New Roman"/>
                              </w:rPr>
                            </w:pPr>
                            <w:r>
                              <w:rPr>
                                <w:rFonts w:ascii="Calibri" w:eastAsia="Calibri" w:hAnsi="Calibri" w:cs="Times New Roman"/>
                              </w:rPr>
                              <w:t xml:space="preserve">During each communication, establish a detailed plan for next steps including roles and responsibilities. </w:t>
                            </w:r>
                          </w:p>
                          <w:p w14:paraId="69109CDD" w14:textId="57C94940" w:rsidR="006F18A0" w:rsidRDefault="006F18A0" w:rsidP="00E84009">
                            <w:pPr>
                              <w:pStyle w:val="ListParagraph"/>
                              <w:numPr>
                                <w:ilvl w:val="0"/>
                                <w:numId w:val="17"/>
                              </w:numPr>
                              <w:spacing w:line="240" w:lineRule="auto"/>
                              <w:rPr>
                                <w:rFonts w:ascii="Calibri" w:eastAsia="Calibri" w:hAnsi="Calibri" w:cs="Times New Roman"/>
                              </w:rPr>
                            </w:pPr>
                            <w:r>
                              <w:rPr>
                                <w:rFonts w:ascii="Calibri" w:eastAsia="Calibri" w:hAnsi="Calibri" w:cs="Times New Roman"/>
                              </w:rPr>
                              <w:t>Frequently update the facility with the progress of the investigation, including aggregate data summaries; facility staff often have epidemiology experience and can offer expertise</w:t>
                            </w:r>
                            <w:r w:rsidRPr="000507F3">
                              <w:rPr>
                                <w:rFonts w:ascii="Calibri" w:eastAsia="Calibri" w:hAnsi="Calibri" w:cs="Times New Roman"/>
                              </w:rPr>
                              <w:t>.</w:t>
                            </w:r>
                          </w:p>
                          <w:p w14:paraId="6BA287E7" w14:textId="1FFEBDD5" w:rsidR="006F18A0" w:rsidRPr="00DB5855" w:rsidRDefault="006F18A0" w:rsidP="00DB5855">
                            <w:pPr>
                              <w:pStyle w:val="ListParagraph"/>
                              <w:numPr>
                                <w:ilvl w:val="0"/>
                                <w:numId w:val="17"/>
                              </w:numPr>
                              <w:rPr>
                                <w:rFonts w:ascii="Calibri" w:eastAsia="Calibri" w:hAnsi="Calibri" w:cs="Times New Roman"/>
                              </w:rPr>
                            </w:pPr>
                            <w:r>
                              <w:rPr>
                                <w:rFonts w:ascii="Calibri" w:eastAsia="Calibri" w:hAnsi="Calibri" w:cs="Times New Roman"/>
                              </w:rPr>
                              <w:t>Consider in-person communication when tension is high.</w:t>
                            </w:r>
                            <w:r w:rsidRPr="00DB5855">
                              <w:rPr>
                                <w:rFonts w:ascii="Calibri" w:eastAsia="Calibri" w:hAnsi="Calibri" w:cs="Times New Roman"/>
                              </w:rPr>
                              <w:t xml:space="preserve"> Public health agencies can improve relationships and help dispel tension through face-to-face meetings with involved healthcare facilities.</w:t>
                            </w:r>
                          </w:p>
                          <w:p w14:paraId="3D5EACBE" w14:textId="600C0646" w:rsidR="006F18A0" w:rsidRPr="000507F3" w:rsidRDefault="006F18A0" w:rsidP="00E205EF">
                            <w:pPr>
                              <w:rPr>
                                <w:rFonts w:ascii="Calibri" w:eastAsia="Calibri" w:hAnsi="Calibri" w:cs="Times New Roman"/>
                                <w:i/>
                              </w:rPr>
                            </w:pPr>
                            <w:r>
                              <w:rPr>
                                <w:rFonts w:ascii="Calibri" w:eastAsia="Calibri" w:hAnsi="Calibri" w:cs="Times New Roman"/>
                                <w:i/>
                              </w:rPr>
                              <w:t>With other partners</w:t>
                            </w:r>
                          </w:p>
                          <w:p w14:paraId="7415C26C" w14:textId="48598618" w:rsidR="006F18A0" w:rsidRDefault="006F18A0" w:rsidP="00E84009">
                            <w:pPr>
                              <w:pStyle w:val="ListParagraph"/>
                              <w:numPr>
                                <w:ilvl w:val="0"/>
                                <w:numId w:val="17"/>
                              </w:numPr>
                              <w:rPr>
                                <w:rFonts w:ascii="Calibri" w:eastAsia="Calibri" w:hAnsi="Calibri" w:cs="Times New Roman"/>
                              </w:rPr>
                            </w:pPr>
                            <w:r>
                              <w:rPr>
                                <w:rFonts w:ascii="Calibri" w:eastAsia="Calibri" w:hAnsi="Calibri" w:cs="Times New Roman"/>
                              </w:rPr>
                              <w:t>Determine a plan for communication during the investigation</w:t>
                            </w:r>
                            <w:r w:rsidRPr="009C2BBE">
                              <w:rPr>
                                <w:rFonts w:ascii="Calibri" w:eastAsia="Calibri" w:hAnsi="Calibri" w:cs="Times New Roman"/>
                              </w:rPr>
                              <w:t xml:space="preserve"> </w:t>
                            </w:r>
                            <w:r>
                              <w:rPr>
                                <w:rFonts w:ascii="Calibri" w:eastAsia="Calibri" w:hAnsi="Calibri" w:cs="Times New Roman"/>
                              </w:rPr>
                              <w:t>with all involved partners, including roles and frequency and method of updates. These plans might differ from communication among public health agencies and healthcare facilities.</w:t>
                            </w:r>
                          </w:p>
                          <w:p w14:paraId="77A8A2D9" w14:textId="0EC80952" w:rsidR="006F18A0" w:rsidRPr="000507F3" w:rsidRDefault="006F18A0" w:rsidP="00E84009">
                            <w:pPr>
                              <w:pStyle w:val="ListParagraph"/>
                              <w:numPr>
                                <w:ilvl w:val="0"/>
                                <w:numId w:val="17"/>
                              </w:numPr>
                              <w:rPr>
                                <w:rFonts w:ascii="Calibri" w:eastAsia="Calibri" w:hAnsi="Calibri" w:cs="Times New Roman"/>
                              </w:rPr>
                            </w:pPr>
                            <w:r>
                              <w:rPr>
                                <w:rFonts w:ascii="Calibri" w:eastAsia="Calibri" w:hAnsi="Calibri" w:cs="Times New Roman"/>
                              </w:rPr>
                              <w:t xml:space="preserve">Communicate early with agencies, healthcare facilities, and partners if a publication or presentation might result from an investigation that might lend itself to communication with a wider audience upon conclusion. Establish leads for each potential product early in an investigation to avoid difficult conversations later in the investigation. </w:t>
                            </w:r>
                          </w:p>
                          <w:p w14:paraId="01D09B6E" w14:textId="15E107A8" w:rsidR="006F18A0" w:rsidRPr="000507F3" w:rsidRDefault="006F18A0" w:rsidP="00E205EF">
                            <w:pPr>
                              <w:spacing w:line="240" w:lineRule="auto"/>
                              <w:rPr>
                                <w:rFonts w:ascii="Calibri" w:eastAsia="Calibri" w:hAnsi="Calibri" w:cs="Times New Roman"/>
                                <w:i/>
                              </w:rPr>
                            </w:pPr>
                            <w:r>
                              <w:rPr>
                                <w:rFonts w:ascii="Calibri" w:eastAsia="Calibri" w:hAnsi="Calibri" w:cs="Times New Roman"/>
                                <w:i/>
                              </w:rPr>
                              <w:t>With patients and the public</w:t>
                            </w:r>
                          </w:p>
                          <w:p w14:paraId="3AE7778B" w14:textId="554725A8" w:rsidR="006F18A0" w:rsidRDefault="006F18A0" w:rsidP="00E84009">
                            <w:pPr>
                              <w:pStyle w:val="ListParagraph"/>
                              <w:numPr>
                                <w:ilvl w:val="0"/>
                                <w:numId w:val="17"/>
                              </w:numPr>
                            </w:pPr>
                            <w:r>
                              <w:t>Consider early in the investigation the need to inform patients and the public and re-evaluate this need frequently. This is described in detail in Chapter 9.</w:t>
                            </w:r>
                          </w:p>
                          <w:p w14:paraId="5CE1EC42" w14:textId="77777777" w:rsidR="006F18A0" w:rsidRDefault="006F18A0" w:rsidP="00E205EF">
                            <w:pPr>
                              <w:rPr>
                                <w:rFonts w:ascii="Calibri" w:eastAsia="Calibri" w:hAnsi="Calibri" w:cs="Times New Roman"/>
                              </w:rPr>
                            </w:pPr>
                          </w:p>
                          <w:p w14:paraId="62318BDF" w14:textId="77777777" w:rsidR="006F18A0" w:rsidRDefault="006F18A0" w:rsidP="00E205EF"/>
                        </w:txbxContent>
                      </wps:txbx>
                      <wps:bodyPr rot="0" vert="horz" wrap="square" lIns="91440" tIns="45720" rIns="91440" bIns="45720" anchor="t" anchorCtr="0">
                        <a:noAutofit/>
                      </wps:bodyPr>
                    </wps:wsp>
                  </a:graphicData>
                </a:graphic>
              </wp:inline>
            </w:drawing>
          </mc:Choice>
          <mc:Fallback>
            <w:pict>
              <v:shape w14:anchorId="3DD52E9F" id="Text Box 2" o:spid="_x0000_s1028" type="#_x0000_t202" style="width:482.25pt;height:58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" fillcolor="#d9e2f3 [660]">
                <v:textbox>
                  <w:txbxContent>
                    <w:p w14:paraId="4DEFC7D1" w14:textId="77777777" w:rsidR="006F18A0" w:rsidRDefault="006F18A0" w:rsidP="00E205EF">
                      <w:pPr>
                        <w:spacing w:line="240" w:lineRule="auto"/>
                        <w:jc w:val="center"/>
                        <w:rPr>
                          <w:rFonts w:ascii="Calibri" w:eastAsia="Calibri" w:hAnsi="Calibri" w:cs="Times New Roman"/>
                          <w:b/>
                          <w:iCs/>
                        </w:rPr>
                      </w:pPr>
                      <w:r>
                        <w:rPr>
                          <w:rFonts w:ascii="Calibri" w:eastAsia="Calibri" w:hAnsi="Calibri" w:cs="Times New Roman"/>
                          <w:b/>
                          <w:iCs/>
                        </w:rPr>
                        <w:t>CORHA Keys to Success</w:t>
                      </w:r>
                    </w:p>
                    <w:p w14:paraId="02D180CF" w14:textId="3501BDB2" w:rsidR="006F18A0" w:rsidRDefault="006F18A0" w:rsidP="00E205EF">
                      <w:pPr>
                        <w:spacing w:line="240" w:lineRule="auto"/>
                        <w:jc w:val="center"/>
                        <w:rPr>
                          <w:rFonts w:ascii="Calibri" w:eastAsia="Calibri" w:hAnsi="Calibri" w:cs="Times New Roman"/>
                          <w:b/>
                          <w:iCs/>
                        </w:rPr>
                      </w:pPr>
                      <w:r>
                        <w:rPr>
                          <w:rFonts w:ascii="Calibri" w:eastAsia="Calibri" w:hAnsi="Calibri" w:cs="Times New Roman"/>
                          <w:b/>
                          <w:iCs/>
                        </w:rPr>
                        <w:t>Communication during an investigation</w:t>
                      </w:r>
                    </w:p>
                    <w:p w14:paraId="7677610E" w14:textId="0E9D78C1" w:rsidR="006F18A0" w:rsidRDefault="006F18A0" w:rsidP="00E205EF">
                      <w:pPr>
                        <w:spacing w:line="240" w:lineRule="auto"/>
                        <w:rPr>
                          <w:rFonts w:ascii="Calibri" w:eastAsia="Calibri" w:hAnsi="Calibri" w:cs="Times New Roman"/>
                          <w:i/>
                        </w:rPr>
                      </w:pPr>
                      <w:r>
                        <w:rPr>
                          <w:rFonts w:ascii="Calibri" w:eastAsia="Calibri" w:hAnsi="Calibri" w:cs="Times New Roman"/>
                          <w:i/>
                        </w:rPr>
                        <w:t>General communication strategies</w:t>
                      </w:r>
                    </w:p>
                    <w:p w14:paraId="4A2E386A" w14:textId="3A712308" w:rsidR="006F18A0" w:rsidRDefault="006F18A0" w:rsidP="00E84009">
                      <w:pPr>
                        <w:pStyle w:val="ListParagraph"/>
                        <w:numPr>
                          <w:ilvl w:val="0"/>
                          <w:numId w:val="29"/>
                        </w:numPr>
                        <w:spacing w:line="240" w:lineRule="auto"/>
                        <w:rPr>
                          <w:rFonts w:ascii="Calibri" w:eastAsia="Calibri" w:hAnsi="Calibri" w:cs="Times New Roman"/>
                          <w:iCs/>
                        </w:rPr>
                      </w:pPr>
                      <w:r>
                        <w:rPr>
                          <w:rFonts w:ascii="Calibri" w:eastAsia="Calibri" w:hAnsi="Calibri" w:cs="Times New Roman"/>
                          <w:iCs/>
                        </w:rPr>
                        <w:t>Develop agendas for meetings and calls with clear objectives and action items.</w:t>
                      </w:r>
                    </w:p>
                    <w:p w14:paraId="2328AE0E" w14:textId="2159B9A2" w:rsidR="006F18A0" w:rsidRDefault="006F18A0" w:rsidP="00E84009">
                      <w:pPr>
                        <w:pStyle w:val="ListParagraph"/>
                        <w:numPr>
                          <w:ilvl w:val="0"/>
                          <w:numId w:val="29"/>
                        </w:numPr>
                        <w:spacing w:line="240" w:lineRule="auto"/>
                        <w:rPr>
                          <w:rFonts w:ascii="Calibri" w:eastAsia="Calibri" w:hAnsi="Calibri" w:cs="Times New Roman"/>
                          <w:iCs/>
                        </w:rPr>
                      </w:pPr>
                      <w:r>
                        <w:rPr>
                          <w:rFonts w:ascii="Calibri" w:eastAsia="Calibri" w:hAnsi="Calibri" w:cs="Times New Roman"/>
                          <w:iCs/>
                        </w:rPr>
                        <w:t>Establish clear lines of communication internally and among points of contact for each partner involved.</w:t>
                      </w:r>
                    </w:p>
                    <w:p w14:paraId="6F933639" w14:textId="1F2FD026" w:rsidR="006F18A0" w:rsidRDefault="006F18A0" w:rsidP="00E84009">
                      <w:pPr>
                        <w:pStyle w:val="ListParagraph"/>
                        <w:numPr>
                          <w:ilvl w:val="0"/>
                          <w:numId w:val="29"/>
                        </w:numPr>
                        <w:spacing w:line="240" w:lineRule="auto"/>
                        <w:rPr>
                          <w:rFonts w:ascii="Calibri" w:eastAsia="Calibri" w:hAnsi="Calibri" w:cs="Times New Roman"/>
                          <w:iCs/>
                        </w:rPr>
                      </w:pPr>
                      <w:r>
                        <w:rPr>
                          <w:rFonts w:ascii="Calibri" w:eastAsia="Calibri" w:hAnsi="Calibri" w:cs="Times New Roman"/>
                          <w:iCs/>
                        </w:rPr>
                        <w:t>Train team members on basic communication skills. Communication during outbreaks is an opportunity to develop relationships; use this opportunity to be respectful and consider middle ground options. Establish an atmosphere of collaboration from the beginning.</w:t>
                      </w:r>
                    </w:p>
                    <w:p w14:paraId="08510B63" w14:textId="3B71BAD8" w:rsidR="006F18A0" w:rsidRPr="000737F1" w:rsidRDefault="006F18A0" w:rsidP="00E84009">
                      <w:pPr>
                        <w:pStyle w:val="ListParagraph"/>
                        <w:numPr>
                          <w:ilvl w:val="0"/>
                          <w:numId w:val="29"/>
                        </w:numPr>
                        <w:spacing w:line="240" w:lineRule="auto"/>
                        <w:rPr>
                          <w:rFonts w:ascii="Calibri" w:eastAsia="Calibri" w:hAnsi="Calibri" w:cs="Times New Roman"/>
                          <w:iCs/>
                        </w:rPr>
                      </w:pPr>
                      <w:r>
                        <w:rPr>
                          <w:rFonts w:ascii="Calibri" w:eastAsia="Calibri" w:hAnsi="Calibri" w:cs="Times New Roman"/>
                          <w:iCs/>
                        </w:rPr>
                        <w:t>Establish a schedule of regular status updates across the involved partners based on the needs of the partners.</w:t>
                      </w:r>
                    </w:p>
                    <w:p w14:paraId="3A473D8C" w14:textId="5EEE491A" w:rsidR="006F18A0" w:rsidRPr="0096315C" w:rsidRDefault="006F18A0" w:rsidP="00E205EF">
                      <w:pPr>
                        <w:spacing w:line="240" w:lineRule="auto"/>
                        <w:rPr>
                          <w:rFonts w:ascii="Calibri" w:eastAsia="Calibri" w:hAnsi="Calibri" w:cs="Times New Roman"/>
                          <w:i/>
                        </w:rPr>
                      </w:pPr>
                      <w:r>
                        <w:rPr>
                          <w:rFonts w:ascii="Calibri" w:eastAsia="Calibri" w:hAnsi="Calibri" w:cs="Times New Roman"/>
                          <w:i/>
                        </w:rPr>
                        <w:t>Within the agency</w:t>
                      </w:r>
                    </w:p>
                    <w:p w14:paraId="79D1FD48" w14:textId="3885199A" w:rsidR="006F18A0" w:rsidRDefault="006F18A0" w:rsidP="00E84009">
                      <w:pPr>
                        <w:pStyle w:val="ListParagraph"/>
                        <w:numPr>
                          <w:ilvl w:val="0"/>
                          <w:numId w:val="16"/>
                        </w:numPr>
                        <w:spacing w:line="240" w:lineRule="auto"/>
                        <w:rPr>
                          <w:rFonts w:ascii="Calibri" w:eastAsia="Calibri" w:hAnsi="Calibri" w:cs="Times New Roman"/>
                        </w:rPr>
                      </w:pPr>
                      <w:r>
                        <w:rPr>
                          <w:rFonts w:ascii="Calibri" w:eastAsia="Calibri" w:hAnsi="Calibri" w:cs="Times New Roman"/>
                        </w:rPr>
                        <w:t>Establish a system of regular briefings with the investigative team and others within the agency.</w:t>
                      </w:r>
                    </w:p>
                    <w:p w14:paraId="6184A755" w14:textId="1519D1BB" w:rsidR="006F18A0" w:rsidRDefault="006F18A0" w:rsidP="00E84009">
                      <w:pPr>
                        <w:pStyle w:val="ListParagraph"/>
                        <w:numPr>
                          <w:ilvl w:val="0"/>
                          <w:numId w:val="16"/>
                        </w:numPr>
                        <w:spacing w:line="240" w:lineRule="auto"/>
                        <w:rPr>
                          <w:rFonts w:ascii="Calibri" w:eastAsia="Calibri" w:hAnsi="Calibri" w:cs="Times New Roman"/>
                        </w:rPr>
                      </w:pPr>
                      <w:r>
                        <w:rPr>
                          <w:rFonts w:ascii="Calibri" w:eastAsia="Calibri" w:hAnsi="Calibri" w:cs="Times New Roman"/>
                        </w:rPr>
                        <w:t>Inform leadership early when an investigation begins and establish a plan for updating leadership.</w:t>
                      </w:r>
                    </w:p>
                    <w:p w14:paraId="6533F18D" w14:textId="6B00D7D1" w:rsidR="006F18A0" w:rsidRDefault="006F18A0" w:rsidP="00E84009">
                      <w:pPr>
                        <w:pStyle w:val="ListParagraph"/>
                        <w:numPr>
                          <w:ilvl w:val="0"/>
                          <w:numId w:val="16"/>
                        </w:numPr>
                        <w:spacing w:line="240" w:lineRule="auto"/>
                        <w:rPr>
                          <w:rFonts w:ascii="Calibri" w:eastAsia="Calibri" w:hAnsi="Calibri" w:cs="Times New Roman"/>
                        </w:rPr>
                      </w:pPr>
                      <w:r>
                        <w:rPr>
                          <w:rFonts w:ascii="Calibri" w:eastAsia="Calibri" w:hAnsi="Calibri" w:cs="Times New Roman"/>
                        </w:rPr>
                        <w:t xml:space="preserve">Involve experts, such as communication and emergency </w:t>
                      </w:r>
                      <w:proofErr w:type="gramStart"/>
                      <w:r>
                        <w:rPr>
                          <w:rFonts w:ascii="Calibri" w:eastAsia="Calibri" w:hAnsi="Calibri" w:cs="Times New Roman"/>
                        </w:rPr>
                        <w:t>preparedness, as soon as</w:t>
                      </w:r>
                      <w:proofErr w:type="gramEnd"/>
                      <w:r>
                        <w:rPr>
                          <w:rFonts w:ascii="Calibri" w:eastAsia="Calibri" w:hAnsi="Calibri" w:cs="Times New Roman"/>
                        </w:rPr>
                        <w:t xml:space="preserve"> it is determined their expertise might be needed.</w:t>
                      </w:r>
                    </w:p>
                    <w:p w14:paraId="07EEA3DA" w14:textId="40A1235F" w:rsidR="006F18A0" w:rsidRPr="000507F3" w:rsidRDefault="006F18A0" w:rsidP="00E205EF">
                      <w:pPr>
                        <w:spacing w:line="240" w:lineRule="auto"/>
                        <w:rPr>
                          <w:rFonts w:ascii="Calibri" w:eastAsia="Calibri" w:hAnsi="Calibri" w:cs="Times New Roman"/>
                          <w:i/>
                        </w:rPr>
                      </w:pPr>
                      <w:r>
                        <w:rPr>
                          <w:rFonts w:ascii="Calibri" w:eastAsia="Calibri" w:hAnsi="Calibri" w:cs="Times New Roman"/>
                          <w:i/>
                        </w:rPr>
                        <w:t>With the involved healthcare facility(</w:t>
                      </w:r>
                      <w:proofErr w:type="spellStart"/>
                      <w:r>
                        <w:rPr>
                          <w:rFonts w:ascii="Calibri" w:eastAsia="Calibri" w:hAnsi="Calibri" w:cs="Times New Roman"/>
                          <w:i/>
                        </w:rPr>
                        <w:t>ies</w:t>
                      </w:r>
                      <w:proofErr w:type="spellEnd"/>
                      <w:r>
                        <w:rPr>
                          <w:rFonts w:ascii="Calibri" w:eastAsia="Calibri" w:hAnsi="Calibri" w:cs="Times New Roman"/>
                          <w:i/>
                        </w:rPr>
                        <w:t>)</w:t>
                      </w:r>
                    </w:p>
                    <w:p w14:paraId="3D20C8E2" w14:textId="1F5BEB38" w:rsidR="006F18A0" w:rsidRDefault="006F18A0" w:rsidP="00E84009">
                      <w:pPr>
                        <w:pStyle w:val="ListParagraph"/>
                        <w:numPr>
                          <w:ilvl w:val="0"/>
                          <w:numId w:val="17"/>
                        </w:numPr>
                        <w:spacing w:line="240" w:lineRule="auto"/>
                        <w:rPr>
                          <w:rFonts w:ascii="Calibri" w:eastAsia="Calibri" w:hAnsi="Calibri" w:cs="Times New Roman"/>
                        </w:rPr>
                      </w:pPr>
                      <w:r>
                        <w:rPr>
                          <w:rFonts w:ascii="Calibri" w:eastAsia="Calibri" w:hAnsi="Calibri" w:cs="Times New Roman"/>
                        </w:rPr>
                        <w:t>Determine with the facility a clear plan for communication as early as possible, including frequency and methodology.</w:t>
                      </w:r>
                    </w:p>
                    <w:p w14:paraId="3AE23BA7" w14:textId="77777777" w:rsidR="006F18A0" w:rsidRDefault="006F18A0" w:rsidP="00E84009">
                      <w:pPr>
                        <w:pStyle w:val="ListParagraph"/>
                        <w:numPr>
                          <w:ilvl w:val="0"/>
                          <w:numId w:val="17"/>
                        </w:numPr>
                        <w:spacing w:line="240" w:lineRule="auto"/>
                        <w:rPr>
                          <w:rFonts w:ascii="Calibri" w:eastAsia="Calibri" w:hAnsi="Calibri" w:cs="Times New Roman"/>
                        </w:rPr>
                      </w:pPr>
                      <w:r>
                        <w:rPr>
                          <w:rFonts w:ascii="Calibri" w:eastAsia="Calibri" w:hAnsi="Calibri" w:cs="Times New Roman"/>
                        </w:rPr>
                        <w:t>Develop and clarify expectations of public health agency and facility roles and responsibilities early on.</w:t>
                      </w:r>
                    </w:p>
                    <w:p w14:paraId="0012D55F" w14:textId="670C23E0" w:rsidR="006F18A0" w:rsidRDefault="006F18A0" w:rsidP="00E84009">
                      <w:pPr>
                        <w:pStyle w:val="ListParagraph"/>
                        <w:numPr>
                          <w:ilvl w:val="0"/>
                          <w:numId w:val="17"/>
                        </w:numPr>
                        <w:spacing w:line="240" w:lineRule="auto"/>
                        <w:rPr>
                          <w:rFonts w:ascii="Calibri" w:eastAsia="Calibri" w:hAnsi="Calibri" w:cs="Times New Roman"/>
                        </w:rPr>
                      </w:pPr>
                      <w:r>
                        <w:rPr>
                          <w:rFonts w:ascii="Calibri" w:eastAsia="Calibri" w:hAnsi="Calibri" w:cs="Times New Roman"/>
                        </w:rPr>
                        <w:t xml:space="preserve">During each communication, establish a detailed plan for next steps including roles and responsibilities. </w:t>
                      </w:r>
                    </w:p>
                    <w:p w14:paraId="69109CDD" w14:textId="57C94940" w:rsidR="006F18A0" w:rsidRDefault="006F18A0" w:rsidP="00E84009">
                      <w:pPr>
                        <w:pStyle w:val="ListParagraph"/>
                        <w:numPr>
                          <w:ilvl w:val="0"/>
                          <w:numId w:val="17"/>
                        </w:numPr>
                        <w:spacing w:line="240" w:lineRule="auto"/>
                        <w:rPr>
                          <w:rFonts w:ascii="Calibri" w:eastAsia="Calibri" w:hAnsi="Calibri" w:cs="Times New Roman"/>
                        </w:rPr>
                      </w:pPr>
                      <w:r>
                        <w:rPr>
                          <w:rFonts w:ascii="Calibri" w:eastAsia="Calibri" w:hAnsi="Calibri" w:cs="Times New Roman"/>
                        </w:rPr>
                        <w:t>Frequently update the facility with the progress of the investigation, including aggregate data summaries; facility staff often have epidemiology experience and can offer expertise</w:t>
                      </w:r>
                      <w:r w:rsidRPr="000507F3">
                        <w:rPr>
                          <w:rFonts w:ascii="Calibri" w:eastAsia="Calibri" w:hAnsi="Calibri" w:cs="Times New Roman"/>
                        </w:rPr>
                        <w:t>.</w:t>
                      </w:r>
                    </w:p>
                    <w:p w14:paraId="6BA287E7" w14:textId="1FFEBDD5" w:rsidR="006F18A0" w:rsidRPr="00DB5855" w:rsidRDefault="006F18A0" w:rsidP="00DB5855">
                      <w:pPr>
                        <w:pStyle w:val="ListParagraph"/>
                        <w:numPr>
                          <w:ilvl w:val="0"/>
                          <w:numId w:val="17"/>
                        </w:numPr>
                        <w:rPr>
                          <w:rFonts w:ascii="Calibri" w:eastAsia="Calibri" w:hAnsi="Calibri" w:cs="Times New Roman"/>
                        </w:rPr>
                      </w:pPr>
                      <w:r>
                        <w:rPr>
                          <w:rFonts w:ascii="Calibri" w:eastAsia="Calibri" w:hAnsi="Calibri" w:cs="Times New Roman"/>
                        </w:rPr>
                        <w:t>Consider in-person communication when tension is high.</w:t>
                      </w:r>
                      <w:r w:rsidRPr="00DB5855">
                        <w:rPr>
                          <w:rFonts w:ascii="Calibri" w:eastAsia="Calibri" w:hAnsi="Calibri" w:cs="Times New Roman"/>
                        </w:rPr>
                        <w:t xml:space="preserve"> Public health agencies can improve relationships and help dispel tension through face-to-face meetings with involved healthcare facilities.</w:t>
                      </w:r>
                    </w:p>
                    <w:p w14:paraId="3D5EACBE" w14:textId="600C0646" w:rsidR="006F18A0" w:rsidRPr="000507F3" w:rsidRDefault="006F18A0" w:rsidP="00E205EF">
                      <w:pPr>
                        <w:rPr>
                          <w:rFonts w:ascii="Calibri" w:eastAsia="Calibri" w:hAnsi="Calibri" w:cs="Times New Roman"/>
                          <w:i/>
                        </w:rPr>
                      </w:pPr>
                      <w:r>
                        <w:rPr>
                          <w:rFonts w:ascii="Calibri" w:eastAsia="Calibri" w:hAnsi="Calibri" w:cs="Times New Roman"/>
                          <w:i/>
                        </w:rPr>
                        <w:t>With other partners</w:t>
                      </w:r>
                    </w:p>
                    <w:p w14:paraId="7415C26C" w14:textId="48598618" w:rsidR="006F18A0" w:rsidRDefault="006F18A0" w:rsidP="00E84009">
                      <w:pPr>
                        <w:pStyle w:val="ListParagraph"/>
                        <w:numPr>
                          <w:ilvl w:val="0"/>
                          <w:numId w:val="17"/>
                        </w:numPr>
                        <w:rPr>
                          <w:rFonts w:ascii="Calibri" w:eastAsia="Calibri" w:hAnsi="Calibri" w:cs="Times New Roman"/>
                        </w:rPr>
                      </w:pPr>
                      <w:r>
                        <w:rPr>
                          <w:rFonts w:ascii="Calibri" w:eastAsia="Calibri" w:hAnsi="Calibri" w:cs="Times New Roman"/>
                        </w:rPr>
                        <w:t>Determine a plan for communication during the investigation</w:t>
                      </w:r>
                      <w:r w:rsidRPr="009C2BBE">
                        <w:rPr>
                          <w:rFonts w:ascii="Calibri" w:eastAsia="Calibri" w:hAnsi="Calibri" w:cs="Times New Roman"/>
                        </w:rPr>
                        <w:t xml:space="preserve"> </w:t>
                      </w:r>
                      <w:r>
                        <w:rPr>
                          <w:rFonts w:ascii="Calibri" w:eastAsia="Calibri" w:hAnsi="Calibri" w:cs="Times New Roman"/>
                        </w:rPr>
                        <w:t>with all involved partners, including roles and frequency and method of updates. These plans might differ from communication among public health agencies and healthcare facilities.</w:t>
                      </w:r>
                    </w:p>
                    <w:p w14:paraId="77A8A2D9" w14:textId="0EC80952" w:rsidR="006F18A0" w:rsidRPr="000507F3" w:rsidRDefault="006F18A0" w:rsidP="00E84009">
                      <w:pPr>
                        <w:pStyle w:val="ListParagraph"/>
                        <w:numPr>
                          <w:ilvl w:val="0"/>
                          <w:numId w:val="17"/>
                        </w:numPr>
                        <w:rPr>
                          <w:rFonts w:ascii="Calibri" w:eastAsia="Calibri" w:hAnsi="Calibri" w:cs="Times New Roman"/>
                        </w:rPr>
                      </w:pPr>
                      <w:r>
                        <w:rPr>
                          <w:rFonts w:ascii="Calibri" w:eastAsia="Calibri" w:hAnsi="Calibri" w:cs="Times New Roman"/>
                        </w:rPr>
                        <w:t xml:space="preserve">Communicate early with agencies, healthcare facilities, and partners if a publication or presentation might result from an investigation that might lend itself to communication with a wider audience upon conclusion. Establish leads for each potential product early in an investigation to avoid difficult conversations later in the investigation. </w:t>
                      </w:r>
                    </w:p>
                    <w:p w14:paraId="01D09B6E" w14:textId="15E107A8" w:rsidR="006F18A0" w:rsidRPr="000507F3" w:rsidRDefault="006F18A0" w:rsidP="00E205EF">
                      <w:pPr>
                        <w:spacing w:line="240" w:lineRule="auto"/>
                        <w:rPr>
                          <w:rFonts w:ascii="Calibri" w:eastAsia="Calibri" w:hAnsi="Calibri" w:cs="Times New Roman"/>
                          <w:i/>
                        </w:rPr>
                      </w:pPr>
                      <w:r>
                        <w:rPr>
                          <w:rFonts w:ascii="Calibri" w:eastAsia="Calibri" w:hAnsi="Calibri" w:cs="Times New Roman"/>
                          <w:i/>
                        </w:rPr>
                        <w:t>With patients and the public</w:t>
                      </w:r>
                    </w:p>
                    <w:p w14:paraId="3AE7778B" w14:textId="554725A8" w:rsidR="006F18A0" w:rsidRDefault="006F18A0" w:rsidP="00E84009">
                      <w:pPr>
                        <w:pStyle w:val="ListParagraph"/>
                        <w:numPr>
                          <w:ilvl w:val="0"/>
                          <w:numId w:val="17"/>
                        </w:numPr>
                      </w:pPr>
                      <w:r>
                        <w:t>Consider early in the investigation the need to inform patients and the public and re-evaluate this need frequently. This is described in detail in Chapter 9.</w:t>
                      </w:r>
                    </w:p>
                    <w:p w14:paraId="5CE1EC42" w14:textId="77777777" w:rsidR="006F18A0" w:rsidRDefault="006F18A0" w:rsidP="00E205EF">
                      <w:pPr>
                        <w:rPr>
                          <w:rFonts w:ascii="Calibri" w:eastAsia="Calibri" w:hAnsi="Calibri" w:cs="Times New Roman"/>
                        </w:rPr>
                      </w:pPr>
                    </w:p>
                    <w:p w14:paraId="62318BDF" w14:textId="77777777" w:rsidR="006F18A0" w:rsidRDefault="006F18A0" w:rsidP="00E205EF"/>
                  </w:txbxContent>
                </v:textbox>
                <w10:anchorlock/>
              </v:shape>
            </w:pict>
          </mc:Fallback>
        </mc:AlternateContent>
      </w:r>
    </w:p>
    <w:p w14:paraId="3BA2FB9E" w14:textId="77777777" w:rsidR="001D0E8B" w:rsidRPr="00991DC8" w:rsidRDefault="001D0E8B" w:rsidP="001D0E8B">
      <w:pPr>
        <w:spacing w:after="0" w:line="240" w:lineRule="auto"/>
        <w:rPr>
          <w:rFonts w:ascii="Trebuchet MS" w:eastAsia="Calibri" w:hAnsi="Trebuchet MS" w:cs="Times New Roman"/>
          <w:b/>
        </w:rPr>
      </w:pPr>
    </w:p>
    <w:p w14:paraId="45764DEC" w14:textId="77777777" w:rsidR="0029456E" w:rsidRDefault="0029456E" w:rsidP="002A350C">
      <w:pPr>
        <w:spacing w:after="0" w:line="240" w:lineRule="auto"/>
        <w:rPr>
          <w:rFonts w:ascii="Trebuchet MS" w:eastAsia="Calibri" w:hAnsi="Trebuchet MS" w:cs="Times New Roman"/>
          <w:b/>
        </w:rPr>
      </w:pPr>
    </w:p>
    <w:p w14:paraId="79F92D23" w14:textId="77777777" w:rsidR="0029456E" w:rsidRDefault="0029456E" w:rsidP="002A350C">
      <w:pPr>
        <w:spacing w:after="0" w:line="240" w:lineRule="auto"/>
        <w:rPr>
          <w:rFonts w:ascii="Trebuchet MS" w:eastAsia="Calibri" w:hAnsi="Trebuchet MS" w:cs="Times New Roman"/>
          <w:b/>
        </w:rPr>
      </w:pPr>
    </w:p>
    <w:p w14:paraId="72A5B257" w14:textId="77777777" w:rsidR="0029456E" w:rsidRDefault="0029456E" w:rsidP="002A350C">
      <w:pPr>
        <w:spacing w:after="0" w:line="240" w:lineRule="auto"/>
        <w:rPr>
          <w:rFonts w:ascii="Trebuchet MS" w:eastAsia="Calibri" w:hAnsi="Trebuchet MS" w:cs="Times New Roman"/>
          <w:b/>
        </w:rPr>
      </w:pPr>
    </w:p>
    <w:p w14:paraId="7765BEC6" w14:textId="77777777" w:rsidR="0029456E" w:rsidRDefault="0029456E" w:rsidP="002A350C">
      <w:pPr>
        <w:spacing w:after="0" w:line="240" w:lineRule="auto"/>
        <w:rPr>
          <w:rFonts w:ascii="Trebuchet MS" w:eastAsia="Calibri" w:hAnsi="Trebuchet MS" w:cs="Times New Roman"/>
          <w:b/>
        </w:rPr>
      </w:pPr>
    </w:p>
    <w:p w14:paraId="6BC4455F" w14:textId="77777777" w:rsidR="0029456E" w:rsidRDefault="0029456E" w:rsidP="002A350C">
      <w:pPr>
        <w:spacing w:after="0" w:line="240" w:lineRule="auto"/>
        <w:rPr>
          <w:rFonts w:ascii="Trebuchet MS" w:eastAsia="Calibri" w:hAnsi="Trebuchet MS" w:cs="Times New Roman"/>
          <w:b/>
        </w:rPr>
      </w:pPr>
    </w:p>
    <w:p w14:paraId="7BEC6F39" w14:textId="3873E687" w:rsidR="0029456E" w:rsidRDefault="0029456E" w:rsidP="002A350C">
      <w:pPr>
        <w:spacing w:after="0" w:line="240" w:lineRule="auto"/>
        <w:rPr>
          <w:rFonts w:ascii="Trebuchet MS" w:eastAsia="Calibri" w:hAnsi="Trebuchet MS" w:cs="Times New Roman"/>
          <w:b/>
        </w:rPr>
      </w:pPr>
    </w:p>
    <w:p w14:paraId="515F9698" w14:textId="57938E51" w:rsidR="0029456E" w:rsidRPr="0029456E" w:rsidRDefault="0029456E" w:rsidP="0029456E">
      <w:pPr>
        <w:pStyle w:val="Heading2"/>
        <w:rPr>
          <w:rFonts w:asciiTheme="minorHAnsi" w:eastAsia="Calibri" w:hAnsiTheme="minorHAnsi" w:cstheme="minorHAnsi"/>
          <w:b/>
          <w:bCs/>
          <w:color w:val="002060"/>
          <w:sz w:val="28"/>
          <w:szCs w:val="28"/>
        </w:rPr>
      </w:pPr>
      <w:bookmarkStart w:id="7" w:name="_Toc60929595"/>
      <w:r w:rsidRPr="0029456E">
        <w:rPr>
          <w:rFonts w:asciiTheme="minorHAnsi" w:eastAsia="Calibri" w:hAnsiTheme="minorHAnsi" w:cstheme="minorHAnsi"/>
          <w:b/>
          <w:bCs/>
          <w:color w:val="002060"/>
          <w:sz w:val="28"/>
          <w:szCs w:val="28"/>
        </w:rPr>
        <w:t>ESTABLISH A PLAN AND PREPARE FOR FIELDWORK</w:t>
      </w:r>
      <w:bookmarkEnd w:id="7"/>
    </w:p>
    <w:p w14:paraId="52C78B8C" w14:textId="77777777" w:rsidR="0029456E" w:rsidRDefault="0029456E" w:rsidP="002A350C">
      <w:pPr>
        <w:spacing w:after="0" w:line="240" w:lineRule="auto"/>
        <w:rPr>
          <w:rFonts w:ascii="Trebuchet MS" w:eastAsia="Calibri" w:hAnsi="Trebuchet MS" w:cs="Times New Roman"/>
          <w:b/>
        </w:rPr>
      </w:pPr>
    </w:p>
    <w:p w14:paraId="57C45BD9" w14:textId="4C4156B2" w:rsidR="00790431" w:rsidRPr="0029456E" w:rsidRDefault="006E1620" w:rsidP="001D0E8B">
      <w:pPr>
        <w:spacing w:after="0" w:line="240" w:lineRule="auto"/>
        <w:rPr>
          <w:rFonts w:ascii="Trebuchet MS" w:eastAsia="Calibri" w:hAnsi="Trebuchet MS" w:cs="Times New Roman"/>
          <w:b/>
        </w:rPr>
      </w:pPr>
      <w:r w:rsidRPr="00991DC8">
        <w:rPr>
          <w:rFonts w:ascii="Trebuchet MS" w:eastAsia="Calibri" w:hAnsi="Trebuchet MS" w:cs="Times New Roman"/>
          <w:b/>
        </w:rPr>
        <w:t>5.</w:t>
      </w:r>
      <w:r w:rsidR="008F0F9A" w:rsidRPr="00991DC8">
        <w:rPr>
          <w:rFonts w:ascii="Trebuchet MS" w:eastAsia="Calibri" w:hAnsi="Trebuchet MS" w:cs="Times New Roman"/>
          <w:b/>
        </w:rPr>
        <w:t>1</w:t>
      </w:r>
      <w:r w:rsidRPr="00991DC8">
        <w:rPr>
          <w:rFonts w:ascii="Trebuchet MS" w:eastAsia="Calibri" w:hAnsi="Trebuchet MS" w:cs="Times New Roman"/>
          <w:b/>
        </w:rPr>
        <w:t xml:space="preserve">.4 </w:t>
      </w:r>
      <w:r w:rsidR="00BF329E" w:rsidRPr="00991DC8">
        <w:rPr>
          <w:rFonts w:ascii="Trebuchet MS" w:eastAsia="Calibri" w:hAnsi="Trebuchet MS" w:cs="Times New Roman"/>
          <w:b/>
        </w:rPr>
        <w:t>Establish a Plan</w:t>
      </w:r>
      <w:r w:rsidR="009145E7" w:rsidRPr="00991DC8">
        <w:rPr>
          <w:rFonts w:ascii="Trebuchet MS" w:eastAsia="Calibri" w:hAnsi="Trebuchet MS" w:cs="Times New Roman"/>
          <w:b/>
        </w:rPr>
        <w:t xml:space="preserve"> and </w:t>
      </w:r>
      <w:r w:rsidR="00BF329E" w:rsidRPr="00991DC8">
        <w:rPr>
          <w:rFonts w:ascii="Trebuchet MS" w:eastAsia="Calibri" w:hAnsi="Trebuchet MS" w:cs="Times New Roman"/>
          <w:b/>
        </w:rPr>
        <w:t>Prepare for Fieldwork</w:t>
      </w:r>
    </w:p>
    <w:p w14:paraId="7E9F323E" w14:textId="77777777" w:rsidR="00790431" w:rsidRDefault="00790431" w:rsidP="001D0E8B">
      <w:pPr>
        <w:spacing w:after="0" w:line="240" w:lineRule="auto"/>
        <w:rPr>
          <w:rFonts w:ascii="Trebuchet MS" w:eastAsia="Calibri" w:hAnsi="Trebuchet MS" w:cs="Times New Roman"/>
        </w:rPr>
      </w:pPr>
    </w:p>
    <w:p w14:paraId="568D498C" w14:textId="23047F95" w:rsidR="00E3592E" w:rsidRPr="00991DC8" w:rsidRDefault="0030592D"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Based on the information gathered in the initial assessment, determine what information is still lacking and </w:t>
      </w:r>
      <w:r w:rsidR="00640262" w:rsidRPr="00991DC8">
        <w:rPr>
          <w:rFonts w:ascii="Trebuchet MS" w:eastAsia="Calibri" w:hAnsi="Trebuchet MS" w:cs="Times New Roman"/>
        </w:rPr>
        <w:t xml:space="preserve">the </w:t>
      </w:r>
      <w:r w:rsidRPr="00991DC8">
        <w:rPr>
          <w:rFonts w:ascii="Trebuchet MS" w:eastAsia="Calibri" w:hAnsi="Trebuchet MS" w:cs="Times New Roman"/>
        </w:rPr>
        <w:t xml:space="preserve">steps to gather that information. The team should be prepared to formulate a plan </w:t>
      </w:r>
      <w:r w:rsidR="002A350C" w:rsidRPr="00991DC8">
        <w:rPr>
          <w:rFonts w:ascii="Trebuchet MS" w:eastAsia="Calibri" w:hAnsi="Trebuchet MS" w:cs="Times New Roman"/>
        </w:rPr>
        <w:t xml:space="preserve">quickly </w:t>
      </w:r>
      <w:r w:rsidRPr="00991DC8">
        <w:rPr>
          <w:rFonts w:ascii="Trebuchet MS" w:eastAsia="Calibri" w:hAnsi="Trebuchet MS" w:cs="Times New Roman"/>
        </w:rPr>
        <w:t>for next steps</w:t>
      </w:r>
      <w:r w:rsidR="002A350C" w:rsidRPr="00991DC8">
        <w:rPr>
          <w:rFonts w:ascii="Trebuchet MS" w:eastAsia="Calibri" w:hAnsi="Trebuchet MS" w:cs="Times New Roman"/>
        </w:rPr>
        <w:t xml:space="preserve">; </w:t>
      </w:r>
      <w:r w:rsidRPr="00991DC8">
        <w:rPr>
          <w:rFonts w:ascii="Trebuchet MS" w:eastAsia="Calibri" w:hAnsi="Trebuchet MS" w:cs="Times New Roman"/>
        </w:rPr>
        <w:t>assign tasks to team members.</w:t>
      </w:r>
      <w:r w:rsidR="00915BE3" w:rsidRPr="00991DC8">
        <w:rPr>
          <w:rFonts w:ascii="Trebuchet MS" w:eastAsia="Calibri" w:hAnsi="Trebuchet MS" w:cs="Times New Roman"/>
        </w:rPr>
        <w:t xml:space="preserve"> </w:t>
      </w:r>
      <w:r w:rsidR="00E3592E" w:rsidRPr="00991DC8">
        <w:rPr>
          <w:rFonts w:ascii="Trebuchet MS" w:eastAsia="Calibri" w:hAnsi="Trebuchet MS" w:cs="Times New Roman"/>
        </w:rPr>
        <w:t>Gather information on the pathogen or infection and similar previous outbreaks; typically</w:t>
      </w:r>
      <w:r w:rsidR="002A350C" w:rsidRPr="00991DC8">
        <w:rPr>
          <w:rFonts w:ascii="Trebuchet MS" w:eastAsia="Calibri" w:hAnsi="Trebuchet MS" w:cs="Times New Roman"/>
        </w:rPr>
        <w:t>,</w:t>
      </w:r>
      <w:r w:rsidR="00E3592E" w:rsidRPr="00991DC8">
        <w:rPr>
          <w:rFonts w:ascii="Trebuchet MS" w:eastAsia="Calibri" w:hAnsi="Trebuchet MS" w:cs="Times New Roman"/>
        </w:rPr>
        <w:t xml:space="preserve"> this is done via a review of medical literature</w:t>
      </w:r>
      <w:r w:rsidR="002A350C" w:rsidRPr="00991DC8">
        <w:rPr>
          <w:rFonts w:ascii="Trebuchet MS" w:eastAsia="Calibri" w:hAnsi="Trebuchet MS" w:cs="Times New Roman"/>
        </w:rPr>
        <w:t>, review of previous outbreak reports,</w:t>
      </w:r>
      <w:r w:rsidR="00E3592E" w:rsidRPr="00991DC8">
        <w:rPr>
          <w:rFonts w:ascii="Trebuchet MS" w:eastAsia="Calibri" w:hAnsi="Trebuchet MS" w:cs="Times New Roman"/>
        </w:rPr>
        <w:t xml:space="preserve"> and consultation with experts.</w:t>
      </w:r>
    </w:p>
    <w:p w14:paraId="722A1D8D" w14:textId="77777777" w:rsidR="00EB4803" w:rsidRPr="00991DC8" w:rsidRDefault="00EB4803" w:rsidP="001D0E8B">
      <w:pPr>
        <w:spacing w:after="0" w:line="240" w:lineRule="auto"/>
        <w:rPr>
          <w:rFonts w:ascii="Trebuchet MS" w:eastAsia="Calibri" w:hAnsi="Trebuchet MS" w:cs="Times New Roman"/>
        </w:rPr>
      </w:pPr>
    </w:p>
    <w:p w14:paraId="646CEDEA" w14:textId="49BD6B53" w:rsidR="00640262" w:rsidRPr="00991DC8" w:rsidRDefault="00640262" w:rsidP="001D0E8B">
      <w:pPr>
        <w:spacing w:after="0" w:line="240" w:lineRule="auto"/>
        <w:rPr>
          <w:rFonts w:ascii="Trebuchet MS" w:eastAsia="Calibri" w:hAnsi="Trebuchet MS" w:cs="Times New Roman"/>
        </w:rPr>
      </w:pPr>
      <w:r w:rsidRPr="00991DC8">
        <w:rPr>
          <w:rFonts w:ascii="Trebuchet MS" w:eastAsia="Calibri" w:hAnsi="Trebuchet MS" w:cs="Times New Roman"/>
        </w:rPr>
        <w:t>When thinking through the steps of an investigation, always consider the utility and burden of each task. For example</w:t>
      </w:r>
      <w:r w:rsidR="002A350C" w:rsidRPr="00991DC8">
        <w:rPr>
          <w:rFonts w:ascii="Trebuchet MS" w:eastAsia="Calibri" w:hAnsi="Trebuchet MS" w:cs="Times New Roman"/>
        </w:rPr>
        <w:t>:</w:t>
      </w:r>
      <w:r w:rsidRPr="00991DC8">
        <w:rPr>
          <w:rFonts w:ascii="Trebuchet MS" w:eastAsia="Calibri" w:hAnsi="Trebuchet MS" w:cs="Times New Roman"/>
        </w:rPr>
        <w:t xml:space="preserve"> will additional laboratory testing change the course of an investigation? Consider for each step if the results </w:t>
      </w:r>
      <w:r w:rsidR="002A350C" w:rsidRPr="00991DC8">
        <w:rPr>
          <w:rFonts w:ascii="Trebuchet MS" w:eastAsia="Calibri" w:hAnsi="Trebuchet MS" w:cs="Times New Roman"/>
        </w:rPr>
        <w:t>might impact the investigation; if a task will not impact the investigation or change public health recommendations, evaluate if that task is truly necessary</w:t>
      </w:r>
      <w:r w:rsidRPr="00991DC8">
        <w:rPr>
          <w:rFonts w:ascii="Trebuchet MS" w:eastAsia="Calibri" w:hAnsi="Trebuchet MS" w:cs="Times New Roman"/>
        </w:rPr>
        <w:t>.</w:t>
      </w:r>
    </w:p>
    <w:p w14:paraId="26DCC81A" w14:textId="77777777" w:rsidR="002A350C" w:rsidRPr="00991DC8" w:rsidRDefault="002A350C" w:rsidP="001D0E8B">
      <w:pPr>
        <w:spacing w:after="0" w:line="240" w:lineRule="auto"/>
        <w:rPr>
          <w:rFonts w:ascii="Trebuchet MS" w:eastAsia="Calibri" w:hAnsi="Trebuchet MS" w:cs="Times New Roman"/>
        </w:rPr>
      </w:pPr>
    </w:p>
    <w:p w14:paraId="051777CE" w14:textId="53623C83" w:rsidR="0030592D" w:rsidRPr="00991DC8" w:rsidRDefault="002A350C" w:rsidP="001D0E8B">
      <w:pPr>
        <w:spacing w:after="0" w:line="240" w:lineRule="auto"/>
        <w:rPr>
          <w:rFonts w:ascii="Trebuchet MS" w:eastAsia="Calibri" w:hAnsi="Trebuchet MS" w:cs="Times New Roman"/>
        </w:rPr>
      </w:pPr>
      <w:r w:rsidRPr="00991DC8">
        <w:rPr>
          <w:rFonts w:ascii="Trebuchet MS" w:eastAsia="Calibri" w:hAnsi="Trebuchet MS" w:cs="Times New Roman"/>
        </w:rPr>
        <w:t>A decision</w:t>
      </w:r>
      <w:r w:rsidR="00915BE3" w:rsidRPr="00991DC8">
        <w:rPr>
          <w:rFonts w:ascii="Trebuchet MS" w:eastAsia="Calibri" w:hAnsi="Trebuchet MS" w:cs="Times New Roman"/>
        </w:rPr>
        <w:t xml:space="preserve"> should be made whether a site visit to the healthcare facility should be performed and how rapidly the visit should occur, depending on the severity, scope, and potential for spread of the outbreak. </w:t>
      </w:r>
      <w:r w:rsidR="00640262" w:rsidRPr="00991DC8">
        <w:rPr>
          <w:rFonts w:ascii="Trebuchet MS" w:eastAsia="Calibri" w:hAnsi="Trebuchet MS" w:cs="Times New Roman"/>
        </w:rPr>
        <w:t xml:space="preserve">Consider </w:t>
      </w:r>
      <w:r w:rsidRPr="00991DC8">
        <w:rPr>
          <w:rFonts w:ascii="Trebuchet MS" w:eastAsia="Calibri" w:hAnsi="Trebuchet MS" w:cs="Times New Roman"/>
        </w:rPr>
        <w:t xml:space="preserve">also </w:t>
      </w:r>
      <w:r w:rsidR="00640262" w:rsidRPr="00991DC8">
        <w:rPr>
          <w:rFonts w:ascii="Trebuchet MS" w:eastAsia="Calibri" w:hAnsi="Trebuchet MS" w:cs="Times New Roman"/>
        </w:rPr>
        <w:t xml:space="preserve">the size of the public health team that will go on-site to the facility based on both the needs of public health and the facility. During infection control observations, smaller, more experienced teams might be prudent to minimize disruption to facility functions. Infection control visits can be paired with epidemiologic investigations, medical record reviews, and in-person public health/facility team meetings. Consider pairing trainees with more experienced team members. If multiple facilities are involved, consideration should be given to visiting all facilities involved; see Chapter 7 for more information on multi-facility outbreaks. </w:t>
      </w:r>
      <w:r w:rsidR="00E3592E" w:rsidRPr="00991DC8">
        <w:rPr>
          <w:rFonts w:ascii="Trebuchet MS" w:eastAsia="Calibri" w:hAnsi="Trebuchet MS" w:cs="Times New Roman"/>
        </w:rPr>
        <w:t>Preparation might be needed ahead of the site visit, which should be considered early to avoid delays, including:</w:t>
      </w:r>
    </w:p>
    <w:p w14:paraId="35AEC5DB" w14:textId="68BF1802" w:rsidR="00E3592E" w:rsidRPr="00991DC8" w:rsidRDefault="14EB9CFE" w:rsidP="00E84009">
      <w:pPr>
        <w:pStyle w:val="ListParagraph"/>
        <w:numPr>
          <w:ilvl w:val="0"/>
          <w:numId w:val="12"/>
        </w:numPr>
        <w:spacing w:after="0" w:line="240" w:lineRule="auto"/>
        <w:rPr>
          <w:rFonts w:ascii="Trebuchet MS" w:eastAsia="Calibri" w:hAnsi="Trebuchet MS" w:cs="Times New Roman"/>
        </w:rPr>
      </w:pPr>
      <w:r w:rsidRPr="00991DC8">
        <w:rPr>
          <w:rFonts w:ascii="Trebuchet MS" w:eastAsia="Calibri" w:hAnsi="Trebuchet MS" w:cs="Times New Roman"/>
        </w:rPr>
        <w:t>Access to medical records</w:t>
      </w:r>
      <w:r w:rsidR="6F5F2B21" w:rsidRPr="00991DC8">
        <w:rPr>
          <w:rFonts w:ascii="Trebuchet MS" w:eastAsia="Calibri" w:hAnsi="Trebuchet MS" w:cs="Times New Roman"/>
        </w:rPr>
        <w:t xml:space="preserve">: This often takes time if not already established, and steps should be taken as early as possible to begin the process to gain access to medical records. In some facilities this requires the help of information technology professionals. It can be helpful to </w:t>
      </w:r>
      <w:r w:rsidR="67680F3C" w:rsidRPr="00991DC8">
        <w:rPr>
          <w:rFonts w:ascii="Trebuchet MS" w:eastAsia="Calibri" w:hAnsi="Trebuchet MS" w:cs="Times New Roman"/>
        </w:rPr>
        <w:t>involve infection preventionists</w:t>
      </w:r>
      <w:r w:rsidR="001463F0" w:rsidRPr="00991DC8">
        <w:rPr>
          <w:rFonts w:ascii="Trebuchet MS" w:eastAsia="Calibri" w:hAnsi="Trebuchet MS" w:cs="Times New Roman"/>
        </w:rPr>
        <w:t>, medical epidemiologists,</w:t>
      </w:r>
      <w:r w:rsidR="67680F3C" w:rsidRPr="00991DC8">
        <w:rPr>
          <w:rFonts w:ascii="Trebuchet MS" w:eastAsia="Calibri" w:hAnsi="Trebuchet MS" w:cs="Times New Roman"/>
        </w:rPr>
        <w:t xml:space="preserve"> or clinical staff partners to help communicate the urgency of an outbreak investigation.</w:t>
      </w:r>
      <w:r w:rsidR="00CA0924" w:rsidRPr="00991DC8">
        <w:rPr>
          <w:rFonts w:ascii="Trebuchet MS" w:eastAsia="Calibri" w:hAnsi="Trebuchet MS" w:cs="Times New Roman"/>
        </w:rPr>
        <w:t xml:space="preserve"> Requesting other types of records (such as infection or transmission-based precautions logs, facility maps, patient lists or staff lists) can be done in advance of a site visit.</w:t>
      </w:r>
    </w:p>
    <w:p w14:paraId="4B1813D8" w14:textId="0D93F2E0" w:rsidR="00143CF2" w:rsidRPr="00991DC8" w:rsidRDefault="00143CF2" w:rsidP="00E84009">
      <w:pPr>
        <w:pStyle w:val="ListParagraph"/>
        <w:numPr>
          <w:ilvl w:val="0"/>
          <w:numId w:val="12"/>
        </w:numPr>
        <w:spacing w:after="0" w:line="240" w:lineRule="auto"/>
        <w:rPr>
          <w:rFonts w:ascii="Trebuchet MS" w:eastAsia="Calibri" w:hAnsi="Trebuchet MS" w:cs="Times New Roman"/>
        </w:rPr>
      </w:pPr>
      <w:r w:rsidRPr="00991DC8">
        <w:rPr>
          <w:rFonts w:ascii="Trebuchet MS" w:eastAsia="Calibri" w:hAnsi="Trebuchet MS" w:cs="Times New Roman"/>
        </w:rPr>
        <w:t>Data collection tool development</w:t>
      </w:r>
      <w:r w:rsidR="007556DC" w:rsidRPr="00991DC8">
        <w:rPr>
          <w:rFonts w:ascii="Trebuchet MS" w:eastAsia="Calibri" w:hAnsi="Trebuchet MS" w:cs="Times New Roman"/>
        </w:rPr>
        <w:t>: As discussed in Chapter 3, it can be helpful to develop data collection tools</w:t>
      </w:r>
      <w:r w:rsidR="00E0229A" w:rsidRPr="00991DC8">
        <w:rPr>
          <w:rFonts w:ascii="Trebuchet MS" w:eastAsia="Calibri" w:hAnsi="Trebuchet MS" w:cs="Times New Roman"/>
        </w:rPr>
        <w:t xml:space="preserve"> </w:t>
      </w:r>
      <w:r w:rsidR="007556DC" w:rsidRPr="00991DC8">
        <w:rPr>
          <w:rFonts w:ascii="Trebuchet MS" w:eastAsia="Calibri" w:hAnsi="Trebuchet MS" w:cs="Times New Roman"/>
        </w:rPr>
        <w:t xml:space="preserve">in advance of an outbreak, which can be modified for specific outbreak and pathogen types. </w:t>
      </w:r>
      <w:r w:rsidR="00C7110A" w:rsidRPr="00991DC8">
        <w:rPr>
          <w:rFonts w:ascii="Trebuchet MS" w:eastAsia="Calibri" w:hAnsi="Trebuchet MS" w:cs="Times New Roman"/>
        </w:rPr>
        <w:t xml:space="preserve">Using </w:t>
      </w:r>
      <w:r w:rsidR="007556DC" w:rsidRPr="00991DC8">
        <w:rPr>
          <w:rFonts w:ascii="Trebuchet MS" w:eastAsia="Calibri" w:hAnsi="Trebuchet MS" w:cs="Times New Roman"/>
        </w:rPr>
        <w:t xml:space="preserve">standardized tools </w:t>
      </w:r>
      <w:r w:rsidR="00C7110A" w:rsidRPr="00991DC8">
        <w:rPr>
          <w:rFonts w:ascii="Trebuchet MS" w:eastAsia="Calibri" w:hAnsi="Trebuchet MS" w:cs="Times New Roman"/>
        </w:rPr>
        <w:t xml:space="preserve">during an outbreak response </w:t>
      </w:r>
      <w:r w:rsidR="007556DC" w:rsidRPr="00991DC8">
        <w:rPr>
          <w:rFonts w:ascii="Trebuchet MS" w:eastAsia="Calibri" w:hAnsi="Trebuchet MS" w:cs="Times New Roman"/>
        </w:rPr>
        <w:t>ensures uniform data collection.</w:t>
      </w:r>
      <w:r w:rsidR="00DA55D2" w:rsidRPr="00991DC8">
        <w:rPr>
          <w:rFonts w:ascii="Trebuchet MS" w:eastAsia="Calibri" w:hAnsi="Trebuchet MS" w:cs="Times New Roman"/>
        </w:rPr>
        <w:t xml:space="preserve"> </w:t>
      </w:r>
      <w:r w:rsidR="00640262" w:rsidRPr="00991DC8">
        <w:rPr>
          <w:rFonts w:ascii="Trebuchet MS" w:eastAsia="Calibri" w:hAnsi="Trebuchet MS" w:cs="Times New Roman"/>
        </w:rPr>
        <w:t xml:space="preserve">Final versions of data collection tools specific to an outbreak should be created for the collection of any data, onsite or otherwise. </w:t>
      </w:r>
      <w:r w:rsidR="00CA0924" w:rsidRPr="00991DC8">
        <w:rPr>
          <w:rFonts w:ascii="Trebuchet MS" w:eastAsia="Calibri" w:hAnsi="Trebuchet MS" w:cs="Times New Roman"/>
        </w:rPr>
        <w:t>This should be done in advance of a site visit when possible.</w:t>
      </w:r>
    </w:p>
    <w:p w14:paraId="03B1E8FE" w14:textId="10DAE3A9" w:rsidR="00143CF2" w:rsidRPr="00991DC8" w:rsidRDefault="00143CF2" w:rsidP="00E84009">
      <w:pPr>
        <w:pStyle w:val="ListParagraph"/>
        <w:numPr>
          <w:ilvl w:val="0"/>
          <w:numId w:val="12"/>
        </w:numPr>
        <w:spacing w:after="0" w:line="240" w:lineRule="auto"/>
        <w:rPr>
          <w:rFonts w:ascii="Trebuchet MS" w:eastAsia="Calibri" w:hAnsi="Trebuchet MS" w:cs="Times New Roman"/>
        </w:rPr>
      </w:pPr>
      <w:r w:rsidRPr="00991DC8">
        <w:rPr>
          <w:rFonts w:ascii="Trebuchet MS" w:eastAsia="Calibri" w:hAnsi="Trebuchet MS" w:cs="Times New Roman"/>
        </w:rPr>
        <w:t>Determination of specific infection control observations</w:t>
      </w:r>
      <w:r w:rsidR="007556DC" w:rsidRPr="00991DC8">
        <w:rPr>
          <w:rFonts w:ascii="Trebuchet MS" w:eastAsia="Calibri" w:hAnsi="Trebuchet MS" w:cs="Times New Roman"/>
        </w:rPr>
        <w:t>: Depending on the type of outbreak, the areas of the facility that should be visited for infection control observations will vary. Determine the specific observations to be performed ahead of a site visit, allowing for flexibility during the visit itself as new information is discovered</w:t>
      </w:r>
      <w:r w:rsidRPr="00991DC8">
        <w:rPr>
          <w:rFonts w:ascii="Trebuchet MS" w:eastAsia="Calibri" w:hAnsi="Trebuchet MS" w:cs="Times New Roman"/>
        </w:rPr>
        <w:t>.</w:t>
      </w:r>
    </w:p>
    <w:p w14:paraId="385C861D" w14:textId="77777777" w:rsidR="00EB4803" w:rsidRPr="00991DC8" w:rsidRDefault="00EB4803" w:rsidP="00EB4803">
      <w:pPr>
        <w:spacing w:after="0" w:line="240" w:lineRule="auto"/>
        <w:rPr>
          <w:rFonts w:ascii="Trebuchet MS" w:eastAsia="Calibri" w:hAnsi="Trebuchet MS" w:cs="Times New Roman"/>
        </w:rPr>
      </w:pPr>
    </w:p>
    <w:p w14:paraId="684D7E69" w14:textId="77777777" w:rsidR="0029456E" w:rsidRDefault="0029456E" w:rsidP="001D0E8B">
      <w:pPr>
        <w:spacing w:after="0" w:line="240" w:lineRule="auto"/>
        <w:rPr>
          <w:rFonts w:ascii="Trebuchet MS" w:eastAsia="Calibri" w:hAnsi="Trebuchet MS" w:cs="Times New Roman"/>
        </w:rPr>
      </w:pPr>
    </w:p>
    <w:p w14:paraId="62A12369" w14:textId="0B2367B0" w:rsidR="00EB4803" w:rsidRPr="00991DC8" w:rsidRDefault="00640262" w:rsidP="001D0E8B">
      <w:pPr>
        <w:spacing w:after="0" w:line="240" w:lineRule="auto"/>
        <w:rPr>
          <w:rFonts w:ascii="Trebuchet MS" w:eastAsia="Calibri" w:hAnsi="Trebuchet MS" w:cs="Times New Roman"/>
        </w:rPr>
      </w:pPr>
      <w:r w:rsidRPr="00991DC8">
        <w:rPr>
          <w:rFonts w:ascii="Trebuchet MS" w:eastAsia="Calibri" w:hAnsi="Trebuchet MS" w:cs="Times New Roman"/>
        </w:rPr>
        <w:t>For anticipated large responses, consider tracking staff time spent, as this information can be used to understand resource needs for future investigations.</w:t>
      </w:r>
    </w:p>
    <w:p w14:paraId="67D33EBD" w14:textId="77777777" w:rsidR="006D70A1" w:rsidRPr="00991DC8" w:rsidRDefault="006D70A1" w:rsidP="006D70A1">
      <w:pPr>
        <w:spacing w:after="0" w:line="240" w:lineRule="auto"/>
        <w:rPr>
          <w:rFonts w:ascii="Trebuchet MS" w:eastAsia="Calibri" w:hAnsi="Trebuchet MS" w:cs="Times New Roman"/>
        </w:rPr>
      </w:pPr>
    </w:p>
    <w:tbl>
      <w:tblPr>
        <w:tblStyle w:val="TableGrid"/>
        <w:tblW w:w="0" w:type="auto"/>
        <w:tblLook w:val="04A0" w:firstRow="1" w:lastRow="0" w:firstColumn="1" w:lastColumn="0" w:noHBand="0" w:noVBand="1"/>
      </w:tblPr>
      <w:tblGrid>
        <w:gridCol w:w="9350"/>
      </w:tblGrid>
      <w:tr w:rsidR="006D70A1" w:rsidRPr="00991DC8" w14:paraId="70A326B6" w14:textId="77777777" w:rsidTr="000B0DF0">
        <w:tc>
          <w:tcPr>
            <w:tcW w:w="9350" w:type="dxa"/>
          </w:tcPr>
          <w:p w14:paraId="2E1AC7B5" w14:textId="77777777" w:rsidR="006D70A1" w:rsidRPr="00991DC8" w:rsidRDefault="006D70A1" w:rsidP="000B0DF0">
            <w:pPr>
              <w:rPr>
                <w:rFonts w:ascii="Trebuchet MS" w:eastAsia="Calibri" w:hAnsi="Trebuchet MS" w:cs="Times New Roman"/>
                <w:b/>
                <w:bCs/>
              </w:rPr>
            </w:pPr>
            <w:r w:rsidRPr="00991DC8">
              <w:rPr>
                <w:rFonts w:ascii="Trebuchet MS" w:eastAsia="Calibri" w:hAnsi="Trebuchet MS" w:cs="Times New Roman"/>
                <w:b/>
                <w:bCs/>
              </w:rPr>
              <w:t>Meanwhile in the Healthcare Facility…</w:t>
            </w:r>
          </w:p>
          <w:p w14:paraId="53EA426E" w14:textId="09DE7BE2" w:rsidR="006D70A1" w:rsidRPr="00991DC8" w:rsidRDefault="006D70A1" w:rsidP="000B0DF0">
            <w:pPr>
              <w:rPr>
                <w:rFonts w:ascii="Trebuchet MS" w:eastAsia="Calibri" w:hAnsi="Trebuchet MS" w:cs="Times New Roman"/>
              </w:rPr>
            </w:pPr>
            <w:r w:rsidRPr="00991DC8">
              <w:rPr>
                <w:rFonts w:ascii="Trebuchet MS" w:eastAsia="Calibri" w:hAnsi="Trebuchet MS" w:cs="Times New Roman"/>
                <w:b/>
                <w:bCs/>
                <w:i/>
                <w:iCs/>
              </w:rPr>
              <w:t>Establish a Plan and Prepare for Fieldwork</w:t>
            </w:r>
          </w:p>
          <w:p w14:paraId="5D03617B" w14:textId="212B9CBE" w:rsidR="006D70A1" w:rsidRPr="00991DC8" w:rsidRDefault="006D70A1" w:rsidP="000B0DF0">
            <w:pPr>
              <w:rPr>
                <w:rFonts w:ascii="Trebuchet MS" w:hAnsi="Trebuchet MS"/>
              </w:rPr>
            </w:pPr>
            <w:r w:rsidRPr="00991DC8">
              <w:rPr>
                <w:rFonts w:ascii="Trebuchet MS" w:hAnsi="Trebuchet MS"/>
              </w:rPr>
              <w:t xml:space="preserve">As the public health outbreak response team prepares for possible fieldwork, the facility </w:t>
            </w:r>
            <w:r w:rsidR="00A50137" w:rsidRPr="00991DC8">
              <w:rPr>
                <w:rFonts w:ascii="Trebuchet MS" w:hAnsi="Trebuchet MS"/>
              </w:rPr>
              <w:t xml:space="preserve">is preparing to have public health authorities in their facility. It is important that the public health team understand the burden of preparation involved for the facility. </w:t>
            </w:r>
            <w:r w:rsidRPr="00991DC8">
              <w:rPr>
                <w:rFonts w:ascii="Trebuchet MS" w:hAnsi="Trebuchet MS"/>
              </w:rPr>
              <w:t xml:space="preserve">The facility might be </w:t>
            </w:r>
            <w:r w:rsidR="00A50137" w:rsidRPr="00991DC8">
              <w:rPr>
                <w:rFonts w:ascii="Trebuchet MS" w:hAnsi="Trebuchet MS"/>
              </w:rPr>
              <w:t>doing</w:t>
            </w:r>
            <w:r w:rsidRPr="00991DC8">
              <w:rPr>
                <w:rFonts w:ascii="Trebuchet MS" w:hAnsi="Trebuchet MS"/>
              </w:rPr>
              <w:t xml:space="preserve"> the following:</w:t>
            </w:r>
          </w:p>
          <w:p w14:paraId="31F920F8" w14:textId="77777777" w:rsidR="006D70A1" w:rsidRPr="00991DC8" w:rsidRDefault="006D70A1" w:rsidP="000B0DF0">
            <w:pPr>
              <w:pStyle w:val="ListParagraph"/>
              <w:numPr>
                <w:ilvl w:val="0"/>
                <w:numId w:val="41"/>
              </w:numPr>
              <w:rPr>
                <w:rFonts w:ascii="Trebuchet MS" w:eastAsia="Calibri" w:hAnsi="Trebuchet MS" w:cs="Times New Roman"/>
              </w:rPr>
            </w:pPr>
            <w:r w:rsidRPr="00991DC8">
              <w:rPr>
                <w:rFonts w:ascii="Trebuchet MS" w:hAnsi="Trebuchet MS"/>
              </w:rPr>
              <w:t>Preparing their team and staff for a possible visit from public health authorities;</w:t>
            </w:r>
          </w:p>
          <w:p w14:paraId="6E2D9182" w14:textId="7F1FC152" w:rsidR="006D70A1" w:rsidRPr="00991DC8" w:rsidRDefault="006D70A1" w:rsidP="000B0DF0">
            <w:pPr>
              <w:pStyle w:val="ListParagraph"/>
              <w:numPr>
                <w:ilvl w:val="0"/>
                <w:numId w:val="41"/>
              </w:numPr>
              <w:rPr>
                <w:rFonts w:ascii="Trebuchet MS" w:eastAsia="Calibri" w:hAnsi="Trebuchet MS" w:cs="Times New Roman"/>
              </w:rPr>
            </w:pPr>
            <w:r w:rsidRPr="00991DC8">
              <w:rPr>
                <w:rFonts w:ascii="Trebuchet MS" w:hAnsi="Trebuchet MS"/>
              </w:rPr>
              <w:t>Preparing for a possible regulatory visit from state licensing agencies, although it is worth noting that these visits are usually unannounced;</w:t>
            </w:r>
            <w:r w:rsidR="00604D39" w:rsidRPr="00991DC8">
              <w:rPr>
                <w:rFonts w:ascii="Trebuchet MS" w:hAnsi="Trebuchet MS"/>
              </w:rPr>
              <w:t xml:space="preserve"> and</w:t>
            </w:r>
          </w:p>
          <w:p w14:paraId="198A7B26" w14:textId="7998F58A" w:rsidR="006D70A1" w:rsidRPr="00991DC8" w:rsidRDefault="006D70A1" w:rsidP="006D70A1">
            <w:pPr>
              <w:pStyle w:val="ListParagraph"/>
              <w:numPr>
                <w:ilvl w:val="0"/>
                <w:numId w:val="41"/>
              </w:numPr>
              <w:rPr>
                <w:rFonts w:ascii="Trebuchet MS" w:eastAsia="Calibri" w:hAnsi="Trebuchet MS" w:cs="Times New Roman"/>
              </w:rPr>
            </w:pPr>
            <w:r w:rsidRPr="00991DC8">
              <w:rPr>
                <w:rFonts w:ascii="Trebuchet MS" w:eastAsia="Calibri" w:hAnsi="Trebuchet MS" w:cs="Times New Roman"/>
              </w:rPr>
              <w:t>Responding to public health requests for information, records, and access to records.</w:t>
            </w:r>
          </w:p>
        </w:tc>
      </w:tr>
    </w:tbl>
    <w:p w14:paraId="57580C0D" w14:textId="77777777" w:rsidR="006D70A1" w:rsidRPr="00991DC8" w:rsidRDefault="006D70A1" w:rsidP="001D0E8B">
      <w:pPr>
        <w:spacing w:after="0" w:line="240" w:lineRule="auto"/>
        <w:rPr>
          <w:rFonts w:ascii="Trebuchet MS" w:eastAsia="Calibri" w:hAnsi="Trebuchet MS" w:cs="Times New Roman"/>
        </w:rPr>
      </w:pPr>
    </w:p>
    <w:p w14:paraId="54171019" w14:textId="1699ACA4" w:rsidR="0029456E" w:rsidRPr="0029456E" w:rsidRDefault="0029456E" w:rsidP="0029456E">
      <w:pPr>
        <w:pStyle w:val="Heading2"/>
        <w:rPr>
          <w:rFonts w:asciiTheme="minorHAnsi" w:eastAsia="Calibri" w:hAnsiTheme="minorHAnsi" w:cstheme="minorHAnsi"/>
          <w:b/>
          <w:bCs/>
          <w:color w:val="002060"/>
          <w:sz w:val="28"/>
          <w:szCs w:val="28"/>
        </w:rPr>
      </w:pPr>
      <w:bookmarkStart w:id="8" w:name="_Toc60929596"/>
      <w:r w:rsidRPr="0029456E">
        <w:rPr>
          <w:rFonts w:asciiTheme="minorHAnsi" w:eastAsia="Calibri" w:hAnsiTheme="minorHAnsi" w:cstheme="minorHAnsi"/>
          <w:b/>
          <w:bCs/>
          <w:color w:val="002060"/>
          <w:sz w:val="28"/>
          <w:szCs w:val="28"/>
        </w:rPr>
        <w:t>CONFIRM THE PRESENCE OF AN OUTBREAK</w:t>
      </w:r>
      <w:bookmarkEnd w:id="8"/>
    </w:p>
    <w:p w14:paraId="67B8091B" w14:textId="77777777" w:rsidR="0029456E" w:rsidRDefault="0029456E" w:rsidP="003151C4">
      <w:pPr>
        <w:spacing w:after="0" w:line="240" w:lineRule="auto"/>
        <w:rPr>
          <w:rFonts w:ascii="Trebuchet MS" w:eastAsia="Calibri" w:hAnsi="Trebuchet MS" w:cs="Times New Roman"/>
          <w:b/>
          <w:bCs/>
        </w:rPr>
      </w:pPr>
    </w:p>
    <w:p w14:paraId="7EE17A43" w14:textId="13D183C0" w:rsidR="00262FF9" w:rsidRPr="00991DC8" w:rsidRDefault="006E1620" w:rsidP="003151C4">
      <w:pPr>
        <w:spacing w:after="0" w:line="240" w:lineRule="auto"/>
        <w:rPr>
          <w:rFonts w:ascii="Trebuchet MS" w:eastAsia="Calibri" w:hAnsi="Trebuchet MS" w:cs="Times New Roman"/>
          <w:b/>
          <w:bCs/>
        </w:rPr>
      </w:pPr>
      <w:r w:rsidRPr="00991DC8">
        <w:rPr>
          <w:rFonts w:ascii="Trebuchet MS" w:eastAsia="Calibri" w:hAnsi="Trebuchet MS" w:cs="Times New Roman"/>
          <w:b/>
          <w:bCs/>
        </w:rPr>
        <w:t>5.</w:t>
      </w:r>
      <w:r w:rsidR="008F0F9A" w:rsidRPr="00991DC8">
        <w:rPr>
          <w:rFonts w:ascii="Trebuchet MS" w:eastAsia="Calibri" w:hAnsi="Trebuchet MS" w:cs="Times New Roman"/>
          <w:b/>
          <w:bCs/>
        </w:rPr>
        <w:t>1</w:t>
      </w:r>
      <w:r w:rsidRPr="00991DC8">
        <w:rPr>
          <w:rFonts w:ascii="Trebuchet MS" w:eastAsia="Calibri" w:hAnsi="Trebuchet MS" w:cs="Times New Roman"/>
          <w:b/>
          <w:bCs/>
        </w:rPr>
        <w:t xml:space="preserve">.5 </w:t>
      </w:r>
      <w:r w:rsidR="0EADA21D" w:rsidRPr="00991DC8">
        <w:rPr>
          <w:rFonts w:ascii="Trebuchet MS" w:eastAsia="Calibri" w:hAnsi="Trebuchet MS" w:cs="Times New Roman"/>
          <w:b/>
          <w:bCs/>
        </w:rPr>
        <w:t>Confirm the Presence of an Outbreak</w:t>
      </w:r>
    </w:p>
    <w:p w14:paraId="6B9A9F3D" w14:textId="77777777" w:rsidR="00EB4803" w:rsidRPr="00991DC8" w:rsidRDefault="00EB4803" w:rsidP="00EB4803">
      <w:pPr>
        <w:spacing w:after="0" w:line="240" w:lineRule="auto"/>
        <w:rPr>
          <w:rFonts w:ascii="Trebuchet MS" w:eastAsia="Calibri" w:hAnsi="Trebuchet MS" w:cs="Times New Roman"/>
          <w:b/>
          <w:bCs/>
        </w:rPr>
      </w:pPr>
    </w:p>
    <w:p w14:paraId="2B1C4B89" w14:textId="628B3C65" w:rsidR="00262FF9" w:rsidRPr="00991DC8" w:rsidRDefault="003151C4" w:rsidP="001D0E8B">
      <w:pPr>
        <w:spacing w:after="0" w:line="240" w:lineRule="auto"/>
        <w:rPr>
          <w:rFonts w:ascii="Trebuchet MS" w:eastAsia="Calibri" w:hAnsi="Trebuchet MS" w:cs="Times New Roman"/>
          <w:bCs/>
        </w:rPr>
      </w:pPr>
      <w:r w:rsidRPr="00991DC8">
        <w:rPr>
          <w:rFonts w:ascii="Trebuchet MS" w:eastAsia="Calibri" w:hAnsi="Trebuchet MS" w:cs="Times New Roman"/>
          <w:bCs/>
        </w:rPr>
        <w:t xml:space="preserve">Just as the diagnosis needs to be verified, it is important to confirm the presence of an outbreak. </w:t>
      </w:r>
      <w:r w:rsidR="00B32886" w:rsidRPr="00991DC8">
        <w:rPr>
          <w:rFonts w:ascii="Trebuchet MS" w:eastAsia="Calibri" w:hAnsi="Trebuchet MS" w:cs="Times New Roman"/>
          <w:bCs/>
        </w:rPr>
        <w:t>See Chapter 4 for the definition of a suspected outbreak.</w:t>
      </w:r>
      <w:r w:rsidR="00262FF9" w:rsidRPr="00991DC8">
        <w:rPr>
          <w:rFonts w:ascii="Trebuchet MS" w:eastAsia="Calibri" w:hAnsi="Trebuchet MS" w:cs="Times New Roman"/>
          <w:bCs/>
        </w:rPr>
        <w:t xml:space="preserve"> Keep in mind</w:t>
      </w:r>
      <w:r w:rsidR="00826EF2" w:rsidRPr="00991DC8">
        <w:rPr>
          <w:rFonts w:ascii="Trebuchet MS" w:eastAsia="Calibri" w:hAnsi="Trebuchet MS" w:cs="Times New Roman"/>
          <w:bCs/>
        </w:rPr>
        <w:t>:</w:t>
      </w:r>
    </w:p>
    <w:p w14:paraId="778A8F86" w14:textId="2EED9A92" w:rsidR="00262FF9" w:rsidRPr="00991DC8" w:rsidRDefault="00262FF9" w:rsidP="00E84009">
      <w:pPr>
        <w:pStyle w:val="ListParagraph"/>
        <w:numPr>
          <w:ilvl w:val="0"/>
          <w:numId w:val="20"/>
        </w:numPr>
        <w:spacing w:after="0" w:line="240" w:lineRule="auto"/>
        <w:rPr>
          <w:rFonts w:ascii="Trebuchet MS" w:eastAsia="Calibri" w:hAnsi="Trebuchet MS" w:cs="Times New Roman"/>
          <w:bCs/>
        </w:rPr>
      </w:pPr>
      <w:r w:rsidRPr="00991DC8">
        <w:rPr>
          <w:rFonts w:ascii="Trebuchet MS" w:eastAsia="Calibri" w:hAnsi="Trebuchet MS" w:cs="Times New Roman"/>
          <w:bCs/>
        </w:rPr>
        <w:t xml:space="preserve">Some cases might be part of </w:t>
      </w:r>
      <w:r w:rsidR="003151C4" w:rsidRPr="00991DC8">
        <w:rPr>
          <w:rFonts w:ascii="Trebuchet MS" w:eastAsia="Calibri" w:hAnsi="Trebuchet MS" w:cs="Times New Roman"/>
          <w:bCs/>
        </w:rPr>
        <w:t>the</w:t>
      </w:r>
      <w:r w:rsidRPr="00991DC8">
        <w:rPr>
          <w:rFonts w:ascii="Trebuchet MS" w:eastAsia="Calibri" w:hAnsi="Trebuchet MS" w:cs="Times New Roman"/>
          <w:bCs/>
        </w:rPr>
        <w:t xml:space="preserve"> outbreak, whereas others might be unrelated.</w:t>
      </w:r>
    </w:p>
    <w:p w14:paraId="19B0EFD5" w14:textId="351B200B" w:rsidR="00262FF9" w:rsidRPr="00991DC8" w:rsidRDefault="003151C4" w:rsidP="00E84009">
      <w:pPr>
        <w:pStyle w:val="ListParagraph"/>
        <w:numPr>
          <w:ilvl w:val="0"/>
          <w:numId w:val="20"/>
        </w:numPr>
        <w:spacing w:after="0" w:line="240" w:lineRule="auto"/>
        <w:rPr>
          <w:rFonts w:ascii="Trebuchet MS" w:eastAsia="Calibri" w:hAnsi="Trebuchet MS" w:cs="Times New Roman"/>
          <w:bCs/>
        </w:rPr>
      </w:pPr>
      <w:r w:rsidRPr="00991DC8">
        <w:rPr>
          <w:rFonts w:ascii="Trebuchet MS" w:eastAsia="Calibri" w:hAnsi="Trebuchet MS" w:cs="Times New Roman"/>
          <w:bCs/>
        </w:rPr>
        <w:t xml:space="preserve">Increases in cases indicating a suspected outbreak might be due to </w:t>
      </w:r>
      <w:r w:rsidR="00262FF9" w:rsidRPr="00991DC8">
        <w:rPr>
          <w:rFonts w:ascii="Trebuchet MS" w:eastAsia="Calibri" w:hAnsi="Trebuchet MS" w:cs="Times New Roman"/>
          <w:bCs/>
        </w:rPr>
        <w:t xml:space="preserve">increased </w:t>
      </w:r>
      <w:r w:rsidRPr="00991DC8">
        <w:rPr>
          <w:rFonts w:ascii="Trebuchet MS" w:eastAsia="Calibri" w:hAnsi="Trebuchet MS" w:cs="Times New Roman"/>
          <w:bCs/>
        </w:rPr>
        <w:t>or</w:t>
      </w:r>
      <w:r w:rsidR="00262FF9" w:rsidRPr="00991DC8">
        <w:rPr>
          <w:rFonts w:ascii="Trebuchet MS" w:eastAsia="Calibri" w:hAnsi="Trebuchet MS" w:cs="Times New Roman"/>
          <w:bCs/>
        </w:rPr>
        <w:t xml:space="preserve"> change</w:t>
      </w:r>
      <w:r w:rsidRPr="00991DC8">
        <w:rPr>
          <w:rFonts w:ascii="Trebuchet MS" w:eastAsia="Calibri" w:hAnsi="Trebuchet MS" w:cs="Times New Roman"/>
          <w:bCs/>
        </w:rPr>
        <w:t>d</w:t>
      </w:r>
      <w:r w:rsidR="00262FF9" w:rsidRPr="00991DC8">
        <w:rPr>
          <w:rFonts w:ascii="Trebuchet MS" w:eastAsia="Calibri" w:hAnsi="Trebuchet MS" w:cs="Times New Roman"/>
          <w:bCs/>
        </w:rPr>
        <w:t xml:space="preserve"> local reporting procedures, changes in the case definition, increased interest reflecting local or national awareness, or improvements or other changes in diagnostic procedures.</w:t>
      </w:r>
    </w:p>
    <w:p w14:paraId="36F016BF" w14:textId="5ABA2D04" w:rsidR="007C7587" w:rsidRPr="00991DC8" w:rsidRDefault="007C7587" w:rsidP="00E84009">
      <w:pPr>
        <w:pStyle w:val="ListParagraph"/>
        <w:numPr>
          <w:ilvl w:val="0"/>
          <w:numId w:val="20"/>
        </w:numPr>
        <w:spacing w:after="0" w:line="240" w:lineRule="auto"/>
        <w:rPr>
          <w:rFonts w:ascii="Trebuchet MS" w:eastAsia="Calibri" w:hAnsi="Trebuchet MS" w:cs="Times New Roman"/>
          <w:bCs/>
        </w:rPr>
      </w:pPr>
      <w:r w:rsidRPr="00991DC8">
        <w:rPr>
          <w:rFonts w:ascii="Trebuchet MS" w:eastAsia="Calibri" w:hAnsi="Trebuchet MS" w:cs="Times New Roman"/>
          <w:bCs/>
        </w:rPr>
        <w:t>A single case might be treated as an outbreak</w:t>
      </w:r>
      <w:r w:rsidR="00B32886" w:rsidRPr="00991DC8">
        <w:rPr>
          <w:rFonts w:ascii="Trebuchet MS" w:eastAsia="Calibri" w:hAnsi="Trebuchet MS" w:cs="Times New Roman"/>
          <w:bCs/>
        </w:rPr>
        <w:t xml:space="preserve"> for response purposes</w:t>
      </w:r>
      <w:r w:rsidRPr="00991DC8">
        <w:rPr>
          <w:rFonts w:ascii="Trebuchet MS" w:eastAsia="Calibri" w:hAnsi="Trebuchet MS" w:cs="Times New Roman"/>
          <w:bCs/>
        </w:rPr>
        <w:t xml:space="preserve"> if the pathogen, pathogen/infection, or situation is unusual or it is a sentinel event.</w:t>
      </w:r>
    </w:p>
    <w:p w14:paraId="6B48CDB3" w14:textId="77777777" w:rsidR="00EB4803" w:rsidRPr="00991DC8" w:rsidRDefault="00EB4803" w:rsidP="00EB4803">
      <w:pPr>
        <w:spacing w:after="0" w:line="240" w:lineRule="auto"/>
        <w:rPr>
          <w:rFonts w:ascii="Trebuchet MS" w:eastAsia="Calibri" w:hAnsi="Trebuchet MS" w:cs="Times New Roman"/>
          <w:bCs/>
        </w:rPr>
      </w:pPr>
    </w:p>
    <w:p w14:paraId="33ED8470" w14:textId="07CD1220" w:rsidR="00262FF9" w:rsidRPr="00991DC8" w:rsidRDefault="003151C4" w:rsidP="001D0E8B">
      <w:pPr>
        <w:spacing w:after="0" w:line="240" w:lineRule="auto"/>
        <w:rPr>
          <w:rFonts w:ascii="Trebuchet MS" w:eastAsia="Calibri" w:hAnsi="Trebuchet MS" w:cs="Times New Roman"/>
          <w:bCs/>
        </w:rPr>
      </w:pPr>
      <w:r w:rsidRPr="00991DC8">
        <w:rPr>
          <w:rFonts w:ascii="Trebuchet MS" w:eastAsia="Calibri" w:hAnsi="Trebuchet MS" w:cs="Times New Roman"/>
          <w:bCs/>
        </w:rPr>
        <w:t>Healthcare-related outbreaks might be a smaller part of a larger community-wide outbreak, which can be identified using p</w:t>
      </w:r>
      <w:r w:rsidR="00262FF9" w:rsidRPr="00991DC8">
        <w:rPr>
          <w:rFonts w:ascii="Trebuchet MS" w:eastAsia="Calibri" w:hAnsi="Trebuchet MS" w:cs="Times New Roman"/>
          <w:bCs/>
        </w:rPr>
        <w:t>ublic health surveillance data.</w:t>
      </w:r>
      <w:r w:rsidR="00C01EF0" w:rsidRPr="00991DC8">
        <w:rPr>
          <w:rFonts w:ascii="Trebuchet MS" w:eastAsia="Calibri" w:hAnsi="Trebuchet MS" w:cs="Times New Roman"/>
          <w:bCs/>
          <w:vertAlign w:val="superscript"/>
        </w:rPr>
        <w:t>4</w:t>
      </w:r>
      <w:r w:rsidR="007C7587" w:rsidRPr="00991DC8">
        <w:rPr>
          <w:rFonts w:ascii="Trebuchet MS" w:eastAsia="Calibri" w:hAnsi="Trebuchet MS" w:cs="Times New Roman"/>
          <w:bCs/>
        </w:rPr>
        <w:t xml:space="preserve"> In these situations, possible community-associated or other explanations for illness not associated with healthcare should </w:t>
      </w:r>
      <w:r w:rsidRPr="00991DC8">
        <w:rPr>
          <w:rFonts w:ascii="Trebuchet MS" w:eastAsia="Calibri" w:hAnsi="Trebuchet MS" w:cs="Times New Roman"/>
          <w:bCs/>
        </w:rPr>
        <w:t xml:space="preserve">also </w:t>
      </w:r>
      <w:r w:rsidR="007C7587" w:rsidRPr="00991DC8">
        <w:rPr>
          <w:rFonts w:ascii="Trebuchet MS" w:eastAsia="Calibri" w:hAnsi="Trebuchet MS" w:cs="Times New Roman"/>
          <w:bCs/>
        </w:rPr>
        <w:t>be investigated.</w:t>
      </w:r>
    </w:p>
    <w:p w14:paraId="0A3D5765" w14:textId="77777777" w:rsidR="00826EF2" w:rsidRPr="00991DC8" w:rsidRDefault="00826EF2" w:rsidP="001D0E8B">
      <w:pPr>
        <w:spacing w:after="0" w:line="240" w:lineRule="auto"/>
        <w:rPr>
          <w:rFonts w:ascii="Trebuchet MS" w:eastAsia="Calibri" w:hAnsi="Trebuchet MS" w:cs="Times New Roman"/>
          <w:bCs/>
        </w:rPr>
      </w:pPr>
    </w:p>
    <w:p w14:paraId="6DCA600A" w14:textId="729A4EE0" w:rsidR="00262FF9" w:rsidRPr="00991DC8" w:rsidRDefault="00262FF9" w:rsidP="001D0E8B">
      <w:pPr>
        <w:spacing w:after="0" w:line="240" w:lineRule="auto"/>
        <w:rPr>
          <w:rFonts w:ascii="Trebuchet MS" w:eastAsia="Calibri" w:hAnsi="Trebuchet MS" w:cs="Times New Roman"/>
          <w:bCs/>
          <w:vertAlign w:val="superscript"/>
        </w:rPr>
      </w:pPr>
      <w:r w:rsidRPr="00991DC8">
        <w:rPr>
          <w:rFonts w:ascii="Trebuchet MS" w:eastAsia="Calibri" w:hAnsi="Trebuchet MS" w:cs="Times New Roman"/>
          <w:bCs/>
        </w:rPr>
        <w:t>Pseudo-outbreaks (e.g., those caused by laboratory processing errors or contamination of clinical diagnostic equipment, such as bronchoscopes, without clinical illness) are important to investigate and control because they can lead to unnecessary antibiotic prescriptions, diagnostic procedures, and other potentially harmful interventions to patients.</w:t>
      </w:r>
      <w:r w:rsidR="000A7939" w:rsidRPr="00991DC8">
        <w:rPr>
          <w:rFonts w:ascii="Trebuchet MS" w:hAnsi="Trebuchet MS"/>
        </w:rPr>
        <w:t xml:space="preserve"> Consider a pseudo-outbreak when the pathogen identified does not match the patient’s clinical picture, in particular when an investigation identifies breaches in practice that might indicate contaminated equipment (e.g., bronchoscopes, endoscopes) or substandard laboratory practices.</w:t>
      </w:r>
      <w:r w:rsidRPr="00991DC8">
        <w:rPr>
          <w:rFonts w:ascii="Trebuchet MS" w:eastAsia="Calibri" w:hAnsi="Trebuchet MS" w:cs="Times New Roman"/>
          <w:bCs/>
        </w:rPr>
        <w:t xml:space="preserve"> Pseudo-outbreaks also represent opportunities to recognize and correct inadequate infection control processes (e.g., device reprocessing).</w:t>
      </w:r>
      <w:r w:rsidR="00C01EF0" w:rsidRPr="00991DC8">
        <w:rPr>
          <w:rFonts w:ascii="Trebuchet MS" w:eastAsia="Calibri" w:hAnsi="Trebuchet MS" w:cs="Times New Roman"/>
          <w:bCs/>
          <w:vertAlign w:val="superscript"/>
        </w:rPr>
        <w:t>4</w:t>
      </w:r>
    </w:p>
    <w:p w14:paraId="09664071" w14:textId="77777777" w:rsidR="006D70A1" w:rsidRPr="00991DC8" w:rsidRDefault="006D70A1" w:rsidP="006D70A1">
      <w:pPr>
        <w:spacing w:after="0" w:line="240" w:lineRule="auto"/>
        <w:rPr>
          <w:rFonts w:ascii="Trebuchet MS" w:eastAsia="Calibri" w:hAnsi="Trebuchet MS" w:cs="Times New Roman"/>
        </w:rPr>
      </w:pPr>
    </w:p>
    <w:tbl>
      <w:tblPr>
        <w:tblStyle w:val="TableGrid"/>
        <w:tblW w:w="0" w:type="auto"/>
        <w:tblLook w:val="04A0" w:firstRow="1" w:lastRow="0" w:firstColumn="1" w:lastColumn="0" w:noHBand="0" w:noVBand="1"/>
      </w:tblPr>
      <w:tblGrid>
        <w:gridCol w:w="9350"/>
      </w:tblGrid>
      <w:tr w:rsidR="006D70A1" w:rsidRPr="00991DC8" w14:paraId="4EE892D3" w14:textId="77777777" w:rsidTr="000B0DF0">
        <w:tc>
          <w:tcPr>
            <w:tcW w:w="9350" w:type="dxa"/>
          </w:tcPr>
          <w:p w14:paraId="32C2E9B9" w14:textId="77777777" w:rsidR="006D70A1" w:rsidRPr="00991DC8" w:rsidRDefault="006D70A1" w:rsidP="000B0DF0">
            <w:pPr>
              <w:rPr>
                <w:rFonts w:ascii="Trebuchet MS" w:eastAsia="Calibri" w:hAnsi="Trebuchet MS" w:cs="Times New Roman"/>
                <w:b/>
                <w:bCs/>
              </w:rPr>
            </w:pPr>
            <w:r w:rsidRPr="00991DC8">
              <w:rPr>
                <w:rFonts w:ascii="Trebuchet MS" w:eastAsia="Calibri" w:hAnsi="Trebuchet MS" w:cs="Times New Roman"/>
                <w:b/>
                <w:bCs/>
              </w:rPr>
              <w:t>Meanwhile in the Healthcare Facility…</w:t>
            </w:r>
          </w:p>
          <w:p w14:paraId="1236C960" w14:textId="70D17ED5" w:rsidR="006D70A1" w:rsidRPr="00991DC8" w:rsidRDefault="006D70A1" w:rsidP="000B0DF0">
            <w:pPr>
              <w:rPr>
                <w:rFonts w:ascii="Trebuchet MS" w:eastAsia="Calibri" w:hAnsi="Trebuchet MS" w:cs="Times New Roman"/>
                <w:b/>
                <w:bCs/>
                <w:i/>
                <w:iCs/>
              </w:rPr>
            </w:pPr>
            <w:r w:rsidRPr="00991DC8">
              <w:rPr>
                <w:rFonts w:ascii="Trebuchet MS" w:eastAsia="Calibri" w:hAnsi="Trebuchet MS" w:cs="Times New Roman"/>
                <w:b/>
                <w:bCs/>
                <w:i/>
                <w:iCs/>
              </w:rPr>
              <w:t>Confirm the Presence of an Outbreak</w:t>
            </w:r>
          </w:p>
          <w:p w14:paraId="2FFBAE10" w14:textId="77777777" w:rsidR="006D70A1" w:rsidRPr="00991DC8" w:rsidRDefault="006D70A1" w:rsidP="000B0DF0">
            <w:pPr>
              <w:rPr>
                <w:rFonts w:ascii="Trebuchet MS" w:eastAsia="Calibri" w:hAnsi="Trebuchet MS" w:cs="Times New Roman"/>
              </w:rPr>
            </w:pPr>
          </w:p>
          <w:p w14:paraId="5AD833C7" w14:textId="77777777" w:rsidR="006D70A1" w:rsidRPr="00991DC8" w:rsidRDefault="006D70A1" w:rsidP="000B0DF0">
            <w:pPr>
              <w:rPr>
                <w:rFonts w:ascii="Trebuchet MS" w:hAnsi="Trebuchet MS"/>
              </w:rPr>
            </w:pPr>
            <w:r w:rsidRPr="00991DC8">
              <w:rPr>
                <w:rFonts w:ascii="Trebuchet MS" w:hAnsi="Trebuchet MS"/>
              </w:rPr>
              <w:t>The facility might be concurrently performing the following:</w:t>
            </w:r>
          </w:p>
          <w:p w14:paraId="416D881A" w14:textId="77777777" w:rsidR="00A50137" w:rsidRPr="00991DC8" w:rsidRDefault="00A50137" w:rsidP="000B0DF0">
            <w:pPr>
              <w:pStyle w:val="ListParagraph"/>
              <w:numPr>
                <w:ilvl w:val="0"/>
                <w:numId w:val="41"/>
              </w:numPr>
              <w:rPr>
                <w:rFonts w:ascii="Trebuchet MS" w:eastAsia="Calibri" w:hAnsi="Trebuchet MS" w:cs="Times New Roman"/>
              </w:rPr>
            </w:pPr>
            <w:r w:rsidRPr="00991DC8">
              <w:rPr>
                <w:rFonts w:ascii="Trebuchet MS" w:hAnsi="Trebuchet MS"/>
              </w:rPr>
              <w:t>Reviewing their own surveillance data;</w:t>
            </w:r>
          </w:p>
          <w:p w14:paraId="5718E9D2" w14:textId="77777777" w:rsidR="00CD70CE" w:rsidRDefault="00CD70CE" w:rsidP="00CD70CE">
            <w:pPr>
              <w:pStyle w:val="ListParagraph"/>
              <w:ind w:left="360"/>
              <w:rPr>
                <w:rFonts w:ascii="Trebuchet MS" w:eastAsia="Calibri" w:hAnsi="Trebuchet MS" w:cs="Times New Roman"/>
              </w:rPr>
            </w:pPr>
          </w:p>
          <w:p w14:paraId="2353AFE0" w14:textId="77777777" w:rsidR="00CD70CE" w:rsidRPr="00CD70CE" w:rsidRDefault="00CD70CE" w:rsidP="00CD70CE">
            <w:pPr>
              <w:rPr>
                <w:rFonts w:ascii="Trebuchet MS" w:eastAsia="Calibri" w:hAnsi="Trebuchet MS" w:cs="Times New Roman"/>
              </w:rPr>
            </w:pPr>
          </w:p>
          <w:p w14:paraId="46966C0D" w14:textId="71CEFACD" w:rsidR="00A50137" w:rsidRPr="00991DC8" w:rsidRDefault="00A50137" w:rsidP="000B0DF0">
            <w:pPr>
              <w:pStyle w:val="ListParagraph"/>
              <w:numPr>
                <w:ilvl w:val="0"/>
                <w:numId w:val="41"/>
              </w:numPr>
              <w:rPr>
                <w:rFonts w:ascii="Trebuchet MS" w:eastAsia="Calibri" w:hAnsi="Trebuchet MS" w:cs="Times New Roman"/>
              </w:rPr>
            </w:pPr>
            <w:r w:rsidRPr="00991DC8">
              <w:rPr>
                <w:rFonts w:ascii="Trebuchet MS" w:eastAsia="Calibri" w:hAnsi="Trebuchet MS" w:cs="Times New Roman"/>
              </w:rPr>
              <w:t>Communicating with colleagues in other facilities to determine if other facilities might be experiencing a similar situation;</w:t>
            </w:r>
            <w:r w:rsidR="000A0F1A" w:rsidRPr="00991DC8">
              <w:rPr>
                <w:rFonts w:ascii="Trebuchet MS" w:eastAsia="Calibri" w:hAnsi="Trebuchet MS" w:cs="Times New Roman"/>
              </w:rPr>
              <w:t xml:space="preserve"> and</w:t>
            </w:r>
          </w:p>
          <w:p w14:paraId="36D61B78" w14:textId="1021554F" w:rsidR="006D70A1" w:rsidRPr="00991DC8" w:rsidRDefault="00A50137" w:rsidP="000B0DF0">
            <w:pPr>
              <w:pStyle w:val="ListParagraph"/>
              <w:numPr>
                <w:ilvl w:val="0"/>
                <w:numId w:val="41"/>
              </w:numPr>
              <w:rPr>
                <w:rFonts w:ascii="Trebuchet MS" w:eastAsia="Calibri" w:hAnsi="Trebuchet MS" w:cs="Times New Roman"/>
              </w:rPr>
            </w:pPr>
            <w:r w:rsidRPr="00991DC8">
              <w:rPr>
                <w:rFonts w:ascii="Trebuchet MS" w:eastAsia="Calibri" w:hAnsi="Trebuchet MS" w:cs="Times New Roman"/>
              </w:rPr>
              <w:t>Communicating with their laboratory to rule out the possibility of a pseudo-outbreak</w:t>
            </w:r>
            <w:r w:rsidR="006D70A1" w:rsidRPr="00991DC8">
              <w:rPr>
                <w:rFonts w:ascii="Trebuchet MS" w:eastAsia="Calibri" w:hAnsi="Trebuchet MS" w:cs="Times New Roman"/>
              </w:rPr>
              <w:t>.</w:t>
            </w:r>
          </w:p>
        </w:tc>
      </w:tr>
    </w:tbl>
    <w:p w14:paraId="4B558663" w14:textId="77777777" w:rsidR="006D70A1" w:rsidRPr="00991DC8" w:rsidRDefault="006D70A1" w:rsidP="006D70A1">
      <w:pPr>
        <w:spacing w:after="0" w:line="240" w:lineRule="auto"/>
        <w:rPr>
          <w:rFonts w:ascii="Trebuchet MS" w:eastAsia="Calibri" w:hAnsi="Trebuchet MS" w:cs="Times New Roman"/>
        </w:rPr>
      </w:pPr>
    </w:p>
    <w:p w14:paraId="490C02F8" w14:textId="7093F9C5" w:rsidR="0029456E" w:rsidRDefault="0029456E" w:rsidP="003A4298">
      <w:pPr>
        <w:spacing w:after="0" w:line="240" w:lineRule="auto"/>
        <w:rPr>
          <w:rFonts w:ascii="Trebuchet MS" w:eastAsia="Calibri" w:hAnsi="Trebuchet MS" w:cs="Times New Roman"/>
          <w:b/>
        </w:rPr>
      </w:pPr>
    </w:p>
    <w:p w14:paraId="77E1DF1E" w14:textId="4F947CEA" w:rsidR="0029456E" w:rsidRPr="0029456E" w:rsidRDefault="0029456E" w:rsidP="0029456E">
      <w:pPr>
        <w:pStyle w:val="Heading2"/>
        <w:rPr>
          <w:rFonts w:asciiTheme="minorHAnsi" w:eastAsia="Calibri" w:hAnsiTheme="minorHAnsi" w:cstheme="minorHAnsi"/>
          <w:b/>
          <w:bCs/>
          <w:color w:val="002060"/>
          <w:sz w:val="28"/>
          <w:szCs w:val="28"/>
        </w:rPr>
      </w:pPr>
      <w:bookmarkStart w:id="9" w:name="_Toc60929597"/>
      <w:r w:rsidRPr="0029456E">
        <w:rPr>
          <w:rFonts w:asciiTheme="minorHAnsi" w:eastAsia="Calibri" w:hAnsiTheme="minorHAnsi" w:cstheme="minorHAnsi"/>
          <w:b/>
          <w:bCs/>
          <w:color w:val="002060"/>
          <w:sz w:val="28"/>
          <w:szCs w:val="28"/>
        </w:rPr>
        <w:t>ESTABLISH CASE DEFINITION AND CLASSIFICATION CRITERIA</w:t>
      </w:r>
      <w:bookmarkEnd w:id="9"/>
    </w:p>
    <w:p w14:paraId="218F761D" w14:textId="77777777" w:rsidR="0029456E" w:rsidRDefault="0029456E" w:rsidP="003A4298">
      <w:pPr>
        <w:spacing w:after="0" w:line="240" w:lineRule="auto"/>
        <w:rPr>
          <w:rFonts w:ascii="Trebuchet MS" w:eastAsia="Calibri" w:hAnsi="Trebuchet MS" w:cs="Times New Roman"/>
          <w:b/>
        </w:rPr>
      </w:pPr>
    </w:p>
    <w:p w14:paraId="5477280C" w14:textId="6CDAD0F7" w:rsidR="007E58C5" w:rsidRPr="00991DC8" w:rsidRDefault="006E1620" w:rsidP="003A4298">
      <w:pPr>
        <w:spacing w:after="0" w:line="240" w:lineRule="auto"/>
        <w:rPr>
          <w:rFonts w:ascii="Trebuchet MS" w:eastAsia="Calibri" w:hAnsi="Trebuchet MS" w:cs="Times New Roman"/>
          <w:b/>
        </w:rPr>
      </w:pPr>
      <w:r w:rsidRPr="00991DC8">
        <w:rPr>
          <w:rFonts w:ascii="Trebuchet MS" w:eastAsia="Calibri" w:hAnsi="Trebuchet MS" w:cs="Times New Roman"/>
          <w:b/>
        </w:rPr>
        <w:t>5.</w:t>
      </w:r>
      <w:r w:rsidR="008F0F9A" w:rsidRPr="00991DC8">
        <w:rPr>
          <w:rFonts w:ascii="Trebuchet MS" w:eastAsia="Calibri" w:hAnsi="Trebuchet MS" w:cs="Times New Roman"/>
          <w:b/>
        </w:rPr>
        <w:t>1</w:t>
      </w:r>
      <w:r w:rsidRPr="00991DC8">
        <w:rPr>
          <w:rFonts w:ascii="Trebuchet MS" w:eastAsia="Calibri" w:hAnsi="Trebuchet MS" w:cs="Times New Roman"/>
          <w:b/>
        </w:rPr>
        <w:t xml:space="preserve">.6 </w:t>
      </w:r>
      <w:r w:rsidR="007E58C5" w:rsidRPr="00991DC8">
        <w:rPr>
          <w:rFonts w:ascii="Trebuchet MS" w:eastAsia="Calibri" w:hAnsi="Trebuchet MS" w:cs="Times New Roman"/>
          <w:b/>
        </w:rPr>
        <w:t>Establish Case Definition and Classification Criteria</w:t>
      </w:r>
    </w:p>
    <w:p w14:paraId="5D69AD54" w14:textId="77777777" w:rsidR="00EB4803" w:rsidRPr="00991DC8" w:rsidRDefault="00EB4803" w:rsidP="00EB4803">
      <w:pPr>
        <w:spacing w:after="0" w:line="240" w:lineRule="auto"/>
        <w:rPr>
          <w:rFonts w:ascii="Trebuchet MS" w:eastAsia="Calibri" w:hAnsi="Trebuchet MS" w:cs="Times New Roman"/>
          <w:b/>
        </w:rPr>
      </w:pPr>
    </w:p>
    <w:p w14:paraId="64D88313" w14:textId="58593004" w:rsidR="00790431" w:rsidRPr="0029456E" w:rsidRDefault="007E58C5" w:rsidP="0029456E">
      <w:pPr>
        <w:spacing w:after="0" w:line="240" w:lineRule="auto"/>
        <w:rPr>
          <w:rFonts w:ascii="Trebuchet MS" w:eastAsia="Calibri" w:hAnsi="Trebuchet MS" w:cs="Times New Roman"/>
        </w:rPr>
      </w:pPr>
      <w:r w:rsidRPr="00991DC8">
        <w:rPr>
          <w:rFonts w:ascii="Trebuchet MS" w:eastAsia="Times New Roman" w:hAnsi="Trebuchet MS" w:cs="Times New Roman"/>
          <w:color w:val="000000"/>
          <w:shd w:val="clear" w:color="auto" w:fill="FFFFFF"/>
        </w:rPr>
        <w:t xml:space="preserve">A case definition </w:t>
      </w:r>
      <w:r w:rsidR="00EE0CE5" w:rsidRPr="00991DC8">
        <w:rPr>
          <w:rFonts w:ascii="Trebuchet MS" w:eastAsia="Times New Roman" w:hAnsi="Trebuchet MS" w:cs="Times New Roman"/>
          <w:color w:val="000000"/>
          <w:shd w:val="clear" w:color="auto" w:fill="FFFFFF"/>
        </w:rPr>
        <w:t>is a set of</w:t>
      </w:r>
      <w:r w:rsidRPr="00991DC8">
        <w:rPr>
          <w:rFonts w:ascii="Trebuchet MS" w:eastAsia="Times New Roman" w:hAnsi="Trebuchet MS" w:cs="Times New Roman"/>
          <w:color w:val="000000"/>
          <w:shd w:val="clear" w:color="auto" w:fill="FFFFFF"/>
        </w:rPr>
        <w:t xml:space="preserve"> clinical and/or laboratory criteria </w:t>
      </w:r>
      <w:r w:rsidR="00EE0CE5" w:rsidRPr="00991DC8">
        <w:rPr>
          <w:rFonts w:ascii="Trebuchet MS" w:eastAsia="Times New Roman" w:hAnsi="Trebuchet MS" w:cs="Times New Roman"/>
          <w:color w:val="000000"/>
          <w:shd w:val="clear" w:color="auto" w:fill="FFFFFF"/>
        </w:rPr>
        <w:t>used to define inclusion as part of the outbreak</w:t>
      </w:r>
      <w:r w:rsidRPr="00991DC8">
        <w:rPr>
          <w:rFonts w:ascii="Trebuchet MS" w:eastAsia="Calibri" w:hAnsi="Trebuchet MS" w:cs="Times New Roman"/>
        </w:rPr>
        <w:t xml:space="preserve">. </w:t>
      </w:r>
      <w:r w:rsidR="00EE0CE5" w:rsidRPr="00991DC8">
        <w:rPr>
          <w:rFonts w:ascii="Trebuchet MS" w:eastAsia="Calibri" w:hAnsi="Trebuchet MS" w:cs="Times New Roman"/>
        </w:rPr>
        <w:t xml:space="preserve">The case definition for outbreak investigation purposes can be different than surveillance case definitions and different than clinical criteria for diagnosis. </w:t>
      </w:r>
      <w:r w:rsidR="00E2085D" w:rsidRPr="00991DC8">
        <w:rPr>
          <w:rFonts w:ascii="Trebuchet MS" w:eastAsia="Calibri" w:hAnsi="Trebuchet MS" w:cs="Times New Roman"/>
        </w:rPr>
        <w:t>A case definition includes:</w:t>
      </w:r>
    </w:p>
    <w:p w14:paraId="49887FF4" w14:textId="0E0FDACA" w:rsidR="00E2085D" w:rsidRPr="00991DC8" w:rsidRDefault="00E2085D" w:rsidP="00E84009">
      <w:pPr>
        <w:pStyle w:val="ListParagraph"/>
        <w:numPr>
          <w:ilvl w:val="0"/>
          <w:numId w:val="21"/>
        </w:numPr>
        <w:spacing w:after="0" w:line="240" w:lineRule="auto"/>
        <w:rPr>
          <w:rFonts w:ascii="Trebuchet MS" w:eastAsia="Calibri" w:hAnsi="Trebuchet MS" w:cs="Times New Roman"/>
        </w:rPr>
      </w:pPr>
      <w:r w:rsidRPr="00991DC8">
        <w:rPr>
          <w:rFonts w:ascii="Trebuchet MS" w:eastAsia="Calibri" w:hAnsi="Trebuchet MS" w:cs="Times New Roman"/>
        </w:rPr>
        <w:t>Clinical information about the disease (e.g., laboratory test results, symptoms, signs);</w:t>
      </w:r>
    </w:p>
    <w:p w14:paraId="15D72CAF" w14:textId="7E2612DC" w:rsidR="00E2085D" w:rsidRPr="00991DC8" w:rsidRDefault="00E2085D" w:rsidP="00E84009">
      <w:pPr>
        <w:pStyle w:val="ListParagraph"/>
        <w:numPr>
          <w:ilvl w:val="0"/>
          <w:numId w:val="21"/>
        </w:numPr>
        <w:spacing w:after="0" w:line="240" w:lineRule="auto"/>
        <w:rPr>
          <w:rFonts w:ascii="Trebuchet MS" w:eastAsia="Calibri" w:hAnsi="Trebuchet MS" w:cs="Times New Roman"/>
        </w:rPr>
      </w:pPr>
      <w:r w:rsidRPr="00991DC8">
        <w:rPr>
          <w:rFonts w:ascii="Trebuchet MS" w:eastAsia="Calibri" w:hAnsi="Trebuchet MS" w:cs="Times New Roman"/>
        </w:rPr>
        <w:t>Information about the location of possible exposure (e.g., intensive care unit, radiology suite, operating room, ward); and</w:t>
      </w:r>
    </w:p>
    <w:p w14:paraId="3697A073" w14:textId="7B42D374" w:rsidR="00E2085D" w:rsidRPr="00991DC8" w:rsidRDefault="00E2085D" w:rsidP="00E84009">
      <w:pPr>
        <w:pStyle w:val="ListParagraph"/>
        <w:numPr>
          <w:ilvl w:val="0"/>
          <w:numId w:val="21"/>
        </w:numPr>
        <w:spacing w:after="0" w:line="240" w:lineRule="auto"/>
        <w:rPr>
          <w:rFonts w:ascii="Trebuchet MS" w:eastAsia="Calibri" w:hAnsi="Trebuchet MS" w:cs="Times New Roman"/>
        </w:rPr>
      </w:pPr>
      <w:r w:rsidRPr="00991DC8">
        <w:rPr>
          <w:rFonts w:ascii="Trebuchet MS" w:eastAsia="Calibri" w:hAnsi="Trebuchet MS" w:cs="Times New Roman"/>
        </w:rPr>
        <w:t xml:space="preserve">A defined time </w:t>
      </w:r>
      <w:r w:rsidR="00306FC1" w:rsidRPr="00991DC8">
        <w:rPr>
          <w:rFonts w:ascii="Trebuchet MS" w:eastAsia="Calibri" w:hAnsi="Trebuchet MS" w:cs="Times New Roman"/>
        </w:rPr>
        <w:t xml:space="preserve">period </w:t>
      </w:r>
      <w:r w:rsidRPr="00991DC8">
        <w:rPr>
          <w:rFonts w:ascii="Trebuchet MS" w:eastAsia="Calibri" w:hAnsi="Trebuchet MS" w:cs="Times New Roman"/>
        </w:rPr>
        <w:t>during which exposure or onset occurred.</w:t>
      </w:r>
      <w:r w:rsidR="00C01EF0" w:rsidRPr="00991DC8">
        <w:rPr>
          <w:rFonts w:ascii="Trebuchet MS" w:eastAsia="Calibri" w:hAnsi="Trebuchet MS" w:cs="Times New Roman"/>
          <w:bCs/>
          <w:vertAlign w:val="superscript"/>
        </w:rPr>
        <w:t>4</w:t>
      </w:r>
      <w:r w:rsidR="00EE0CE5" w:rsidRPr="00991DC8">
        <w:rPr>
          <w:rFonts w:ascii="Trebuchet MS" w:eastAsia="Calibri" w:hAnsi="Trebuchet MS" w:cs="Times New Roman"/>
        </w:rPr>
        <w:t xml:space="preserve"> </w:t>
      </w:r>
    </w:p>
    <w:p w14:paraId="1A9B9369" w14:textId="4AB50A0A" w:rsidR="003A4298" w:rsidRPr="00991DC8" w:rsidRDefault="003A4298" w:rsidP="003A4298">
      <w:pPr>
        <w:spacing w:after="0" w:line="240" w:lineRule="auto"/>
        <w:rPr>
          <w:rFonts w:ascii="Trebuchet MS" w:eastAsia="Calibri" w:hAnsi="Trebuchet MS" w:cs="Times New Roman"/>
        </w:rPr>
      </w:pPr>
      <w:r w:rsidRPr="00991DC8">
        <w:rPr>
          <w:rFonts w:ascii="Trebuchet MS" w:eastAsia="Calibri" w:hAnsi="Trebuchet MS" w:cs="Times New Roman"/>
        </w:rPr>
        <w:t>In some situations, demographic characteristics of affected patients (e.g., age, race/ethnicity, sex, occupation) might also be a part of a case definition.</w:t>
      </w:r>
    </w:p>
    <w:p w14:paraId="7E6E9624" w14:textId="77777777" w:rsidR="00E2085D" w:rsidRPr="00991DC8" w:rsidRDefault="00E2085D" w:rsidP="001D0E8B">
      <w:pPr>
        <w:spacing w:after="0" w:line="240" w:lineRule="auto"/>
        <w:rPr>
          <w:rFonts w:ascii="Trebuchet MS" w:eastAsia="Calibri" w:hAnsi="Trebuchet MS" w:cs="Times New Roman"/>
        </w:rPr>
      </w:pPr>
    </w:p>
    <w:p w14:paraId="7A483FF4" w14:textId="7AB08175" w:rsidR="007E58C5" w:rsidRPr="00991DC8" w:rsidRDefault="43EB0B30" w:rsidP="001D0E8B">
      <w:pPr>
        <w:spacing w:after="0" w:line="240" w:lineRule="auto"/>
        <w:rPr>
          <w:rFonts w:ascii="Trebuchet MS" w:eastAsia="Calibri" w:hAnsi="Trebuchet MS" w:cs="Times New Roman"/>
        </w:rPr>
      </w:pPr>
      <w:r w:rsidRPr="00991DC8">
        <w:rPr>
          <w:rFonts w:ascii="Trebuchet MS" w:eastAsia="Calibri" w:hAnsi="Trebuchet MS" w:cs="Times New Roman"/>
        </w:rPr>
        <w:t>Initially</w:t>
      </w:r>
      <w:r w:rsidR="5067B051" w:rsidRPr="00991DC8">
        <w:rPr>
          <w:rFonts w:ascii="Trebuchet MS" w:eastAsia="Calibri" w:hAnsi="Trebuchet MS" w:cs="Times New Roman"/>
        </w:rPr>
        <w:t xml:space="preserve">, </w:t>
      </w:r>
      <w:r w:rsidRPr="00991DC8">
        <w:rPr>
          <w:rFonts w:ascii="Trebuchet MS" w:eastAsia="Calibri" w:hAnsi="Trebuchet MS" w:cs="Times New Roman"/>
        </w:rPr>
        <w:t>consider using</w:t>
      </w:r>
      <w:r w:rsidR="5067B051" w:rsidRPr="00991DC8">
        <w:rPr>
          <w:rFonts w:ascii="Trebuchet MS" w:eastAsia="Calibri" w:hAnsi="Trebuchet MS" w:cs="Times New Roman"/>
        </w:rPr>
        <w:t xml:space="preserve"> broad criteria</w:t>
      </w:r>
      <w:r w:rsidRPr="00991DC8">
        <w:rPr>
          <w:rFonts w:ascii="Trebuchet MS" w:eastAsia="Calibri" w:hAnsi="Trebuchet MS" w:cs="Times New Roman"/>
        </w:rPr>
        <w:t xml:space="preserve"> for the case definition, making it more</w:t>
      </w:r>
      <w:r w:rsidR="5067B051" w:rsidRPr="00991DC8">
        <w:rPr>
          <w:rFonts w:ascii="Trebuchet MS" w:eastAsia="Calibri" w:hAnsi="Trebuchet MS" w:cs="Times New Roman"/>
        </w:rPr>
        <w:t xml:space="preserve"> sensitiv</w:t>
      </w:r>
      <w:r w:rsidRPr="00991DC8">
        <w:rPr>
          <w:rFonts w:ascii="Trebuchet MS" w:eastAsia="Calibri" w:hAnsi="Trebuchet MS" w:cs="Times New Roman"/>
        </w:rPr>
        <w:t>e.</w:t>
      </w:r>
      <w:r w:rsidR="5067B051" w:rsidRPr="00991DC8">
        <w:rPr>
          <w:rFonts w:ascii="Trebuchet MS" w:eastAsia="Calibri" w:hAnsi="Trebuchet MS" w:cs="Times New Roman"/>
        </w:rPr>
        <w:t xml:space="preserve"> </w:t>
      </w:r>
      <w:r w:rsidRPr="00991DC8">
        <w:rPr>
          <w:rFonts w:ascii="Trebuchet MS" w:eastAsia="Calibri" w:hAnsi="Trebuchet MS" w:cs="Times New Roman"/>
        </w:rPr>
        <w:t xml:space="preserve"> A</w:t>
      </w:r>
      <w:r w:rsidR="5067B051" w:rsidRPr="00991DC8">
        <w:rPr>
          <w:rFonts w:ascii="Trebuchet MS" w:eastAsia="Calibri" w:hAnsi="Trebuchet MS" w:cs="Times New Roman"/>
        </w:rPr>
        <w:t>s additional evidence accumulates</w:t>
      </w:r>
      <w:r w:rsidRPr="00991DC8">
        <w:rPr>
          <w:rFonts w:ascii="Trebuchet MS" w:eastAsia="Calibri" w:hAnsi="Trebuchet MS" w:cs="Times New Roman"/>
        </w:rPr>
        <w:t>, the case definition can be refined and made more specific</w:t>
      </w:r>
      <w:r w:rsidR="5067B051" w:rsidRPr="00991DC8">
        <w:rPr>
          <w:rFonts w:ascii="Trebuchet MS" w:eastAsia="Calibri" w:hAnsi="Trebuchet MS" w:cs="Times New Roman"/>
        </w:rPr>
        <w:t>.</w:t>
      </w:r>
      <w:r w:rsidR="3820DAAD" w:rsidRPr="00991DC8">
        <w:rPr>
          <w:rFonts w:ascii="Trebuchet MS" w:eastAsia="Calibri" w:hAnsi="Trebuchet MS" w:cs="Times New Roman"/>
        </w:rPr>
        <w:t xml:space="preserve"> </w:t>
      </w:r>
      <w:r w:rsidR="3820DAAD" w:rsidRPr="00991DC8">
        <w:rPr>
          <w:rFonts w:ascii="Trebuchet MS" w:eastAsia="Times New Roman" w:hAnsi="Trebuchet MS" w:cs="Times New Roman"/>
          <w:color w:val="000000"/>
          <w:shd w:val="clear" w:color="auto" w:fill="FFFFFF"/>
        </w:rPr>
        <w:t xml:space="preserve">The case definition should be based on the etiologic agent, if known, and can include clinically infected and colonized patients. </w:t>
      </w:r>
      <w:r w:rsidR="3820DAAD" w:rsidRPr="00991DC8">
        <w:rPr>
          <w:rFonts w:ascii="Trebuchet MS" w:eastAsia="Calibri" w:hAnsi="Trebuchet MS" w:cs="Times New Roman"/>
        </w:rPr>
        <w:t xml:space="preserve">It is important to remember that the “case” is the set of criteria, not a patient; in fact, in some situations a patient might </w:t>
      </w:r>
      <w:r w:rsidRPr="00991DC8">
        <w:rPr>
          <w:rFonts w:ascii="Trebuchet MS" w:eastAsia="Calibri" w:hAnsi="Trebuchet MS" w:cs="Times New Roman"/>
        </w:rPr>
        <w:t xml:space="preserve">represent </w:t>
      </w:r>
      <w:r w:rsidR="3820DAAD" w:rsidRPr="00991DC8">
        <w:rPr>
          <w:rFonts w:ascii="Trebuchet MS" w:eastAsia="Calibri" w:hAnsi="Trebuchet MS" w:cs="Times New Roman"/>
        </w:rPr>
        <w:t>more than one case. When counting cases, it is important to distinguish the number of cases and the number of patients, as these might be different</w:t>
      </w:r>
      <w:r w:rsidR="006D70A1" w:rsidRPr="00991DC8">
        <w:rPr>
          <w:rFonts w:ascii="Trebuchet MS" w:eastAsia="Calibri" w:hAnsi="Trebuchet MS" w:cs="Times New Roman"/>
        </w:rPr>
        <w:t>,</w:t>
      </w:r>
      <w:r w:rsidR="3820DAAD" w:rsidRPr="00991DC8">
        <w:rPr>
          <w:rFonts w:ascii="Trebuchet MS" w:eastAsia="Calibri" w:hAnsi="Trebuchet MS" w:cs="Times New Roman"/>
        </w:rPr>
        <w:t xml:space="preserve"> and both sets of information can be useful to understand the outbreak.</w:t>
      </w:r>
      <w:r w:rsidR="5067B051" w:rsidRPr="00991DC8">
        <w:rPr>
          <w:rFonts w:ascii="Trebuchet MS" w:eastAsia="Calibri" w:hAnsi="Trebuchet MS" w:cs="Times New Roman"/>
        </w:rPr>
        <w:t xml:space="preserve"> </w:t>
      </w:r>
      <w:r w:rsidR="00A566A6" w:rsidRPr="00991DC8">
        <w:rPr>
          <w:rFonts w:ascii="Trebuchet MS" w:eastAsia="Calibri" w:hAnsi="Trebuchet MS" w:cs="Times New Roman"/>
        </w:rPr>
        <w:t>See Box 5.</w:t>
      </w:r>
      <w:r w:rsidR="006D70A1" w:rsidRPr="00991DC8">
        <w:rPr>
          <w:rFonts w:ascii="Trebuchet MS" w:eastAsia="Calibri" w:hAnsi="Trebuchet MS" w:cs="Times New Roman"/>
        </w:rPr>
        <w:t>4</w:t>
      </w:r>
      <w:r w:rsidR="00A566A6" w:rsidRPr="00991DC8">
        <w:rPr>
          <w:rFonts w:ascii="Trebuchet MS" w:eastAsia="Calibri" w:hAnsi="Trebuchet MS" w:cs="Times New Roman"/>
        </w:rPr>
        <w:t xml:space="preserve"> for e</w:t>
      </w:r>
      <w:r w:rsidR="32C7E146" w:rsidRPr="00991DC8">
        <w:rPr>
          <w:rFonts w:ascii="Trebuchet MS" w:eastAsia="Calibri" w:hAnsi="Trebuchet MS" w:cs="Times New Roman"/>
        </w:rPr>
        <w:t>xample case definitions</w:t>
      </w:r>
      <w:r w:rsidR="00A566A6" w:rsidRPr="00991DC8">
        <w:rPr>
          <w:rFonts w:ascii="Trebuchet MS" w:eastAsia="Calibri" w:hAnsi="Trebuchet MS" w:cs="Times New Roman"/>
        </w:rPr>
        <w:t>.</w:t>
      </w:r>
    </w:p>
    <w:p w14:paraId="40CA6D8D" w14:textId="77777777" w:rsidR="007E58C5" w:rsidRPr="00991DC8" w:rsidRDefault="007E58C5" w:rsidP="001D0E8B">
      <w:pPr>
        <w:spacing w:after="0" w:line="240" w:lineRule="auto"/>
        <w:rPr>
          <w:rFonts w:ascii="Trebuchet MS" w:eastAsia="Calibri" w:hAnsi="Trebuchet MS" w:cs="Times New Roman"/>
        </w:rPr>
      </w:pPr>
    </w:p>
    <w:p w14:paraId="7A64A574" w14:textId="7EC00C88" w:rsidR="00E2085D" w:rsidRPr="00991DC8" w:rsidRDefault="00E2085D" w:rsidP="001D0E8B">
      <w:p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A stratified case definition (e.g., confirmed vs. probable vs. possible [i.e., suspect], or confirmed vs. probable) can be applied to account for the uncertainty of certain diagnoses.</w:t>
      </w:r>
    </w:p>
    <w:p w14:paraId="022C50E0" w14:textId="77777777" w:rsidR="00E2085D" w:rsidRPr="00991DC8" w:rsidRDefault="00E2085D" w:rsidP="00E84009">
      <w:pPr>
        <w:pStyle w:val="ListParagraph"/>
        <w:numPr>
          <w:ilvl w:val="0"/>
          <w:numId w:val="22"/>
        </w:num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Confirmed: Usually must have laboratory verification.</w:t>
      </w:r>
    </w:p>
    <w:p w14:paraId="79274D0E" w14:textId="77777777" w:rsidR="00E2085D" w:rsidRPr="00991DC8" w:rsidRDefault="00E2085D" w:rsidP="00E84009">
      <w:pPr>
        <w:pStyle w:val="ListParagraph"/>
        <w:numPr>
          <w:ilvl w:val="0"/>
          <w:numId w:val="22"/>
        </w:num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Probable: Usually has typical clinical features and an epidemiologic link to confirmed cases but lacks laboratory confirmation.</w:t>
      </w:r>
    </w:p>
    <w:p w14:paraId="0D8487D1" w14:textId="12F1B7B5" w:rsidR="00E2085D" w:rsidRPr="00991DC8" w:rsidRDefault="00E2085D" w:rsidP="00E84009">
      <w:pPr>
        <w:pStyle w:val="ListParagraph"/>
        <w:numPr>
          <w:ilvl w:val="0"/>
          <w:numId w:val="22"/>
        </w:num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Possible</w:t>
      </w:r>
      <w:r w:rsidR="006D70A1" w:rsidRPr="00991DC8">
        <w:rPr>
          <w:rFonts w:ascii="Trebuchet MS" w:eastAsia="Times New Roman" w:hAnsi="Trebuchet MS" w:cs="Times New Roman"/>
          <w:color w:val="000000"/>
          <w:shd w:val="clear" w:color="auto" w:fill="FFFFFF"/>
        </w:rPr>
        <w:t xml:space="preserve"> (suspect)</w:t>
      </w:r>
      <w:r w:rsidRPr="00991DC8">
        <w:rPr>
          <w:rFonts w:ascii="Trebuchet MS" w:eastAsia="Times New Roman" w:hAnsi="Trebuchet MS" w:cs="Times New Roman"/>
          <w:color w:val="000000"/>
          <w:shd w:val="clear" w:color="auto" w:fill="FFFFFF"/>
        </w:rPr>
        <w:t>: Usually has fewer of the typical clinical features or weaker epidemiologic links to confirmed cases.</w:t>
      </w:r>
      <w:r w:rsidR="00C01EF0" w:rsidRPr="00991DC8">
        <w:rPr>
          <w:rFonts w:ascii="Trebuchet MS" w:eastAsia="Calibri" w:hAnsi="Trebuchet MS" w:cs="Times New Roman"/>
          <w:bCs/>
          <w:vertAlign w:val="superscript"/>
        </w:rPr>
        <w:t>4</w:t>
      </w:r>
    </w:p>
    <w:p w14:paraId="23601A86" w14:textId="55A67D2D" w:rsidR="007E58C5" w:rsidRPr="00991DC8" w:rsidRDefault="009D2ED1" w:rsidP="001D0E8B">
      <w:p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 xml:space="preserve">Cases </w:t>
      </w:r>
      <w:r w:rsidR="00E3592E" w:rsidRPr="00991DC8">
        <w:rPr>
          <w:rFonts w:ascii="Trebuchet MS" w:eastAsia="Times New Roman" w:hAnsi="Trebuchet MS" w:cs="Times New Roman"/>
          <w:color w:val="000000"/>
          <w:shd w:val="clear" w:color="auto" w:fill="FFFFFF"/>
        </w:rPr>
        <w:t xml:space="preserve">might </w:t>
      </w:r>
      <w:r w:rsidR="007E58C5" w:rsidRPr="00991DC8">
        <w:rPr>
          <w:rFonts w:ascii="Trebuchet MS" w:eastAsia="Times New Roman" w:hAnsi="Trebuchet MS" w:cs="Times New Roman"/>
          <w:color w:val="000000"/>
          <w:shd w:val="clear" w:color="auto" w:fill="FFFFFF"/>
        </w:rPr>
        <w:t xml:space="preserve">move from one </w:t>
      </w:r>
      <w:r w:rsidR="00E3592E" w:rsidRPr="00991DC8">
        <w:rPr>
          <w:rFonts w:ascii="Trebuchet MS" w:eastAsia="Times New Roman" w:hAnsi="Trebuchet MS" w:cs="Times New Roman"/>
          <w:color w:val="000000"/>
          <w:shd w:val="clear" w:color="auto" w:fill="FFFFFF"/>
        </w:rPr>
        <w:t xml:space="preserve">classification </w:t>
      </w:r>
      <w:r w:rsidR="007E58C5" w:rsidRPr="00991DC8">
        <w:rPr>
          <w:rFonts w:ascii="Trebuchet MS" w:eastAsia="Times New Roman" w:hAnsi="Trebuchet MS" w:cs="Times New Roman"/>
          <w:color w:val="000000"/>
          <w:shd w:val="clear" w:color="auto" w:fill="FFFFFF"/>
        </w:rPr>
        <w:t xml:space="preserve">to another as additional information becomes available. </w:t>
      </w:r>
      <w:r w:rsidR="00E3592E" w:rsidRPr="00991DC8">
        <w:rPr>
          <w:rFonts w:ascii="Trebuchet MS" w:eastAsia="Times New Roman" w:hAnsi="Trebuchet MS" w:cs="Times New Roman"/>
          <w:color w:val="000000"/>
          <w:shd w:val="clear" w:color="auto" w:fill="FFFFFF"/>
        </w:rPr>
        <w:t>For</w:t>
      </w:r>
      <w:r w:rsidR="007E58C5" w:rsidRPr="00991DC8">
        <w:rPr>
          <w:rFonts w:ascii="Trebuchet MS" w:eastAsia="Times New Roman" w:hAnsi="Trebuchet MS" w:cs="Times New Roman"/>
          <w:color w:val="000000"/>
          <w:shd w:val="clear" w:color="auto" w:fill="FFFFFF"/>
        </w:rPr>
        <w:t xml:space="preserve"> example, a case might be temporarily classified as </w:t>
      </w:r>
      <w:r w:rsidR="007E58C5" w:rsidRPr="00991DC8">
        <w:rPr>
          <w:rFonts w:ascii="Trebuchet MS" w:eastAsia="Times New Roman" w:hAnsi="Trebuchet MS" w:cs="Times New Roman"/>
          <w:i/>
          <w:color w:val="000000"/>
          <w:shd w:val="clear" w:color="auto" w:fill="FFFFFF"/>
        </w:rPr>
        <w:t>probable</w:t>
      </w:r>
      <w:r w:rsidR="007E58C5" w:rsidRPr="00991DC8">
        <w:rPr>
          <w:rFonts w:ascii="Trebuchet MS" w:eastAsia="Times New Roman" w:hAnsi="Trebuchet MS" w:cs="Times New Roman"/>
          <w:color w:val="000000"/>
          <w:shd w:val="clear" w:color="auto" w:fill="FFFFFF"/>
        </w:rPr>
        <w:t xml:space="preserve"> or </w:t>
      </w:r>
      <w:r w:rsidR="007E58C5" w:rsidRPr="00991DC8">
        <w:rPr>
          <w:rFonts w:ascii="Trebuchet MS" w:eastAsia="Times New Roman" w:hAnsi="Trebuchet MS" w:cs="Times New Roman"/>
          <w:i/>
          <w:color w:val="000000"/>
          <w:shd w:val="clear" w:color="auto" w:fill="FFFFFF"/>
        </w:rPr>
        <w:t>possible</w:t>
      </w:r>
      <w:r w:rsidR="007E58C5" w:rsidRPr="00991DC8">
        <w:rPr>
          <w:rFonts w:ascii="Trebuchet MS" w:eastAsia="Times New Roman" w:hAnsi="Trebuchet MS" w:cs="Times New Roman"/>
          <w:color w:val="000000"/>
          <w:shd w:val="clear" w:color="auto" w:fill="FFFFFF"/>
        </w:rPr>
        <w:t xml:space="preserve"> while laboratory results are pending. </w:t>
      </w:r>
    </w:p>
    <w:p w14:paraId="4B5B7710" w14:textId="77777777" w:rsidR="008C55E7" w:rsidRPr="00991DC8" w:rsidRDefault="008C55E7" w:rsidP="001D0E8B">
      <w:pPr>
        <w:spacing w:after="0" w:line="240" w:lineRule="auto"/>
        <w:rPr>
          <w:rFonts w:ascii="Trebuchet MS" w:eastAsia="Times New Roman" w:hAnsi="Trebuchet MS" w:cs="Times New Roman"/>
          <w:b/>
          <w:bCs/>
          <w:color w:val="000000"/>
          <w:shd w:val="clear" w:color="auto" w:fill="FFFFFF"/>
        </w:rPr>
      </w:pPr>
    </w:p>
    <w:tbl>
      <w:tblPr>
        <w:tblStyle w:val="TableGrid"/>
        <w:tblW w:w="0" w:type="auto"/>
        <w:tblLook w:val="04A0" w:firstRow="1" w:lastRow="0" w:firstColumn="1" w:lastColumn="0" w:noHBand="0" w:noVBand="1"/>
      </w:tblPr>
      <w:tblGrid>
        <w:gridCol w:w="9350"/>
      </w:tblGrid>
      <w:tr w:rsidR="00A566A6" w:rsidRPr="00991DC8" w14:paraId="3C3021DA" w14:textId="77777777" w:rsidTr="006D70A1">
        <w:tc>
          <w:tcPr>
            <w:tcW w:w="9350" w:type="dxa"/>
            <w:shd w:val="clear" w:color="auto" w:fill="D9D9D9" w:themeFill="background1" w:themeFillShade="D9"/>
          </w:tcPr>
          <w:p w14:paraId="5134B6D2" w14:textId="7ECACEFF" w:rsidR="00604D39" w:rsidRPr="00991DC8" w:rsidRDefault="00604D39" w:rsidP="00604D39">
            <w:pPr>
              <w:jc w:val="center"/>
              <w:rPr>
                <w:rFonts w:ascii="Trebuchet MS" w:eastAsia="Calibri" w:hAnsi="Trebuchet MS" w:cs="Times New Roman"/>
                <w:b/>
                <w:bCs/>
              </w:rPr>
            </w:pPr>
            <w:r w:rsidRPr="00991DC8">
              <w:rPr>
                <w:rFonts w:ascii="Trebuchet MS" w:eastAsia="Calibri" w:hAnsi="Trebuchet MS" w:cs="Times New Roman"/>
                <w:b/>
                <w:bCs/>
              </w:rPr>
              <w:t xml:space="preserve">Box 5.4: Example </w:t>
            </w:r>
            <w:r w:rsidR="00787753">
              <w:rPr>
                <w:rFonts w:ascii="Trebuchet MS" w:eastAsia="Calibri" w:hAnsi="Trebuchet MS" w:cs="Times New Roman"/>
                <w:b/>
                <w:bCs/>
              </w:rPr>
              <w:t>C</w:t>
            </w:r>
            <w:r w:rsidRPr="00991DC8">
              <w:rPr>
                <w:rFonts w:ascii="Trebuchet MS" w:eastAsia="Calibri" w:hAnsi="Trebuchet MS" w:cs="Times New Roman"/>
                <w:b/>
                <w:bCs/>
              </w:rPr>
              <w:t xml:space="preserve">ase </w:t>
            </w:r>
            <w:r w:rsidR="00787753">
              <w:rPr>
                <w:rFonts w:ascii="Trebuchet MS" w:eastAsia="Calibri" w:hAnsi="Trebuchet MS" w:cs="Times New Roman"/>
                <w:b/>
                <w:bCs/>
              </w:rPr>
              <w:t>D</w:t>
            </w:r>
            <w:r w:rsidRPr="00991DC8">
              <w:rPr>
                <w:rFonts w:ascii="Trebuchet MS" w:eastAsia="Calibri" w:hAnsi="Trebuchet MS" w:cs="Times New Roman"/>
                <w:b/>
                <w:bCs/>
              </w:rPr>
              <w:t>efinitions</w:t>
            </w:r>
          </w:p>
          <w:p w14:paraId="465CE784" w14:textId="77777777" w:rsidR="00604D39" w:rsidRPr="00991DC8" w:rsidRDefault="00604D39" w:rsidP="006D70A1">
            <w:pPr>
              <w:rPr>
                <w:rFonts w:ascii="Trebuchet MS" w:eastAsia="Calibri" w:hAnsi="Trebuchet MS" w:cs="Times New Roman"/>
              </w:rPr>
            </w:pPr>
          </w:p>
          <w:p w14:paraId="721FC3D3" w14:textId="3214A473" w:rsidR="00A566A6" w:rsidRPr="00991DC8" w:rsidRDefault="00A566A6" w:rsidP="00A566A6">
            <w:pPr>
              <w:pStyle w:val="ListParagraph"/>
              <w:numPr>
                <w:ilvl w:val="0"/>
                <w:numId w:val="11"/>
              </w:numPr>
              <w:ind w:left="330" w:hanging="330"/>
              <w:rPr>
                <w:rFonts w:ascii="Trebuchet MS" w:eastAsia="Calibri" w:hAnsi="Trebuchet MS" w:cs="Times New Roman"/>
              </w:rPr>
            </w:pPr>
            <w:r w:rsidRPr="00991DC8">
              <w:rPr>
                <w:rFonts w:ascii="Trebuchet MS" w:eastAsia="Calibri" w:hAnsi="Trebuchet MS" w:cs="Times New Roman"/>
              </w:rPr>
              <w:t xml:space="preserve">A blood culture positive for </w:t>
            </w:r>
            <w:r w:rsidRPr="00991DC8">
              <w:rPr>
                <w:rFonts w:ascii="Trebuchet MS" w:eastAsia="Calibri" w:hAnsi="Trebuchet MS" w:cs="Times New Roman"/>
                <w:i/>
                <w:iCs/>
              </w:rPr>
              <w:t>Pseudomonas aeruginosa</w:t>
            </w:r>
            <w:r w:rsidRPr="00991DC8">
              <w:rPr>
                <w:rFonts w:ascii="Trebuchet MS" w:eastAsia="Calibri" w:hAnsi="Trebuchet MS" w:cs="Times New Roman"/>
              </w:rPr>
              <w:t xml:space="preserve"> with &lt;10 single nucleotide polymorphism (SNP) differences based on whole genome sequencing with culture date since January 1, 2019, in a patient that had at least one overnight stay in the ICU.</w:t>
            </w:r>
          </w:p>
          <w:p w14:paraId="47A86359" w14:textId="77777777" w:rsidR="00A566A6" w:rsidRPr="00991DC8" w:rsidRDefault="00A566A6" w:rsidP="00A566A6">
            <w:pPr>
              <w:pStyle w:val="ListParagraph"/>
              <w:numPr>
                <w:ilvl w:val="0"/>
                <w:numId w:val="11"/>
              </w:numPr>
              <w:ind w:left="330" w:hanging="330"/>
              <w:rPr>
                <w:rFonts w:ascii="Trebuchet MS" w:eastAsia="Calibri" w:hAnsi="Trebuchet MS" w:cs="Times New Roman"/>
              </w:rPr>
            </w:pPr>
            <w:r w:rsidRPr="00991DC8">
              <w:rPr>
                <w:rFonts w:ascii="Trebuchet MS" w:eastAsia="Calibri" w:hAnsi="Trebuchet MS" w:cs="Times New Roman"/>
              </w:rPr>
              <w:lastRenderedPageBreak/>
              <w:t>A respiratory infection (symptoms of cough, sore throat, shortness of breath or increased need for oxygen) in a patient residing in Nursing Home X between February 1 and March 31, 2019.</w:t>
            </w:r>
          </w:p>
          <w:p w14:paraId="2C0AFA46" w14:textId="3F97CCF6" w:rsidR="00A566A6" w:rsidRPr="00991DC8" w:rsidRDefault="00A566A6" w:rsidP="00A566A6">
            <w:pPr>
              <w:pStyle w:val="ListParagraph"/>
              <w:numPr>
                <w:ilvl w:val="0"/>
                <w:numId w:val="11"/>
              </w:numPr>
              <w:ind w:left="330" w:hanging="330"/>
              <w:rPr>
                <w:rFonts w:ascii="Trebuchet MS" w:eastAsia="Calibri" w:hAnsi="Trebuchet MS" w:cs="Times New Roman"/>
              </w:rPr>
            </w:pPr>
            <w:r w:rsidRPr="00991DC8">
              <w:rPr>
                <w:rFonts w:ascii="Trebuchet MS" w:eastAsia="Calibri" w:hAnsi="Trebuchet MS" w:cs="Times New Roman"/>
              </w:rPr>
              <w:t xml:space="preserve">A positive PCR test for </w:t>
            </w:r>
            <w:r w:rsidRPr="00991DC8">
              <w:rPr>
                <w:rFonts w:ascii="Trebuchet MS" w:eastAsia="Calibri" w:hAnsi="Trebuchet MS" w:cs="Times New Roman"/>
                <w:i/>
                <w:iCs/>
              </w:rPr>
              <w:t>Klebsiella pneumoniae</w:t>
            </w:r>
            <w:r w:rsidRPr="00991DC8">
              <w:rPr>
                <w:rFonts w:ascii="Trebuchet MS" w:eastAsia="Calibri" w:hAnsi="Trebuchet MS" w:cs="Times New Roman"/>
              </w:rPr>
              <w:t xml:space="preserve"> carbapenemase in any organism from any clinical site in a patient admitted to Hospital Y in any timeframe.</w:t>
            </w:r>
          </w:p>
        </w:tc>
      </w:tr>
    </w:tbl>
    <w:p w14:paraId="1DF3ED20" w14:textId="77777777" w:rsidR="008C55E7" w:rsidRPr="00991DC8" w:rsidRDefault="008C55E7" w:rsidP="008C55E7">
      <w:pPr>
        <w:spacing w:after="0" w:line="240" w:lineRule="auto"/>
        <w:rPr>
          <w:rFonts w:ascii="Trebuchet MS" w:eastAsia="Calibri" w:hAnsi="Trebuchet MS" w:cs="Times New Roman"/>
        </w:rPr>
      </w:pPr>
    </w:p>
    <w:tbl>
      <w:tblPr>
        <w:tblStyle w:val="TableGrid"/>
        <w:tblW w:w="0" w:type="auto"/>
        <w:tblLook w:val="04A0" w:firstRow="1" w:lastRow="0" w:firstColumn="1" w:lastColumn="0" w:noHBand="0" w:noVBand="1"/>
      </w:tblPr>
      <w:tblGrid>
        <w:gridCol w:w="9350"/>
      </w:tblGrid>
      <w:tr w:rsidR="008C55E7" w:rsidRPr="00991DC8" w14:paraId="63C7D583" w14:textId="77777777" w:rsidTr="000B0DF0">
        <w:tc>
          <w:tcPr>
            <w:tcW w:w="9350" w:type="dxa"/>
          </w:tcPr>
          <w:p w14:paraId="31DCA776" w14:textId="77777777" w:rsidR="008C55E7" w:rsidRPr="00991DC8" w:rsidRDefault="008C55E7" w:rsidP="000B0DF0">
            <w:pPr>
              <w:rPr>
                <w:rFonts w:ascii="Trebuchet MS" w:eastAsia="Calibri" w:hAnsi="Trebuchet MS" w:cs="Times New Roman"/>
                <w:b/>
                <w:bCs/>
              </w:rPr>
            </w:pPr>
            <w:r w:rsidRPr="00991DC8">
              <w:rPr>
                <w:rFonts w:ascii="Trebuchet MS" w:eastAsia="Calibri" w:hAnsi="Trebuchet MS" w:cs="Times New Roman"/>
                <w:b/>
                <w:bCs/>
              </w:rPr>
              <w:t>Meanwhile in the Healthcare Facility…</w:t>
            </w:r>
          </w:p>
          <w:p w14:paraId="241BF6E0" w14:textId="41DCD206" w:rsidR="008C55E7" w:rsidRPr="00991DC8" w:rsidRDefault="008C55E7" w:rsidP="000B0DF0">
            <w:pPr>
              <w:rPr>
                <w:rFonts w:ascii="Trebuchet MS" w:eastAsia="Calibri" w:hAnsi="Trebuchet MS" w:cs="Times New Roman"/>
                <w:b/>
                <w:bCs/>
                <w:i/>
                <w:iCs/>
              </w:rPr>
            </w:pPr>
            <w:r w:rsidRPr="00991DC8">
              <w:rPr>
                <w:rFonts w:ascii="Trebuchet MS" w:eastAsia="Calibri" w:hAnsi="Trebuchet MS" w:cs="Times New Roman"/>
                <w:b/>
                <w:bCs/>
                <w:i/>
                <w:iCs/>
              </w:rPr>
              <w:t>Establish Case Definition and Classification Criteria</w:t>
            </w:r>
          </w:p>
          <w:p w14:paraId="6BFE420E" w14:textId="77777777" w:rsidR="008C55E7" w:rsidRPr="00991DC8" w:rsidRDefault="008C55E7" w:rsidP="008C55E7">
            <w:pPr>
              <w:rPr>
                <w:rFonts w:ascii="Trebuchet MS" w:eastAsia="Calibri" w:hAnsi="Trebuchet MS" w:cs="Times New Roman"/>
              </w:rPr>
            </w:pPr>
          </w:p>
          <w:p w14:paraId="19AB82DB" w14:textId="28ED2874" w:rsidR="008C55E7" w:rsidRPr="00991DC8" w:rsidRDefault="008C55E7" w:rsidP="008C55E7">
            <w:pPr>
              <w:rPr>
                <w:rFonts w:ascii="Trebuchet MS" w:eastAsia="Calibri" w:hAnsi="Trebuchet MS" w:cs="Times New Roman"/>
              </w:rPr>
            </w:pPr>
            <w:r w:rsidRPr="00991DC8">
              <w:rPr>
                <w:rFonts w:ascii="Trebuchet MS" w:eastAsia="Calibri" w:hAnsi="Trebuchet MS" w:cs="Times New Roman"/>
              </w:rPr>
              <w:t>Although in some situations a healthcare facility might be working to develop a case definition, in most circumstances this task is performed by public health. When a healthcare facility has the capacity to develop a case definition, the public health agency should work with the healthcare facility to develop a case definition that can be used by all entities.</w:t>
            </w:r>
          </w:p>
        </w:tc>
      </w:tr>
    </w:tbl>
    <w:p w14:paraId="2E842108" w14:textId="77777777" w:rsidR="008C55E7" w:rsidRPr="00991DC8" w:rsidRDefault="008C55E7" w:rsidP="001D0E8B">
      <w:pPr>
        <w:spacing w:after="0" w:line="240" w:lineRule="auto"/>
        <w:rPr>
          <w:rFonts w:ascii="Trebuchet MS" w:eastAsia="Calibri" w:hAnsi="Trebuchet MS" w:cs="Times New Roman"/>
        </w:rPr>
      </w:pPr>
    </w:p>
    <w:p w14:paraId="260D7AFC" w14:textId="6F505988" w:rsidR="00790431" w:rsidRPr="0029456E" w:rsidRDefault="0029456E" w:rsidP="0029456E">
      <w:pPr>
        <w:pStyle w:val="Heading2"/>
        <w:rPr>
          <w:rFonts w:asciiTheme="minorHAnsi" w:eastAsia="Calibri" w:hAnsiTheme="minorHAnsi" w:cstheme="minorHAnsi"/>
          <w:b/>
          <w:bCs/>
          <w:color w:val="002060"/>
          <w:sz w:val="28"/>
          <w:szCs w:val="28"/>
        </w:rPr>
      </w:pPr>
      <w:bookmarkStart w:id="10" w:name="_Toc60929598"/>
      <w:r w:rsidRPr="0029456E">
        <w:rPr>
          <w:rFonts w:asciiTheme="minorHAnsi" w:eastAsia="Calibri" w:hAnsiTheme="minorHAnsi" w:cstheme="minorHAnsi"/>
          <w:b/>
          <w:bCs/>
          <w:color w:val="002060"/>
          <w:sz w:val="28"/>
          <w:szCs w:val="28"/>
        </w:rPr>
        <w:t>IDENTIFY AND COUNT CASES</w:t>
      </w:r>
      <w:bookmarkEnd w:id="10"/>
    </w:p>
    <w:p w14:paraId="788796FC" w14:textId="77777777" w:rsidR="0029456E" w:rsidRDefault="0029456E" w:rsidP="0078182D">
      <w:pPr>
        <w:spacing w:after="0" w:line="240" w:lineRule="auto"/>
        <w:rPr>
          <w:rFonts w:ascii="Trebuchet MS" w:eastAsia="Calibri" w:hAnsi="Trebuchet MS" w:cs="Times New Roman"/>
          <w:b/>
          <w:bCs/>
        </w:rPr>
      </w:pPr>
    </w:p>
    <w:p w14:paraId="32870E59" w14:textId="3BD2EE51" w:rsidR="007E58C5" w:rsidRPr="00991DC8" w:rsidRDefault="006E1620" w:rsidP="0078182D">
      <w:pPr>
        <w:spacing w:after="0" w:line="240" w:lineRule="auto"/>
        <w:rPr>
          <w:rFonts w:ascii="Trebuchet MS" w:eastAsia="Calibri" w:hAnsi="Trebuchet MS" w:cs="Times New Roman"/>
          <w:b/>
          <w:bCs/>
        </w:rPr>
      </w:pPr>
      <w:r w:rsidRPr="00991DC8">
        <w:rPr>
          <w:rFonts w:ascii="Trebuchet MS" w:eastAsia="Calibri" w:hAnsi="Trebuchet MS" w:cs="Times New Roman"/>
          <w:b/>
          <w:bCs/>
        </w:rPr>
        <w:t>5.</w:t>
      </w:r>
      <w:r w:rsidR="008F0F9A" w:rsidRPr="00991DC8">
        <w:rPr>
          <w:rFonts w:ascii="Trebuchet MS" w:eastAsia="Calibri" w:hAnsi="Trebuchet MS" w:cs="Times New Roman"/>
          <w:b/>
          <w:bCs/>
        </w:rPr>
        <w:t>1</w:t>
      </w:r>
      <w:r w:rsidRPr="00991DC8">
        <w:rPr>
          <w:rFonts w:ascii="Trebuchet MS" w:eastAsia="Calibri" w:hAnsi="Trebuchet MS" w:cs="Times New Roman"/>
          <w:b/>
          <w:bCs/>
        </w:rPr>
        <w:t xml:space="preserve">.7 </w:t>
      </w:r>
      <w:r w:rsidR="5067B051" w:rsidRPr="00991DC8">
        <w:rPr>
          <w:rFonts w:ascii="Trebuchet MS" w:eastAsia="Calibri" w:hAnsi="Trebuchet MS" w:cs="Times New Roman"/>
          <w:b/>
          <w:bCs/>
        </w:rPr>
        <w:t>Identif</w:t>
      </w:r>
      <w:r w:rsidR="528F93F0" w:rsidRPr="00991DC8">
        <w:rPr>
          <w:rFonts w:ascii="Trebuchet MS" w:eastAsia="Calibri" w:hAnsi="Trebuchet MS" w:cs="Times New Roman"/>
          <w:b/>
          <w:bCs/>
        </w:rPr>
        <w:t>y</w:t>
      </w:r>
      <w:r w:rsidR="5067B051" w:rsidRPr="00991DC8">
        <w:rPr>
          <w:rFonts w:ascii="Trebuchet MS" w:eastAsia="Calibri" w:hAnsi="Trebuchet MS" w:cs="Times New Roman"/>
          <w:b/>
          <w:bCs/>
        </w:rPr>
        <w:t xml:space="preserve"> </w:t>
      </w:r>
      <w:r w:rsidR="528F93F0" w:rsidRPr="00991DC8">
        <w:rPr>
          <w:rFonts w:ascii="Trebuchet MS" w:eastAsia="Calibri" w:hAnsi="Trebuchet MS" w:cs="Times New Roman"/>
          <w:b/>
          <w:bCs/>
        </w:rPr>
        <w:t xml:space="preserve">and Count </w:t>
      </w:r>
      <w:r w:rsidR="5067B051" w:rsidRPr="00991DC8">
        <w:rPr>
          <w:rFonts w:ascii="Trebuchet MS" w:eastAsia="Calibri" w:hAnsi="Trebuchet MS" w:cs="Times New Roman"/>
          <w:b/>
          <w:bCs/>
        </w:rPr>
        <w:t>Cases</w:t>
      </w:r>
    </w:p>
    <w:p w14:paraId="22F32CC2" w14:textId="77777777" w:rsidR="00EB4803" w:rsidRPr="00991DC8" w:rsidRDefault="00EB4803" w:rsidP="00EB4803">
      <w:pPr>
        <w:spacing w:after="0" w:line="240" w:lineRule="auto"/>
        <w:rPr>
          <w:rFonts w:ascii="Trebuchet MS" w:eastAsia="Calibri" w:hAnsi="Trebuchet MS" w:cs="Times New Roman"/>
        </w:rPr>
      </w:pPr>
    </w:p>
    <w:p w14:paraId="21CCC6CB" w14:textId="77777777" w:rsidR="00CC1A3C" w:rsidRPr="00991DC8" w:rsidRDefault="00E721AB" w:rsidP="001D0E8B">
      <w:pPr>
        <w:spacing w:after="0" w:line="240" w:lineRule="auto"/>
        <w:rPr>
          <w:rFonts w:ascii="Trebuchet MS" w:eastAsia="Calibri" w:hAnsi="Trebuchet MS" w:cs="Times New Roman"/>
        </w:rPr>
      </w:pPr>
      <w:r w:rsidRPr="00991DC8">
        <w:rPr>
          <w:rFonts w:ascii="Trebuchet MS" w:eastAsia="Calibri" w:hAnsi="Trebuchet MS" w:cs="Times New Roman"/>
        </w:rPr>
        <w:t>Identification of all cases is important to understand the scope of the outbreak and formulate accurate hypotheses for the cause of the outbreak. Cases can be identified both retrospectively and prospectively</w:t>
      </w:r>
      <w:r w:rsidR="00707326" w:rsidRPr="00991DC8">
        <w:rPr>
          <w:rFonts w:ascii="Trebuchet MS" w:eastAsia="Calibri" w:hAnsi="Trebuchet MS" w:cs="Times New Roman"/>
        </w:rPr>
        <w:t>.</w:t>
      </w:r>
    </w:p>
    <w:p w14:paraId="53DEA367" w14:textId="77777777" w:rsidR="00CC1A3C" w:rsidRPr="00991DC8" w:rsidRDefault="00CC1A3C" w:rsidP="001D0E8B">
      <w:pPr>
        <w:spacing w:after="0" w:line="240" w:lineRule="auto"/>
        <w:rPr>
          <w:rFonts w:ascii="Trebuchet MS" w:eastAsia="Calibri" w:hAnsi="Trebuchet MS" w:cs="Times New Roman"/>
        </w:rPr>
      </w:pPr>
    </w:p>
    <w:p w14:paraId="302D0898" w14:textId="47F317A3" w:rsidR="00E721AB" w:rsidRPr="00991DC8" w:rsidRDefault="00E721AB" w:rsidP="001D0E8B">
      <w:pPr>
        <w:spacing w:after="0" w:line="240" w:lineRule="auto"/>
        <w:rPr>
          <w:rFonts w:ascii="Trebuchet MS" w:eastAsia="Calibri" w:hAnsi="Trebuchet MS" w:cs="Times New Roman"/>
        </w:rPr>
      </w:pPr>
      <w:r w:rsidRPr="00991DC8">
        <w:rPr>
          <w:rFonts w:ascii="Trebuchet MS" w:eastAsia="Calibri" w:hAnsi="Trebuchet MS" w:cs="Times New Roman"/>
        </w:rPr>
        <w:t>Retrospective case identification might involve the following methods:</w:t>
      </w:r>
    </w:p>
    <w:p w14:paraId="49F923D4" w14:textId="1E400DC1" w:rsidR="00E721AB" w:rsidRPr="00991DC8" w:rsidRDefault="00707326" w:rsidP="00E84009">
      <w:pPr>
        <w:pStyle w:val="ListParagraph"/>
        <w:numPr>
          <w:ilvl w:val="0"/>
          <w:numId w:val="13"/>
        </w:numPr>
        <w:spacing w:after="0" w:line="240" w:lineRule="auto"/>
        <w:rPr>
          <w:rFonts w:ascii="Trebuchet MS" w:eastAsia="Calibri" w:hAnsi="Trebuchet MS" w:cs="Times New Roman"/>
        </w:rPr>
      </w:pPr>
      <w:r w:rsidRPr="00991DC8">
        <w:rPr>
          <w:rFonts w:ascii="Trebuchet MS" w:eastAsia="Calibri" w:hAnsi="Trebuchet MS" w:cs="Times New Roman"/>
        </w:rPr>
        <w:t>Reviewing laboratory records (e.g., microbiology logs to identify a specific pathogen, histopathology logs to identify invasive fungal infections);</w:t>
      </w:r>
    </w:p>
    <w:p w14:paraId="13BB0106" w14:textId="412ADC9F" w:rsidR="00707326" w:rsidRPr="00991DC8" w:rsidRDefault="00707326" w:rsidP="00E84009">
      <w:pPr>
        <w:pStyle w:val="ListParagraph"/>
        <w:numPr>
          <w:ilvl w:val="0"/>
          <w:numId w:val="13"/>
        </w:numPr>
        <w:spacing w:after="0" w:line="240" w:lineRule="auto"/>
        <w:rPr>
          <w:rFonts w:ascii="Trebuchet MS" w:eastAsia="Calibri" w:hAnsi="Trebuchet MS" w:cs="Times New Roman"/>
        </w:rPr>
      </w:pPr>
      <w:r w:rsidRPr="00991DC8">
        <w:rPr>
          <w:rFonts w:ascii="Trebuchet MS" w:eastAsia="Calibri" w:hAnsi="Trebuchet MS" w:cs="Times New Roman"/>
        </w:rPr>
        <w:t xml:space="preserve">Reviewing facility surveillance records (e.g., infection prevention logs, </w:t>
      </w:r>
      <w:r w:rsidR="0078182D" w:rsidRPr="00991DC8">
        <w:rPr>
          <w:rFonts w:ascii="Trebuchet MS" w:eastAsia="Calibri" w:hAnsi="Trebuchet MS" w:cs="Times New Roman"/>
        </w:rPr>
        <w:t>National Healthcare Safety Network (</w:t>
      </w:r>
      <w:r w:rsidRPr="00991DC8">
        <w:rPr>
          <w:rFonts w:ascii="Trebuchet MS" w:eastAsia="Calibri" w:hAnsi="Trebuchet MS" w:cs="Times New Roman"/>
        </w:rPr>
        <w:t>NHSN</w:t>
      </w:r>
      <w:r w:rsidR="0078182D" w:rsidRPr="00991DC8">
        <w:rPr>
          <w:rFonts w:ascii="Trebuchet MS" w:eastAsia="Calibri" w:hAnsi="Trebuchet MS" w:cs="Times New Roman"/>
        </w:rPr>
        <w:t>)</w:t>
      </w:r>
      <w:r w:rsidRPr="00991DC8">
        <w:rPr>
          <w:rFonts w:ascii="Trebuchet MS" w:eastAsia="Calibri" w:hAnsi="Trebuchet MS" w:cs="Times New Roman"/>
        </w:rPr>
        <w:t xml:space="preserve"> surveillance data);</w:t>
      </w:r>
    </w:p>
    <w:p w14:paraId="3869BFB1" w14:textId="27AF36A1" w:rsidR="00707326" w:rsidRPr="00991DC8" w:rsidRDefault="00707326" w:rsidP="00E84009">
      <w:pPr>
        <w:pStyle w:val="ListParagraph"/>
        <w:numPr>
          <w:ilvl w:val="0"/>
          <w:numId w:val="13"/>
        </w:numPr>
        <w:spacing w:after="0" w:line="240" w:lineRule="auto"/>
        <w:rPr>
          <w:rFonts w:ascii="Trebuchet MS" w:eastAsia="Calibri" w:hAnsi="Trebuchet MS" w:cs="Times New Roman"/>
        </w:rPr>
      </w:pPr>
      <w:r w:rsidRPr="00991DC8">
        <w:rPr>
          <w:rFonts w:ascii="Trebuchet MS" w:eastAsia="Calibri" w:hAnsi="Trebuchet MS" w:cs="Times New Roman"/>
        </w:rPr>
        <w:t>Reviewing other facility records, such as scheduling</w:t>
      </w:r>
      <w:r w:rsidR="00F40E25" w:rsidRPr="00991DC8">
        <w:rPr>
          <w:rFonts w:ascii="Trebuchet MS" w:eastAsia="Calibri" w:hAnsi="Trebuchet MS" w:cs="Times New Roman"/>
        </w:rPr>
        <w:t xml:space="preserve"> records</w:t>
      </w:r>
      <w:r w:rsidRPr="00991DC8">
        <w:rPr>
          <w:rFonts w:ascii="Trebuchet MS" w:eastAsia="Calibri" w:hAnsi="Trebuchet MS" w:cs="Times New Roman"/>
        </w:rPr>
        <w:t>, billing</w:t>
      </w:r>
      <w:r w:rsidR="00F40E25" w:rsidRPr="00991DC8">
        <w:rPr>
          <w:rFonts w:ascii="Trebuchet MS" w:eastAsia="Calibri" w:hAnsi="Trebuchet MS" w:cs="Times New Roman"/>
        </w:rPr>
        <w:t xml:space="preserve"> records</w:t>
      </w:r>
      <w:r w:rsidRPr="00991DC8">
        <w:rPr>
          <w:rFonts w:ascii="Trebuchet MS" w:eastAsia="Calibri" w:hAnsi="Trebuchet MS" w:cs="Times New Roman"/>
        </w:rPr>
        <w:t xml:space="preserve">, </w:t>
      </w:r>
      <w:r w:rsidR="00F40E25" w:rsidRPr="00991DC8">
        <w:rPr>
          <w:rFonts w:ascii="Trebuchet MS" w:eastAsia="Calibri" w:hAnsi="Trebuchet MS" w:cs="Times New Roman"/>
        </w:rPr>
        <w:t xml:space="preserve">occupational health records, pharmacy records, radiology reports, admission/discharge records, </w:t>
      </w:r>
      <w:r w:rsidRPr="00991DC8">
        <w:rPr>
          <w:rFonts w:ascii="Trebuchet MS" w:eastAsia="Calibri" w:hAnsi="Trebuchet MS" w:cs="Times New Roman"/>
        </w:rPr>
        <w:t>or logs</w:t>
      </w:r>
      <w:r w:rsidR="00CC1A3C" w:rsidRPr="00991DC8">
        <w:rPr>
          <w:rFonts w:ascii="Trebuchet MS" w:eastAsia="Calibri" w:hAnsi="Trebuchet MS" w:cs="Times New Roman"/>
        </w:rPr>
        <w:t xml:space="preserve"> specific to the infection type</w:t>
      </w:r>
      <w:r w:rsidRPr="00991DC8">
        <w:rPr>
          <w:rFonts w:ascii="Trebuchet MS" w:eastAsia="Calibri" w:hAnsi="Trebuchet MS" w:cs="Times New Roman"/>
        </w:rPr>
        <w:t xml:space="preserve"> (e.g., operating room logs to identify surgical site infections)</w:t>
      </w:r>
      <w:r w:rsidR="00A25BFA" w:rsidRPr="00991DC8">
        <w:rPr>
          <w:rFonts w:ascii="Trebuchet MS" w:eastAsia="Calibri" w:hAnsi="Trebuchet MS" w:cs="Times New Roman"/>
        </w:rPr>
        <w:t>;</w:t>
      </w:r>
    </w:p>
    <w:p w14:paraId="2231F15D" w14:textId="2CB01B08" w:rsidR="00707326" w:rsidRPr="00991DC8" w:rsidRDefault="00707326" w:rsidP="00E84009">
      <w:pPr>
        <w:pStyle w:val="ListParagraph"/>
        <w:numPr>
          <w:ilvl w:val="0"/>
          <w:numId w:val="13"/>
        </w:numPr>
        <w:spacing w:after="0" w:line="240" w:lineRule="auto"/>
        <w:rPr>
          <w:rFonts w:ascii="Trebuchet MS" w:eastAsia="Calibri" w:hAnsi="Trebuchet MS" w:cs="Times New Roman"/>
        </w:rPr>
      </w:pPr>
      <w:r w:rsidRPr="00991DC8">
        <w:rPr>
          <w:rFonts w:ascii="Trebuchet MS" w:eastAsia="Calibri" w:hAnsi="Trebuchet MS" w:cs="Times New Roman"/>
        </w:rPr>
        <w:t>Reviewing public health surveillance data</w:t>
      </w:r>
      <w:r w:rsidR="0030356A" w:rsidRPr="00991DC8">
        <w:rPr>
          <w:rFonts w:ascii="Trebuchet MS" w:eastAsia="Calibri" w:hAnsi="Trebuchet MS" w:cs="Times New Roman"/>
        </w:rPr>
        <w:t xml:space="preserve"> (e.g., reportable conditions</w:t>
      </w:r>
      <w:r w:rsidR="00F40E25" w:rsidRPr="00991DC8">
        <w:rPr>
          <w:rFonts w:ascii="Trebuchet MS" w:eastAsia="Calibri" w:hAnsi="Trebuchet MS" w:cs="Times New Roman"/>
        </w:rPr>
        <w:t>, public health reports</w:t>
      </w:r>
      <w:r w:rsidR="0030356A" w:rsidRPr="00991DC8">
        <w:rPr>
          <w:rFonts w:ascii="Trebuchet MS" w:eastAsia="Calibri" w:hAnsi="Trebuchet MS" w:cs="Times New Roman"/>
        </w:rPr>
        <w:t>)</w:t>
      </w:r>
      <w:r w:rsidR="00683BB3" w:rsidRPr="00991DC8">
        <w:rPr>
          <w:rFonts w:ascii="Trebuchet MS" w:eastAsia="Calibri" w:hAnsi="Trebuchet MS" w:cs="Times New Roman"/>
        </w:rPr>
        <w:t>;</w:t>
      </w:r>
    </w:p>
    <w:p w14:paraId="371606FF" w14:textId="054ECA6D" w:rsidR="00707326" w:rsidRPr="00991DC8" w:rsidRDefault="00707326" w:rsidP="00E84009">
      <w:pPr>
        <w:pStyle w:val="ListParagraph"/>
        <w:numPr>
          <w:ilvl w:val="0"/>
          <w:numId w:val="13"/>
        </w:numPr>
        <w:spacing w:after="0" w:line="240" w:lineRule="auto"/>
        <w:rPr>
          <w:rFonts w:ascii="Trebuchet MS" w:eastAsia="Calibri" w:hAnsi="Trebuchet MS" w:cs="Times New Roman"/>
        </w:rPr>
      </w:pPr>
      <w:r w:rsidRPr="00991DC8">
        <w:rPr>
          <w:rFonts w:ascii="Trebuchet MS" w:eastAsia="Calibri" w:hAnsi="Trebuchet MS" w:cs="Times New Roman"/>
        </w:rPr>
        <w:t>Interviewing facility staff</w:t>
      </w:r>
      <w:r w:rsidR="00F40E25" w:rsidRPr="00991DC8">
        <w:rPr>
          <w:rFonts w:ascii="Trebuchet MS" w:eastAsia="Calibri" w:hAnsi="Trebuchet MS" w:cs="Times New Roman"/>
        </w:rPr>
        <w:t xml:space="preserve"> (e.g., infection preventionists,</w:t>
      </w:r>
      <w:r w:rsidR="001463F0" w:rsidRPr="00991DC8">
        <w:rPr>
          <w:rFonts w:ascii="Trebuchet MS" w:eastAsia="Calibri" w:hAnsi="Trebuchet MS" w:cs="Times New Roman"/>
        </w:rPr>
        <w:t xml:space="preserve"> medical epidemiologists,</w:t>
      </w:r>
      <w:r w:rsidR="00F40E25" w:rsidRPr="00991DC8">
        <w:rPr>
          <w:rFonts w:ascii="Trebuchet MS" w:eastAsia="Calibri" w:hAnsi="Trebuchet MS" w:cs="Times New Roman"/>
        </w:rPr>
        <w:t xml:space="preserve"> clinicians, laboratorians)</w:t>
      </w:r>
      <w:r w:rsidR="00A25BFA" w:rsidRPr="00991DC8">
        <w:rPr>
          <w:rFonts w:ascii="Trebuchet MS" w:eastAsia="Calibri" w:hAnsi="Trebuchet MS" w:cs="Times New Roman"/>
        </w:rPr>
        <w:t>;</w:t>
      </w:r>
      <w:r w:rsidR="00683BB3" w:rsidRPr="00991DC8">
        <w:rPr>
          <w:rFonts w:ascii="Trebuchet MS" w:eastAsia="Calibri" w:hAnsi="Trebuchet MS" w:cs="Times New Roman"/>
        </w:rPr>
        <w:t xml:space="preserve"> or</w:t>
      </w:r>
    </w:p>
    <w:p w14:paraId="5A76BDA3" w14:textId="183E3A00" w:rsidR="00707326" w:rsidRPr="00991DC8" w:rsidRDefault="00707326" w:rsidP="00E84009">
      <w:pPr>
        <w:pStyle w:val="ListParagraph"/>
        <w:numPr>
          <w:ilvl w:val="0"/>
          <w:numId w:val="13"/>
        </w:numPr>
        <w:spacing w:after="0" w:line="240" w:lineRule="auto"/>
        <w:rPr>
          <w:rFonts w:ascii="Trebuchet MS" w:eastAsia="Calibri" w:hAnsi="Trebuchet MS" w:cs="Times New Roman"/>
        </w:rPr>
      </w:pPr>
      <w:r w:rsidRPr="00991DC8">
        <w:rPr>
          <w:rFonts w:ascii="Trebuchet MS" w:eastAsia="Calibri" w:hAnsi="Trebuchet MS" w:cs="Times New Roman"/>
        </w:rPr>
        <w:t>Reaching out to clinicians, other facilities, or public health agencies (</w:t>
      </w:r>
      <w:r w:rsidR="00683BB3" w:rsidRPr="00991DC8">
        <w:rPr>
          <w:rFonts w:ascii="Trebuchet MS" w:eastAsia="Calibri" w:hAnsi="Trebuchet MS" w:cs="Times New Roman"/>
        </w:rPr>
        <w:t xml:space="preserve">a </w:t>
      </w:r>
      <w:r w:rsidRPr="00991DC8">
        <w:rPr>
          <w:rFonts w:ascii="Trebuchet MS" w:eastAsia="Calibri" w:hAnsi="Trebuchet MS" w:cs="Times New Roman"/>
        </w:rPr>
        <w:t>“call for cases”)</w:t>
      </w:r>
      <w:r w:rsidR="00683BB3" w:rsidRPr="00991DC8">
        <w:rPr>
          <w:rFonts w:ascii="Trebuchet MS" w:eastAsia="Calibri" w:hAnsi="Trebuchet MS" w:cs="Times New Roman"/>
        </w:rPr>
        <w:t xml:space="preserve">; this applies to </w:t>
      </w:r>
      <w:r w:rsidR="00A25BFA" w:rsidRPr="00991DC8">
        <w:rPr>
          <w:rFonts w:ascii="Trebuchet MS" w:eastAsia="Calibri" w:hAnsi="Trebuchet MS" w:cs="Times New Roman"/>
        </w:rPr>
        <w:t>retrospective and prospective case</w:t>
      </w:r>
      <w:r w:rsidR="007C7587" w:rsidRPr="00991DC8">
        <w:rPr>
          <w:rFonts w:ascii="Trebuchet MS" w:eastAsia="Calibri" w:hAnsi="Trebuchet MS" w:cs="Times New Roman"/>
        </w:rPr>
        <w:t xml:space="preserve"> identification</w:t>
      </w:r>
      <w:r w:rsidR="00A25BFA" w:rsidRPr="00991DC8">
        <w:rPr>
          <w:rFonts w:ascii="Trebuchet MS" w:eastAsia="Calibri" w:hAnsi="Trebuchet MS" w:cs="Times New Roman"/>
        </w:rPr>
        <w:t>.</w:t>
      </w:r>
    </w:p>
    <w:p w14:paraId="293613C5" w14:textId="77777777" w:rsidR="00EB4803" w:rsidRPr="00991DC8" w:rsidRDefault="00EB4803" w:rsidP="001D0E8B">
      <w:pPr>
        <w:spacing w:after="0" w:line="240" w:lineRule="auto"/>
        <w:rPr>
          <w:rFonts w:ascii="Trebuchet MS" w:eastAsia="Calibri" w:hAnsi="Trebuchet MS" w:cs="Times New Roman"/>
        </w:rPr>
      </w:pPr>
    </w:p>
    <w:p w14:paraId="0823099E" w14:textId="08BBD70F" w:rsidR="00707326" w:rsidRPr="00991DC8" w:rsidRDefault="00707326" w:rsidP="001D0E8B">
      <w:pPr>
        <w:spacing w:after="0" w:line="240" w:lineRule="auto"/>
        <w:rPr>
          <w:rFonts w:ascii="Trebuchet MS" w:eastAsia="Calibri" w:hAnsi="Trebuchet MS" w:cs="Times New Roman"/>
        </w:rPr>
      </w:pPr>
      <w:r w:rsidRPr="00991DC8">
        <w:rPr>
          <w:rFonts w:ascii="Trebuchet MS" w:eastAsia="Calibri" w:hAnsi="Trebuchet MS" w:cs="Times New Roman"/>
        </w:rPr>
        <w:t>Prospective case identification involves identifying new cases as the outbreak unfolds. Methods to consider for prospective case identification include:</w:t>
      </w:r>
    </w:p>
    <w:p w14:paraId="054538DF" w14:textId="7CAB91E5" w:rsidR="00683BB3" w:rsidRPr="00991DC8" w:rsidRDefault="00683BB3" w:rsidP="00E84009">
      <w:pPr>
        <w:pStyle w:val="ListParagraph"/>
        <w:numPr>
          <w:ilvl w:val="0"/>
          <w:numId w:val="14"/>
        </w:numPr>
        <w:spacing w:after="0" w:line="240" w:lineRule="auto"/>
        <w:rPr>
          <w:rFonts w:ascii="Trebuchet MS" w:eastAsia="Calibri" w:hAnsi="Trebuchet MS" w:cs="Times New Roman"/>
        </w:rPr>
      </w:pPr>
      <w:r w:rsidRPr="00991DC8">
        <w:rPr>
          <w:rFonts w:ascii="Trebuchet MS" w:eastAsia="Calibri" w:hAnsi="Trebuchet MS" w:cs="Times New Roman"/>
        </w:rPr>
        <w:t>A call for cases, as described above</w:t>
      </w:r>
      <w:r w:rsidR="00CC1A3C" w:rsidRPr="00991DC8">
        <w:rPr>
          <w:rFonts w:ascii="Trebuchet MS" w:eastAsia="Calibri" w:hAnsi="Trebuchet MS" w:cs="Times New Roman"/>
        </w:rPr>
        <w:t>;</w:t>
      </w:r>
    </w:p>
    <w:p w14:paraId="6FB0618F" w14:textId="5E19DA6A" w:rsidR="00023063" w:rsidRPr="00991DC8" w:rsidRDefault="00CC1A3C" w:rsidP="00E84009">
      <w:pPr>
        <w:pStyle w:val="ListParagraph"/>
        <w:numPr>
          <w:ilvl w:val="0"/>
          <w:numId w:val="14"/>
        </w:numPr>
        <w:spacing w:after="0" w:line="240" w:lineRule="auto"/>
        <w:rPr>
          <w:rFonts w:ascii="Trebuchet MS" w:eastAsia="Calibri" w:hAnsi="Trebuchet MS" w:cs="Times New Roman"/>
        </w:rPr>
      </w:pPr>
      <w:r w:rsidRPr="00991DC8">
        <w:rPr>
          <w:rFonts w:ascii="Trebuchet MS" w:eastAsia="Calibri" w:hAnsi="Trebuchet MS" w:cs="Times New Roman"/>
        </w:rPr>
        <w:t xml:space="preserve">Notification of clinicians to </w:t>
      </w:r>
      <w:r w:rsidR="00023063" w:rsidRPr="00991DC8">
        <w:rPr>
          <w:rFonts w:ascii="Trebuchet MS" w:eastAsia="Calibri" w:hAnsi="Trebuchet MS" w:cs="Times New Roman"/>
        </w:rPr>
        <w:t>raise awareness</w:t>
      </w:r>
      <w:r w:rsidRPr="00991DC8">
        <w:rPr>
          <w:rFonts w:ascii="Trebuchet MS" w:eastAsia="Calibri" w:hAnsi="Trebuchet MS" w:cs="Times New Roman"/>
        </w:rPr>
        <w:t xml:space="preserve">, </w:t>
      </w:r>
      <w:r w:rsidR="00023063" w:rsidRPr="00991DC8">
        <w:rPr>
          <w:rFonts w:ascii="Trebuchet MS" w:eastAsia="Calibri" w:hAnsi="Trebuchet MS" w:cs="Times New Roman"/>
        </w:rPr>
        <w:t xml:space="preserve">ensure appropriate testing, </w:t>
      </w:r>
      <w:r w:rsidRPr="00991DC8">
        <w:rPr>
          <w:rFonts w:ascii="Trebuchet MS" w:eastAsia="Calibri" w:hAnsi="Trebuchet MS" w:cs="Times New Roman"/>
        </w:rPr>
        <w:t>and encourage reporting</w:t>
      </w:r>
      <w:r w:rsidR="00023063" w:rsidRPr="00991DC8">
        <w:rPr>
          <w:rFonts w:ascii="Trebuchet MS" w:eastAsia="Calibri" w:hAnsi="Trebuchet MS" w:cs="Times New Roman"/>
        </w:rPr>
        <w:t xml:space="preserve"> to </w:t>
      </w:r>
      <w:r w:rsidRPr="00991DC8">
        <w:rPr>
          <w:rFonts w:ascii="Trebuchet MS" w:eastAsia="Calibri" w:hAnsi="Trebuchet MS" w:cs="Times New Roman"/>
        </w:rPr>
        <w:t>the</w:t>
      </w:r>
      <w:r w:rsidR="00023063" w:rsidRPr="00991DC8">
        <w:rPr>
          <w:rFonts w:ascii="Trebuchet MS" w:eastAsia="Calibri" w:hAnsi="Trebuchet MS" w:cs="Times New Roman"/>
        </w:rPr>
        <w:t xml:space="preserve"> infection prevention </w:t>
      </w:r>
      <w:r w:rsidRPr="00991DC8">
        <w:rPr>
          <w:rFonts w:ascii="Trebuchet MS" w:eastAsia="Calibri" w:hAnsi="Trebuchet MS" w:cs="Times New Roman"/>
        </w:rPr>
        <w:t>or</w:t>
      </w:r>
      <w:r w:rsidR="00023063" w:rsidRPr="00991DC8">
        <w:rPr>
          <w:rFonts w:ascii="Trebuchet MS" w:eastAsia="Calibri" w:hAnsi="Trebuchet MS" w:cs="Times New Roman"/>
        </w:rPr>
        <w:t xml:space="preserve"> outbreak team when suspected cases are identified</w:t>
      </w:r>
      <w:r w:rsidRPr="00991DC8">
        <w:rPr>
          <w:rFonts w:ascii="Trebuchet MS" w:eastAsia="Calibri" w:hAnsi="Trebuchet MS" w:cs="Times New Roman"/>
        </w:rPr>
        <w:t>;</w:t>
      </w:r>
    </w:p>
    <w:p w14:paraId="4FBEDE14" w14:textId="46F2EA3D" w:rsidR="00023063" w:rsidRPr="00991DC8" w:rsidRDefault="00CC1A3C" w:rsidP="00E84009">
      <w:pPr>
        <w:pStyle w:val="ListParagraph"/>
        <w:numPr>
          <w:ilvl w:val="0"/>
          <w:numId w:val="14"/>
        </w:numPr>
        <w:spacing w:after="0" w:line="240" w:lineRule="auto"/>
        <w:rPr>
          <w:rFonts w:ascii="Trebuchet MS" w:eastAsia="Calibri" w:hAnsi="Trebuchet MS" w:cs="Times New Roman"/>
        </w:rPr>
      </w:pPr>
      <w:r w:rsidRPr="00991DC8">
        <w:rPr>
          <w:rFonts w:ascii="Trebuchet MS" w:eastAsia="Calibri" w:hAnsi="Trebuchet MS" w:cs="Times New Roman"/>
        </w:rPr>
        <w:t>Notification of</w:t>
      </w:r>
      <w:r w:rsidR="00023063" w:rsidRPr="00991DC8">
        <w:rPr>
          <w:rFonts w:ascii="Trebuchet MS" w:eastAsia="Calibri" w:hAnsi="Trebuchet MS" w:cs="Times New Roman"/>
        </w:rPr>
        <w:t xml:space="preserve"> </w:t>
      </w:r>
      <w:r w:rsidRPr="00991DC8">
        <w:rPr>
          <w:rFonts w:ascii="Trebuchet MS" w:eastAsia="Calibri" w:hAnsi="Trebuchet MS" w:cs="Times New Roman"/>
        </w:rPr>
        <w:t>l</w:t>
      </w:r>
      <w:r w:rsidR="00023063" w:rsidRPr="00991DC8">
        <w:rPr>
          <w:rFonts w:ascii="Trebuchet MS" w:eastAsia="Calibri" w:hAnsi="Trebuchet MS" w:cs="Times New Roman"/>
        </w:rPr>
        <w:t xml:space="preserve">aboratory staff </w:t>
      </w:r>
      <w:r w:rsidRPr="00991DC8">
        <w:rPr>
          <w:rFonts w:ascii="Trebuchet MS" w:eastAsia="Calibri" w:hAnsi="Trebuchet MS" w:cs="Times New Roman"/>
        </w:rPr>
        <w:t>to raise awareness, ensure appropriate testing, encourage reporting of cases, and ensure storage of</w:t>
      </w:r>
      <w:r w:rsidR="00023063" w:rsidRPr="00991DC8">
        <w:rPr>
          <w:rFonts w:ascii="Trebuchet MS" w:eastAsia="Calibri" w:hAnsi="Trebuchet MS" w:cs="Times New Roman"/>
        </w:rPr>
        <w:t xml:space="preserve"> clinical specimens or isolates appropriately to ensure further testing can be performed</w:t>
      </w:r>
      <w:r w:rsidRPr="00991DC8">
        <w:rPr>
          <w:rFonts w:ascii="Trebuchet MS" w:eastAsia="Calibri" w:hAnsi="Trebuchet MS" w:cs="Times New Roman"/>
        </w:rPr>
        <w:t>;</w:t>
      </w:r>
    </w:p>
    <w:p w14:paraId="7A3DDEB8" w14:textId="77777777" w:rsidR="00CD70CE" w:rsidRDefault="00CD70CE" w:rsidP="00CD70CE">
      <w:pPr>
        <w:pStyle w:val="ListParagraph"/>
        <w:spacing w:after="0" w:line="240" w:lineRule="auto"/>
        <w:rPr>
          <w:rFonts w:ascii="Trebuchet MS" w:eastAsia="Calibri" w:hAnsi="Trebuchet MS" w:cs="Times New Roman"/>
        </w:rPr>
      </w:pPr>
    </w:p>
    <w:p w14:paraId="496A83D8" w14:textId="77777777" w:rsidR="00CD70CE" w:rsidRDefault="00CD70CE" w:rsidP="00CD70CE">
      <w:pPr>
        <w:pStyle w:val="ListParagraph"/>
        <w:spacing w:after="0" w:line="240" w:lineRule="auto"/>
        <w:rPr>
          <w:rFonts w:ascii="Trebuchet MS" w:eastAsia="Calibri" w:hAnsi="Trebuchet MS" w:cs="Times New Roman"/>
        </w:rPr>
      </w:pPr>
    </w:p>
    <w:p w14:paraId="1FD336F3" w14:textId="329641E4" w:rsidR="00023063" w:rsidRPr="00991DC8" w:rsidRDefault="00023063" w:rsidP="00E84009">
      <w:pPr>
        <w:pStyle w:val="ListParagraph"/>
        <w:numPr>
          <w:ilvl w:val="0"/>
          <w:numId w:val="14"/>
        </w:numPr>
        <w:spacing w:after="0" w:line="240" w:lineRule="auto"/>
        <w:rPr>
          <w:rFonts w:ascii="Trebuchet MS" w:eastAsia="Calibri" w:hAnsi="Trebuchet MS" w:cs="Times New Roman"/>
        </w:rPr>
      </w:pPr>
      <w:r w:rsidRPr="00991DC8">
        <w:rPr>
          <w:rFonts w:ascii="Trebuchet MS" w:eastAsia="Calibri" w:hAnsi="Trebuchet MS" w:cs="Times New Roman"/>
        </w:rPr>
        <w:t>Testing of patients at risk</w:t>
      </w:r>
      <w:r w:rsidR="00CC1A3C" w:rsidRPr="00991DC8">
        <w:rPr>
          <w:rFonts w:ascii="Trebuchet MS" w:eastAsia="Calibri" w:hAnsi="Trebuchet MS" w:cs="Times New Roman"/>
        </w:rPr>
        <w:t xml:space="preserve"> </w:t>
      </w:r>
      <w:r w:rsidRPr="00991DC8">
        <w:rPr>
          <w:rFonts w:ascii="Trebuchet MS" w:eastAsia="Calibri" w:hAnsi="Trebuchet MS" w:cs="Times New Roman"/>
        </w:rPr>
        <w:t xml:space="preserve">who might be colonized with specific pathogens (e.g., </w:t>
      </w:r>
      <w:r w:rsidR="0030356A" w:rsidRPr="00991DC8">
        <w:rPr>
          <w:rFonts w:ascii="Trebuchet MS" w:eastAsia="Calibri" w:hAnsi="Trebuchet MS" w:cs="Times New Roman"/>
        </w:rPr>
        <w:t xml:space="preserve">carbapenemase-producing </w:t>
      </w:r>
      <w:r w:rsidRPr="00991DC8">
        <w:rPr>
          <w:rFonts w:ascii="Trebuchet MS" w:eastAsia="Calibri" w:hAnsi="Trebuchet MS" w:cs="Times New Roman"/>
        </w:rPr>
        <w:t>carbapenem-resistant Enter</w:t>
      </w:r>
      <w:r w:rsidR="0030356A" w:rsidRPr="00991DC8">
        <w:rPr>
          <w:rFonts w:ascii="Trebuchet MS" w:eastAsia="Calibri" w:hAnsi="Trebuchet MS" w:cs="Times New Roman"/>
        </w:rPr>
        <w:t xml:space="preserve">obacteriaceae, group A </w:t>
      </w:r>
      <w:r w:rsidR="0030356A" w:rsidRPr="00991DC8">
        <w:rPr>
          <w:rFonts w:ascii="Trebuchet MS" w:eastAsia="Calibri" w:hAnsi="Trebuchet MS" w:cs="Times New Roman"/>
          <w:i/>
        </w:rPr>
        <w:t>Streptococcus</w:t>
      </w:r>
      <w:r w:rsidR="0030356A" w:rsidRPr="00991DC8">
        <w:rPr>
          <w:rFonts w:ascii="Trebuchet MS" w:eastAsia="Calibri" w:hAnsi="Trebuchet MS" w:cs="Times New Roman"/>
        </w:rPr>
        <w:t>)</w:t>
      </w:r>
      <w:r w:rsidRPr="00991DC8">
        <w:rPr>
          <w:rFonts w:ascii="Trebuchet MS" w:eastAsia="Calibri" w:hAnsi="Trebuchet MS" w:cs="Times New Roman"/>
        </w:rPr>
        <w:t xml:space="preserve"> can identify add</w:t>
      </w:r>
      <w:r w:rsidR="0030356A" w:rsidRPr="00991DC8">
        <w:rPr>
          <w:rFonts w:ascii="Trebuchet MS" w:eastAsia="Calibri" w:hAnsi="Trebuchet MS" w:cs="Times New Roman"/>
        </w:rPr>
        <w:t xml:space="preserve">itional cases. </w:t>
      </w:r>
    </w:p>
    <w:p w14:paraId="37D4B86E" w14:textId="77777777" w:rsidR="00EB4803" w:rsidRPr="00991DC8" w:rsidRDefault="00EB4803" w:rsidP="001D0E8B">
      <w:pPr>
        <w:spacing w:after="0" w:line="240" w:lineRule="auto"/>
        <w:rPr>
          <w:rFonts w:ascii="Trebuchet MS" w:eastAsia="Calibri" w:hAnsi="Trebuchet MS" w:cs="Times New Roman"/>
        </w:rPr>
      </w:pPr>
    </w:p>
    <w:p w14:paraId="023E389D" w14:textId="76B4190B" w:rsidR="007E58C5" w:rsidRPr="00991DC8" w:rsidRDefault="0030356A"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Of note, cases might occur in healthcare workers, visitors, and community residents, as well as patients within a healthcare facility; consideration should be given to </w:t>
      </w:r>
      <w:r w:rsidR="007E58C5" w:rsidRPr="00991DC8">
        <w:rPr>
          <w:rFonts w:ascii="Trebuchet MS" w:eastAsia="Calibri" w:hAnsi="Trebuchet MS" w:cs="Times New Roman"/>
        </w:rPr>
        <w:t>collect</w:t>
      </w:r>
      <w:r w:rsidRPr="00991DC8">
        <w:rPr>
          <w:rFonts w:ascii="Trebuchet MS" w:eastAsia="Calibri" w:hAnsi="Trebuchet MS" w:cs="Times New Roman"/>
        </w:rPr>
        <w:t>ing</w:t>
      </w:r>
      <w:r w:rsidR="007E58C5" w:rsidRPr="00991DC8">
        <w:rPr>
          <w:rFonts w:ascii="Trebuchet MS" w:eastAsia="Calibri" w:hAnsi="Trebuchet MS" w:cs="Times New Roman"/>
        </w:rPr>
        <w:t xml:space="preserve"> information on </w:t>
      </w:r>
      <w:r w:rsidRPr="00991DC8">
        <w:rPr>
          <w:rFonts w:ascii="Trebuchet MS" w:eastAsia="Calibri" w:hAnsi="Trebuchet MS" w:cs="Times New Roman"/>
        </w:rPr>
        <w:t xml:space="preserve">these </w:t>
      </w:r>
      <w:r w:rsidR="007E58C5" w:rsidRPr="00991DC8">
        <w:rPr>
          <w:rFonts w:ascii="Trebuchet MS" w:eastAsia="Calibri" w:hAnsi="Trebuchet MS" w:cs="Times New Roman"/>
        </w:rPr>
        <w:t xml:space="preserve">potentially exposed individuals </w:t>
      </w:r>
      <w:r w:rsidRPr="00991DC8">
        <w:rPr>
          <w:rFonts w:ascii="Trebuchet MS" w:eastAsia="Calibri" w:hAnsi="Trebuchet MS" w:cs="Times New Roman"/>
        </w:rPr>
        <w:t>depending on the pathogen or syndrome and likely exposures</w:t>
      </w:r>
      <w:r w:rsidR="007E58C5" w:rsidRPr="00991DC8">
        <w:rPr>
          <w:rFonts w:ascii="Trebuchet MS" w:eastAsia="Calibri" w:hAnsi="Trebuchet MS" w:cs="Times New Roman"/>
        </w:rPr>
        <w:t xml:space="preserve">. </w:t>
      </w:r>
      <w:r w:rsidR="00CD7D37" w:rsidRPr="00991DC8">
        <w:rPr>
          <w:rFonts w:ascii="Trebuchet MS" w:eastAsia="Calibri" w:hAnsi="Trebuchet MS" w:cs="Times New Roman"/>
        </w:rPr>
        <w:t>For example, testing healthcare workers might also identify additional cases, but should only be done when consistent with the epidemiology and biologic plausibility.</w:t>
      </w:r>
    </w:p>
    <w:p w14:paraId="7631A6F7" w14:textId="77777777" w:rsidR="00EB4803" w:rsidRPr="00991DC8" w:rsidRDefault="00EB4803" w:rsidP="001D0E8B">
      <w:pPr>
        <w:spacing w:after="0" w:line="240" w:lineRule="auto"/>
        <w:rPr>
          <w:rFonts w:ascii="Trebuchet MS" w:eastAsia="Calibri" w:hAnsi="Trebuchet MS" w:cs="Times New Roman"/>
        </w:rPr>
      </w:pPr>
    </w:p>
    <w:p w14:paraId="35E16062" w14:textId="58734CB1" w:rsidR="00EB4803" w:rsidRPr="00991DC8" w:rsidRDefault="00A25BFA"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Cases should be counted systematically, </w:t>
      </w:r>
      <w:r w:rsidR="00CC1A3C" w:rsidRPr="00991DC8">
        <w:rPr>
          <w:rFonts w:ascii="Trebuchet MS" w:eastAsia="Calibri" w:hAnsi="Trebuchet MS" w:cs="Times New Roman"/>
        </w:rPr>
        <w:t xml:space="preserve">uniformly </w:t>
      </w:r>
      <w:r w:rsidRPr="00991DC8">
        <w:rPr>
          <w:rFonts w:ascii="Trebuchet MS" w:eastAsia="Calibri" w:hAnsi="Trebuchet MS" w:cs="Times New Roman"/>
        </w:rPr>
        <w:t>applying the developed case definition and stratification</w:t>
      </w:r>
      <w:r w:rsidR="00127741" w:rsidRPr="00991DC8">
        <w:rPr>
          <w:rFonts w:ascii="Trebuchet MS" w:eastAsia="Calibri" w:hAnsi="Trebuchet MS" w:cs="Times New Roman"/>
        </w:rPr>
        <w:t xml:space="preserve"> and classification</w:t>
      </w:r>
      <w:r w:rsidRPr="00991DC8">
        <w:rPr>
          <w:rFonts w:ascii="Trebuchet MS" w:eastAsia="Calibri" w:hAnsi="Trebuchet MS" w:cs="Times New Roman"/>
        </w:rPr>
        <w:t xml:space="preserve">. It is helpful to track all reported or detected cases, including those that might not meet the case definition. In that way, if the case definition is refined, and additional </w:t>
      </w:r>
      <w:r w:rsidR="004E7BB0" w:rsidRPr="00991DC8">
        <w:rPr>
          <w:rFonts w:ascii="Trebuchet MS" w:eastAsia="Calibri" w:hAnsi="Trebuchet MS" w:cs="Times New Roman"/>
        </w:rPr>
        <w:t>cases meet the case definition, this information will already be available</w:t>
      </w:r>
      <w:r w:rsidRPr="00991DC8">
        <w:rPr>
          <w:rFonts w:ascii="Trebuchet MS" w:eastAsia="Calibri" w:hAnsi="Trebuchet MS" w:cs="Times New Roman"/>
        </w:rPr>
        <w:t>. Methodology for tracking cases can be found in the next section.</w:t>
      </w:r>
    </w:p>
    <w:p w14:paraId="0B22D7EC" w14:textId="52C23E31" w:rsidR="00790431" w:rsidRDefault="00790431" w:rsidP="000B0DF0">
      <w:pPr>
        <w:spacing w:after="0" w:line="240" w:lineRule="auto"/>
        <w:rPr>
          <w:rFonts w:ascii="Trebuchet MS" w:eastAsia="Calibri" w:hAnsi="Trebuchet MS" w:cs="Times New Roman"/>
        </w:rPr>
      </w:pPr>
    </w:p>
    <w:p w14:paraId="00D8C641" w14:textId="77777777" w:rsidR="00790431" w:rsidRPr="00991DC8" w:rsidRDefault="00790431" w:rsidP="000B0DF0">
      <w:pPr>
        <w:spacing w:after="0" w:line="240" w:lineRule="auto"/>
        <w:rPr>
          <w:rFonts w:ascii="Trebuchet MS" w:eastAsia="Calibri" w:hAnsi="Trebuchet MS" w:cs="Times New Roman"/>
        </w:rPr>
      </w:pPr>
    </w:p>
    <w:tbl>
      <w:tblPr>
        <w:tblStyle w:val="TableGrid"/>
        <w:tblW w:w="0" w:type="auto"/>
        <w:tblLook w:val="04A0" w:firstRow="1" w:lastRow="0" w:firstColumn="1" w:lastColumn="0" w:noHBand="0" w:noVBand="1"/>
      </w:tblPr>
      <w:tblGrid>
        <w:gridCol w:w="9350"/>
      </w:tblGrid>
      <w:tr w:rsidR="000B0DF0" w:rsidRPr="00991DC8" w14:paraId="04B2C448" w14:textId="77777777" w:rsidTr="000B0DF0">
        <w:tc>
          <w:tcPr>
            <w:tcW w:w="9350" w:type="dxa"/>
          </w:tcPr>
          <w:p w14:paraId="72D3E78F" w14:textId="77777777" w:rsidR="000B0DF0" w:rsidRPr="00991DC8" w:rsidRDefault="000B0DF0" w:rsidP="000B0DF0">
            <w:pPr>
              <w:rPr>
                <w:rFonts w:ascii="Trebuchet MS" w:eastAsia="Calibri" w:hAnsi="Trebuchet MS" w:cs="Times New Roman"/>
                <w:b/>
                <w:bCs/>
              </w:rPr>
            </w:pPr>
            <w:r w:rsidRPr="00991DC8">
              <w:rPr>
                <w:rFonts w:ascii="Trebuchet MS" w:eastAsia="Calibri" w:hAnsi="Trebuchet MS" w:cs="Times New Roman"/>
                <w:b/>
                <w:bCs/>
              </w:rPr>
              <w:t>Meanwhile in the Healthcare Facility…</w:t>
            </w:r>
          </w:p>
          <w:p w14:paraId="031F3E29" w14:textId="781A62C1" w:rsidR="000B0DF0" w:rsidRPr="00991DC8" w:rsidRDefault="000B0DF0" w:rsidP="000B0DF0">
            <w:pPr>
              <w:rPr>
                <w:rFonts w:ascii="Trebuchet MS" w:eastAsia="Calibri" w:hAnsi="Trebuchet MS" w:cs="Times New Roman"/>
                <w:b/>
                <w:bCs/>
                <w:i/>
                <w:iCs/>
              </w:rPr>
            </w:pPr>
            <w:r w:rsidRPr="00991DC8">
              <w:rPr>
                <w:rFonts w:ascii="Trebuchet MS" w:eastAsia="Calibri" w:hAnsi="Trebuchet MS" w:cs="Times New Roman"/>
                <w:b/>
                <w:bCs/>
                <w:i/>
                <w:iCs/>
              </w:rPr>
              <w:t>Identify and Count Cases</w:t>
            </w:r>
          </w:p>
          <w:p w14:paraId="274B6C9E" w14:textId="77777777" w:rsidR="000B0DF0" w:rsidRPr="00991DC8" w:rsidRDefault="000B0DF0" w:rsidP="000B0DF0">
            <w:pPr>
              <w:rPr>
                <w:rFonts w:ascii="Trebuchet MS" w:eastAsia="Calibri" w:hAnsi="Trebuchet MS" w:cs="Times New Roman"/>
              </w:rPr>
            </w:pPr>
          </w:p>
          <w:p w14:paraId="615121B4" w14:textId="0013A24C" w:rsidR="000B0DF0" w:rsidRPr="00991DC8" w:rsidRDefault="000B0DF0" w:rsidP="000B0DF0">
            <w:pPr>
              <w:rPr>
                <w:rFonts w:ascii="Trebuchet MS" w:eastAsia="Calibri" w:hAnsi="Trebuchet MS" w:cs="Times New Roman"/>
              </w:rPr>
            </w:pPr>
            <w:r w:rsidRPr="00991DC8">
              <w:rPr>
                <w:rFonts w:ascii="Trebuchet MS" w:eastAsia="Calibri" w:hAnsi="Trebuchet MS" w:cs="Times New Roman"/>
              </w:rPr>
              <w:t>The healthcare facility and public health should be collaborating to identify and count cases. At this step, the healthcare facility should be doing the following:</w:t>
            </w:r>
          </w:p>
          <w:p w14:paraId="3AC7047B" w14:textId="061B6EED" w:rsidR="00DF5A30" w:rsidRPr="00991DC8" w:rsidRDefault="00DF5A30" w:rsidP="000B0DF0">
            <w:pPr>
              <w:pStyle w:val="ListParagraph"/>
              <w:numPr>
                <w:ilvl w:val="0"/>
                <w:numId w:val="42"/>
              </w:numPr>
              <w:rPr>
                <w:rFonts w:ascii="Trebuchet MS" w:eastAsia="Calibri" w:hAnsi="Trebuchet MS" w:cs="Times New Roman"/>
              </w:rPr>
            </w:pPr>
            <w:r w:rsidRPr="00991DC8">
              <w:rPr>
                <w:rFonts w:ascii="Trebuchet MS" w:eastAsia="Calibri" w:hAnsi="Trebuchet MS" w:cs="Times New Roman"/>
              </w:rPr>
              <w:t>Determining and implementing methodology to retrospectively and prospectively identify cases, including consideration for screening via testing when applicable;</w:t>
            </w:r>
          </w:p>
          <w:p w14:paraId="304B7264" w14:textId="38AC084B" w:rsidR="000B0DF0" w:rsidRPr="00991DC8" w:rsidRDefault="000B0DF0" w:rsidP="000B0DF0">
            <w:pPr>
              <w:pStyle w:val="ListParagraph"/>
              <w:numPr>
                <w:ilvl w:val="0"/>
                <w:numId w:val="42"/>
              </w:numPr>
              <w:rPr>
                <w:rFonts w:ascii="Trebuchet MS" w:eastAsia="Calibri" w:hAnsi="Trebuchet MS" w:cs="Times New Roman"/>
              </w:rPr>
            </w:pPr>
            <w:r w:rsidRPr="00991DC8">
              <w:rPr>
                <w:rFonts w:ascii="Trebuchet MS" w:eastAsia="Calibri" w:hAnsi="Trebuchet MS" w:cs="Times New Roman"/>
              </w:rPr>
              <w:t xml:space="preserve">Notifying clinicians and laboratory staff </w:t>
            </w:r>
            <w:r w:rsidR="00DF5A30" w:rsidRPr="00991DC8">
              <w:rPr>
                <w:rFonts w:ascii="Trebuchet MS" w:eastAsia="Calibri" w:hAnsi="Trebuchet MS" w:cs="Times New Roman"/>
              </w:rPr>
              <w:t xml:space="preserve">within their facility </w:t>
            </w:r>
            <w:r w:rsidRPr="00991DC8">
              <w:rPr>
                <w:rFonts w:ascii="Trebuchet MS" w:eastAsia="Calibri" w:hAnsi="Trebuchet MS" w:cs="Times New Roman"/>
              </w:rPr>
              <w:t>to be alert for cases meeting the case definition;</w:t>
            </w:r>
          </w:p>
          <w:p w14:paraId="3C55DBF0" w14:textId="77777777" w:rsidR="000B0DF0" w:rsidRPr="00991DC8" w:rsidRDefault="00DF5A30" w:rsidP="000B0DF0">
            <w:pPr>
              <w:pStyle w:val="ListParagraph"/>
              <w:numPr>
                <w:ilvl w:val="0"/>
                <w:numId w:val="42"/>
              </w:numPr>
              <w:rPr>
                <w:rFonts w:ascii="Trebuchet MS" w:eastAsia="Calibri" w:hAnsi="Trebuchet MS" w:cs="Times New Roman"/>
              </w:rPr>
            </w:pPr>
            <w:r w:rsidRPr="00991DC8">
              <w:rPr>
                <w:rFonts w:ascii="Trebuchet MS" w:eastAsia="Calibri" w:hAnsi="Trebuchet MS" w:cs="Times New Roman"/>
              </w:rPr>
              <w:t>Consider if other facilities within their network might need to be notified;</w:t>
            </w:r>
          </w:p>
          <w:p w14:paraId="052B59AA" w14:textId="0C7E4709" w:rsidR="00DF5A30" w:rsidRPr="00991DC8" w:rsidRDefault="00DF5A30" w:rsidP="000B0DF0">
            <w:pPr>
              <w:pStyle w:val="ListParagraph"/>
              <w:numPr>
                <w:ilvl w:val="0"/>
                <w:numId w:val="42"/>
              </w:numPr>
              <w:rPr>
                <w:rFonts w:ascii="Trebuchet MS" w:eastAsia="Calibri" w:hAnsi="Trebuchet MS" w:cs="Times New Roman"/>
              </w:rPr>
            </w:pPr>
            <w:r w:rsidRPr="00991DC8">
              <w:rPr>
                <w:rFonts w:ascii="Trebuchet MS" w:eastAsia="Calibri" w:hAnsi="Trebuchet MS" w:cs="Times New Roman"/>
              </w:rPr>
              <w:t>Consider a call for cases among networks depending on the likely hypotheses;</w:t>
            </w:r>
            <w:r w:rsidR="000A0F1A" w:rsidRPr="00991DC8">
              <w:rPr>
                <w:rFonts w:ascii="Trebuchet MS" w:eastAsia="Calibri" w:hAnsi="Trebuchet MS" w:cs="Times New Roman"/>
              </w:rPr>
              <w:t xml:space="preserve"> and</w:t>
            </w:r>
          </w:p>
          <w:p w14:paraId="60A06796" w14:textId="6DE3010C" w:rsidR="00DF5A30" w:rsidRPr="00991DC8" w:rsidRDefault="00DF5A30" w:rsidP="000B0DF0">
            <w:pPr>
              <w:pStyle w:val="ListParagraph"/>
              <w:numPr>
                <w:ilvl w:val="0"/>
                <w:numId w:val="42"/>
              </w:numPr>
              <w:rPr>
                <w:rFonts w:ascii="Trebuchet MS" w:eastAsia="Calibri" w:hAnsi="Trebuchet MS" w:cs="Times New Roman"/>
              </w:rPr>
            </w:pPr>
            <w:r w:rsidRPr="00991DC8">
              <w:rPr>
                <w:rFonts w:ascii="Trebuchet MS" w:eastAsia="Calibri" w:hAnsi="Trebuchet MS" w:cs="Times New Roman"/>
              </w:rPr>
              <w:t>Track cases within the facility and be prepared to share information with public health.</w:t>
            </w:r>
          </w:p>
        </w:tc>
      </w:tr>
    </w:tbl>
    <w:p w14:paraId="70BA9777" w14:textId="77777777" w:rsidR="000B0DF0" w:rsidRPr="00991DC8" w:rsidRDefault="000B0DF0" w:rsidP="001D0E8B">
      <w:pPr>
        <w:spacing w:after="0" w:line="240" w:lineRule="auto"/>
        <w:rPr>
          <w:rFonts w:ascii="Trebuchet MS" w:eastAsia="Calibri" w:hAnsi="Trebuchet MS" w:cs="Times New Roman"/>
        </w:rPr>
      </w:pPr>
    </w:p>
    <w:p w14:paraId="724AF5FA" w14:textId="559514DC" w:rsidR="0029456E" w:rsidRDefault="0029456E" w:rsidP="0029456E">
      <w:pPr>
        <w:pStyle w:val="Heading2"/>
        <w:rPr>
          <w:rFonts w:asciiTheme="minorHAnsi" w:eastAsia="Calibri" w:hAnsiTheme="minorHAnsi" w:cstheme="minorHAnsi"/>
          <w:b/>
          <w:bCs/>
          <w:color w:val="002060"/>
          <w:sz w:val="28"/>
          <w:szCs w:val="28"/>
        </w:rPr>
      </w:pPr>
      <w:bookmarkStart w:id="11" w:name="_Toc60929599"/>
      <w:r w:rsidRPr="0029456E">
        <w:rPr>
          <w:rFonts w:asciiTheme="minorHAnsi" w:eastAsia="Calibri" w:hAnsiTheme="minorHAnsi" w:cstheme="minorHAnsi"/>
          <w:b/>
          <w:bCs/>
          <w:color w:val="002060"/>
          <w:sz w:val="28"/>
          <w:szCs w:val="28"/>
        </w:rPr>
        <w:t>COLLECT, ORGANIZE, AND ANALYZE DATA</w:t>
      </w:r>
      <w:bookmarkEnd w:id="11"/>
    </w:p>
    <w:p w14:paraId="534E147C" w14:textId="77777777" w:rsidR="0029456E" w:rsidRPr="0029456E" w:rsidRDefault="0029456E" w:rsidP="0029456E"/>
    <w:p w14:paraId="5D0F3CCC" w14:textId="3A49F494" w:rsidR="00EB4803" w:rsidRPr="00991DC8" w:rsidRDefault="006E1620" w:rsidP="00DF5A30">
      <w:pPr>
        <w:spacing w:after="0" w:line="240" w:lineRule="auto"/>
        <w:rPr>
          <w:rFonts w:ascii="Trebuchet MS" w:eastAsia="Calibri" w:hAnsi="Trebuchet MS" w:cs="Times New Roman"/>
          <w:b/>
          <w:iCs/>
        </w:rPr>
      </w:pPr>
      <w:r w:rsidRPr="00991DC8">
        <w:rPr>
          <w:rFonts w:ascii="Trebuchet MS" w:eastAsia="Calibri" w:hAnsi="Trebuchet MS" w:cs="Times New Roman"/>
          <w:b/>
          <w:iCs/>
        </w:rPr>
        <w:t>5.</w:t>
      </w:r>
      <w:r w:rsidR="008F0F9A" w:rsidRPr="00991DC8">
        <w:rPr>
          <w:rFonts w:ascii="Trebuchet MS" w:eastAsia="Calibri" w:hAnsi="Trebuchet MS" w:cs="Times New Roman"/>
          <w:b/>
          <w:iCs/>
        </w:rPr>
        <w:t>1</w:t>
      </w:r>
      <w:r w:rsidRPr="00991DC8">
        <w:rPr>
          <w:rFonts w:ascii="Trebuchet MS" w:eastAsia="Calibri" w:hAnsi="Trebuchet MS" w:cs="Times New Roman"/>
          <w:b/>
          <w:iCs/>
        </w:rPr>
        <w:t xml:space="preserve">.8 </w:t>
      </w:r>
      <w:r w:rsidR="00A25BFA" w:rsidRPr="00991DC8">
        <w:rPr>
          <w:rFonts w:ascii="Trebuchet MS" w:eastAsia="Calibri" w:hAnsi="Trebuchet MS" w:cs="Times New Roman"/>
          <w:b/>
          <w:iCs/>
        </w:rPr>
        <w:t>Collect</w:t>
      </w:r>
      <w:r w:rsidR="00DA55D2" w:rsidRPr="00991DC8">
        <w:rPr>
          <w:rFonts w:ascii="Trebuchet MS" w:eastAsia="Calibri" w:hAnsi="Trebuchet MS" w:cs="Times New Roman"/>
          <w:b/>
          <w:iCs/>
        </w:rPr>
        <w:t>, Organize,</w:t>
      </w:r>
      <w:r w:rsidR="00A25BFA" w:rsidRPr="00991DC8">
        <w:rPr>
          <w:rFonts w:ascii="Trebuchet MS" w:eastAsia="Calibri" w:hAnsi="Trebuchet MS" w:cs="Times New Roman"/>
          <w:b/>
          <w:iCs/>
        </w:rPr>
        <w:t xml:space="preserve"> and Analyze </w:t>
      </w:r>
      <w:r w:rsidR="007E58C5" w:rsidRPr="00991DC8">
        <w:rPr>
          <w:rFonts w:ascii="Trebuchet MS" w:eastAsia="Calibri" w:hAnsi="Trebuchet MS" w:cs="Times New Roman"/>
          <w:b/>
          <w:iCs/>
        </w:rPr>
        <w:t>Data</w:t>
      </w:r>
    </w:p>
    <w:p w14:paraId="709FF4D5" w14:textId="223B6E9D" w:rsidR="007E58C5" w:rsidRPr="00991DC8" w:rsidRDefault="007E58C5" w:rsidP="00EB4803">
      <w:pPr>
        <w:spacing w:after="0" w:line="240" w:lineRule="auto"/>
        <w:rPr>
          <w:rFonts w:ascii="Trebuchet MS" w:eastAsia="Calibri" w:hAnsi="Trebuchet MS" w:cs="Times New Roman"/>
          <w:b/>
          <w:iCs/>
        </w:rPr>
      </w:pPr>
      <w:r w:rsidRPr="00991DC8">
        <w:rPr>
          <w:rFonts w:ascii="Trebuchet MS" w:eastAsia="Calibri" w:hAnsi="Trebuchet MS" w:cs="Times New Roman"/>
          <w:b/>
          <w:iCs/>
        </w:rPr>
        <w:t xml:space="preserve"> </w:t>
      </w:r>
    </w:p>
    <w:p w14:paraId="301542CA" w14:textId="6A210554" w:rsidR="00F40E25" w:rsidRPr="00991DC8" w:rsidRDefault="00F40E25" w:rsidP="001D0E8B">
      <w:pPr>
        <w:spacing w:after="0" w:line="240" w:lineRule="auto"/>
        <w:rPr>
          <w:rFonts w:ascii="Trebuchet MS" w:eastAsia="Calibri" w:hAnsi="Trebuchet MS" w:cs="Times New Roman"/>
          <w:i/>
        </w:rPr>
      </w:pPr>
      <w:r w:rsidRPr="00991DC8">
        <w:rPr>
          <w:rFonts w:ascii="Trebuchet MS" w:eastAsia="Calibri" w:hAnsi="Trebuchet MS" w:cs="Times New Roman"/>
          <w:i/>
        </w:rPr>
        <w:t>5.</w:t>
      </w:r>
      <w:r w:rsidR="008F0F9A" w:rsidRPr="00991DC8">
        <w:rPr>
          <w:rFonts w:ascii="Trebuchet MS" w:eastAsia="Calibri" w:hAnsi="Trebuchet MS" w:cs="Times New Roman"/>
          <w:i/>
        </w:rPr>
        <w:t>1</w:t>
      </w:r>
      <w:r w:rsidRPr="00991DC8">
        <w:rPr>
          <w:rFonts w:ascii="Trebuchet MS" w:eastAsia="Calibri" w:hAnsi="Trebuchet MS" w:cs="Times New Roman"/>
          <w:i/>
        </w:rPr>
        <w:t>.</w:t>
      </w:r>
      <w:r w:rsidR="00826EF2" w:rsidRPr="00991DC8">
        <w:rPr>
          <w:rFonts w:ascii="Trebuchet MS" w:eastAsia="Calibri" w:hAnsi="Trebuchet MS" w:cs="Times New Roman"/>
          <w:i/>
        </w:rPr>
        <w:t>8</w:t>
      </w:r>
      <w:r w:rsidRPr="00991DC8">
        <w:rPr>
          <w:rFonts w:ascii="Trebuchet MS" w:eastAsia="Calibri" w:hAnsi="Trebuchet MS" w:cs="Times New Roman"/>
          <w:i/>
        </w:rPr>
        <w:t>.1 Data Collection</w:t>
      </w:r>
    </w:p>
    <w:p w14:paraId="4D631013" w14:textId="77777777" w:rsidR="00EB4803" w:rsidRPr="00991DC8" w:rsidRDefault="00EB4803" w:rsidP="001D0E8B">
      <w:pPr>
        <w:spacing w:after="0" w:line="240" w:lineRule="auto"/>
        <w:rPr>
          <w:rFonts w:ascii="Trebuchet MS" w:eastAsia="Calibri" w:hAnsi="Trebuchet MS" w:cs="Times New Roman"/>
          <w:i/>
        </w:rPr>
      </w:pPr>
    </w:p>
    <w:p w14:paraId="72F63328" w14:textId="72E41849" w:rsidR="00604D39" w:rsidRPr="00991DC8" w:rsidRDefault="00F40E25"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Data collection </w:t>
      </w:r>
      <w:r w:rsidR="00CD7D37" w:rsidRPr="00991DC8">
        <w:rPr>
          <w:rFonts w:ascii="Trebuchet MS" w:eastAsia="Calibri" w:hAnsi="Trebuchet MS" w:cs="Times New Roman"/>
        </w:rPr>
        <w:t xml:space="preserve">refers to </w:t>
      </w:r>
      <w:r w:rsidRPr="00991DC8">
        <w:rPr>
          <w:rFonts w:ascii="Trebuchet MS" w:eastAsia="Calibri" w:hAnsi="Trebuchet MS" w:cs="Times New Roman"/>
        </w:rPr>
        <w:t xml:space="preserve">all the information gathered during the investigation, including patient-specific information gathered from medical records, information gathered during the review of logs and other facility records, </w:t>
      </w:r>
      <w:r w:rsidR="007E0EE5" w:rsidRPr="00991DC8">
        <w:rPr>
          <w:rFonts w:ascii="Trebuchet MS" w:eastAsia="Calibri" w:hAnsi="Trebuchet MS" w:cs="Times New Roman"/>
        </w:rPr>
        <w:t xml:space="preserve">information gathered during the case identification process, </w:t>
      </w:r>
      <w:r w:rsidRPr="00991DC8">
        <w:rPr>
          <w:rFonts w:ascii="Trebuchet MS" w:eastAsia="Calibri" w:hAnsi="Trebuchet MS" w:cs="Times New Roman"/>
        </w:rPr>
        <w:t xml:space="preserve">infection control assessments, </w:t>
      </w:r>
      <w:r w:rsidR="007E0EE5" w:rsidRPr="00991DC8">
        <w:rPr>
          <w:rFonts w:ascii="Trebuchet MS" w:eastAsia="Calibri" w:hAnsi="Trebuchet MS" w:cs="Times New Roman"/>
        </w:rPr>
        <w:t xml:space="preserve">laboratory information, and any other pieces of information relevant to the investigation. </w:t>
      </w:r>
      <w:r w:rsidR="00246851" w:rsidRPr="00991DC8">
        <w:rPr>
          <w:rFonts w:ascii="Trebuchet MS" w:eastAsia="Calibri" w:hAnsi="Trebuchet MS" w:cs="Times New Roman"/>
        </w:rPr>
        <w:t xml:space="preserve">Data sources listed </w:t>
      </w:r>
      <w:r w:rsidR="00604D39" w:rsidRPr="00991DC8">
        <w:rPr>
          <w:rFonts w:ascii="Trebuchet MS" w:eastAsia="Calibri" w:hAnsi="Trebuchet MS" w:cs="Times New Roman"/>
        </w:rPr>
        <w:t>in the previous section</w:t>
      </w:r>
      <w:r w:rsidR="00246851" w:rsidRPr="00991DC8">
        <w:rPr>
          <w:rFonts w:ascii="Trebuchet MS" w:eastAsia="Calibri" w:hAnsi="Trebuchet MS" w:cs="Times New Roman"/>
        </w:rPr>
        <w:t xml:space="preserve"> to identify cases can also be used to collect data during the investigation</w:t>
      </w:r>
      <w:r w:rsidR="00604D39" w:rsidRPr="00991DC8">
        <w:rPr>
          <w:rFonts w:ascii="Trebuchet MS" w:eastAsia="Calibri" w:hAnsi="Trebuchet MS" w:cs="Times New Roman"/>
        </w:rPr>
        <w:t>; types of records are also listed in Box 5.5</w:t>
      </w:r>
      <w:r w:rsidR="00246851" w:rsidRPr="00991DC8">
        <w:rPr>
          <w:rFonts w:ascii="Trebuchet MS" w:eastAsia="Calibri" w:hAnsi="Trebuchet MS" w:cs="Times New Roman"/>
        </w:rPr>
        <w:t>. Information can then be entered into a line-list, or a similar database, to allow for easy review.</w:t>
      </w:r>
    </w:p>
    <w:p w14:paraId="525D0139" w14:textId="77777777" w:rsidR="00604D39" w:rsidRPr="00991DC8" w:rsidRDefault="00604D39" w:rsidP="001D0E8B">
      <w:pPr>
        <w:spacing w:after="0" w:line="240" w:lineRule="auto"/>
        <w:rPr>
          <w:rFonts w:ascii="Trebuchet MS" w:eastAsia="Calibri" w:hAnsi="Trebuchet MS" w:cs="Times New Roman"/>
        </w:rPr>
      </w:pPr>
    </w:p>
    <w:p w14:paraId="38051AA7" w14:textId="77777777" w:rsidR="00CD70CE" w:rsidRDefault="00CD70CE" w:rsidP="001D0E8B">
      <w:pPr>
        <w:spacing w:after="0" w:line="240" w:lineRule="auto"/>
        <w:rPr>
          <w:rFonts w:ascii="Trebuchet MS" w:eastAsia="Calibri" w:hAnsi="Trebuchet MS" w:cs="Times New Roman"/>
        </w:rPr>
      </w:pPr>
    </w:p>
    <w:p w14:paraId="3C3F4372" w14:textId="77777777" w:rsidR="00CD70CE" w:rsidRDefault="00CD70CE" w:rsidP="001D0E8B">
      <w:pPr>
        <w:spacing w:after="0" w:line="240" w:lineRule="auto"/>
        <w:rPr>
          <w:rFonts w:ascii="Trebuchet MS" w:eastAsia="Calibri" w:hAnsi="Trebuchet MS" w:cs="Times New Roman"/>
        </w:rPr>
      </w:pPr>
    </w:p>
    <w:p w14:paraId="622C0478" w14:textId="77777777" w:rsidR="00CD70CE" w:rsidRDefault="00CD70CE" w:rsidP="001D0E8B">
      <w:pPr>
        <w:spacing w:after="0" w:line="240" w:lineRule="auto"/>
        <w:rPr>
          <w:rFonts w:ascii="Trebuchet MS" w:eastAsia="Calibri" w:hAnsi="Trebuchet MS" w:cs="Times New Roman"/>
        </w:rPr>
      </w:pPr>
    </w:p>
    <w:p w14:paraId="67136DB5" w14:textId="620B2F8C" w:rsidR="007E0EE5" w:rsidRPr="00991DC8" w:rsidRDefault="00604D39" w:rsidP="001D0E8B">
      <w:pPr>
        <w:spacing w:after="0" w:line="240" w:lineRule="auto"/>
        <w:rPr>
          <w:rFonts w:ascii="Trebuchet MS" w:eastAsia="Calibri" w:hAnsi="Trebuchet MS" w:cs="Times New Roman"/>
        </w:rPr>
      </w:pPr>
      <w:r w:rsidRPr="00991DC8">
        <w:rPr>
          <w:rFonts w:ascii="Trebuchet MS" w:eastAsia="Calibri" w:hAnsi="Trebuchet MS" w:cs="Times New Roman"/>
        </w:rPr>
        <w:t>I</w:t>
      </w:r>
      <w:r w:rsidR="007E0EE5" w:rsidRPr="00991DC8">
        <w:rPr>
          <w:rFonts w:ascii="Trebuchet MS" w:eastAsia="Calibri" w:hAnsi="Trebuchet MS" w:cs="Times New Roman"/>
        </w:rPr>
        <w:t xml:space="preserve">nformation should be gathered systematically, maintained in a consistent format with appropriate security safeguards, and compiled in a way that is easy to store, review, and interpret. </w:t>
      </w:r>
      <w:r w:rsidR="007A11C7" w:rsidRPr="00991DC8">
        <w:rPr>
          <w:rFonts w:ascii="Trebuchet MS" w:eastAsia="Calibri" w:hAnsi="Trebuchet MS" w:cs="Times New Roman"/>
        </w:rPr>
        <w:t>The use of standardized data collection forms ensures that pertinent information is collected from all patients, medical records</w:t>
      </w:r>
      <w:r w:rsidRPr="00991DC8">
        <w:rPr>
          <w:rFonts w:ascii="Trebuchet MS" w:eastAsia="Calibri" w:hAnsi="Trebuchet MS" w:cs="Times New Roman"/>
        </w:rPr>
        <w:t>,</w:t>
      </w:r>
      <w:r w:rsidR="007A11C7" w:rsidRPr="00991DC8">
        <w:rPr>
          <w:rFonts w:ascii="Trebuchet MS" w:eastAsia="Calibri" w:hAnsi="Trebuchet MS" w:cs="Times New Roman"/>
        </w:rPr>
        <w:t xml:space="preserve"> and other sources for subsequent systematic analysis. In addition, the use of standardized data elements (e.g., same variable names and attributes) will enhance data sharing and comparisons of exposures between cases and controls and/or within different healthcare facilities/jurisdictions, if indicated. </w:t>
      </w:r>
      <w:r w:rsidR="00E3592E" w:rsidRPr="00991DC8">
        <w:rPr>
          <w:rFonts w:ascii="Trebuchet MS" w:eastAsia="Calibri" w:hAnsi="Trebuchet MS" w:cs="Times New Roman"/>
        </w:rPr>
        <w:t xml:space="preserve">Although a paper tool will suffice when </w:t>
      </w:r>
      <w:r w:rsidRPr="00991DC8">
        <w:rPr>
          <w:rFonts w:ascii="Trebuchet MS" w:eastAsia="Calibri" w:hAnsi="Trebuchet MS" w:cs="Times New Roman"/>
        </w:rPr>
        <w:t xml:space="preserve">a </w:t>
      </w:r>
      <w:r w:rsidR="00E3592E" w:rsidRPr="00991DC8">
        <w:rPr>
          <w:rFonts w:ascii="Trebuchet MS" w:eastAsia="Calibri" w:hAnsi="Trebuchet MS" w:cs="Times New Roman"/>
        </w:rPr>
        <w:t xml:space="preserve">few cases are involved, the development and use of a readily accessible electronic database can be invaluable to ensure all critical team members </w:t>
      </w:r>
      <w:r w:rsidR="001467E9" w:rsidRPr="00991DC8">
        <w:rPr>
          <w:rFonts w:ascii="Trebuchet MS" w:eastAsia="Calibri" w:hAnsi="Trebuchet MS" w:cs="Times New Roman"/>
        </w:rPr>
        <w:t xml:space="preserve">across entities </w:t>
      </w:r>
      <w:r w:rsidR="00E3592E" w:rsidRPr="00991DC8">
        <w:rPr>
          <w:rFonts w:ascii="Trebuchet MS" w:eastAsia="Calibri" w:hAnsi="Trebuchet MS" w:cs="Times New Roman"/>
        </w:rPr>
        <w:t>have timely and salient information during large</w:t>
      </w:r>
      <w:r w:rsidR="007E0EE5" w:rsidRPr="00991DC8">
        <w:rPr>
          <w:rFonts w:ascii="Trebuchet MS" w:eastAsia="Calibri" w:hAnsi="Trebuchet MS" w:cs="Times New Roman"/>
        </w:rPr>
        <w:t xml:space="preserve">, </w:t>
      </w:r>
      <w:r w:rsidR="00E3592E" w:rsidRPr="00991DC8">
        <w:rPr>
          <w:rFonts w:ascii="Trebuchet MS" w:eastAsia="Calibri" w:hAnsi="Trebuchet MS" w:cs="Times New Roman"/>
        </w:rPr>
        <w:t>complex</w:t>
      </w:r>
      <w:r w:rsidR="007E0EE5" w:rsidRPr="00991DC8">
        <w:rPr>
          <w:rFonts w:ascii="Trebuchet MS" w:eastAsia="Calibri" w:hAnsi="Trebuchet MS" w:cs="Times New Roman"/>
        </w:rPr>
        <w:t>, or multi-jurisdictional</w:t>
      </w:r>
      <w:r w:rsidR="00E3592E" w:rsidRPr="00991DC8">
        <w:rPr>
          <w:rFonts w:ascii="Trebuchet MS" w:eastAsia="Calibri" w:hAnsi="Trebuchet MS" w:cs="Times New Roman"/>
        </w:rPr>
        <w:t xml:space="preserve"> investigation</w:t>
      </w:r>
      <w:r w:rsidR="007E0EE5" w:rsidRPr="00991DC8">
        <w:rPr>
          <w:rFonts w:ascii="Trebuchet MS" w:eastAsia="Calibri" w:hAnsi="Trebuchet MS" w:cs="Times New Roman"/>
        </w:rPr>
        <w:t>s</w:t>
      </w:r>
      <w:r w:rsidR="00E3592E" w:rsidRPr="00991DC8">
        <w:rPr>
          <w:rFonts w:ascii="Trebuchet MS" w:eastAsia="Calibri" w:hAnsi="Trebuchet MS" w:cs="Times New Roman"/>
        </w:rPr>
        <w:t xml:space="preserve">. </w:t>
      </w:r>
    </w:p>
    <w:p w14:paraId="7340A02E" w14:textId="114DFFD2" w:rsidR="00553AE7" w:rsidRPr="00991DC8" w:rsidRDefault="00553AE7" w:rsidP="001D0E8B">
      <w:pPr>
        <w:spacing w:after="0" w:line="240" w:lineRule="auto"/>
        <w:rPr>
          <w:rFonts w:ascii="Trebuchet MS" w:eastAsia="Calibri" w:hAnsi="Trebuchet MS" w:cs="Times New Roman"/>
        </w:rPr>
      </w:pPr>
    </w:p>
    <w:tbl>
      <w:tblPr>
        <w:tblStyle w:val="TableGrid"/>
        <w:tblW w:w="0" w:type="auto"/>
        <w:tblLook w:val="04A0" w:firstRow="1" w:lastRow="0" w:firstColumn="1" w:lastColumn="0" w:noHBand="0" w:noVBand="1"/>
      </w:tblPr>
      <w:tblGrid>
        <w:gridCol w:w="9350"/>
      </w:tblGrid>
      <w:tr w:rsidR="00553AE7" w:rsidRPr="00991DC8" w14:paraId="2942D8E4" w14:textId="77777777" w:rsidTr="00604D39">
        <w:tc>
          <w:tcPr>
            <w:tcW w:w="9350" w:type="dxa"/>
            <w:shd w:val="clear" w:color="auto" w:fill="D9D9D9" w:themeFill="background1" w:themeFillShade="D9"/>
          </w:tcPr>
          <w:p w14:paraId="2A076E81" w14:textId="7761FFD9" w:rsidR="00604D39" w:rsidRPr="00991DC8" w:rsidRDefault="00604D39" w:rsidP="00604D39">
            <w:pPr>
              <w:jc w:val="center"/>
              <w:rPr>
                <w:rFonts w:ascii="Trebuchet MS" w:eastAsia="Calibri" w:hAnsi="Trebuchet MS" w:cs="Times New Roman"/>
                <w:b/>
                <w:bCs/>
              </w:rPr>
            </w:pPr>
            <w:r w:rsidRPr="00991DC8">
              <w:rPr>
                <w:rFonts w:ascii="Trebuchet MS" w:eastAsia="Calibri" w:hAnsi="Trebuchet MS" w:cs="Times New Roman"/>
                <w:b/>
                <w:bCs/>
              </w:rPr>
              <w:t xml:space="preserve">Box 5.5 Healthcare </w:t>
            </w:r>
            <w:r w:rsidR="00D62F74">
              <w:rPr>
                <w:rFonts w:ascii="Trebuchet MS" w:eastAsia="Calibri" w:hAnsi="Trebuchet MS" w:cs="Times New Roman"/>
                <w:b/>
                <w:bCs/>
              </w:rPr>
              <w:t>F</w:t>
            </w:r>
            <w:r w:rsidRPr="00991DC8">
              <w:rPr>
                <w:rFonts w:ascii="Trebuchet MS" w:eastAsia="Calibri" w:hAnsi="Trebuchet MS" w:cs="Times New Roman"/>
                <w:b/>
                <w:bCs/>
              </w:rPr>
              <w:t xml:space="preserve">acility </w:t>
            </w:r>
            <w:r w:rsidR="00D62F74">
              <w:rPr>
                <w:rFonts w:ascii="Trebuchet MS" w:eastAsia="Calibri" w:hAnsi="Trebuchet MS" w:cs="Times New Roman"/>
                <w:b/>
                <w:bCs/>
              </w:rPr>
              <w:t>R</w:t>
            </w:r>
            <w:r w:rsidRPr="00991DC8">
              <w:rPr>
                <w:rFonts w:ascii="Trebuchet MS" w:eastAsia="Calibri" w:hAnsi="Trebuchet MS" w:cs="Times New Roman"/>
                <w:b/>
                <w:bCs/>
              </w:rPr>
              <w:t xml:space="preserve">ecords to </w:t>
            </w:r>
            <w:r w:rsidR="00D62F74">
              <w:rPr>
                <w:rFonts w:ascii="Trebuchet MS" w:eastAsia="Calibri" w:hAnsi="Trebuchet MS" w:cs="Times New Roman"/>
                <w:b/>
                <w:bCs/>
              </w:rPr>
              <w:t>C</w:t>
            </w:r>
            <w:r w:rsidRPr="00991DC8">
              <w:rPr>
                <w:rFonts w:ascii="Trebuchet MS" w:eastAsia="Calibri" w:hAnsi="Trebuchet MS" w:cs="Times New Roman"/>
                <w:b/>
                <w:bCs/>
              </w:rPr>
              <w:t xml:space="preserve">onsider </w:t>
            </w:r>
            <w:r w:rsidR="00D62F74">
              <w:rPr>
                <w:rFonts w:ascii="Trebuchet MS" w:eastAsia="Calibri" w:hAnsi="Trebuchet MS" w:cs="Times New Roman"/>
                <w:b/>
                <w:bCs/>
              </w:rPr>
              <w:t>R</w:t>
            </w:r>
            <w:r w:rsidRPr="00991DC8">
              <w:rPr>
                <w:rFonts w:ascii="Trebuchet MS" w:eastAsia="Calibri" w:hAnsi="Trebuchet MS" w:cs="Times New Roman"/>
                <w:b/>
                <w:bCs/>
              </w:rPr>
              <w:t xml:space="preserve">eviewing during an </w:t>
            </w:r>
            <w:r w:rsidR="00D62F74">
              <w:rPr>
                <w:rFonts w:ascii="Trebuchet MS" w:eastAsia="Calibri" w:hAnsi="Trebuchet MS" w:cs="Times New Roman"/>
                <w:b/>
                <w:bCs/>
              </w:rPr>
              <w:t>O</w:t>
            </w:r>
            <w:r w:rsidRPr="00991DC8">
              <w:rPr>
                <w:rFonts w:ascii="Trebuchet MS" w:eastAsia="Calibri" w:hAnsi="Trebuchet MS" w:cs="Times New Roman"/>
                <w:b/>
                <w:bCs/>
              </w:rPr>
              <w:t xml:space="preserve">utbreak </w:t>
            </w:r>
            <w:r w:rsidR="00D62F74">
              <w:rPr>
                <w:rFonts w:ascii="Trebuchet MS" w:eastAsia="Calibri" w:hAnsi="Trebuchet MS" w:cs="Times New Roman"/>
                <w:b/>
                <w:bCs/>
              </w:rPr>
              <w:t>I</w:t>
            </w:r>
            <w:r w:rsidRPr="00991DC8">
              <w:rPr>
                <w:rFonts w:ascii="Trebuchet MS" w:eastAsia="Calibri" w:hAnsi="Trebuchet MS" w:cs="Times New Roman"/>
                <w:b/>
                <w:bCs/>
              </w:rPr>
              <w:t>nvestigation</w:t>
            </w:r>
            <w:r w:rsidR="00991DC8" w:rsidRPr="00991DC8">
              <w:rPr>
                <w:rFonts w:ascii="Trebuchet MS" w:eastAsia="Calibri" w:hAnsi="Trebuchet MS" w:cs="Times New Roman"/>
                <w:bCs/>
                <w:vertAlign w:val="superscript"/>
              </w:rPr>
              <w:t>4</w:t>
            </w:r>
          </w:p>
          <w:p w14:paraId="05352CB6" w14:textId="77777777" w:rsidR="00604D39" w:rsidRPr="00991DC8" w:rsidRDefault="00604D39" w:rsidP="00604D39">
            <w:pPr>
              <w:rPr>
                <w:rFonts w:ascii="Trebuchet MS" w:eastAsia="Calibri" w:hAnsi="Trebuchet MS" w:cs="Times New Roman"/>
              </w:rPr>
            </w:pPr>
          </w:p>
          <w:p w14:paraId="5859753C" w14:textId="6C1A0A24" w:rsidR="00553AE7" w:rsidRPr="00991DC8" w:rsidRDefault="00553AE7" w:rsidP="00553AE7">
            <w:pPr>
              <w:pStyle w:val="ListParagraph"/>
              <w:numPr>
                <w:ilvl w:val="0"/>
                <w:numId w:val="23"/>
              </w:numPr>
              <w:rPr>
                <w:rFonts w:ascii="Trebuchet MS" w:eastAsia="Calibri" w:hAnsi="Trebuchet MS" w:cs="Times New Roman"/>
              </w:rPr>
            </w:pPr>
            <w:r w:rsidRPr="00991DC8">
              <w:rPr>
                <w:rFonts w:ascii="Trebuchet MS" w:eastAsia="Calibri" w:hAnsi="Trebuchet MS" w:cs="Times New Roman"/>
              </w:rPr>
              <w:t>Individual patient medical records</w:t>
            </w:r>
          </w:p>
          <w:p w14:paraId="2F60454D" w14:textId="0927D2F7" w:rsidR="00553AE7" w:rsidRPr="00991DC8" w:rsidRDefault="00553AE7" w:rsidP="00553AE7">
            <w:pPr>
              <w:pStyle w:val="ListParagraph"/>
              <w:numPr>
                <w:ilvl w:val="0"/>
                <w:numId w:val="23"/>
              </w:numPr>
              <w:rPr>
                <w:rFonts w:ascii="Trebuchet MS" w:eastAsia="Calibri" w:hAnsi="Trebuchet MS" w:cs="Times New Roman"/>
              </w:rPr>
            </w:pPr>
            <w:r w:rsidRPr="00991DC8">
              <w:rPr>
                <w:rFonts w:ascii="Trebuchet MS" w:eastAsia="Calibri" w:hAnsi="Trebuchet MS" w:cs="Times New Roman"/>
              </w:rPr>
              <w:t>Infection control dashboard</w:t>
            </w:r>
          </w:p>
          <w:p w14:paraId="57D4F0DF" w14:textId="668BDE4E" w:rsidR="00553AE7" w:rsidRPr="00991DC8" w:rsidRDefault="00553AE7" w:rsidP="00553AE7">
            <w:pPr>
              <w:pStyle w:val="ListParagraph"/>
              <w:numPr>
                <w:ilvl w:val="0"/>
                <w:numId w:val="23"/>
              </w:numPr>
              <w:rPr>
                <w:rFonts w:ascii="Trebuchet MS" w:eastAsia="Calibri" w:hAnsi="Trebuchet MS" w:cs="Times New Roman"/>
              </w:rPr>
            </w:pPr>
            <w:r w:rsidRPr="00991DC8">
              <w:rPr>
                <w:rFonts w:ascii="Trebuchet MS" w:eastAsia="Calibri" w:hAnsi="Trebuchet MS" w:cs="Times New Roman"/>
              </w:rPr>
              <w:t>Records that specify dates of precautions (e.g., contact, droplet)</w:t>
            </w:r>
          </w:p>
          <w:p w14:paraId="67D7042E" w14:textId="0793CDD9" w:rsidR="00553AE7" w:rsidRPr="00991DC8" w:rsidRDefault="00553AE7" w:rsidP="00553AE7">
            <w:pPr>
              <w:pStyle w:val="ListParagraph"/>
              <w:numPr>
                <w:ilvl w:val="0"/>
                <w:numId w:val="23"/>
              </w:numPr>
              <w:rPr>
                <w:rFonts w:ascii="Trebuchet MS" w:eastAsia="Calibri" w:hAnsi="Trebuchet MS" w:cs="Times New Roman"/>
              </w:rPr>
            </w:pPr>
            <w:r w:rsidRPr="00991DC8">
              <w:rPr>
                <w:rFonts w:ascii="Trebuchet MS" w:eastAsia="Calibri" w:hAnsi="Trebuchet MS" w:cs="Times New Roman"/>
              </w:rPr>
              <w:t>Central service or supply records</w:t>
            </w:r>
          </w:p>
          <w:p w14:paraId="3EC84642" w14:textId="4C4CBC9F" w:rsidR="00553AE7" w:rsidRPr="00991DC8" w:rsidRDefault="00553AE7" w:rsidP="00553AE7">
            <w:pPr>
              <w:pStyle w:val="ListParagraph"/>
              <w:numPr>
                <w:ilvl w:val="0"/>
                <w:numId w:val="23"/>
              </w:numPr>
              <w:rPr>
                <w:rFonts w:ascii="Trebuchet MS" w:eastAsia="Calibri" w:hAnsi="Trebuchet MS" w:cs="Times New Roman"/>
              </w:rPr>
            </w:pPr>
            <w:r w:rsidRPr="00991DC8">
              <w:rPr>
                <w:rFonts w:ascii="Trebuchet MS" w:eastAsia="Calibri" w:hAnsi="Trebuchet MS" w:cs="Times New Roman"/>
              </w:rPr>
              <w:t>Occupational health records</w:t>
            </w:r>
          </w:p>
          <w:p w14:paraId="243C1AE2" w14:textId="36ED01D8" w:rsidR="00553AE7" w:rsidRPr="00991DC8" w:rsidRDefault="00553AE7" w:rsidP="00553AE7">
            <w:pPr>
              <w:pStyle w:val="ListParagraph"/>
              <w:numPr>
                <w:ilvl w:val="0"/>
                <w:numId w:val="23"/>
              </w:numPr>
              <w:rPr>
                <w:rFonts w:ascii="Trebuchet MS" w:eastAsia="Calibri" w:hAnsi="Trebuchet MS" w:cs="Times New Roman"/>
              </w:rPr>
            </w:pPr>
            <w:r w:rsidRPr="00991DC8">
              <w:rPr>
                <w:rFonts w:ascii="Trebuchet MS" w:eastAsia="Calibri" w:hAnsi="Trebuchet MS" w:cs="Times New Roman"/>
              </w:rPr>
              <w:t>Hospital billing records</w:t>
            </w:r>
          </w:p>
          <w:p w14:paraId="30E01FD4" w14:textId="3D6C8C64" w:rsidR="00553AE7" w:rsidRPr="00991DC8" w:rsidRDefault="00553AE7" w:rsidP="00553AE7">
            <w:pPr>
              <w:pStyle w:val="ListParagraph"/>
              <w:numPr>
                <w:ilvl w:val="0"/>
                <w:numId w:val="23"/>
              </w:numPr>
              <w:rPr>
                <w:rFonts w:ascii="Trebuchet MS" w:eastAsia="Calibri" w:hAnsi="Trebuchet MS" w:cs="Times New Roman"/>
              </w:rPr>
            </w:pPr>
            <w:r w:rsidRPr="00991DC8">
              <w:rPr>
                <w:rFonts w:ascii="Trebuchet MS" w:eastAsia="Calibri" w:hAnsi="Trebuchet MS" w:cs="Times New Roman"/>
              </w:rPr>
              <w:t>Operative notes</w:t>
            </w:r>
          </w:p>
          <w:p w14:paraId="2131C5AF" w14:textId="0852B8C4" w:rsidR="00553AE7" w:rsidRPr="00991DC8" w:rsidRDefault="00553AE7" w:rsidP="00553AE7">
            <w:pPr>
              <w:pStyle w:val="ListParagraph"/>
              <w:numPr>
                <w:ilvl w:val="0"/>
                <w:numId w:val="23"/>
              </w:numPr>
              <w:rPr>
                <w:rFonts w:ascii="Trebuchet MS" w:eastAsia="Calibri" w:hAnsi="Trebuchet MS" w:cs="Times New Roman"/>
              </w:rPr>
            </w:pPr>
            <w:r w:rsidRPr="00991DC8">
              <w:rPr>
                <w:rFonts w:ascii="Trebuchet MS" w:eastAsia="Calibri" w:hAnsi="Trebuchet MS" w:cs="Times New Roman"/>
              </w:rPr>
              <w:t>Infection control assessment</w:t>
            </w:r>
          </w:p>
          <w:p w14:paraId="0D7990DC" w14:textId="6886E1E9" w:rsidR="00553AE7" w:rsidRPr="00991DC8" w:rsidRDefault="00553AE7" w:rsidP="00553AE7">
            <w:pPr>
              <w:pStyle w:val="ListParagraph"/>
              <w:numPr>
                <w:ilvl w:val="0"/>
                <w:numId w:val="23"/>
              </w:numPr>
              <w:rPr>
                <w:rFonts w:ascii="Trebuchet MS" w:eastAsia="Calibri" w:hAnsi="Trebuchet MS" w:cs="Times New Roman"/>
              </w:rPr>
            </w:pPr>
            <w:r w:rsidRPr="00991DC8">
              <w:rPr>
                <w:rFonts w:ascii="Trebuchet MS" w:eastAsia="Calibri" w:hAnsi="Trebuchet MS" w:cs="Times New Roman"/>
              </w:rPr>
              <w:t>Pathology reports</w:t>
            </w:r>
          </w:p>
          <w:p w14:paraId="0BB709F0" w14:textId="19959604" w:rsidR="00553AE7" w:rsidRPr="00991DC8" w:rsidRDefault="00553AE7" w:rsidP="00553AE7">
            <w:pPr>
              <w:pStyle w:val="ListParagraph"/>
              <w:numPr>
                <w:ilvl w:val="0"/>
                <w:numId w:val="23"/>
              </w:numPr>
              <w:rPr>
                <w:rFonts w:ascii="Trebuchet MS" w:eastAsia="Calibri" w:hAnsi="Trebuchet MS" w:cs="Times New Roman"/>
              </w:rPr>
            </w:pPr>
            <w:r w:rsidRPr="00991DC8">
              <w:rPr>
                <w:rFonts w:ascii="Trebuchet MS" w:eastAsia="Calibri" w:hAnsi="Trebuchet MS" w:cs="Times New Roman"/>
              </w:rPr>
              <w:t>Interviews with physicians</w:t>
            </w:r>
          </w:p>
          <w:p w14:paraId="0804F0A4" w14:textId="1AA8E049" w:rsidR="00553AE7" w:rsidRPr="00991DC8" w:rsidRDefault="00553AE7" w:rsidP="00553AE7">
            <w:pPr>
              <w:pStyle w:val="ListParagraph"/>
              <w:numPr>
                <w:ilvl w:val="0"/>
                <w:numId w:val="23"/>
              </w:numPr>
              <w:rPr>
                <w:rFonts w:ascii="Trebuchet MS" w:eastAsia="Calibri" w:hAnsi="Trebuchet MS" w:cs="Times New Roman"/>
              </w:rPr>
            </w:pPr>
            <w:r w:rsidRPr="00991DC8">
              <w:rPr>
                <w:rFonts w:ascii="Trebuchet MS" w:eastAsia="Calibri" w:hAnsi="Trebuchet MS" w:cs="Times New Roman"/>
              </w:rPr>
              <w:t>Pharmacy reports</w:t>
            </w:r>
          </w:p>
          <w:p w14:paraId="40907CC0" w14:textId="5BB11946" w:rsidR="00553AE7" w:rsidRPr="00991DC8" w:rsidRDefault="00553AE7" w:rsidP="00553AE7">
            <w:pPr>
              <w:pStyle w:val="ListParagraph"/>
              <w:numPr>
                <w:ilvl w:val="0"/>
                <w:numId w:val="23"/>
              </w:numPr>
              <w:rPr>
                <w:rFonts w:ascii="Trebuchet MS" w:eastAsia="Calibri" w:hAnsi="Trebuchet MS" w:cs="Times New Roman"/>
              </w:rPr>
            </w:pPr>
            <w:r w:rsidRPr="00991DC8">
              <w:rPr>
                <w:rFonts w:ascii="Trebuchet MS" w:eastAsia="Calibri" w:hAnsi="Trebuchet MS" w:cs="Times New Roman"/>
              </w:rPr>
              <w:t>Log books</w:t>
            </w:r>
          </w:p>
          <w:p w14:paraId="020E9BEF" w14:textId="34237A95" w:rsidR="00553AE7" w:rsidRPr="00991DC8" w:rsidRDefault="00553AE7" w:rsidP="00553AE7">
            <w:pPr>
              <w:pStyle w:val="ListParagraph"/>
              <w:numPr>
                <w:ilvl w:val="0"/>
                <w:numId w:val="23"/>
              </w:numPr>
              <w:rPr>
                <w:rFonts w:ascii="Trebuchet MS" w:eastAsia="Calibri" w:hAnsi="Trebuchet MS" w:cs="Times New Roman"/>
              </w:rPr>
            </w:pPr>
            <w:r w:rsidRPr="00991DC8">
              <w:rPr>
                <w:rFonts w:ascii="Trebuchet MS" w:eastAsia="Calibri" w:hAnsi="Trebuchet MS" w:cs="Times New Roman"/>
              </w:rPr>
              <w:t>Purchasing records</w:t>
            </w:r>
          </w:p>
          <w:p w14:paraId="0580CC8F" w14:textId="50226C09" w:rsidR="00553AE7" w:rsidRPr="00991DC8" w:rsidRDefault="00553AE7" w:rsidP="00553AE7">
            <w:pPr>
              <w:pStyle w:val="ListParagraph"/>
              <w:numPr>
                <w:ilvl w:val="0"/>
                <w:numId w:val="23"/>
              </w:numPr>
              <w:rPr>
                <w:rFonts w:ascii="Trebuchet MS" w:eastAsia="Calibri" w:hAnsi="Trebuchet MS" w:cs="Times New Roman"/>
              </w:rPr>
            </w:pPr>
            <w:r w:rsidRPr="00991DC8">
              <w:rPr>
                <w:rFonts w:ascii="Trebuchet MS" w:eastAsia="Calibri" w:hAnsi="Trebuchet MS" w:cs="Times New Roman"/>
              </w:rPr>
              <w:t>Medical records</w:t>
            </w:r>
          </w:p>
          <w:p w14:paraId="39344E49" w14:textId="5397812A" w:rsidR="00553AE7" w:rsidRPr="00991DC8" w:rsidRDefault="00553AE7" w:rsidP="00553AE7">
            <w:pPr>
              <w:pStyle w:val="ListParagraph"/>
              <w:numPr>
                <w:ilvl w:val="0"/>
                <w:numId w:val="23"/>
              </w:numPr>
              <w:rPr>
                <w:rFonts w:ascii="Trebuchet MS" w:eastAsia="Calibri" w:hAnsi="Trebuchet MS" w:cs="Times New Roman"/>
              </w:rPr>
            </w:pPr>
            <w:r w:rsidRPr="00991DC8">
              <w:rPr>
                <w:rFonts w:ascii="Trebuchet MS" w:eastAsia="Calibri" w:hAnsi="Trebuchet MS" w:cs="Times New Roman"/>
              </w:rPr>
              <w:t>Radiology reports</w:t>
            </w:r>
          </w:p>
          <w:p w14:paraId="26AC2A2B" w14:textId="764317AC" w:rsidR="00553AE7" w:rsidRPr="00991DC8" w:rsidRDefault="00553AE7" w:rsidP="00553AE7">
            <w:pPr>
              <w:pStyle w:val="ListParagraph"/>
              <w:numPr>
                <w:ilvl w:val="0"/>
                <w:numId w:val="23"/>
              </w:numPr>
              <w:rPr>
                <w:rFonts w:ascii="Trebuchet MS" w:eastAsia="Calibri" w:hAnsi="Trebuchet MS" w:cs="Times New Roman"/>
              </w:rPr>
            </w:pPr>
            <w:r w:rsidRPr="00991DC8">
              <w:rPr>
                <w:rFonts w:ascii="Trebuchet MS" w:eastAsia="Calibri" w:hAnsi="Trebuchet MS" w:cs="Times New Roman"/>
              </w:rPr>
              <w:t>Microbiology data</w:t>
            </w:r>
          </w:p>
          <w:p w14:paraId="7AA1B8FE" w14:textId="47BF94AA" w:rsidR="00553AE7" w:rsidRPr="00991DC8" w:rsidRDefault="00553AE7" w:rsidP="001D0E8B">
            <w:pPr>
              <w:pStyle w:val="ListParagraph"/>
              <w:numPr>
                <w:ilvl w:val="0"/>
                <w:numId w:val="23"/>
              </w:numPr>
              <w:rPr>
                <w:rFonts w:ascii="Trebuchet MS" w:eastAsia="Calibri" w:hAnsi="Trebuchet MS" w:cs="Times New Roman"/>
              </w:rPr>
            </w:pPr>
            <w:r w:rsidRPr="00991DC8">
              <w:rPr>
                <w:rFonts w:ascii="Trebuchet MS" w:eastAsia="Calibri" w:hAnsi="Trebuchet MS" w:cs="Times New Roman"/>
              </w:rPr>
              <w:t>Surveillance records</w:t>
            </w:r>
          </w:p>
        </w:tc>
      </w:tr>
    </w:tbl>
    <w:p w14:paraId="287F71D7" w14:textId="77777777" w:rsidR="00DA55D2" w:rsidRPr="00991DC8" w:rsidRDefault="00DA55D2" w:rsidP="001D0E8B">
      <w:pPr>
        <w:spacing w:after="0" w:line="240" w:lineRule="auto"/>
        <w:rPr>
          <w:rFonts w:ascii="Trebuchet MS" w:eastAsia="Calibri" w:hAnsi="Trebuchet MS" w:cs="Times New Roman"/>
        </w:rPr>
      </w:pPr>
    </w:p>
    <w:p w14:paraId="601D46B1" w14:textId="6714F3A4" w:rsidR="00D919B9" w:rsidRPr="00991DC8" w:rsidRDefault="7CA48793"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A standardized data collection tool will ensure that consistent, complete information is collected on all outbreak cases. </w:t>
      </w:r>
      <w:r w:rsidR="3F3AEC3F" w:rsidRPr="00991DC8">
        <w:rPr>
          <w:rFonts w:ascii="Trebuchet MS" w:eastAsia="Calibri" w:hAnsi="Trebuchet MS" w:cs="Times New Roman"/>
        </w:rPr>
        <w:t xml:space="preserve">This can be developed by the public health agency, or </w:t>
      </w:r>
      <w:r w:rsidR="58E0DDDB" w:rsidRPr="00991DC8">
        <w:rPr>
          <w:rFonts w:ascii="Trebuchet MS" w:eastAsia="Calibri" w:hAnsi="Trebuchet MS" w:cs="Times New Roman"/>
        </w:rPr>
        <w:t xml:space="preserve">adapted from a tool available from CDC at </w:t>
      </w:r>
      <w:hyperlink r:id="rId16">
        <w:r w:rsidR="58E0DDDB" w:rsidRPr="00991DC8">
          <w:rPr>
            <w:rStyle w:val="Hyperlink"/>
            <w:rFonts w:ascii="Trebuchet MS" w:eastAsia="Calibri" w:hAnsi="Trebuchet MS" w:cs="Times New Roman"/>
          </w:rPr>
          <w:t>www.cdc.gov/hai/pdfs/outbreaks/Response_Toolkit_Abstraction_Form-508.pdf</w:t>
        </w:r>
      </w:hyperlink>
      <w:r w:rsidR="58E0DDDB" w:rsidRPr="00991DC8">
        <w:rPr>
          <w:rFonts w:ascii="Trebuchet MS" w:eastAsia="Calibri" w:hAnsi="Trebuchet MS" w:cs="Times New Roman"/>
        </w:rPr>
        <w:t xml:space="preserve">. </w:t>
      </w:r>
      <w:r w:rsidRPr="00991DC8">
        <w:rPr>
          <w:rFonts w:ascii="Trebuchet MS" w:eastAsia="Calibri" w:hAnsi="Trebuchet MS" w:cs="Times New Roman"/>
        </w:rPr>
        <w:t xml:space="preserve">If a case-control study is begun to test various hypotheses, the same tool can also be used </w:t>
      </w:r>
      <w:r w:rsidR="366E3D8B" w:rsidRPr="00991DC8">
        <w:rPr>
          <w:rFonts w:ascii="Trebuchet MS" w:eastAsia="Calibri" w:hAnsi="Trebuchet MS" w:cs="Times New Roman"/>
        </w:rPr>
        <w:t xml:space="preserve">as a basis </w:t>
      </w:r>
      <w:r w:rsidRPr="00991DC8">
        <w:rPr>
          <w:rFonts w:ascii="Trebuchet MS" w:eastAsia="Calibri" w:hAnsi="Trebuchet MS" w:cs="Times New Roman"/>
        </w:rPr>
        <w:t>to collect information on control patients. The data collection tool is usually comprised of the following components:</w:t>
      </w:r>
    </w:p>
    <w:p w14:paraId="5E2DD362" w14:textId="4AB38F63" w:rsidR="00D919B9" w:rsidRPr="00991DC8" w:rsidRDefault="00D919B9" w:rsidP="00604D39">
      <w:pPr>
        <w:pStyle w:val="ListParagraph"/>
        <w:numPr>
          <w:ilvl w:val="0"/>
          <w:numId w:val="44"/>
        </w:numPr>
        <w:shd w:val="clear" w:color="auto" w:fill="FFFFFF"/>
        <w:spacing w:after="0" w:line="240" w:lineRule="auto"/>
        <w:rPr>
          <w:rFonts w:ascii="Trebuchet MS" w:eastAsia="Times New Roman" w:hAnsi="Trebuchet MS" w:cs="Times New Roman"/>
          <w:color w:val="000000"/>
        </w:rPr>
      </w:pPr>
      <w:r w:rsidRPr="00991DC8">
        <w:rPr>
          <w:rFonts w:ascii="Trebuchet MS" w:eastAsia="Times New Roman" w:hAnsi="Trebuchet MS" w:cs="Times New Roman"/>
          <w:bCs/>
          <w:color w:val="000000"/>
        </w:rPr>
        <w:t>Patient identifying information, such as n</w:t>
      </w:r>
      <w:r w:rsidRPr="00991DC8">
        <w:rPr>
          <w:rFonts w:ascii="Trebuchet MS" w:eastAsia="Times New Roman" w:hAnsi="Trebuchet MS" w:cs="Times New Roman"/>
          <w:color w:val="000000"/>
        </w:rPr>
        <w:t xml:space="preserve">ame, medical record number, admission date, admission source </w:t>
      </w:r>
      <w:r w:rsidR="00604D39" w:rsidRPr="00991DC8">
        <w:rPr>
          <w:rFonts w:ascii="Trebuchet MS" w:eastAsia="Times New Roman" w:hAnsi="Trebuchet MS" w:cs="Times New Roman"/>
          <w:color w:val="000000"/>
        </w:rPr>
        <w:t>(</w:t>
      </w:r>
      <w:r w:rsidRPr="00991DC8">
        <w:rPr>
          <w:rFonts w:ascii="Trebuchet MS" w:eastAsia="Times New Roman" w:hAnsi="Trebuchet MS" w:cs="Times New Roman"/>
          <w:color w:val="000000"/>
        </w:rPr>
        <w:t xml:space="preserve">admitted from emergency department, home, another facility </w:t>
      </w:r>
      <w:r w:rsidR="00604D39" w:rsidRPr="00991DC8">
        <w:rPr>
          <w:rFonts w:ascii="Trebuchet MS" w:eastAsia="Times New Roman" w:hAnsi="Trebuchet MS" w:cs="Times New Roman"/>
          <w:color w:val="000000"/>
        </w:rPr>
        <w:t>[</w:t>
      </w:r>
      <w:r w:rsidRPr="00991DC8">
        <w:rPr>
          <w:rFonts w:ascii="Trebuchet MS" w:eastAsia="Times New Roman" w:hAnsi="Trebuchet MS" w:cs="Times New Roman"/>
          <w:color w:val="000000"/>
        </w:rPr>
        <w:t>name of facility</w:t>
      </w:r>
      <w:r w:rsidR="00604D39" w:rsidRPr="00991DC8">
        <w:rPr>
          <w:rFonts w:ascii="Trebuchet MS" w:eastAsia="Times New Roman" w:hAnsi="Trebuchet MS" w:cs="Times New Roman"/>
          <w:color w:val="000000"/>
        </w:rPr>
        <w:t>]</w:t>
      </w:r>
      <w:r w:rsidRPr="00991DC8">
        <w:rPr>
          <w:rFonts w:ascii="Trebuchet MS" w:eastAsia="Times New Roman" w:hAnsi="Trebuchet MS" w:cs="Times New Roman"/>
          <w:color w:val="000000"/>
        </w:rPr>
        <w:t>, etc.</w:t>
      </w:r>
      <w:r w:rsidR="00604D39" w:rsidRPr="00991DC8">
        <w:rPr>
          <w:rFonts w:ascii="Trebuchet MS" w:eastAsia="Times New Roman" w:hAnsi="Trebuchet MS" w:cs="Times New Roman"/>
          <w:color w:val="000000"/>
        </w:rPr>
        <w:t>)</w:t>
      </w:r>
      <w:r w:rsidRPr="00991DC8">
        <w:rPr>
          <w:rFonts w:ascii="Trebuchet MS" w:eastAsia="Times New Roman" w:hAnsi="Trebuchet MS" w:cs="Times New Roman"/>
          <w:color w:val="000000"/>
        </w:rPr>
        <w:t>, discharge date and discharge status (discharged to home, transferred to ano</w:t>
      </w:r>
      <w:r w:rsidR="003D77B1" w:rsidRPr="00991DC8">
        <w:rPr>
          <w:rFonts w:ascii="Trebuchet MS" w:eastAsia="Times New Roman" w:hAnsi="Trebuchet MS" w:cs="Times New Roman"/>
          <w:color w:val="000000"/>
        </w:rPr>
        <w:t>ther facility, deceased, etc.);</w:t>
      </w:r>
      <w:r w:rsidRPr="00991DC8">
        <w:rPr>
          <w:rFonts w:ascii="Trebuchet MS" w:eastAsia="Times New Roman" w:hAnsi="Trebuchet MS" w:cs="Times New Roman"/>
          <w:color w:val="000000"/>
        </w:rPr>
        <w:t xml:space="preserve"> </w:t>
      </w:r>
    </w:p>
    <w:p w14:paraId="1F1343B3" w14:textId="175118E5" w:rsidR="00D919B9" w:rsidRPr="00991DC8" w:rsidRDefault="00D919B9" w:rsidP="00604D39">
      <w:pPr>
        <w:pStyle w:val="ListParagraph"/>
        <w:numPr>
          <w:ilvl w:val="0"/>
          <w:numId w:val="44"/>
        </w:numPr>
        <w:shd w:val="clear" w:color="auto" w:fill="FFFFFF"/>
        <w:spacing w:after="0" w:line="240" w:lineRule="auto"/>
        <w:rPr>
          <w:rFonts w:ascii="Trebuchet MS" w:eastAsia="Times New Roman" w:hAnsi="Trebuchet MS" w:cs="Times New Roman"/>
          <w:color w:val="000000"/>
        </w:rPr>
      </w:pPr>
      <w:r w:rsidRPr="00991DC8">
        <w:rPr>
          <w:rFonts w:ascii="Trebuchet MS" w:eastAsia="Times New Roman" w:hAnsi="Trebuchet MS" w:cs="Times New Roman"/>
          <w:bCs/>
          <w:color w:val="000000"/>
        </w:rPr>
        <w:t>Demographic information, including a</w:t>
      </w:r>
      <w:r w:rsidR="003D77B1" w:rsidRPr="00991DC8">
        <w:rPr>
          <w:rFonts w:ascii="Trebuchet MS" w:eastAsia="Times New Roman" w:hAnsi="Trebuchet MS" w:cs="Times New Roman"/>
          <w:color w:val="000000"/>
        </w:rPr>
        <w:t xml:space="preserve">ge and </w:t>
      </w:r>
      <w:r w:rsidRPr="00991DC8">
        <w:rPr>
          <w:rFonts w:ascii="Trebuchet MS" w:eastAsia="Times New Roman" w:hAnsi="Trebuchet MS" w:cs="Times New Roman"/>
          <w:color w:val="000000"/>
        </w:rPr>
        <w:t>gender</w:t>
      </w:r>
      <w:r w:rsidR="003D77B1" w:rsidRPr="00991DC8">
        <w:rPr>
          <w:rFonts w:ascii="Trebuchet MS" w:eastAsia="Times New Roman" w:hAnsi="Trebuchet MS" w:cs="Times New Roman"/>
          <w:color w:val="000000"/>
        </w:rPr>
        <w:t>;</w:t>
      </w:r>
    </w:p>
    <w:p w14:paraId="4118EF7C" w14:textId="7977A25B" w:rsidR="00D919B9" w:rsidRPr="00991DC8" w:rsidRDefault="00D919B9" w:rsidP="00604D39">
      <w:pPr>
        <w:pStyle w:val="ListParagraph"/>
        <w:numPr>
          <w:ilvl w:val="0"/>
          <w:numId w:val="44"/>
        </w:numPr>
        <w:shd w:val="clear" w:color="auto" w:fill="FFFFFF"/>
        <w:spacing w:after="0" w:line="240" w:lineRule="auto"/>
        <w:rPr>
          <w:rFonts w:ascii="Trebuchet MS" w:eastAsia="Times New Roman" w:hAnsi="Trebuchet MS" w:cs="Times New Roman"/>
          <w:color w:val="000000"/>
        </w:rPr>
      </w:pPr>
      <w:r w:rsidRPr="00991DC8">
        <w:rPr>
          <w:rFonts w:ascii="Trebuchet MS" w:eastAsia="Times New Roman" w:hAnsi="Trebuchet MS" w:cs="Times New Roman"/>
          <w:color w:val="000000"/>
        </w:rPr>
        <w:t>Location information (e.g., room</w:t>
      </w:r>
      <w:r w:rsidR="003D77B1" w:rsidRPr="00991DC8">
        <w:rPr>
          <w:rFonts w:ascii="Trebuchet MS" w:eastAsia="Times New Roman" w:hAnsi="Trebuchet MS" w:cs="Times New Roman"/>
          <w:color w:val="000000"/>
        </w:rPr>
        <w:t>,</w:t>
      </w:r>
      <w:r w:rsidRPr="00991DC8">
        <w:rPr>
          <w:rFonts w:ascii="Trebuchet MS" w:eastAsia="Times New Roman" w:hAnsi="Trebuchet MS" w:cs="Times New Roman"/>
          <w:color w:val="000000"/>
        </w:rPr>
        <w:t xml:space="preserve"> unit</w:t>
      </w:r>
      <w:r w:rsidR="003D77B1" w:rsidRPr="00991DC8">
        <w:rPr>
          <w:rFonts w:ascii="Trebuchet MS" w:eastAsia="Times New Roman" w:hAnsi="Trebuchet MS" w:cs="Times New Roman"/>
          <w:color w:val="000000"/>
        </w:rPr>
        <w:t>,</w:t>
      </w:r>
      <w:r w:rsidRPr="00991DC8">
        <w:rPr>
          <w:rFonts w:ascii="Trebuchet MS" w:eastAsia="Times New Roman" w:hAnsi="Trebuchet MS" w:cs="Times New Roman"/>
          <w:color w:val="000000"/>
        </w:rPr>
        <w:t xml:space="preserve"> ward</w:t>
      </w:r>
      <w:r w:rsidR="003D77B1" w:rsidRPr="00991DC8">
        <w:rPr>
          <w:rFonts w:ascii="Trebuchet MS" w:eastAsia="Times New Roman" w:hAnsi="Trebuchet MS" w:cs="Times New Roman"/>
          <w:color w:val="000000"/>
        </w:rPr>
        <w:t>,</w:t>
      </w:r>
      <w:r w:rsidRPr="00991DC8">
        <w:rPr>
          <w:rFonts w:ascii="Trebuchet MS" w:eastAsia="Times New Roman" w:hAnsi="Trebuchet MS" w:cs="Times New Roman"/>
          <w:color w:val="000000"/>
        </w:rPr>
        <w:t xml:space="preserve"> floor</w:t>
      </w:r>
      <w:r w:rsidR="003D77B1" w:rsidRPr="00991DC8">
        <w:rPr>
          <w:rFonts w:ascii="Trebuchet MS" w:eastAsia="Times New Roman" w:hAnsi="Trebuchet MS" w:cs="Times New Roman"/>
          <w:color w:val="000000"/>
        </w:rPr>
        <w:t>,</w:t>
      </w:r>
      <w:r w:rsidRPr="00991DC8">
        <w:rPr>
          <w:rFonts w:ascii="Trebuchet MS" w:eastAsia="Times New Roman" w:hAnsi="Trebuchet MS" w:cs="Times New Roman"/>
          <w:color w:val="000000"/>
        </w:rPr>
        <w:t xml:space="preserve"> building; </w:t>
      </w:r>
      <w:r w:rsidR="003D77B1" w:rsidRPr="00991DC8">
        <w:rPr>
          <w:rFonts w:ascii="Trebuchet MS" w:eastAsia="Times New Roman" w:hAnsi="Trebuchet MS" w:cs="Times New Roman"/>
          <w:color w:val="000000"/>
        </w:rPr>
        <w:t>facility type</w:t>
      </w:r>
      <w:r w:rsidR="004F6CDE" w:rsidRPr="00991DC8">
        <w:rPr>
          <w:rFonts w:ascii="Trebuchet MS" w:eastAsia="Times New Roman" w:hAnsi="Trebuchet MS" w:cs="Times New Roman"/>
          <w:color w:val="000000"/>
        </w:rPr>
        <w:t xml:space="preserve"> or healthcare setting</w:t>
      </w:r>
      <w:r w:rsidR="003D77B1" w:rsidRPr="00991DC8">
        <w:rPr>
          <w:rFonts w:ascii="Trebuchet MS" w:eastAsia="Times New Roman" w:hAnsi="Trebuchet MS" w:cs="Times New Roman"/>
          <w:color w:val="000000"/>
        </w:rPr>
        <w:t>;</w:t>
      </w:r>
      <w:r w:rsidRPr="00991DC8">
        <w:rPr>
          <w:rFonts w:ascii="Trebuchet MS" w:eastAsia="Times New Roman" w:hAnsi="Trebuchet MS" w:cs="Times New Roman"/>
          <w:color w:val="000000"/>
        </w:rPr>
        <w:t xml:space="preserve"> single vs</w:t>
      </w:r>
      <w:r w:rsidR="003D77B1" w:rsidRPr="00991DC8">
        <w:rPr>
          <w:rFonts w:ascii="Trebuchet MS" w:eastAsia="Times New Roman" w:hAnsi="Trebuchet MS" w:cs="Times New Roman"/>
          <w:color w:val="000000"/>
        </w:rPr>
        <w:t>. multi-</w:t>
      </w:r>
      <w:r w:rsidRPr="00991DC8">
        <w:rPr>
          <w:rFonts w:ascii="Trebuchet MS" w:eastAsia="Times New Roman" w:hAnsi="Trebuchet MS" w:cs="Times New Roman"/>
          <w:color w:val="000000"/>
        </w:rPr>
        <w:t>occupancy</w:t>
      </w:r>
      <w:r w:rsidR="003D77B1" w:rsidRPr="00991DC8">
        <w:rPr>
          <w:rFonts w:ascii="Trebuchet MS" w:eastAsia="Times New Roman" w:hAnsi="Trebuchet MS" w:cs="Times New Roman"/>
          <w:color w:val="000000"/>
        </w:rPr>
        <w:t xml:space="preserve"> room</w:t>
      </w:r>
      <w:r w:rsidRPr="00991DC8">
        <w:rPr>
          <w:rFonts w:ascii="Trebuchet MS" w:eastAsia="Times New Roman" w:hAnsi="Trebuchet MS" w:cs="Times New Roman"/>
          <w:color w:val="000000"/>
        </w:rPr>
        <w:t>)</w:t>
      </w:r>
      <w:r w:rsidR="003D77B1" w:rsidRPr="00991DC8">
        <w:rPr>
          <w:rFonts w:ascii="Trebuchet MS" w:eastAsia="Times New Roman" w:hAnsi="Trebuchet MS" w:cs="Times New Roman"/>
          <w:color w:val="000000"/>
        </w:rPr>
        <w:t>;</w:t>
      </w:r>
      <w:r w:rsidRPr="00991DC8">
        <w:rPr>
          <w:rFonts w:ascii="Trebuchet MS" w:eastAsia="Times New Roman" w:hAnsi="Trebuchet MS" w:cs="Times New Roman"/>
          <w:color w:val="000000"/>
        </w:rPr>
        <w:t xml:space="preserve">  </w:t>
      </w:r>
    </w:p>
    <w:p w14:paraId="74A8507E" w14:textId="754FB860" w:rsidR="00D919B9" w:rsidRPr="00991DC8" w:rsidRDefault="00D919B9" w:rsidP="00604D39">
      <w:pPr>
        <w:pStyle w:val="ListParagraph"/>
        <w:numPr>
          <w:ilvl w:val="0"/>
          <w:numId w:val="44"/>
        </w:numPr>
        <w:shd w:val="clear" w:color="auto" w:fill="FFFFFF"/>
        <w:spacing w:after="0" w:line="240" w:lineRule="auto"/>
        <w:rPr>
          <w:rFonts w:ascii="Trebuchet MS" w:eastAsia="Times New Roman" w:hAnsi="Trebuchet MS" w:cs="Times New Roman"/>
          <w:color w:val="000000"/>
        </w:rPr>
      </w:pPr>
      <w:r w:rsidRPr="00991DC8">
        <w:rPr>
          <w:rFonts w:ascii="Trebuchet MS" w:eastAsia="Times New Roman" w:hAnsi="Trebuchet MS" w:cs="Times New Roman"/>
          <w:bCs/>
          <w:color w:val="000000"/>
        </w:rPr>
        <w:lastRenderedPageBreak/>
        <w:t>Clinical information</w:t>
      </w:r>
      <w:r w:rsidR="003D77B1" w:rsidRPr="00991DC8">
        <w:rPr>
          <w:rFonts w:ascii="Trebuchet MS" w:eastAsia="Times New Roman" w:hAnsi="Trebuchet MS" w:cs="Times New Roman"/>
          <w:bCs/>
          <w:color w:val="000000"/>
        </w:rPr>
        <w:t>,</w:t>
      </w:r>
      <w:r w:rsidRPr="00991DC8">
        <w:rPr>
          <w:rFonts w:ascii="Trebuchet MS" w:eastAsia="Times New Roman" w:hAnsi="Trebuchet MS" w:cs="Times New Roman"/>
          <w:bCs/>
          <w:color w:val="000000"/>
        </w:rPr>
        <w:t xml:space="preserve"> focused on simple, objective criteria to the extent possible</w:t>
      </w:r>
      <w:r w:rsidR="003D77B1" w:rsidRPr="00991DC8">
        <w:rPr>
          <w:rFonts w:ascii="Trebuchet MS" w:eastAsia="Times New Roman" w:hAnsi="Trebuchet MS" w:cs="Times New Roman"/>
          <w:color w:val="000000"/>
        </w:rPr>
        <w:t>: d</w:t>
      </w:r>
      <w:r w:rsidRPr="00991DC8">
        <w:rPr>
          <w:rFonts w:ascii="Trebuchet MS" w:eastAsia="Times New Roman" w:hAnsi="Trebuchet MS" w:cs="Times New Roman"/>
          <w:color w:val="000000"/>
        </w:rPr>
        <w:t>isease signs and symptoms allow investigators to verify that the</w:t>
      </w:r>
      <w:r w:rsidR="003D77B1" w:rsidRPr="00991DC8">
        <w:rPr>
          <w:rFonts w:ascii="Trebuchet MS" w:eastAsia="Times New Roman" w:hAnsi="Trebuchet MS" w:cs="Times New Roman"/>
          <w:color w:val="000000"/>
        </w:rPr>
        <w:t xml:space="preserve"> case definition has been met; d</w:t>
      </w:r>
      <w:r w:rsidRPr="00991DC8">
        <w:rPr>
          <w:rFonts w:ascii="Trebuchet MS" w:eastAsia="Times New Roman" w:hAnsi="Trebuchet MS" w:cs="Times New Roman"/>
          <w:color w:val="000000"/>
        </w:rPr>
        <w:t>ate of illness onset or specimen collection is needed to chart the time course of the outbreak and, when app</w:t>
      </w:r>
      <w:r w:rsidR="003D77B1" w:rsidRPr="00991DC8">
        <w:rPr>
          <w:rFonts w:ascii="Trebuchet MS" w:eastAsia="Times New Roman" w:hAnsi="Trebuchet MS" w:cs="Times New Roman"/>
          <w:color w:val="000000"/>
        </w:rPr>
        <w:t>licable, the incubation period; s</w:t>
      </w:r>
      <w:r w:rsidRPr="00991DC8">
        <w:rPr>
          <w:rFonts w:ascii="Trebuchet MS" w:eastAsia="Times New Roman" w:hAnsi="Trebuchet MS" w:cs="Times New Roman"/>
          <w:color w:val="000000"/>
        </w:rPr>
        <w:t>upplementary clinical information, such as illness duration and re-hospitalizations or patient death, help chara</w:t>
      </w:r>
      <w:r w:rsidR="003D77B1" w:rsidRPr="00991DC8">
        <w:rPr>
          <w:rFonts w:ascii="Trebuchet MS" w:eastAsia="Times New Roman" w:hAnsi="Trebuchet MS" w:cs="Times New Roman"/>
          <w:color w:val="000000"/>
        </w:rPr>
        <w:t>cterize the spectrum of illness;</w:t>
      </w:r>
      <w:r w:rsidR="00196E59" w:rsidRPr="00991DC8">
        <w:rPr>
          <w:rFonts w:ascii="Trebuchet MS" w:eastAsia="Times New Roman" w:hAnsi="Trebuchet MS" w:cs="Times New Roman"/>
          <w:color w:val="000000"/>
        </w:rPr>
        <w:t xml:space="preserve"> and</w:t>
      </w:r>
    </w:p>
    <w:p w14:paraId="7824F9EA" w14:textId="3DAACB4B" w:rsidR="00D919B9" w:rsidRPr="00991DC8" w:rsidRDefault="003D77B1" w:rsidP="00604D39">
      <w:pPr>
        <w:pStyle w:val="ListParagraph"/>
        <w:numPr>
          <w:ilvl w:val="0"/>
          <w:numId w:val="44"/>
        </w:numPr>
        <w:shd w:val="clear" w:color="auto" w:fill="FFFFFF"/>
        <w:spacing w:after="0" w:line="240" w:lineRule="auto"/>
        <w:rPr>
          <w:rFonts w:ascii="Trebuchet MS" w:eastAsia="Times New Roman" w:hAnsi="Trebuchet MS" w:cs="Times New Roman"/>
          <w:color w:val="000000"/>
        </w:rPr>
      </w:pPr>
      <w:r w:rsidRPr="00991DC8">
        <w:rPr>
          <w:rFonts w:ascii="Trebuchet MS" w:eastAsia="Times New Roman" w:hAnsi="Trebuchet MS" w:cs="Times New Roman"/>
          <w:bCs/>
          <w:color w:val="000000"/>
        </w:rPr>
        <w:t>Risk factor information</w:t>
      </w:r>
      <w:r w:rsidR="00D919B9" w:rsidRPr="00991DC8">
        <w:rPr>
          <w:rFonts w:ascii="Trebuchet MS" w:eastAsia="Times New Roman" w:hAnsi="Trebuchet MS" w:cs="Times New Roman"/>
          <w:color w:val="000000"/>
        </w:rPr>
        <w:t xml:space="preserve"> tailored to the specific disease and situation under investigation.  </w:t>
      </w:r>
    </w:p>
    <w:p w14:paraId="1995C80F" w14:textId="77777777" w:rsidR="00EB4803" w:rsidRPr="00991DC8" w:rsidRDefault="00EB4803" w:rsidP="001D0E8B">
      <w:pPr>
        <w:spacing w:after="0" w:line="240" w:lineRule="auto"/>
        <w:rPr>
          <w:rFonts w:ascii="Trebuchet MS" w:eastAsia="Calibri" w:hAnsi="Trebuchet MS" w:cs="Times New Roman"/>
        </w:rPr>
      </w:pPr>
    </w:p>
    <w:p w14:paraId="06E3D719" w14:textId="08ECA756" w:rsidR="00C71808" w:rsidRPr="00991DC8" w:rsidRDefault="00C71808" w:rsidP="001D0E8B">
      <w:pPr>
        <w:spacing w:after="0" w:line="240" w:lineRule="auto"/>
        <w:rPr>
          <w:rFonts w:ascii="Trebuchet MS" w:eastAsia="Calibri" w:hAnsi="Trebuchet MS" w:cs="Times New Roman"/>
        </w:rPr>
      </w:pPr>
      <w:r w:rsidRPr="00991DC8">
        <w:rPr>
          <w:rFonts w:ascii="Trebuchet MS" w:eastAsia="Calibri" w:hAnsi="Trebuchet MS" w:cs="Times New Roman"/>
        </w:rPr>
        <w:t>A standardized data collection form should also be used in the event that patients need to be interviewed.</w:t>
      </w:r>
    </w:p>
    <w:p w14:paraId="79DC368D" w14:textId="1025B4CA" w:rsidR="00D54210" w:rsidRPr="00991DC8" w:rsidRDefault="00D54210" w:rsidP="001D0E8B">
      <w:pPr>
        <w:spacing w:after="0" w:line="240" w:lineRule="auto"/>
        <w:rPr>
          <w:rFonts w:ascii="Trebuchet MS" w:eastAsia="Calibri" w:hAnsi="Trebuchet MS" w:cs="Times New Roman"/>
        </w:rPr>
      </w:pPr>
    </w:p>
    <w:p w14:paraId="11955CB6" w14:textId="0D4A9B21" w:rsidR="00D54210" w:rsidRPr="00991DC8" w:rsidRDefault="00D54210" w:rsidP="001D0E8B">
      <w:pPr>
        <w:spacing w:after="0" w:line="240" w:lineRule="auto"/>
        <w:rPr>
          <w:rFonts w:ascii="Trebuchet MS" w:eastAsia="Calibri" w:hAnsi="Trebuchet MS" w:cs="Times New Roman"/>
        </w:rPr>
      </w:pPr>
      <w:r w:rsidRPr="00991DC8">
        <w:rPr>
          <w:rFonts w:ascii="Trebuchet MS" w:eastAsia="Calibri" w:hAnsi="Trebuchet MS" w:cs="Times New Roman"/>
        </w:rPr>
        <w:t>All private information</w:t>
      </w:r>
      <w:r w:rsidR="00482FA9" w:rsidRPr="00991DC8">
        <w:rPr>
          <w:rFonts w:ascii="Trebuchet MS" w:eastAsia="Calibri" w:hAnsi="Trebuchet MS" w:cs="Times New Roman"/>
        </w:rPr>
        <w:t xml:space="preserve"> that can be identifying in some way (both direct and indirect identifiers, including names, addresses, dates of birth, dates of admission/discharge/death, and anything that can identify an individual)</w:t>
      </w:r>
      <w:r w:rsidRPr="00991DC8">
        <w:rPr>
          <w:rFonts w:ascii="Trebuchet MS" w:eastAsia="Calibri" w:hAnsi="Trebuchet MS" w:cs="Times New Roman"/>
        </w:rPr>
        <w:t xml:space="preserve">, must be protected from public disclosure. All members of the outbreak response team—epidemiologists, laboratorians, environmental health specialists, and healthcare personnel—must follow data security practices and comply with relevant state and federal laws, including </w:t>
      </w:r>
      <w:r w:rsidR="00604D39" w:rsidRPr="00991DC8">
        <w:rPr>
          <w:rFonts w:ascii="Trebuchet MS" w:eastAsia="Calibri" w:hAnsi="Trebuchet MS" w:cs="Times New Roman"/>
        </w:rPr>
        <w:t>the Health Insurance Portability and Accountability Act (</w:t>
      </w:r>
      <w:r w:rsidRPr="00991DC8">
        <w:rPr>
          <w:rFonts w:ascii="Trebuchet MS" w:eastAsia="Calibri" w:hAnsi="Trebuchet MS" w:cs="Times New Roman"/>
        </w:rPr>
        <w:t>HIPAA</w:t>
      </w:r>
      <w:r w:rsidR="00604D39" w:rsidRPr="00991DC8">
        <w:rPr>
          <w:rFonts w:ascii="Trebuchet MS" w:eastAsia="Calibri" w:hAnsi="Trebuchet MS" w:cs="Times New Roman"/>
        </w:rPr>
        <w:t>)</w:t>
      </w:r>
      <w:r w:rsidRPr="00991DC8">
        <w:rPr>
          <w:rFonts w:ascii="Trebuchet MS" w:eastAsia="Calibri" w:hAnsi="Trebuchet MS" w:cs="Times New Roman"/>
        </w:rPr>
        <w:t>. Public health agencies should be familiar with their local laws as well as HIPAA and federal laws. This is discussed further in Chapter 8.</w:t>
      </w:r>
    </w:p>
    <w:p w14:paraId="29A099CE" w14:textId="77777777" w:rsidR="00D919B9" w:rsidRPr="00991DC8" w:rsidRDefault="00D919B9" w:rsidP="001D0E8B">
      <w:pPr>
        <w:spacing w:after="0" w:line="240" w:lineRule="auto"/>
        <w:rPr>
          <w:rFonts w:ascii="Trebuchet MS" w:eastAsia="Calibri" w:hAnsi="Trebuchet MS" w:cs="Times New Roman"/>
        </w:rPr>
      </w:pPr>
    </w:p>
    <w:p w14:paraId="43808637" w14:textId="5575A38C" w:rsidR="007E58C5" w:rsidRPr="00991DC8" w:rsidRDefault="003D77B1" w:rsidP="001D0E8B">
      <w:pPr>
        <w:spacing w:after="0" w:line="240" w:lineRule="auto"/>
        <w:rPr>
          <w:rFonts w:ascii="Trebuchet MS" w:eastAsia="Times New Roman" w:hAnsi="Trebuchet MS" w:cs="Times New Roman"/>
          <w:i/>
          <w:color w:val="000000"/>
          <w:shd w:val="clear" w:color="auto" w:fill="FFFFFF"/>
        </w:rPr>
      </w:pPr>
      <w:r w:rsidRPr="00991DC8">
        <w:rPr>
          <w:rFonts w:ascii="Trebuchet MS" w:eastAsia="Times New Roman" w:hAnsi="Trebuchet MS" w:cs="Times New Roman"/>
          <w:i/>
          <w:color w:val="000000"/>
          <w:shd w:val="clear" w:color="auto" w:fill="FFFFFF"/>
        </w:rPr>
        <w:t>5.</w:t>
      </w:r>
      <w:r w:rsidR="008F0F9A" w:rsidRPr="00991DC8">
        <w:rPr>
          <w:rFonts w:ascii="Trebuchet MS" w:eastAsia="Times New Roman" w:hAnsi="Trebuchet MS" w:cs="Times New Roman"/>
          <w:i/>
          <w:color w:val="000000"/>
          <w:shd w:val="clear" w:color="auto" w:fill="FFFFFF"/>
        </w:rPr>
        <w:t>1</w:t>
      </w:r>
      <w:r w:rsidRPr="00991DC8">
        <w:rPr>
          <w:rFonts w:ascii="Trebuchet MS" w:eastAsia="Times New Roman" w:hAnsi="Trebuchet MS" w:cs="Times New Roman"/>
          <w:i/>
          <w:color w:val="000000"/>
          <w:shd w:val="clear" w:color="auto" w:fill="FFFFFF"/>
        </w:rPr>
        <w:t>.</w:t>
      </w:r>
      <w:r w:rsidR="00826EF2" w:rsidRPr="00991DC8">
        <w:rPr>
          <w:rFonts w:ascii="Trebuchet MS" w:eastAsia="Times New Roman" w:hAnsi="Trebuchet MS" w:cs="Times New Roman"/>
          <w:i/>
          <w:color w:val="000000"/>
          <w:shd w:val="clear" w:color="auto" w:fill="FFFFFF"/>
        </w:rPr>
        <w:t>8</w:t>
      </w:r>
      <w:r w:rsidRPr="00991DC8">
        <w:rPr>
          <w:rFonts w:ascii="Trebuchet MS" w:eastAsia="Times New Roman" w:hAnsi="Trebuchet MS" w:cs="Times New Roman"/>
          <w:i/>
          <w:color w:val="000000"/>
          <w:shd w:val="clear" w:color="auto" w:fill="FFFFFF"/>
        </w:rPr>
        <w:t xml:space="preserve">.2 </w:t>
      </w:r>
      <w:r w:rsidR="00DA55D2" w:rsidRPr="00991DC8">
        <w:rPr>
          <w:rFonts w:ascii="Trebuchet MS" w:eastAsia="Times New Roman" w:hAnsi="Trebuchet MS" w:cs="Times New Roman"/>
          <w:i/>
          <w:color w:val="000000"/>
          <w:shd w:val="clear" w:color="auto" w:fill="FFFFFF"/>
        </w:rPr>
        <w:t xml:space="preserve">Organize Data and Perform </w:t>
      </w:r>
      <w:r w:rsidR="007E58C5" w:rsidRPr="00991DC8">
        <w:rPr>
          <w:rFonts w:ascii="Trebuchet MS" w:eastAsia="Times New Roman" w:hAnsi="Trebuchet MS" w:cs="Times New Roman"/>
          <w:i/>
          <w:color w:val="000000"/>
          <w:shd w:val="clear" w:color="auto" w:fill="FFFFFF"/>
        </w:rPr>
        <w:t xml:space="preserve">Descriptive Epidemiology </w:t>
      </w:r>
    </w:p>
    <w:p w14:paraId="37E280BB" w14:textId="77777777" w:rsidR="00790431" w:rsidRDefault="00790431" w:rsidP="001D0E8B">
      <w:pPr>
        <w:spacing w:after="0" w:line="240" w:lineRule="auto"/>
        <w:rPr>
          <w:rFonts w:ascii="Trebuchet MS" w:eastAsia="Calibri" w:hAnsi="Trebuchet MS" w:cs="Times New Roman"/>
        </w:rPr>
      </w:pPr>
    </w:p>
    <w:p w14:paraId="568DDC00" w14:textId="392E14D8" w:rsidR="00790431" w:rsidRDefault="00D31306"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Data collected using standardized methods should be organized systematically, typically initially using a line list, which typically involves using a spreadsheet so that data can be </w:t>
      </w:r>
    </w:p>
    <w:p w14:paraId="60822B77" w14:textId="35D28652" w:rsidR="00D31306" w:rsidRPr="00991DC8" w:rsidRDefault="00CD7D37"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organized and </w:t>
      </w:r>
      <w:r w:rsidR="00D31306" w:rsidRPr="00991DC8">
        <w:rPr>
          <w:rFonts w:ascii="Trebuchet MS" w:eastAsia="Calibri" w:hAnsi="Trebuchet MS" w:cs="Times New Roman"/>
        </w:rPr>
        <w:t xml:space="preserve">sorted easily during </w:t>
      </w:r>
      <w:r w:rsidRPr="00991DC8">
        <w:rPr>
          <w:rFonts w:ascii="Trebuchet MS" w:eastAsia="Calibri" w:hAnsi="Trebuchet MS" w:cs="Times New Roman"/>
        </w:rPr>
        <w:t xml:space="preserve">initial review and </w:t>
      </w:r>
      <w:r w:rsidR="00D31306" w:rsidRPr="00991DC8">
        <w:rPr>
          <w:rFonts w:ascii="Trebuchet MS" w:eastAsia="Calibri" w:hAnsi="Trebuchet MS" w:cs="Times New Roman"/>
        </w:rPr>
        <w:t>analysis. The line list helps guide the outbreak investigation and permits rapid examination of exposures. For each case, collect and array the following types of information encompassed by the case definition:</w:t>
      </w:r>
    </w:p>
    <w:p w14:paraId="7C99FDBD" w14:textId="6EA0DEE1" w:rsidR="00D31306" w:rsidRPr="00991DC8" w:rsidRDefault="00D31306" w:rsidP="00E84009">
      <w:pPr>
        <w:pStyle w:val="ListParagraph"/>
        <w:numPr>
          <w:ilvl w:val="0"/>
          <w:numId w:val="24"/>
        </w:numPr>
        <w:spacing w:after="0" w:line="240" w:lineRule="auto"/>
        <w:rPr>
          <w:rFonts w:ascii="Trebuchet MS" w:eastAsia="Calibri" w:hAnsi="Trebuchet MS" w:cs="Times New Roman"/>
        </w:rPr>
      </w:pPr>
      <w:r w:rsidRPr="00991DC8">
        <w:rPr>
          <w:rFonts w:ascii="Trebuchet MS" w:eastAsia="Calibri" w:hAnsi="Trebuchet MS" w:cs="Times New Roman"/>
        </w:rPr>
        <w:t>Location information: Location within the facility (e.g., room number, bed number, and adjacent rooms);</w:t>
      </w:r>
    </w:p>
    <w:p w14:paraId="3AA83BDD" w14:textId="14992232" w:rsidR="00D31306" w:rsidRPr="00991DC8" w:rsidRDefault="00D31306" w:rsidP="00E84009">
      <w:pPr>
        <w:pStyle w:val="ListParagraph"/>
        <w:numPr>
          <w:ilvl w:val="0"/>
          <w:numId w:val="24"/>
        </w:numPr>
        <w:spacing w:after="0" w:line="240" w:lineRule="auto"/>
        <w:rPr>
          <w:rFonts w:ascii="Trebuchet MS" w:eastAsia="Calibri" w:hAnsi="Trebuchet MS" w:cs="Times New Roman"/>
        </w:rPr>
      </w:pPr>
      <w:r w:rsidRPr="00991DC8">
        <w:rPr>
          <w:rFonts w:ascii="Trebuchet MS" w:eastAsia="Calibri" w:hAnsi="Trebuchet MS" w:cs="Times New Roman"/>
        </w:rPr>
        <w:t xml:space="preserve">Demographic information: </w:t>
      </w:r>
      <w:r w:rsidR="00F13FCA" w:rsidRPr="00991DC8">
        <w:rPr>
          <w:rFonts w:ascii="Trebuchet MS" w:eastAsia="Calibri" w:hAnsi="Trebuchet MS" w:cs="Times New Roman"/>
        </w:rPr>
        <w:t>A</w:t>
      </w:r>
      <w:r w:rsidRPr="00991DC8">
        <w:rPr>
          <w:rFonts w:ascii="Trebuchet MS" w:eastAsia="Calibri" w:hAnsi="Trebuchet MS" w:cs="Times New Roman"/>
        </w:rPr>
        <w:t>ge, sex, race/ethnicity, and occupation, plus other relevant characteristics of the affected population or others at risk;</w:t>
      </w:r>
    </w:p>
    <w:p w14:paraId="630D5F08" w14:textId="5880E8ED" w:rsidR="00D31306" w:rsidRPr="00991DC8" w:rsidRDefault="00D31306" w:rsidP="00E84009">
      <w:pPr>
        <w:pStyle w:val="ListParagraph"/>
        <w:numPr>
          <w:ilvl w:val="0"/>
          <w:numId w:val="24"/>
        </w:numPr>
        <w:spacing w:after="0" w:line="240" w:lineRule="auto"/>
        <w:rPr>
          <w:rFonts w:ascii="Trebuchet MS" w:eastAsia="Calibri" w:hAnsi="Trebuchet MS" w:cs="Times New Roman"/>
        </w:rPr>
      </w:pPr>
      <w:r w:rsidRPr="00991DC8">
        <w:rPr>
          <w:rFonts w:ascii="Trebuchet MS" w:eastAsia="Calibri" w:hAnsi="Trebuchet MS" w:cs="Times New Roman"/>
        </w:rPr>
        <w:t>Clinical information: Symptoms, signs, and laboratory tests (e.g., culture, serology, or polymerase chain reaction results);</w:t>
      </w:r>
      <w:r w:rsidR="00F13FCA" w:rsidRPr="00991DC8">
        <w:rPr>
          <w:rFonts w:ascii="Trebuchet MS" w:eastAsia="Calibri" w:hAnsi="Trebuchet MS" w:cs="Times New Roman"/>
        </w:rPr>
        <w:t xml:space="preserve"> and</w:t>
      </w:r>
    </w:p>
    <w:p w14:paraId="2DF900DA" w14:textId="6F48800E" w:rsidR="00D31306" w:rsidRPr="00991DC8" w:rsidRDefault="00D31306" w:rsidP="00E84009">
      <w:pPr>
        <w:pStyle w:val="ListParagraph"/>
        <w:numPr>
          <w:ilvl w:val="0"/>
          <w:numId w:val="24"/>
        </w:numPr>
        <w:spacing w:after="0" w:line="240" w:lineRule="auto"/>
        <w:rPr>
          <w:rFonts w:ascii="Trebuchet MS" w:eastAsia="Calibri" w:hAnsi="Trebuchet MS" w:cs="Times New Roman"/>
        </w:rPr>
      </w:pPr>
      <w:r w:rsidRPr="00991DC8">
        <w:rPr>
          <w:rFonts w:ascii="Trebuchet MS" w:eastAsia="Calibri" w:hAnsi="Trebuchet MS" w:cs="Times New Roman"/>
        </w:rPr>
        <w:t>Risk factor information</w:t>
      </w:r>
      <w:r w:rsidR="00F13FCA" w:rsidRPr="00991DC8">
        <w:rPr>
          <w:rFonts w:ascii="Trebuchet MS" w:eastAsia="Calibri" w:hAnsi="Trebuchet MS" w:cs="Times New Roman"/>
        </w:rPr>
        <w:t>:</w:t>
      </w:r>
      <w:r w:rsidRPr="00991DC8">
        <w:rPr>
          <w:rFonts w:ascii="Trebuchet MS" w:eastAsia="Calibri" w:hAnsi="Trebuchet MS" w:cs="Times New Roman"/>
        </w:rPr>
        <w:t xml:space="preserve"> </w:t>
      </w:r>
      <w:r w:rsidR="00F13FCA" w:rsidRPr="00991DC8">
        <w:rPr>
          <w:rFonts w:ascii="Trebuchet MS" w:eastAsia="Calibri" w:hAnsi="Trebuchet MS" w:cs="Times New Roman"/>
        </w:rPr>
        <w:t xml:space="preserve">as per </w:t>
      </w:r>
      <w:r w:rsidRPr="00991DC8">
        <w:rPr>
          <w:rFonts w:ascii="Trebuchet MS" w:eastAsia="Calibri" w:hAnsi="Trebuchet MS" w:cs="Times New Roman"/>
        </w:rPr>
        <w:t>the specific disease in question.</w:t>
      </w:r>
      <w:r w:rsidR="00991DC8" w:rsidRPr="00991DC8">
        <w:rPr>
          <w:rFonts w:ascii="Trebuchet MS" w:eastAsia="Calibri" w:hAnsi="Trebuchet MS" w:cs="Times New Roman"/>
          <w:bCs/>
          <w:vertAlign w:val="superscript"/>
        </w:rPr>
        <w:t>4</w:t>
      </w:r>
    </w:p>
    <w:p w14:paraId="5A74810E" w14:textId="77777777" w:rsidR="00D31306" w:rsidRPr="00991DC8" w:rsidRDefault="00D31306" w:rsidP="001D0E8B">
      <w:pPr>
        <w:pStyle w:val="ListParagraph"/>
        <w:spacing w:after="0" w:line="240" w:lineRule="auto"/>
        <w:ind w:left="360"/>
        <w:rPr>
          <w:rFonts w:ascii="Trebuchet MS" w:eastAsia="Calibri" w:hAnsi="Trebuchet MS" w:cs="Times New Roman"/>
        </w:rPr>
      </w:pPr>
    </w:p>
    <w:p w14:paraId="178F14ED" w14:textId="5D8153B8" w:rsidR="00F13FCA" w:rsidRPr="00991DC8" w:rsidRDefault="00D31306" w:rsidP="00F13FCA">
      <w:pPr>
        <w:shd w:val="clear" w:color="auto" w:fill="FFFFFF"/>
        <w:spacing w:after="0" w:line="240" w:lineRule="auto"/>
        <w:rPr>
          <w:rFonts w:ascii="Trebuchet MS" w:eastAsia="Calibri" w:hAnsi="Trebuchet MS" w:cs="Times New Roman"/>
          <w:color w:val="000000"/>
        </w:rPr>
      </w:pPr>
      <w:r w:rsidRPr="00991DC8">
        <w:rPr>
          <w:rFonts w:ascii="Trebuchet MS" w:eastAsia="Calibri" w:hAnsi="Trebuchet MS" w:cs="Times New Roman"/>
        </w:rPr>
        <w:t>Once information is collected and organized, performing d</w:t>
      </w:r>
      <w:r w:rsidR="007E58C5" w:rsidRPr="00991DC8">
        <w:rPr>
          <w:rFonts w:ascii="Trebuchet MS" w:eastAsia="Calibri" w:hAnsi="Trebuchet MS" w:cs="Times New Roman"/>
        </w:rPr>
        <w:t>escriptive epidemiolog</w:t>
      </w:r>
      <w:r w:rsidRPr="00991DC8">
        <w:rPr>
          <w:rFonts w:ascii="Trebuchet MS" w:eastAsia="Calibri" w:hAnsi="Trebuchet MS" w:cs="Times New Roman"/>
        </w:rPr>
        <w:t xml:space="preserve">ic analysis </w:t>
      </w:r>
      <w:r w:rsidR="007E58C5" w:rsidRPr="00991DC8">
        <w:rPr>
          <w:rFonts w:ascii="Trebuchet MS" w:eastAsia="Calibri" w:hAnsi="Trebuchet MS" w:cs="Times New Roman"/>
        </w:rPr>
        <w:t>is the first stage</w:t>
      </w:r>
      <w:r w:rsidR="00F13FCA" w:rsidRPr="00991DC8">
        <w:rPr>
          <w:rFonts w:ascii="Trebuchet MS" w:eastAsia="Calibri" w:hAnsi="Trebuchet MS" w:cs="Times New Roman"/>
        </w:rPr>
        <w:t>, which includes describing the data using tables, graphs, diagrams, maps, or charts to answer basic questions of what, when, where, among whom, and how much.</w:t>
      </w:r>
    </w:p>
    <w:p w14:paraId="2B4EC2DB" w14:textId="57FF1719" w:rsidR="00D31306" w:rsidRPr="00991DC8" w:rsidRDefault="00AE0E37" w:rsidP="00F13FCA">
      <w:pPr>
        <w:shd w:val="clear" w:color="auto" w:fill="FFFFFF"/>
        <w:spacing w:after="0" w:line="240" w:lineRule="auto"/>
        <w:rPr>
          <w:rFonts w:ascii="Trebuchet MS" w:eastAsia="Calibri" w:hAnsi="Trebuchet MS" w:cs="Times New Roman"/>
          <w:color w:val="000000"/>
        </w:rPr>
      </w:pPr>
      <w:r w:rsidRPr="00991DC8">
        <w:rPr>
          <w:rFonts w:ascii="Trebuchet MS" w:eastAsia="Calibri" w:hAnsi="Trebuchet MS" w:cs="Times New Roman"/>
          <w:color w:val="000000"/>
        </w:rPr>
        <w:t>Descriptive epidemiology provides a critical assessment of the status of the outbreak and often serves as the basis for determining further actions, such as implementing specific prevention and control measures, initiating environmental assessments, and conducting analytic studies to test specific hypotheses.</w:t>
      </w:r>
      <w:r w:rsidR="00D31306" w:rsidRPr="00991DC8">
        <w:rPr>
          <w:rFonts w:ascii="Trebuchet MS" w:eastAsia="Calibri" w:hAnsi="Trebuchet MS" w:cs="Times New Roman"/>
          <w:color w:val="000000"/>
        </w:rPr>
        <w:t xml:space="preserve"> </w:t>
      </w:r>
      <w:r w:rsidR="00B71F98" w:rsidRPr="00991DC8">
        <w:rPr>
          <w:rFonts w:ascii="Trebuchet MS" w:eastAsia="Calibri" w:hAnsi="Trebuchet MS" w:cs="Times New Roman"/>
        </w:rPr>
        <w:t>In many investigations, descriptive epidemiology is enough to determine the</w:t>
      </w:r>
      <w:r w:rsidR="00F13FCA" w:rsidRPr="00991DC8">
        <w:rPr>
          <w:rFonts w:ascii="Trebuchet MS" w:eastAsia="Calibri" w:hAnsi="Trebuchet MS" w:cs="Times New Roman"/>
        </w:rPr>
        <w:t xml:space="preserve"> likely</w:t>
      </w:r>
      <w:r w:rsidR="00B71F98" w:rsidRPr="00991DC8">
        <w:rPr>
          <w:rFonts w:ascii="Trebuchet MS" w:eastAsia="Calibri" w:hAnsi="Trebuchet MS" w:cs="Times New Roman"/>
        </w:rPr>
        <w:t xml:space="preserve"> outbreak cause with sufficient confidence.</w:t>
      </w:r>
    </w:p>
    <w:p w14:paraId="0F4A140B" w14:textId="77777777" w:rsidR="00EB4803" w:rsidRPr="00991DC8" w:rsidRDefault="00EB4803" w:rsidP="001D0E8B">
      <w:pPr>
        <w:spacing w:after="0" w:line="240" w:lineRule="auto"/>
        <w:rPr>
          <w:rFonts w:ascii="Trebuchet MS" w:eastAsia="Calibri" w:hAnsi="Trebuchet MS" w:cs="Times New Roman"/>
        </w:rPr>
      </w:pPr>
    </w:p>
    <w:p w14:paraId="17B90E0A" w14:textId="4B3EC31E" w:rsidR="00D919B9" w:rsidRPr="00991DC8" w:rsidRDefault="00D31306" w:rsidP="00F13FCA">
      <w:pPr>
        <w:spacing w:after="0" w:line="240" w:lineRule="auto"/>
        <w:rPr>
          <w:rFonts w:ascii="Trebuchet MS" w:eastAsia="Times New Roman" w:hAnsi="Trebuchet MS" w:cs="Times New Roman"/>
          <w:color w:val="000000"/>
        </w:rPr>
      </w:pPr>
      <w:r w:rsidRPr="00991DC8">
        <w:rPr>
          <w:rFonts w:ascii="Trebuchet MS" w:eastAsia="Calibri" w:hAnsi="Trebuchet MS" w:cs="Times New Roman"/>
        </w:rPr>
        <w:t xml:space="preserve">The analytic approach used in any situation depends on </w:t>
      </w:r>
      <w:r w:rsidR="00196E59" w:rsidRPr="00991DC8">
        <w:rPr>
          <w:rFonts w:ascii="Trebuchet MS" w:eastAsia="Calibri" w:hAnsi="Trebuchet MS" w:cs="Times New Roman"/>
        </w:rPr>
        <w:t>multiple</w:t>
      </w:r>
      <w:r w:rsidRPr="00991DC8">
        <w:rPr>
          <w:rFonts w:ascii="Trebuchet MS" w:eastAsia="Calibri" w:hAnsi="Trebuchet MS" w:cs="Times New Roman"/>
        </w:rPr>
        <w:t xml:space="preserve"> factors, including the circumstances specific to the outbreak (e.g., the pathogen, number and distribution of cases), staff expertise, structure of the investigating agency, and agency resources. Investigators are encouraged to use a combination of analytical approaches, as appropriate to the specific outbreak. </w:t>
      </w:r>
    </w:p>
    <w:p w14:paraId="2E95BB56" w14:textId="77777777" w:rsidR="00EB4803" w:rsidRPr="00991DC8" w:rsidRDefault="00EB4803" w:rsidP="001D0E8B">
      <w:pPr>
        <w:shd w:val="clear" w:color="auto" w:fill="FFFFFF"/>
        <w:spacing w:after="0" w:line="240" w:lineRule="auto"/>
        <w:rPr>
          <w:rFonts w:ascii="Trebuchet MS" w:eastAsia="Calibri" w:hAnsi="Trebuchet MS" w:cs="Times New Roman"/>
          <w:bCs/>
        </w:rPr>
      </w:pPr>
    </w:p>
    <w:p w14:paraId="6897F8FD" w14:textId="7574CDB5" w:rsidR="00EB4803" w:rsidRPr="00991DC8" w:rsidRDefault="00B71F98" w:rsidP="001D0E8B">
      <w:pPr>
        <w:shd w:val="clear" w:color="auto" w:fill="FFFFFF"/>
        <w:spacing w:after="0" w:line="240" w:lineRule="auto"/>
        <w:rPr>
          <w:rFonts w:ascii="Trebuchet MS" w:eastAsia="Calibri" w:hAnsi="Trebuchet MS" w:cs="Times New Roman"/>
          <w:color w:val="000000"/>
        </w:rPr>
      </w:pPr>
      <w:r w:rsidRPr="00991DC8">
        <w:rPr>
          <w:rFonts w:ascii="Trebuchet MS" w:eastAsia="Calibri" w:hAnsi="Trebuchet MS" w:cs="Times New Roman"/>
          <w:bCs/>
        </w:rPr>
        <w:t>The first step in descriptive epidemiologic analysis is to describe the cases or patients, typically in a simple table that includes the numerator, denominator, and percent</w:t>
      </w:r>
      <w:r w:rsidR="009065A8" w:rsidRPr="00991DC8">
        <w:rPr>
          <w:rFonts w:ascii="Trebuchet MS" w:eastAsia="Calibri" w:hAnsi="Trebuchet MS" w:cs="Times New Roman"/>
          <w:bCs/>
        </w:rPr>
        <w:t xml:space="preserve"> (or mean, median and range)</w:t>
      </w:r>
      <w:r w:rsidRPr="00991DC8">
        <w:rPr>
          <w:rFonts w:ascii="Trebuchet MS" w:eastAsia="Calibri" w:hAnsi="Trebuchet MS" w:cs="Times New Roman"/>
          <w:bCs/>
        </w:rPr>
        <w:t xml:space="preserve"> for each characteristic (e.g., </w:t>
      </w:r>
      <w:r w:rsidR="009065A8" w:rsidRPr="00991DC8">
        <w:rPr>
          <w:rFonts w:ascii="Trebuchet MS" w:eastAsia="Calibri" w:hAnsi="Trebuchet MS" w:cs="Times New Roman"/>
          <w:bCs/>
        </w:rPr>
        <w:t>age</w:t>
      </w:r>
      <w:r w:rsidR="00AE0E37" w:rsidRPr="00991DC8">
        <w:rPr>
          <w:rFonts w:ascii="Trebuchet MS" w:eastAsia="Calibri" w:hAnsi="Trebuchet MS" w:cs="Times New Roman"/>
          <w:bCs/>
        </w:rPr>
        <w:t>, sex, risk factors).</w:t>
      </w:r>
      <w:r w:rsidR="00D97DF9" w:rsidRPr="00991DC8">
        <w:rPr>
          <w:rFonts w:ascii="Trebuchet MS" w:eastAsia="Calibri" w:hAnsi="Trebuchet MS" w:cs="Times New Roman"/>
          <w:bCs/>
        </w:rPr>
        <w:t xml:space="preserve"> </w:t>
      </w:r>
      <w:r w:rsidR="00D97DF9" w:rsidRPr="00991DC8">
        <w:rPr>
          <w:rFonts w:ascii="Trebuchet MS" w:eastAsia="Calibri" w:hAnsi="Trebuchet MS" w:cs="Times New Roman"/>
          <w:color w:val="000000"/>
        </w:rPr>
        <w:t>Additional tools to organize data include map</w:t>
      </w:r>
      <w:r w:rsidR="003C5630" w:rsidRPr="00991DC8">
        <w:rPr>
          <w:rFonts w:ascii="Trebuchet MS" w:eastAsia="Calibri" w:hAnsi="Trebuchet MS" w:cs="Times New Roman"/>
          <w:color w:val="000000"/>
        </w:rPr>
        <w:t>s</w:t>
      </w:r>
      <w:r w:rsidR="00D97DF9" w:rsidRPr="00991DC8">
        <w:rPr>
          <w:rFonts w:ascii="Trebuchet MS" w:eastAsia="Calibri" w:hAnsi="Trebuchet MS" w:cs="Times New Roman"/>
          <w:color w:val="000000"/>
        </w:rPr>
        <w:t xml:space="preserve"> and timelines. </w:t>
      </w:r>
      <w:r w:rsidR="00D97DF9" w:rsidRPr="00991DC8">
        <w:rPr>
          <w:rFonts w:ascii="Trebuchet MS" w:eastAsia="Calibri" w:hAnsi="Trebuchet MS" w:cs="Times New Roman"/>
        </w:rPr>
        <w:t>Facility maps are often extremely helpful and can be used to create spatial pictures of patient locations and movement. Creating a t</w:t>
      </w:r>
      <w:r w:rsidR="00D97DF9" w:rsidRPr="00991DC8">
        <w:rPr>
          <w:rFonts w:ascii="Trebuchet MS" w:eastAsia="Calibri" w:hAnsi="Trebuchet MS" w:cs="Times New Roman"/>
          <w:color w:val="000000"/>
        </w:rPr>
        <w:t xml:space="preserve">imeline </w:t>
      </w:r>
      <w:r w:rsidR="00D31306" w:rsidRPr="00991DC8">
        <w:rPr>
          <w:rFonts w:ascii="Trebuchet MS" w:eastAsia="Calibri" w:hAnsi="Trebuchet MS" w:cs="Times New Roman"/>
          <w:color w:val="000000"/>
        </w:rPr>
        <w:t xml:space="preserve">for each patient </w:t>
      </w:r>
      <w:r w:rsidR="00D97DF9" w:rsidRPr="00991DC8">
        <w:rPr>
          <w:rFonts w:ascii="Trebuchet MS" w:eastAsia="Calibri" w:hAnsi="Trebuchet MS" w:cs="Times New Roman"/>
          <w:color w:val="000000"/>
        </w:rPr>
        <w:t xml:space="preserve">that includes exposures of relevance, testing dates, symptom onset, and patient locations, can also be very helpful to identify common factors and overlaps. </w:t>
      </w:r>
      <w:r w:rsidR="00196E59" w:rsidRPr="00991DC8">
        <w:rPr>
          <w:rFonts w:ascii="Trebuchet MS" w:eastAsia="Calibri" w:hAnsi="Trebuchet MS" w:cs="Times New Roman"/>
          <w:color w:val="000000"/>
        </w:rPr>
        <w:t xml:space="preserve">See Figure 5.1 for a sample timeline. </w:t>
      </w:r>
      <w:r w:rsidR="00D97DF9" w:rsidRPr="00991DC8">
        <w:rPr>
          <w:rFonts w:ascii="Trebuchet MS" w:eastAsia="Calibri" w:hAnsi="Trebuchet MS" w:cs="Times New Roman"/>
          <w:color w:val="000000"/>
        </w:rPr>
        <w:t xml:space="preserve">All components of descriptive epidemiology, particularly when combined with infection control assessments, can be used to develop </w:t>
      </w:r>
      <w:r w:rsidR="003C5630" w:rsidRPr="00991DC8">
        <w:rPr>
          <w:rFonts w:ascii="Trebuchet MS" w:eastAsia="Calibri" w:hAnsi="Trebuchet MS" w:cs="Times New Roman"/>
          <w:color w:val="000000"/>
        </w:rPr>
        <w:t xml:space="preserve">refine and evaluate </w:t>
      </w:r>
      <w:r w:rsidR="00D97DF9" w:rsidRPr="00991DC8">
        <w:rPr>
          <w:rFonts w:ascii="Trebuchet MS" w:eastAsia="Calibri" w:hAnsi="Trebuchet MS" w:cs="Times New Roman"/>
          <w:color w:val="000000"/>
        </w:rPr>
        <w:t xml:space="preserve">hypotheses </w:t>
      </w:r>
      <w:r w:rsidR="003C5630" w:rsidRPr="00991DC8">
        <w:rPr>
          <w:rFonts w:ascii="Trebuchet MS" w:eastAsia="Calibri" w:hAnsi="Trebuchet MS" w:cs="Times New Roman"/>
          <w:color w:val="000000"/>
        </w:rPr>
        <w:t>regarding</w:t>
      </w:r>
      <w:r w:rsidR="00D97DF9" w:rsidRPr="00991DC8">
        <w:rPr>
          <w:rFonts w:ascii="Trebuchet MS" w:eastAsia="Calibri" w:hAnsi="Trebuchet MS" w:cs="Times New Roman"/>
          <w:color w:val="000000"/>
        </w:rPr>
        <w:t xml:space="preserve"> the cause of the outbreak.</w:t>
      </w:r>
      <w:r w:rsidR="00E0229A" w:rsidRPr="00991DC8">
        <w:rPr>
          <w:rFonts w:ascii="Trebuchet MS" w:eastAsia="Calibri" w:hAnsi="Trebuchet MS" w:cs="Times New Roman"/>
          <w:color w:val="000000"/>
        </w:rPr>
        <w:t xml:space="preserve"> As described in Chapter 3, tools can be developed during the preparation phase to have on-hand ahead of an outbreak investigation.</w:t>
      </w:r>
    </w:p>
    <w:tbl>
      <w:tblPr>
        <w:tblpPr w:leftFromText="180" w:rightFromText="180" w:horzAnchor="margin" w:tblpY="555"/>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00"/>
      </w:tblGrid>
      <w:tr w:rsidR="00A6324F" w:rsidRPr="00991DC8" w14:paraId="20F38045" w14:textId="77777777" w:rsidTr="00790431">
        <w:trPr>
          <w:trHeight w:val="233"/>
        </w:trPr>
        <w:tc>
          <w:tcPr>
            <w:tcW w:w="9700" w:type="dxa"/>
          </w:tcPr>
          <w:p w14:paraId="28CB7926" w14:textId="58211DE1" w:rsidR="00A6324F" w:rsidRPr="00991DC8" w:rsidRDefault="00A6324F" w:rsidP="00790431">
            <w:pPr>
              <w:shd w:val="clear" w:color="auto" w:fill="FFFFFF"/>
              <w:spacing w:after="0" w:line="240" w:lineRule="auto"/>
              <w:ind w:left="50"/>
              <w:rPr>
                <w:rFonts w:ascii="Trebuchet MS" w:eastAsia="Calibri" w:hAnsi="Trebuchet MS" w:cs="Times New Roman"/>
                <w:b/>
                <w:bCs/>
                <w:color w:val="000000"/>
              </w:rPr>
            </w:pPr>
            <w:r w:rsidRPr="00991DC8">
              <w:rPr>
                <w:rFonts w:ascii="Trebuchet MS" w:eastAsia="Calibri" w:hAnsi="Trebuchet MS" w:cs="Times New Roman"/>
                <w:b/>
                <w:bCs/>
                <w:color w:val="000000"/>
              </w:rPr>
              <w:t>Figure 5.1: Sample Timeline</w:t>
            </w:r>
          </w:p>
        </w:tc>
      </w:tr>
      <w:tr w:rsidR="00A6324F" w:rsidRPr="00991DC8" w14:paraId="22147C3A" w14:textId="77777777" w:rsidTr="00790431">
        <w:trPr>
          <w:trHeight w:val="1730"/>
        </w:trPr>
        <w:tc>
          <w:tcPr>
            <w:tcW w:w="9700" w:type="dxa"/>
          </w:tcPr>
          <w:p w14:paraId="0FE8D5F5" w14:textId="67389D9F" w:rsidR="00A6324F" w:rsidRPr="00991DC8" w:rsidRDefault="00A6324F" w:rsidP="00790431">
            <w:pPr>
              <w:shd w:val="clear" w:color="auto" w:fill="FFFFFF"/>
              <w:spacing w:after="0" w:line="240" w:lineRule="auto"/>
              <w:ind w:left="50"/>
              <w:rPr>
                <w:rFonts w:ascii="Trebuchet MS" w:eastAsia="Calibri" w:hAnsi="Trebuchet MS" w:cs="Times New Roman"/>
                <w:b/>
                <w:bCs/>
                <w:color w:val="000000"/>
              </w:rPr>
            </w:pPr>
          </w:p>
          <w:tbl>
            <w:tblPr>
              <w:tblStyle w:val="TableGrid"/>
              <w:tblW w:w="0" w:type="auto"/>
              <w:tblInd w:w="50" w:type="dxa"/>
              <w:tblLook w:val="04A0" w:firstRow="1" w:lastRow="0" w:firstColumn="1" w:lastColumn="0" w:noHBand="0" w:noVBand="1"/>
            </w:tblPr>
            <w:tblGrid>
              <w:gridCol w:w="1525"/>
              <w:gridCol w:w="978"/>
              <w:gridCol w:w="978"/>
              <w:gridCol w:w="978"/>
              <w:gridCol w:w="978"/>
              <w:gridCol w:w="978"/>
              <w:gridCol w:w="978"/>
              <w:gridCol w:w="978"/>
              <w:gridCol w:w="979"/>
            </w:tblGrid>
            <w:tr w:rsidR="00A6324F" w:rsidRPr="00991DC8" w14:paraId="273E95E1" w14:textId="77777777" w:rsidTr="00CA792B">
              <w:trPr>
                <w:trHeight w:val="242"/>
              </w:trPr>
              <w:tc>
                <w:tcPr>
                  <w:tcW w:w="1525" w:type="dxa"/>
                  <w:vAlign w:val="center"/>
                </w:tcPr>
                <w:p w14:paraId="7264CF39" w14:textId="302242FD" w:rsidR="00A6324F" w:rsidRPr="00991DC8" w:rsidRDefault="00A6324F" w:rsidP="00102B76">
                  <w:pPr>
                    <w:framePr w:hSpace="180" w:wrap="around" w:hAnchor="margin" w:y="555"/>
                    <w:jc w:val="center"/>
                    <w:rPr>
                      <w:rFonts w:ascii="Trebuchet MS" w:eastAsia="Calibri" w:hAnsi="Trebuchet MS" w:cs="Times New Roman"/>
                      <w:color w:val="000000"/>
                    </w:rPr>
                  </w:pPr>
                </w:p>
              </w:tc>
              <w:tc>
                <w:tcPr>
                  <w:tcW w:w="978" w:type="dxa"/>
                  <w:vAlign w:val="center"/>
                </w:tcPr>
                <w:p w14:paraId="206EB8E4" w14:textId="77777777" w:rsidR="00A6324F" w:rsidRPr="00991DC8" w:rsidRDefault="00A6324F" w:rsidP="00102B76">
                  <w:pPr>
                    <w:framePr w:hSpace="180" w:wrap="around" w:hAnchor="margin" w:y="555"/>
                    <w:jc w:val="center"/>
                    <w:rPr>
                      <w:rFonts w:ascii="Trebuchet MS" w:eastAsia="Calibri" w:hAnsi="Trebuchet MS" w:cs="Times New Roman"/>
                      <w:color w:val="000000"/>
                      <w:sz w:val="20"/>
                      <w:szCs w:val="20"/>
                    </w:rPr>
                  </w:pPr>
                  <w:r w:rsidRPr="00991DC8">
                    <w:rPr>
                      <w:rFonts w:ascii="Trebuchet MS" w:hAnsi="Trebuchet MS" w:cs="Arial"/>
                      <w:b/>
                      <w:bCs/>
                      <w:sz w:val="20"/>
                      <w:szCs w:val="20"/>
                    </w:rPr>
                    <w:t>1/1</w:t>
                  </w:r>
                </w:p>
              </w:tc>
              <w:tc>
                <w:tcPr>
                  <w:tcW w:w="978" w:type="dxa"/>
                  <w:vAlign w:val="center"/>
                </w:tcPr>
                <w:p w14:paraId="52B7CDFB" w14:textId="509DF106" w:rsidR="00A6324F" w:rsidRPr="00991DC8" w:rsidRDefault="00A6324F" w:rsidP="00102B76">
                  <w:pPr>
                    <w:framePr w:hSpace="180" w:wrap="around" w:hAnchor="margin" w:y="555"/>
                    <w:jc w:val="center"/>
                    <w:rPr>
                      <w:rFonts w:ascii="Trebuchet MS" w:eastAsia="Calibri" w:hAnsi="Trebuchet MS" w:cs="Times New Roman"/>
                      <w:b/>
                      <w:bCs/>
                      <w:color w:val="000000"/>
                      <w:sz w:val="20"/>
                      <w:szCs w:val="20"/>
                    </w:rPr>
                  </w:pPr>
                  <w:r w:rsidRPr="00991DC8">
                    <w:rPr>
                      <w:rFonts w:ascii="Trebuchet MS" w:eastAsia="Calibri" w:hAnsi="Trebuchet MS" w:cs="Times New Roman"/>
                      <w:b/>
                      <w:bCs/>
                      <w:color w:val="000000"/>
                      <w:sz w:val="20"/>
                      <w:szCs w:val="20"/>
                    </w:rPr>
                    <w:t>1/2</w:t>
                  </w:r>
                </w:p>
              </w:tc>
              <w:tc>
                <w:tcPr>
                  <w:tcW w:w="978" w:type="dxa"/>
                  <w:vAlign w:val="center"/>
                </w:tcPr>
                <w:p w14:paraId="7065F723" w14:textId="77777777" w:rsidR="00A6324F" w:rsidRPr="00991DC8" w:rsidRDefault="00A6324F" w:rsidP="00102B76">
                  <w:pPr>
                    <w:framePr w:hSpace="180" w:wrap="around" w:hAnchor="margin" w:y="555"/>
                    <w:jc w:val="center"/>
                    <w:rPr>
                      <w:rFonts w:ascii="Trebuchet MS" w:eastAsia="Calibri" w:hAnsi="Trebuchet MS" w:cs="Times New Roman"/>
                      <w:color w:val="000000"/>
                      <w:sz w:val="20"/>
                      <w:szCs w:val="20"/>
                    </w:rPr>
                  </w:pPr>
                  <w:r w:rsidRPr="00991DC8">
                    <w:rPr>
                      <w:rFonts w:ascii="Trebuchet MS" w:hAnsi="Trebuchet MS" w:cs="Arial"/>
                      <w:b/>
                      <w:bCs/>
                      <w:sz w:val="20"/>
                      <w:szCs w:val="20"/>
                    </w:rPr>
                    <w:t>1/3</w:t>
                  </w:r>
                </w:p>
              </w:tc>
              <w:tc>
                <w:tcPr>
                  <w:tcW w:w="978" w:type="dxa"/>
                  <w:vAlign w:val="center"/>
                </w:tcPr>
                <w:p w14:paraId="12C6FB92" w14:textId="2794FE2F" w:rsidR="00A6324F" w:rsidRPr="00991DC8" w:rsidRDefault="00A6324F" w:rsidP="00102B76">
                  <w:pPr>
                    <w:framePr w:hSpace="180" w:wrap="around" w:hAnchor="margin" w:y="555"/>
                    <w:jc w:val="center"/>
                    <w:rPr>
                      <w:rFonts w:ascii="Trebuchet MS" w:eastAsia="Calibri" w:hAnsi="Trebuchet MS" w:cs="Times New Roman"/>
                      <w:b/>
                      <w:bCs/>
                      <w:color w:val="000000"/>
                      <w:sz w:val="20"/>
                      <w:szCs w:val="20"/>
                    </w:rPr>
                  </w:pPr>
                  <w:r w:rsidRPr="00991DC8">
                    <w:rPr>
                      <w:rFonts w:ascii="Trebuchet MS" w:eastAsia="Calibri" w:hAnsi="Trebuchet MS" w:cs="Times New Roman"/>
                      <w:b/>
                      <w:bCs/>
                      <w:color w:val="000000"/>
                      <w:sz w:val="20"/>
                      <w:szCs w:val="20"/>
                    </w:rPr>
                    <w:t>1/4</w:t>
                  </w:r>
                </w:p>
              </w:tc>
              <w:tc>
                <w:tcPr>
                  <w:tcW w:w="978" w:type="dxa"/>
                  <w:vAlign w:val="center"/>
                </w:tcPr>
                <w:p w14:paraId="76ADBB45" w14:textId="77777777" w:rsidR="00A6324F" w:rsidRPr="00991DC8" w:rsidRDefault="00A6324F" w:rsidP="00102B76">
                  <w:pPr>
                    <w:framePr w:hSpace="180" w:wrap="around" w:hAnchor="margin" w:y="555"/>
                    <w:jc w:val="center"/>
                    <w:rPr>
                      <w:rFonts w:ascii="Trebuchet MS" w:eastAsia="Calibri" w:hAnsi="Trebuchet MS" w:cs="Times New Roman"/>
                      <w:color w:val="000000"/>
                    </w:rPr>
                  </w:pPr>
                  <w:r w:rsidRPr="00991DC8">
                    <w:rPr>
                      <w:rFonts w:ascii="Trebuchet MS" w:hAnsi="Trebuchet MS" w:cs="Arial"/>
                      <w:b/>
                      <w:bCs/>
                      <w:sz w:val="20"/>
                      <w:szCs w:val="20"/>
                    </w:rPr>
                    <w:t>1/5</w:t>
                  </w:r>
                </w:p>
              </w:tc>
              <w:tc>
                <w:tcPr>
                  <w:tcW w:w="978" w:type="dxa"/>
                  <w:vAlign w:val="center"/>
                </w:tcPr>
                <w:p w14:paraId="01F63EDB" w14:textId="77777777" w:rsidR="00A6324F" w:rsidRPr="00991DC8" w:rsidRDefault="00A6324F" w:rsidP="00102B76">
                  <w:pPr>
                    <w:framePr w:hSpace="180" w:wrap="around" w:hAnchor="margin" w:y="555"/>
                    <w:jc w:val="center"/>
                    <w:rPr>
                      <w:rFonts w:ascii="Trebuchet MS" w:eastAsia="Calibri" w:hAnsi="Trebuchet MS" w:cs="Times New Roman"/>
                      <w:color w:val="000000"/>
                    </w:rPr>
                  </w:pPr>
                  <w:r w:rsidRPr="00991DC8">
                    <w:rPr>
                      <w:rFonts w:ascii="Trebuchet MS" w:hAnsi="Trebuchet MS" w:cs="Arial"/>
                      <w:b/>
                      <w:bCs/>
                      <w:sz w:val="20"/>
                      <w:szCs w:val="20"/>
                    </w:rPr>
                    <w:t>1/6</w:t>
                  </w:r>
                </w:p>
              </w:tc>
              <w:tc>
                <w:tcPr>
                  <w:tcW w:w="978" w:type="dxa"/>
                  <w:vAlign w:val="center"/>
                </w:tcPr>
                <w:p w14:paraId="5ED6038A" w14:textId="77777777" w:rsidR="00A6324F" w:rsidRPr="00991DC8" w:rsidRDefault="00A6324F" w:rsidP="00102B76">
                  <w:pPr>
                    <w:framePr w:hSpace="180" w:wrap="around" w:hAnchor="margin" w:y="555"/>
                    <w:jc w:val="center"/>
                    <w:rPr>
                      <w:rFonts w:ascii="Trebuchet MS" w:eastAsia="Calibri" w:hAnsi="Trebuchet MS" w:cs="Times New Roman"/>
                      <w:color w:val="000000"/>
                    </w:rPr>
                  </w:pPr>
                  <w:r w:rsidRPr="00991DC8">
                    <w:rPr>
                      <w:rFonts w:ascii="Trebuchet MS" w:hAnsi="Trebuchet MS" w:cs="Arial"/>
                      <w:b/>
                      <w:bCs/>
                      <w:sz w:val="20"/>
                      <w:szCs w:val="20"/>
                    </w:rPr>
                    <w:t>1/7</w:t>
                  </w:r>
                </w:p>
              </w:tc>
              <w:tc>
                <w:tcPr>
                  <w:tcW w:w="979" w:type="dxa"/>
                  <w:vAlign w:val="center"/>
                </w:tcPr>
                <w:p w14:paraId="5352B6E0" w14:textId="77777777" w:rsidR="00A6324F" w:rsidRPr="00991DC8" w:rsidRDefault="00A6324F" w:rsidP="00102B76">
                  <w:pPr>
                    <w:framePr w:hSpace="180" w:wrap="around" w:hAnchor="margin" w:y="555"/>
                    <w:jc w:val="center"/>
                    <w:rPr>
                      <w:rFonts w:ascii="Trebuchet MS" w:eastAsia="Calibri" w:hAnsi="Trebuchet MS" w:cs="Times New Roman"/>
                      <w:color w:val="000000"/>
                    </w:rPr>
                  </w:pPr>
                  <w:r w:rsidRPr="00991DC8">
                    <w:rPr>
                      <w:rFonts w:ascii="Trebuchet MS" w:hAnsi="Trebuchet MS" w:cs="Arial"/>
                      <w:b/>
                      <w:bCs/>
                      <w:sz w:val="20"/>
                      <w:szCs w:val="20"/>
                    </w:rPr>
                    <w:t>1/8</w:t>
                  </w:r>
                </w:p>
              </w:tc>
            </w:tr>
            <w:tr w:rsidR="00A6324F" w:rsidRPr="00991DC8" w14:paraId="7C16896E" w14:textId="77777777" w:rsidTr="00CA792B">
              <w:tc>
                <w:tcPr>
                  <w:tcW w:w="1525" w:type="dxa"/>
                  <w:vAlign w:val="center"/>
                </w:tcPr>
                <w:p w14:paraId="27089ECC" w14:textId="77777777" w:rsidR="00A6324F" w:rsidRPr="00991DC8" w:rsidRDefault="00A6324F" w:rsidP="00102B76">
                  <w:pPr>
                    <w:framePr w:hSpace="180" w:wrap="around" w:hAnchor="margin" w:y="555"/>
                    <w:rPr>
                      <w:rFonts w:ascii="Trebuchet MS" w:eastAsia="Calibri" w:hAnsi="Trebuchet MS" w:cs="Times New Roman"/>
                      <w:color w:val="000000"/>
                    </w:rPr>
                  </w:pPr>
                  <w:r w:rsidRPr="00991DC8">
                    <w:rPr>
                      <w:rFonts w:ascii="Trebuchet MS" w:hAnsi="Trebuchet MS" w:cs="Arial"/>
                      <w:b/>
                      <w:bCs/>
                      <w:sz w:val="20"/>
                      <w:szCs w:val="20"/>
                    </w:rPr>
                    <w:t>Patient 1</w:t>
                  </w:r>
                </w:p>
              </w:tc>
              <w:tc>
                <w:tcPr>
                  <w:tcW w:w="978" w:type="dxa"/>
                  <w:shd w:val="clear" w:color="auto" w:fill="8EAADB" w:themeFill="accent1" w:themeFillTint="99"/>
                  <w:vAlign w:val="bottom"/>
                </w:tcPr>
                <w:p w14:paraId="10C0CB95" w14:textId="77777777" w:rsidR="00A6324F" w:rsidRPr="00991DC8" w:rsidRDefault="00A6324F" w:rsidP="00102B76">
                  <w:pPr>
                    <w:framePr w:hSpace="180" w:wrap="around" w:hAnchor="margin" w:y="555"/>
                    <w:jc w:val="center"/>
                    <w:rPr>
                      <w:rFonts w:ascii="Trebuchet MS" w:eastAsia="Calibri" w:hAnsi="Trebuchet MS" w:cs="Times New Roman"/>
                      <w:color w:val="000000"/>
                    </w:rPr>
                  </w:pPr>
                </w:p>
              </w:tc>
              <w:tc>
                <w:tcPr>
                  <w:tcW w:w="978" w:type="dxa"/>
                  <w:shd w:val="clear" w:color="auto" w:fill="8EAADB" w:themeFill="accent1" w:themeFillTint="99"/>
                  <w:vAlign w:val="bottom"/>
                </w:tcPr>
                <w:p w14:paraId="4F4ED3F1" w14:textId="77777777" w:rsidR="00A6324F" w:rsidRPr="00991DC8" w:rsidRDefault="00A6324F" w:rsidP="00102B76">
                  <w:pPr>
                    <w:framePr w:hSpace="180" w:wrap="around" w:hAnchor="margin" w:y="555"/>
                    <w:jc w:val="center"/>
                    <w:rPr>
                      <w:rFonts w:ascii="Trebuchet MS" w:eastAsia="Calibri" w:hAnsi="Trebuchet MS" w:cs="Times New Roman"/>
                      <w:color w:val="000000"/>
                    </w:rPr>
                  </w:pPr>
                  <w:r w:rsidRPr="00991DC8">
                    <w:rPr>
                      <w:rFonts w:ascii="Trebuchet MS" w:hAnsi="Trebuchet MS" w:cs="Arial"/>
                      <w:sz w:val="20"/>
                      <w:szCs w:val="20"/>
                    </w:rPr>
                    <w:t>**</w:t>
                  </w:r>
                </w:p>
              </w:tc>
              <w:tc>
                <w:tcPr>
                  <w:tcW w:w="978" w:type="dxa"/>
                  <w:shd w:val="clear" w:color="auto" w:fill="8EAADB" w:themeFill="accent1" w:themeFillTint="99"/>
                  <w:vAlign w:val="bottom"/>
                </w:tcPr>
                <w:p w14:paraId="1E25A2F6" w14:textId="77777777" w:rsidR="00A6324F" w:rsidRPr="00991DC8" w:rsidRDefault="00A6324F" w:rsidP="00102B76">
                  <w:pPr>
                    <w:framePr w:hSpace="180" w:wrap="around" w:hAnchor="margin" w:y="555"/>
                    <w:jc w:val="center"/>
                    <w:rPr>
                      <w:rFonts w:ascii="Trebuchet MS" w:eastAsia="Calibri" w:hAnsi="Trebuchet MS" w:cs="Times New Roman"/>
                      <w:color w:val="000000"/>
                    </w:rPr>
                  </w:pPr>
                </w:p>
              </w:tc>
              <w:tc>
                <w:tcPr>
                  <w:tcW w:w="978" w:type="dxa"/>
                  <w:shd w:val="clear" w:color="auto" w:fill="8EAADB" w:themeFill="accent1" w:themeFillTint="99"/>
                  <w:vAlign w:val="bottom"/>
                </w:tcPr>
                <w:p w14:paraId="24E98C1D" w14:textId="77777777" w:rsidR="00A6324F" w:rsidRPr="00991DC8" w:rsidRDefault="00A6324F" w:rsidP="00102B76">
                  <w:pPr>
                    <w:framePr w:hSpace="180" w:wrap="around" w:hAnchor="margin" w:y="555"/>
                    <w:jc w:val="center"/>
                    <w:rPr>
                      <w:rFonts w:ascii="Trebuchet MS" w:eastAsia="Calibri" w:hAnsi="Trebuchet MS" w:cs="Times New Roman"/>
                      <w:color w:val="000000"/>
                    </w:rPr>
                  </w:pPr>
                  <w:r w:rsidRPr="00991DC8">
                    <w:rPr>
                      <w:rFonts w:ascii="Trebuchet MS" w:hAnsi="Trebuchet MS" w:cs="Arial"/>
                      <w:sz w:val="20"/>
                      <w:szCs w:val="20"/>
                    </w:rPr>
                    <w:t>*</w:t>
                  </w:r>
                </w:p>
              </w:tc>
              <w:tc>
                <w:tcPr>
                  <w:tcW w:w="978" w:type="dxa"/>
                  <w:shd w:val="clear" w:color="auto" w:fill="8EAADB" w:themeFill="accent1" w:themeFillTint="99"/>
                  <w:vAlign w:val="bottom"/>
                </w:tcPr>
                <w:p w14:paraId="2EB0F8B9" w14:textId="77777777" w:rsidR="00A6324F" w:rsidRPr="00991DC8" w:rsidRDefault="00A6324F" w:rsidP="00102B76">
                  <w:pPr>
                    <w:framePr w:hSpace="180" w:wrap="around" w:hAnchor="margin" w:y="555"/>
                    <w:jc w:val="center"/>
                    <w:rPr>
                      <w:rFonts w:ascii="Trebuchet MS" w:eastAsia="Calibri" w:hAnsi="Trebuchet MS" w:cs="Times New Roman"/>
                      <w:color w:val="000000"/>
                    </w:rPr>
                  </w:pPr>
                </w:p>
              </w:tc>
              <w:tc>
                <w:tcPr>
                  <w:tcW w:w="978" w:type="dxa"/>
                  <w:shd w:val="clear" w:color="auto" w:fill="8EAADB" w:themeFill="accent1" w:themeFillTint="99"/>
                  <w:vAlign w:val="bottom"/>
                </w:tcPr>
                <w:p w14:paraId="56428FEC" w14:textId="77777777" w:rsidR="00A6324F" w:rsidRPr="00991DC8" w:rsidRDefault="00A6324F" w:rsidP="00102B76">
                  <w:pPr>
                    <w:framePr w:hSpace="180" w:wrap="around" w:hAnchor="margin" w:y="555"/>
                    <w:jc w:val="center"/>
                    <w:rPr>
                      <w:rFonts w:ascii="Trebuchet MS" w:eastAsia="Calibri" w:hAnsi="Trebuchet MS" w:cs="Times New Roman"/>
                      <w:color w:val="000000"/>
                    </w:rPr>
                  </w:pPr>
                </w:p>
              </w:tc>
              <w:tc>
                <w:tcPr>
                  <w:tcW w:w="978" w:type="dxa"/>
                  <w:shd w:val="clear" w:color="auto" w:fill="8EAADB" w:themeFill="accent1" w:themeFillTint="99"/>
                  <w:vAlign w:val="bottom"/>
                </w:tcPr>
                <w:p w14:paraId="52982BD9" w14:textId="77777777" w:rsidR="00A6324F" w:rsidRPr="00991DC8" w:rsidRDefault="00A6324F" w:rsidP="00102B76">
                  <w:pPr>
                    <w:framePr w:hSpace="180" w:wrap="around" w:hAnchor="margin" w:y="555"/>
                    <w:jc w:val="center"/>
                    <w:rPr>
                      <w:rFonts w:ascii="Trebuchet MS" w:eastAsia="Calibri" w:hAnsi="Trebuchet MS" w:cs="Times New Roman"/>
                      <w:color w:val="000000"/>
                    </w:rPr>
                  </w:pPr>
                </w:p>
              </w:tc>
              <w:tc>
                <w:tcPr>
                  <w:tcW w:w="979" w:type="dxa"/>
                  <w:vAlign w:val="bottom"/>
                </w:tcPr>
                <w:p w14:paraId="32D6F8E0" w14:textId="77777777" w:rsidR="00A6324F" w:rsidRPr="00991DC8" w:rsidRDefault="00A6324F" w:rsidP="00102B76">
                  <w:pPr>
                    <w:framePr w:hSpace="180" w:wrap="around" w:hAnchor="margin" w:y="555"/>
                    <w:jc w:val="center"/>
                    <w:rPr>
                      <w:rFonts w:ascii="Trebuchet MS" w:eastAsia="Calibri" w:hAnsi="Trebuchet MS" w:cs="Times New Roman"/>
                      <w:color w:val="000000"/>
                    </w:rPr>
                  </w:pPr>
                </w:p>
              </w:tc>
            </w:tr>
            <w:tr w:rsidR="00A6324F" w:rsidRPr="00991DC8" w14:paraId="2B895CFF" w14:textId="77777777" w:rsidTr="00CA792B">
              <w:tc>
                <w:tcPr>
                  <w:tcW w:w="1525" w:type="dxa"/>
                  <w:vAlign w:val="center"/>
                </w:tcPr>
                <w:p w14:paraId="07A33BEC" w14:textId="77777777" w:rsidR="00A6324F" w:rsidRPr="00991DC8" w:rsidRDefault="00A6324F" w:rsidP="00102B76">
                  <w:pPr>
                    <w:framePr w:hSpace="180" w:wrap="around" w:hAnchor="margin" w:y="555"/>
                    <w:rPr>
                      <w:rFonts w:ascii="Trebuchet MS" w:eastAsia="Calibri" w:hAnsi="Trebuchet MS" w:cs="Times New Roman"/>
                      <w:color w:val="000000"/>
                    </w:rPr>
                  </w:pPr>
                  <w:r w:rsidRPr="00991DC8">
                    <w:rPr>
                      <w:rFonts w:ascii="Trebuchet MS" w:hAnsi="Trebuchet MS" w:cs="Arial"/>
                      <w:b/>
                      <w:bCs/>
                      <w:sz w:val="20"/>
                      <w:szCs w:val="20"/>
                    </w:rPr>
                    <w:t>Patient 2</w:t>
                  </w:r>
                </w:p>
              </w:tc>
              <w:tc>
                <w:tcPr>
                  <w:tcW w:w="978" w:type="dxa"/>
                  <w:vAlign w:val="bottom"/>
                </w:tcPr>
                <w:p w14:paraId="1C3E830F" w14:textId="77777777" w:rsidR="00A6324F" w:rsidRPr="00991DC8" w:rsidRDefault="00A6324F" w:rsidP="00102B76">
                  <w:pPr>
                    <w:framePr w:hSpace="180" w:wrap="around" w:hAnchor="margin" w:y="555"/>
                    <w:jc w:val="center"/>
                    <w:rPr>
                      <w:rFonts w:ascii="Trebuchet MS" w:eastAsia="Calibri" w:hAnsi="Trebuchet MS" w:cs="Times New Roman"/>
                      <w:color w:val="000000"/>
                    </w:rPr>
                  </w:pPr>
                  <w:r w:rsidRPr="00991DC8">
                    <w:rPr>
                      <w:rFonts w:ascii="Trebuchet MS" w:hAnsi="Trebuchet MS" w:cs="Arial"/>
                      <w:b/>
                      <w:bCs/>
                      <w:sz w:val="20"/>
                      <w:szCs w:val="20"/>
                    </w:rPr>
                    <w:t>**</w:t>
                  </w:r>
                </w:p>
              </w:tc>
              <w:tc>
                <w:tcPr>
                  <w:tcW w:w="978" w:type="dxa"/>
                  <w:vAlign w:val="bottom"/>
                </w:tcPr>
                <w:p w14:paraId="2536A460" w14:textId="77777777" w:rsidR="00A6324F" w:rsidRPr="00991DC8" w:rsidRDefault="00A6324F" w:rsidP="00102B76">
                  <w:pPr>
                    <w:framePr w:hSpace="180" w:wrap="around" w:hAnchor="margin" w:y="555"/>
                    <w:jc w:val="center"/>
                    <w:rPr>
                      <w:rFonts w:ascii="Trebuchet MS" w:eastAsia="Calibri" w:hAnsi="Trebuchet MS" w:cs="Times New Roman"/>
                      <w:color w:val="000000"/>
                    </w:rPr>
                  </w:pPr>
                  <w:r w:rsidRPr="00991DC8">
                    <w:rPr>
                      <w:rFonts w:ascii="Trebuchet MS" w:hAnsi="Trebuchet MS" w:cs="Arial"/>
                      <w:b/>
                      <w:bCs/>
                      <w:sz w:val="20"/>
                      <w:szCs w:val="20"/>
                    </w:rPr>
                    <w:t>*</w:t>
                  </w:r>
                </w:p>
              </w:tc>
              <w:tc>
                <w:tcPr>
                  <w:tcW w:w="978" w:type="dxa"/>
                  <w:shd w:val="clear" w:color="auto" w:fill="8EAADB" w:themeFill="accent1" w:themeFillTint="99"/>
                  <w:vAlign w:val="bottom"/>
                </w:tcPr>
                <w:p w14:paraId="3C4CCD1E" w14:textId="77777777" w:rsidR="00A6324F" w:rsidRPr="00991DC8" w:rsidRDefault="00A6324F" w:rsidP="00102B76">
                  <w:pPr>
                    <w:framePr w:hSpace="180" w:wrap="around" w:hAnchor="margin" w:y="555"/>
                    <w:jc w:val="center"/>
                    <w:rPr>
                      <w:rFonts w:ascii="Trebuchet MS" w:eastAsia="Calibri" w:hAnsi="Trebuchet MS" w:cs="Times New Roman"/>
                      <w:color w:val="000000"/>
                    </w:rPr>
                  </w:pPr>
                </w:p>
              </w:tc>
              <w:tc>
                <w:tcPr>
                  <w:tcW w:w="978" w:type="dxa"/>
                  <w:shd w:val="clear" w:color="auto" w:fill="8EAADB" w:themeFill="accent1" w:themeFillTint="99"/>
                  <w:vAlign w:val="bottom"/>
                </w:tcPr>
                <w:p w14:paraId="6965D45C" w14:textId="77777777" w:rsidR="00A6324F" w:rsidRPr="00991DC8" w:rsidRDefault="00A6324F" w:rsidP="00102B76">
                  <w:pPr>
                    <w:framePr w:hSpace="180" w:wrap="around" w:hAnchor="margin" w:y="555"/>
                    <w:jc w:val="center"/>
                    <w:rPr>
                      <w:rFonts w:ascii="Trebuchet MS" w:eastAsia="Calibri" w:hAnsi="Trebuchet MS" w:cs="Times New Roman"/>
                      <w:color w:val="000000"/>
                    </w:rPr>
                  </w:pPr>
                </w:p>
              </w:tc>
              <w:tc>
                <w:tcPr>
                  <w:tcW w:w="978" w:type="dxa"/>
                  <w:shd w:val="clear" w:color="auto" w:fill="8EAADB" w:themeFill="accent1" w:themeFillTint="99"/>
                  <w:vAlign w:val="bottom"/>
                </w:tcPr>
                <w:p w14:paraId="0290ACCF" w14:textId="77777777" w:rsidR="00A6324F" w:rsidRPr="00991DC8" w:rsidRDefault="00A6324F" w:rsidP="00102B76">
                  <w:pPr>
                    <w:framePr w:hSpace="180" w:wrap="around" w:hAnchor="margin" w:y="555"/>
                    <w:jc w:val="center"/>
                    <w:rPr>
                      <w:rFonts w:ascii="Trebuchet MS" w:eastAsia="Calibri" w:hAnsi="Trebuchet MS" w:cs="Times New Roman"/>
                      <w:color w:val="000000"/>
                    </w:rPr>
                  </w:pPr>
                </w:p>
              </w:tc>
              <w:tc>
                <w:tcPr>
                  <w:tcW w:w="978" w:type="dxa"/>
                  <w:vAlign w:val="bottom"/>
                </w:tcPr>
                <w:p w14:paraId="03423D72" w14:textId="77777777" w:rsidR="00A6324F" w:rsidRPr="00991DC8" w:rsidRDefault="00A6324F" w:rsidP="00102B76">
                  <w:pPr>
                    <w:framePr w:hSpace="180" w:wrap="around" w:hAnchor="margin" w:y="555"/>
                    <w:jc w:val="center"/>
                    <w:rPr>
                      <w:rFonts w:ascii="Trebuchet MS" w:eastAsia="Calibri" w:hAnsi="Trebuchet MS" w:cs="Times New Roman"/>
                      <w:color w:val="000000"/>
                    </w:rPr>
                  </w:pPr>
                </w:p>
              </w:tc>
              <w:tc>
                <w:tcPr>
                  <w:tcW w:w="978" w:type="dxa"/>
                  <w:vAlign w:val="bottom"/>
                </w:tcPr>
                <w:p w14:paraId="1F3BF365" w14:textId="77777777" w:rsidR="00A6324F" w:rsidRPr="00991DC8" w:rsidRDefault="00A6324F" w:rsidP="00102B76">
                  <w:pPr>
                    <w:framePr w:hSpace="180" w:wrap="around" w:hAnchor="margin" w:y="555"/>
                    <w:jc w:val="center"/>
                    <w:rPr>
                      <w:rFonts w:ascii="Trebuchet MS" w:eastAsia="Calibri" w:hAnsi="Trebuchet MS" w:cs="Times New Roman"/>
                      <w:color w:val="000000"/>
                    </w:rPr>
                  </w:pPr>
                </w:p>
              </w:tc>
              <w:tc>
                <w:tcPr>
                  <w:tcW w:w="979" w:type="dxa"/>
                  <w:vAlign w:val="bottom"/>
                </w:tcPr>
                <w:p w14:paraId="59F51DE9" w14:textId="77777777" w:rsidR="00A6324F" w:rsidRPr="00991DC8" w:rsidRDefault="00A6324F" w:rsidP="00102B76">
                  <w:pPr>
                    <w:framePr w:hSpace="180" w:wrap="around" w:hAnchor="margin" w:y="555"/>
                    <w:jc w:val="center"/>
                    <w:rPr>
                      <w:rFonts w:ascii="Trebuchet MS" w:eastAsia="Calibri" w:hAnsi="Trebuchet MS" w:cs="Times New Roman"/>
                      <w:color w:val="000000"/>
                    </w:rPr>
                  </w:pPr>
                </w:p>
              </w:tc>
            </w:tr>
            <w:tr w:rsidR="00A6324F" w:rsidRPr="00991DC8" w14:paraId="64A5BEF7" w14:textId="77777777" w:rsidTr="00CA792B">
              <w:tc>
                <w:tcPr>
                  <w:tcW w:w="1525" w:type="dxa"/>
                  <w:vAlign w:val="center"/>
                </w:tcPr>
                <w:p w14:paraId="4FC164F3" w14:textId="77777777" w:rsidR="00A6324F" w:rsidRPr="00991DC8" w:rsidRDefault="00A6324F" w:rsidP="00102B76">
                  <w:pPr>
                    <w:framePr w:hSpace="180" w:wrap="around" w:hAnchor="margin" w:y="555"/>
                    <w:rPr>
                      <w:rFonts w:ascii="Trebuchet MS" w:eastAsia="Calibri" w:hAnsi="Trebuchet MS" w:cs="Times New Roman"/>
                      <w:color w:val="000000"/>
                    </w:rPr>
                  </w:pPr>
                  <w:r w:rsidRPr="00991DC8">
                    <w:rPr>
                      <w:rFonts w:ascii="Trebuchet MS" w:hAnsi="Trebuchet MS" w:cs="Arial"/>
                      <w:b/>
                      <w:bCs/>
                      <w:sz w:val="20"/>
                      <w:szCs w:val="20"/>
                    </w:rPr>
                    <w:t>Patient 3</w:t>
                  </w:r>
                </w:p>
              </w:tc>
              <w:tc>
                <w:tcPr>
                  <w:tcW w:w="978" w:type="dxa"/>
                  <w:vAlign w:val="bottom"/>
                </w:tcPr>
                <w:p w14:paraId="494A8E9A" w14:textId="77777777" w:rsidR="00A6324F" w:rsidRPr="00991DC8" w:rsidRDefault="00A6324F" w:rsidP="00102B76">
                  <w:pPr>
                    <w:framePr w:hSpace="180" w:wrap="around" w:hAnchor="margin" w:y="555"/>
                    <w:jc w:val="center"/>
                    <w:rPr>
                      <w:rFonts w:ascii="Trebuchet MS" w:eastAsia="Calibri" w:hAnsi="Trebuchet MS" w:cs="Times New Roman"/>
                      <w:color w:val="000000"/>
                    </w:rPr>
                  </w:pPr>
                </w:p>
              </w:tc>
              <w:tc>
                <w:tcPr>
                  <w:tcW w:w="978" w:type="dxa"/>
                  <w:vAlign w:val="bottom"/>
                </w:tcPr>
                <w:p w14:paraId="4C4D78FF" w14:textId="77777777" w:rsidR="00A6324F" w:rsidRPr="00991DC8" w:rsidRDefault="00A6324F" w:rsidP="00102B76">
                  <w:pPr>
                    <w:framePr w:hSpace="180" w:wrap="around" w:hAnchor="margin" w:y="555"/>
                    <w:jc w:val="center"/>
                    <w:rPr>
                      <w:rFonts w:ascii="Trebuchet MS" w:eastAsia="Calibri" w:hAnsi="Trebuchet MS" w:cs="Times New Roman"/>
                      <w:color w:val="000000"/>
                    </w:rPr>
                  </w:pPr>
                </w:p>
              </w:tc>
              <w:tc>
                <w:tcPr>
                  <w:tcW w:w="978" w:type="dxa"/>
                  <w:vAlign w:val="bottom"/>
                </w:tcPr>
                <w:p w14:paraId="53279A50" w14:textId="77777777" w:rsidR="00A6324F" w:rsidRPr="00991DC8" w:rsidRDefault="00A6324F" w:rsidP="00102B76">
                  <w:pPr>
                    <w:framePr w:hSpace="180" w:wrap="around" w:hAnchor="margin" w:y="555"/>
                    <w:jc w:val="center"/>
                    <w:rPr>
                      <w:rFonts w:ascii="Trebuchet MS" w:eastAsia="Calibri" w:hAnsi="Trebuchet MS" w:cs="Times New Roman"/>
                      <w:color w:val="000000"/>
                    </w:rPr>
                  </w:pPr>
                </w:p>
              </w:tc>
              <w:tc>
                <w:tcPr>
                  <w:tcW w:w="978" w:type="dxa"/>
                  <w:vAlign w:val="bottom"/>
                </w:tcPr>
                <w:p w14:paraId="3157DA70" w14:textId="77777777" w:rsidR="00A6324F" w:rsidRPr="00991DC8" w:rsidRDefault="00A6324F" w:rsidP="00102B76">
                  <w:pPr>
                    <w:framePr w:hSpace="180" w:wrap="around" w:hAnchor="margin" w:y="555"/>
                    <w:jc w:val="center"/>
                    <w:rPr>
                      <w:rFonts w:ascii="Trebuchet MS" w:eastAsia="Calibri" w:hAnsi="Trebuchet MS" w:cs="Times New Roman"/>
                      <w:color w:val="000000"/>
                    </w:rPr>
                  </w:pPr>
                </w:p>
              </w:tc>
              <w:tc>
                <w:tcPr>
                  <w:tcW w:w="978" w:type="dxa"/>
                  <w:vAlign w:val="bottom"/>
                </w:tcPr>
                <w:p w14:paraId="1263B955" w14:textId="77777777" w:rsidR="00A6324F" w:rsidRPr="00991DC8" w:rsidRDefault="00A6324F" w:rsidP="00102B76">
                  <w:pPr>
                    <w:framePr w:hSpace="180" w:wrap="around" w:hAnchor="margin" w:y="555"/>
                    <w:jc w:val="center"/>
                    <w:rPr>
                      <w:rFonts w:ascii="Trebuchet MS" w:eastAsia="Calibri" w:hAnsi="Trebuchet MS" w:cs="Times New Roman"/>
                      <w:color w:val="000000"/>
                    </w:rPr>
                  </w:pPr>
                </w:p>
              </w:tc>
              <w:tc>
                <w:tcPr>
                  <w:tcW w:w="978" w:type="dxa"/>
                  <w:vAlign w:val="bottom"/>
                </w:tcPr>
                <w:p w14:paraId="16C99FAA" w14:textId="77777777" w:rsidR="00A6324F" w:rsidRPr="00991DC8" w:rsidRDefault="00A6324F" w:rsidP="00102B76">
                  <w:pPr>
                    <w:framePr w:hSpace="180" w:wrap="around" w:hAnchor="margin" w:y="555"/>
                    <w:jc w:val="center"/>
                    <w:rPr>
                      <w:rFonts w:ascii="Trebuchet MS" w:eastAsia="Calibri" w:hAnsi="Trebuchet MS" w:cs="Times New Roman"/>
                      <w:color w:val="000000"/>
                    </w:rPr>
                  </w:pPr>
                </w:p>
              </w:tc>
              <w:tc>
                <w:tcPr>
                  <w:tcW w:w="978" w:type="dxa"/>
                  <w:shd w:val="clear" w:color="auto" w:fill="8EAADB" w:themeFill="accent1" w:themeFillTint="99"/>
                  <w:vAlign w:val="bottom"/>
                </w:tcPr>
                <w:p w14:paraId="4FFEEF8F" w14:textId="77777777" w:rsidR="00A6324F" w:rsidRPr="00991DC8" w:rsidRDefault="00A6324F" w:rsidP="00102B76">
                  <w:pPr>
                    <w:framePr w:hSpace="180" w:wrap="around" w:hAnchor="margin" w:y="555"/>
                    <w:jc w:val="center"/>
                    <w:rPr>
                      <w:rFonts w:ascii="Trebuchet MS" w:eastAsia="Calibri" w:hAnsi="Trebuchet MS" w:cs="Times New Roman"/>
                      <w:color w:val="000000"/>
                    </w:rPr>
                  </w:pPr>
                  <w:r w:rsidRPr="00991DC8">
                    <w:rPr>
                      <w:rFonts w:ascii="Trebuchet MS" w:hAnsi="Trebuchet MS" w:cs="Arial"/>
                      <w:b/>
                      <w:bCs/>
                      <w:sz w:val="20"/>
                      <w:szCs w:val="20"/>
                    </w:rPr>
                    <w:t>**</w:t>
                  </w:r>
                </w:p>
              </w:tc>
              <w:tc>
                <w:tcPr>
                  <w:tcW w:w="979" w:type="dxa"/>
                  <w:shd w:val="clear" w:color="auto" w:fill="8EAADB" w:themeFill="accent1" w:themeFillTint="99"/>
                  <w:vAlign w:val="bottom"/>
                </w:tcPr>
                <w:p w14:paraId="023920A3" w14:textId="77777777" w:rsidR="00A6324F" w:rsidRPr="00991DC8" w:rsidRDefault="00A6324F" w:rsidP="00102B76">
                  <w:pPr>
                    <w:framePr w:hSpace="180" w:wrap="around" w:hAnchor="margin" w:y="555"/>
                    <w:jc w:val="center"/>
                    <w:rPr>
                      <w:rFonts w:ascii="Trebuchet MS" w:eastAsia="Calibri" w:hAnsi="Trebuchet MS" w:cs="Times New Roman"/>
                      <w:color w:val="000000"/>
                    </w:rPr>
                  </w:pPr>
                  <w:r w:rsidRPr="00991DC8">
                    <w:rPr>
                      <w:rFonts w:ascii="Trebuchet MS" w:hAnsi="Trebuchet MS" w:cs="Arial"/>
                      <w:b/>
                      <w:bCs/>
                      <w:sz w:val="20"/>
                      <w:szCs w:val="20"/>
                    </w:rPr>
                    <w:t>*</w:t>
                  </w:r>
                </w:p>
              </w:tc>
            </w:tr>
          </w:tbl>
          <w:p w14:paraId="35F20E1F" w14:textId="7DB1D7E2" w:rsidR="00A6324F" w:rsidRPr="00991DC8" w:rsidRDefault="00A6324F" w:rsidP="00790431">
            <w:pPr>
              <w:shd w:val="clear" w:color="auto" w:fill="FFFFFF"/>
              <w:spacing w:after="0" w:line="240" w:lineRule="auto"/>
              <w:ind w:left="50"/>
              <w:rPr>
                <w:rFonts w:ascii="Trebuchet MS" w:eastAsia="Calibri" w:hAnsi="Trebuchet MS" w:cs="Times New Roman"/>
                <w:b/>
                <w:bCs/>
                <w:color w:val="000000"/>
              </w:rPr>
            </w:pPr>
            <w:r w:rsidRPr="00991DC8">
              <w:rPr>
                <w:rFonts w:ascii="Trebuchet MS" w:eastAsia="Calibri" w:hAnsi="Trebuchet MS" w:cs="Times New Roman"/>
                <w:color w:val="000000"/>
              </w:rPr>
              <w:t>Legend: Blue boxes = time in facility; * = date of positive culture; **</w:t>
            </w:r>
            <w:r w:rsidR="00F13FCA" w:rsidRPr="00991DC8">
              <w:rPr>
                <w:rFonts w:ascii="Trebuchet MS" w:eastAsia="Calibri" w:hAnsi="Trebuchet MS" w:cs="Times New Roman"/>
                <w:color w:val="000000"/>
              </w:rPr>
              <w:t xml:space="preserve"> </w:t>
            </w:r>
            <w:r w:rsidRPr="00991DC8">
              <w:rPr>
                <w:rFonts w:ascii="Trebuchet MS" w:eastAsia="Calibri" w:hAnsi="Trebuchet MS" w:cs="Times New Roman"/>
                <w:color w:val="000000"/>
              </w:rPr>
              <w:t>=</w:t>
            </w:r>
            <w:r w:rsidR="00F13FCA" w:rsidRPr="00991DC8">
              <w:rPr>
                <w:rFonts w:ascii="Trebuchet MS" w:eastAsia="Calibri" w:hAnsi="Trebuchet MS" w:cs="Times New Roman"/>
                <w:color w:val="000000"/>
              </w:rPr>
              <w:t xml:space="preserve"> </w:t>
            </w:r>
            <w:r w:rsidRPr="00991DC8">
              <w:rPr>
                <w:rFonts w:ascii="Trebuchet MS" w:eastAsia="Calibri" w:hAnsi="Trebuchet MS" w:cs="Times New Roman"/>
                <w:color w:val="000000"/>
              </w:rPr>
              <w:t>date of procedure</w:t>
            </w:r>
          </w:p>
        </w:tc>
      </w:tr>
    </w:tbl>
    <w:p w14:paraId="565421CE" w14:textId="77777777" w:rsidR="00790431" w:rsidRDefault="00790431" w:rsidP="001D0E8B">
      <w:pPr>
        <w:spacing w:after="0" w:line="240" w:lineRule="auto"/>
        <w:rPr>
          <w:rFonts w:ascii="Trebuchet MS" w:eastAsia="Calibri" w:hAnsi="Trebuchet MS" w:cs="Times New Roman"/>
          <w:bCs/>
        </w:rPr>
      </w:pPr>
    </w:p>
    <w:p w14:paraId="6D104F11" w14:textId="4233BFDC" w:rsidR="007E58C5" w:rsidRPr="00991DC8" w:rsidRDefault="007E58C5" w:rsidP="001D0E8B">
      <w:pPr>
        <w:spacing w:after="0" w:line="240" w:lineRule="auto"/>
        <w:rPr>
          <w:rFonts w:ascii="Trebuchet MS" w:eastAsia="Calibri" w:hAnsi="Trebuchet MS" w:cs="Times New Roman"/>
        </w:rPr>
      </w:pPr>
      <w:r w:rsidRPr="00991DC8">
        <w:rPr>
          <w:rFonts w:ascii="Trebuchet MS" w:eastAsia="Calibri" w:hAnsi="Trebuchet MS" w:cs="Times New Roman"/>
          <w:bCs/>
        </w:rPr>
        <w:t xml:space="preserve">In many outbreak investigations, it is helpful to prepare an epidemic curve (i.e., a histogram). </w:t>
      </w:r>
      <w:r w:rsidR="008E65AC" w:rsidRPr="00991DC8">
        <w:rPr>
          <w:rFonts w:ascii="Trebuchet MS" w:eastAsia="Calibri" w:hAnsi="Trebuchet MS" w:cs="Times New Roman"/>
          <w:bCs/>
        </w:rPr>
        <w:t xml:space="preserve">The epidemic curve is used to depict the magnitude of the outbreak over time, provide clues about the pattern of spread, identify the current phase of the outbreak, evaluate effectiveness of control measures, identify outliers that might provide clues, distinguish epidemic from endemic disease, ad deduce a probable time of exposure when an incubation period is known. </w:t>
      </w:r>
      <w:r w:rsidRPr="00991DC8">
        <w:rPr>
          <w:rFonts w:ascii="Trebuchet MS" w:eastAsia="Calibri" w:hAnsi="Trebuchet MS" w:cs="Times New Roman"/>
          <w:bCs/>
        </w:rPr>
        <w:t>Update the epidemic curve regularly to depict the status of the outbreak.</w:t>
      </w:r>
      <w:r w:rsidRPr="00991DC8">
        <w:rPr>
          <w:rFonts w:ascii="Trebuchet MS" w:eastAsia="Calibri" w:hAnsi="Trebuchet MS" w:cs="Times New Roman"/>
          <w:b/>
          <w:bCs/>
        </w:rPr>
        <w:t xml:space="preserve"> </w:t>
      </w:r>
      <w:r w:rsidRPr="00991DC8">
        <w:rPr>
          <w:rFonts w:ascii="Trebuchet MS" w:eastAsia="Calibri" w:hAnsi="Trebuchet MS" w:cs="Times New Roman"/>
        </w:rPr>
        <w:t xml:space="preserve">Notable events, such as implementation of control measures, </w:t>
      </w:r>
      <w:r w:rsidR="008E65AC" w:rsidRPr="00991DC8">
        <w:rPr>
          <w:rFonts w:ascii="Trebuchet MS" w:eastAsia="Calibri" w:hAnsi="Trebuchet MS" w:cs="Times New Roman"/>
        </w:rPr>
        <w:t xml:space="preserve">and specific characteristics of cases, such as genetic matches, </w:t>
      </w:r>
      <w:r w:rsidRPr="00991DC8">
        <w:rPr>
          <w:rFonts w:ascii="Trebuchet MS" w:eastAsia="Calibri" w:hAnsi="Trebuchet MS" w:cs="Times New Roman"/>
        </w:rPr>
        <w:t>can also be indicated</w:t>
      </w:r>
      <w:r w:rsidR="008E65AC" w:rsidRPr="00991DC8">
        <w:rPr>
          <w:rFonts w:ascii="Trebuchet MS" w:eastAsia="Calibri" w:hAnsi="Trebuchet MS" w:cs="Times New Roman"/>
        </w:rPr>
        <w:t xml:space="preserve"> on the epidemic curve</w:t>
      </w:r>
      <w:r w:rsidRPr="00991DC8">
        <w:rPr>
          <w:rFonts w:ascii="Trebuchet MS" w:eastAsia="Calibri" w:hAnsi="Trebuchet MS" w:cs="Times New Roman"/>
        </w:rPr>
        <w:t xml:space="preserve">. </w:t>
      </w:r>
    </w:p>
    <w:p w14:paraId="58014E25" w14:textId="77777777" w:rsidR="007E58C5" w:rsidRPr="00991DC8" w:rsidRDefault="007E58C5" w:rsidP="001D0E8B">
      <w:pPr>
        <w:spacing w:after="0" w:line="240" w:lineRule="auto"/>
        <w:rPr>
          <w:rFonts w:ascii="Trebuchet MS" w:eastAsia="Times New Roman" w:hAnsi="Trebuchet MS" w:cs="Times New Roman"/>
        </w:rPr>
      </w:pPr>
    </w:p>
    <w:p w14:paraId="4A434F66" w14:textId="2174F27A" w:rsidR="008E65AC" w:rsidRPr="00991DC8" w:rsidRDefault="006504B4" w:rsidP="001D0E8B">
      <w:pPr>
        <w:shd w:val="clear" w:color="auto" w:fill="FFFFFF"/>
        <w:spacing w:after="0" w:line="240" w:lineRule="auto"/>
        <w:rPr>
          <w:rFonts w:ascii="Trebuchet MS" w:eastAsia="Calibri" w:hAnsi="Trebuchet MS" w:cs="Times New Roman"/>
          <w:color w:val="000000"/>
        </w:rPr>
      </w:pPr>
      <w:r w:rsidRPr="00991DC8">
        <w:rPr>
          <w:rFonts w:ascii="Trebuchet MS" w:eastAsia="Times New Roman" w:hAnsi="Trebuchet MS" w:cs="Times New Roman"/>
          <w:i/>
          <w:color w:val="000000"/>
          <w:shd w:val="clear" w:color="auto" w:fill="FFFFFF"/>
        </w:rPr>
        <w:t>5.</w:t>
      </w:r>
      <w:r w:rsidR="008F0F9A" w:rsidRPr="00991DC8">
        <w:rPr>
          <w:rFonts w:ascii="Trebuchet MS" w:eastAsia="Times New Roman" w:hAnsi="Trebuchet MS" w:cs="Times New Roman"/>
          <w:i/>
          <w:color w:val="000000"/>
          <w:shd w:val="clear" w:color="auto" w:fill="FFFFFF"/>
        </w:rPr>
        <w:t>1</w:t>
      </w:r>
      <w:r w:rsidRPr="00991DC8">
        <w:rPr>
          <w:rFonts w:ascii="Trebuchet MS" w:eastAsia="Times New Roman" w:hAnsi="Trebuchet MS" w:cs="Times New Roman"/>
          <w:i/>
          <w:color w:val="000000"/>
          <w:shd w:val="clear" w:color="auto" w:fill="FFFFFF"/>
        </w:rPr>
        <w:t>.</w:t>
      </w:r>
      <w:r w:rsidR="00826EF2" w:rsidRPr="00991DC8">
        <w:rPr>
          <w:rFonts w:ascii="Trebuchet MS" w:eastAsia="Times New Roman" w:hAnsi="Trebuchet MS" w:cs="Times New Roman"/>
          <w:i/>
          <w:color w:val="000000"/>
          <w:shd w:val="clear" w:color="auto" w:fill="FFFFFF"/>
        </w:rPr>
        <w:t>8</w:t>
      </w:r>
      <w:r w:rsidRPr="00991DC8">
        <w:rPr>
          <w:rFonts w:ascii="Trebuchet MS" w:eastAsia="Times New Roman" w:hAnsi="Trebuchet MS" w:cs="Times New Roman"/>
          <w:i/>
          <w:color w:val="000000"/>
          <w:shd w:val="clear" w:color="auto" w:fill="FFFFFF"/>
        </w:rPr>
        <w:t>.</w:t>
      </w:r>
      <w:r w:rsidR="000609ED" w:rsidRPr="00991DC8">
        <w:rPr>
          <w:rFonts w:ascii="Trebuchet MS" w:eastAsia="Times New Roman" w:hAnsi="Trebuchet MS" w:cs="Times New Roman"/>
          <w:i/>
          <w:color w:val="000000"/>
          <w:shd w:val="clear" w:color="auto" w:fill="FFFFFF"/>
        </w:rPr>
        <w:t>3</w:t>
      </w:r>
      <w:r w:rsidRPr="00991DC8">
        <w:rPr>
          <w:rFonts w:ascii="Trebuchet MS" w:eastAsia="Times New Roman" w:hAnsi="Trebuchet MS" w:cs="Times New Roman"/>
          <w:i/>
          <w:color w:val="000000"/>
          <w:shd w:val="clear" w:color="auto" w:fill="FFFFFF"/>
        </w:rPr>
        <w:t xml:space="preserve"> </w:t>
      </w:r>
      <w:r w:rsidR="004D496A" w:rsidRPr="00991DC8">
        <w:rPr>
          <w:rFonts w:ascii="Trebuchet MS" w:eastAsia="Times New Roman" w:hAnsi="Trebuchet MS" w:cs="Times New Roman"/>
          <w:i/>
          <w:color w:val="000000"/>
          <w:shd w:val="clear" w:color="auto" w:fill="FFFFFF"/>
        </w:rPr>
        <w:t>Refining</w:t>
      </w:r>
      <w:r w:rsidR="000609ED" w:rsidRPr="00991DC8">
        <w:rPr>
          <w:rFonts w:ascii="Trebuchet MS" w:eastAsia="Times New Roman" w:hAnsi="Trebuchet MS" w:cs="Times New Roman"/>
          <w:i/>
          <w:color w:val="000000"/>
          <w:shd w:val="clear" w:color="auto" w:fill="FFFFFF"/>
        </w:rPr>
        <w:t xml:space="preserve"> </w:t>
      </w:r>
      <w:r w:rsidR="004D496A" w:rsidRPr="00991DC8">
        <w:rPr>
          <w:rFonts w:ascii="Trebuchet MS" w:eastAsia="Times New Roman" w:hAnsi="Trebuchet MS" w:cs="Times New Roman"/>
          <w:i/>
          <w:color w:val="000000"/>
          <w:shd w:val="clear" w:color="auto" w:fill="FFFFFF"/>
        </w:rPr>
        <w:t>the</w:t>
      </w:r>
      <w:r w:rsidR="00BB2D8A" w:rsidRPr="00991DC8">
        <w:rPr>
          <w:rFonts w:ascii="Trebuchet MS" w:eastAsia="Times New Roman" w:hAnsi="Trebuchet MS" w:cs="Times New Roman"/>
          <w:i/>
          <w:color w:val="000000"/>
          <w:shd w:val="clear" w:color="auto" w:fill="FFFFFF"/>
        </w:rPr>
        <w:t xml:space="preserve"> </w:t>
      </w:r>
      <w:r w:rsidR="000609ED" w:rsidRPr="00991DC8">
        <w:rPr>
          <w:rFonts w:ascii="Trebuchet MS" w:eastAsia="Times New Roman" w:hAnsi="Trebuchet MS" w:cs="Times New Roman"/>
          <w:i/>
          <w:color w:val="000000"/>
          <w:shd w:val="clear" w:color="auto" w:fill="FFFFFF"/>
        </w:rPr>
        <w:t>Hypothesi</w:t>
      </w:r>
      <w:r w:rsidRPr="00991DC8">
        <w:rPr>
          <w:rFonts w:ascii="Trebuchet MS" w:eastAsia="Times New Roman" w:hAnsi="Trebuchet MS" w:cs="Times New Roman"/>
          <w:i/>
          <w:color w:val="000000"/>
          <w:shd w:val="clear" w:color="auto" w:fill="FFFFFF"/>
        </w:rPr>
        <w:t>s</w:t>
      </w:r>
    </w:p>
    <w:p w14:paraId="1E4D3091" w14:textId="77777777" w:rsidR="00EB4803" w:rsidRPr="00991DC8" w:rsidRDefault="00EB4803" w:rsidP="001D0E8B">
      <w:pPr>
        <w:shd w:val="clear" w:color="auto" w:fill="FFFFFF"/>
        <w:spacing w:after="0" w:line="240" w:lineRule="auto"/>
        <w:rPr>
          <w:rFonts w:ascii="Trebuchet MS" w:eastAsia="Calibri" w:hAnsi="Trebuchet MS" w:cs="Times New Roman"/>
          <w:color w:val="000000"/>
        </w:rPr>
      </w:pPr>
    </w:p>
    <w:p w14:paraId="6F18570A" w14:textId="124CDF81" w:rsidR="007E58C5" w:rsidRPr="00991DC8" w:rsidRDefault="000609ED" w:rsidP="001D0E8B">
      <w:pPr>
        <w:shd w:val="clear" w:color="auto" w:fill="FFFFFF"/>
        <w:spacing w:after="0" w:line="240" w:lineRule="auto"/>
        <w:rPr>
          <w:rFonts w:ascii="Trebuchet MS" w:eastAsia="Calibri" w:hAnsi="Trebuchet MS" w:cs="Times New Roman"/>
          <w:color w:val="000000"/>
        </w:rPr>
      </w:pPr>
      <w:r w:rsidRPr="00991DC8">
        <w:rPr>
          <w:rFonts w:ascii="Trebuchet MS" w:eastAsia="Calibri" w:hAnsi="Trebuchet MS" w:cs="Times New Roman"/>
          <w:color w:val="000000"/>
        </w:rPr>
        <w:t xml:space="preserve">The development of the initial hypothesis </w:t>
      </w:r>
      <w:r w:rsidR="003C5630" w:rsidRPr="00991DC8">
        <w:rPr>
          <w:rFonts w:ascii="Trebuchet MS" w:eastAsia="Calibri" w:hAnsi="Trebuchet MS" w:cs="Times New Roman"/>
          <w:color w:val="000000"/>
        </w:rPr>
        <w:t xml:space="preserve">should </w:t>
      </w:r>
      <w:r w:rsidRPr="00991DC8">
        <w:rPr>
          <w:rFonts w:ascii="Trebuchet MS" w:eastAsia="Calibri" w:hAnsi="Trebuchet MS" w:cs="Times New Roman"/>
          <w:color w:val="000000"/>
        </w:rPr>
        <w:t xml:space="preserve">occur early in the investigation, </w:t>
      </w:r>
      <w:r w:rsidR="003C5630" w:rsidRPr="00991DC8">
        <w:rPr>
          <w:rFonts w:ascii="Trebuchet MS" w:eastAsia="Calibri" w:hAnsi="Trebuchet MS" w:cs="Times New Roman"/>
          <w:color w:val="000000"/>
        </w:rPr>
        <w:t xml:space="preserve">using findings from </w:t>
      </w:r>
      <w:r w:rsidRPr="00991DC8">
        <w:rPr>
          <w:rFonts w:ascii="Trebuchet MS" w:eastAsia="Calibri" w:hAnsi="Trebuchet MS" w:cs="Times New Roman"/>
          <w:color w:val="000000"/>
        </w:rPr>
        <w:t xml:space="preserve">the descriptive epidemiological analysis </w:t>
      </w:r>
      <w:r w:rsidR="003C5630" w:rsidRPr="00991DC8">
        <w:rPr>
          <w:rFonts w:ascii="Trebuchet MS" w:eastAsia="Calibri" w:hAnsi="Trebuchet MS" w:cs="Times New Roman"/>
          <w:color w:val="000000"/>
        </w:rPr>
        <w:t xml:space="preserve">to </w:t>
      </w:r>
      <w:r w:rsidRPr="00991DC8">
        <w:rPr>
          <w:rFonts w:ascii="Trebuchet MS" w:eastAsia="Calibri" w:hAnsi="Trebuchet MS" w:cs="Times New Roman"/>
          <w:color w:val="000000"/>
        </w:rPr>
        <w:t xml:space="preserve">refine hypotheses further. </w:t>
      </w:r>
      <w:r w:rsidR="007E58C5" w:rsidRPr="00991DC8">
        <w:rPr>
          <w:rFonts w:ascii="Trebuchet MS" w:eastAsia="Calibri" w:hAnsi="Trebuchet MS" w:cs="Times New Roman"/>
          <w:color w:val="000000"/>
        </w:rPr>
        <w:t>After an explanatory outbreak hypothesis has been developed, the next step is to evaluate its plausibility, typically using a combination of epidemiology, laboratory, and environmental evidence. From the epidemiologic point-of-view, hypotheses are evaluated by either (1) comparing the hypotheses with established facts or (2) using analytic epidemiology to quantify relationships and assess the role of chance.</w:t>
      </w:r>
    </w:p>
    <w:p w14:paraId="2A270D83" w14:textId="77777777" w:rsidR="00EB4803" w:rsidRPr="00991DC8" w:rsidRDefault="00EB4803" w:rsidP="001D0E8B">
      <w:pPr>
        <w:shd w:val="clear" w:color="auto" w:fill="FFFFFF"/>
        <w:spacing w:after="0" w:line="240" w:lineRule="auto"/>
        <w:rPr>
          <w:rFonts w:ascii="Trebuchet MS" w:eastAsia="Calibri" w:hAnsi="Trebuchet MS" w:cs="Times New Roman"/>
          <w:color w:val="000000"/>
        </w:rPr>
      </w:pPr>
    </w:p>
    <w:p w14:paraId="13D009AE" w14:textId="373E3687" w:rsidR="007E58C5" w:rsidRPr="00991DC8" w:rsidRDefault="007E58C5" w:rsidP="001D0E8B">
      <w:pPr>
        <w:shd w:val="clear" w:color="auto" w:fill="FFFFFF"/>
        <w:spacing w:after="0" w:line="240" w:lineRule="auto"/>
        <w:rPr>
          <w:rFonts w:ascii="Trebuchet MS" w:eastAsia="Calibri" w:hAnsi="Trebuchet MS" w:cs="Times New Roman"/>
          <w:color w:val="000000"/>
        </w:rPr>
      </w:pPr>
      <w:r w:rsidRPr="00991DC8">
        <w:rPr>
          <w:rFonts w:ascii="Trebuchet MS" w:eastAsia="Calibri" w:hAnsi="Trebuchet MS" w:cs="Times New Roman"/>
          <w:color w:val="000000"/>
        </w:rPr>
        <w:t>The first method, simple comparisons, is likely to be sufficient when the leading hypothesis is supported by accumulated evidence in an obvious manner and to a degree that formal hypothesis testing is unnecessary.</w:t>
      </w:r>
      <w:r w:rsidR="000609ED" w:rsidRPr="00991DC8">
        <w:rPr>
          <w:rFonts w:ascii="Trebuchet MS" w:eastAsia="Calibri" w:hAnsi="Trebuchet MS" w:cs="Times New Roman"/>
          <w:color w:val="000000"/>
        </w:rPr>
        <w:t xml:space="preserve"> Additionally, control measures are often clear and can be implemented without the need for further epidemiologic studies and analysis. Many outbreaks do not have sufficient numbers of cases, or the likely cause of the outbreak is multi-factorial; in these situations</w:t>
      </w:r>
      <w:r w:rsidR="009E0A85" w:rsidRPr="00991DC8">
        <w:rPr>
          <w:rFonts w:ascii="Trebuchet MS" w:eastAsia="Calibri" w:hAnsi="Trebuchet MS" w:cs="Times New Roman"/>
          <w:color w:val="000000"/>
        </w:rPr>
        <w:t>,</w:t>
      </w:r>
      <w:r w:rsidR="000609ED" w:rsidRPr="00991DC8">
        <w:rPr>
          <w:rFonts w:ascii="Trebuchet MS" w:eastAsia="Calibri" w:hAnsi="Trebuchet MS" w:cs="Times New Roman"/>
          <w:color w:val="000000"/>
        </w:rPr>
        <w:t xml:space="preserve"> </w:t>
      </w:r>
      <w:r w:rsidR="003C5630" w:rsidRPr="00991DC8">
        <w:rPr>
          <w:rFonts w:ascii="Trebuchet MS" w:eastAsia="Calibri" w:hAnsi="Trebuchet MS" w:cs="Times New Roman"/>
          <w:color w:val="000000"/>
        </w:rPr>
        <w:t xml:space="preserve">more complex </w:t>
      </w:r>
      <w:r w:rsidR="000609ED" w:rsidRPr="00991DC8">
        <w:rPr>
          <w:rFonts w:ascii="Trebuchet MS" w:eastAsia="Calibri" w:hAnsi="Trebuchet MS" w:cs="Times New Roman"/>
          <w:color w:val="000000"/>
        </w:rPr>
        <w:t xml:space="preserve">analytic epidemiology </w:t>
      </w:r>
      <w:r w:rsidR="003C5630" w:rsidRPr="00991DC8">
        <w:rPr>
          <w:rFonts w:ascii="Trebuchet MS" w:eastAsia="Calibri" w:hAnsi="Trebuchet MS" w:cs="Times New Roman"/>
          <w:color w:val="000000"/>
        </w:rPr>
        <w:t xml:space="preserve">might </w:t>
      </w:r>
      <w:r w:rsidR="000609ED" w:rsidRPr="00991DC8">
        <w:rPr>
          <w:rFonts w:ascii="Trebuchet MS" w:eastAsia="Calibri" w:hAnsi="Trebuchet MS" w:cs="Times New Roman"/>
          <w:color w:val="000000"/>
        </w:rPr>
        <w:t xml:space="preserve">not help </w:t>
      </w:r>
      <w:r w:rsidR="003C5630" w:rsidRPr="00991DC8">
        <w:rPr>
          <w:rFonts w:ascii="Trebuchet MS" w:eastAsia="Calibri" w:hAnsi="Trebuchet MS" w:cs="Times New Roman"/>
          <w:color w:val="000000"/>
        </w:rPr>
        <w:t xml:space="preserve">advance </w:t>
      </w:r>
      <w:r w:rsidR="000609ED" w:rsidRPr="00991DC8">
        <w:rPr>
          <w:rFonts w:ascii="Trebuchet MS" w:eastAsia="Calibri" w:hAnsi="Trebuchet MS" w:cs="Times New Roman"/>
          <w:color w:val="000000"/>
        </w:rPr>
        <w:t xml:space="preserve">the investigation. However, when there is a clear hypothesis to be tested </w:t>
      </w:r>
      <w:r w:rsidR="003C5630" w:rsidRPr="00991DC8">
        <w:rPr>
          <w:rFonts w:ascii="Trebuchet MS" w:eastAsia="Calibri" w:hAnsi="Trebuchet MS" w:cs="Times New Roman"/>
          <w:color w:val="000000"/>
        </w:rPr>
        <w:t>in the presence of</w:t>
      </w:r>
      <w:r w:rsidR="000609ED" w:rsidRPr="00991DC8">
        <w:rPr>
          <w:rFonts w:ascii="Trebuchet MS" w:eastAsia="Calibri" w:hAnsi="Trebuchet MS" w:cs="Times New Roman"/>
          <w:color w:val="000000"/>
        </w:rPr>
        <w:t xml:space="preserve"> sufficient number of cases </w:t>
      </w:r>
      <w:r w:rsidR="003C5630" w:rsidRPr="00991DC8">
        <w:rPr>
          <w:rFonts w:ascii="Trebuchet MS" w:eastAsia="Calibri" w:hAnsi="Trebuchet MS" w:cs="Times New Roman"/>
          <w:color w:val="000000"/>
        </w:rPr>
        <w:t>and</w:t>
      </w:r>
      <w:r w:rsidR="000609ED" w:rsidRPr="00991DC8">
        <w:rPr>
          <w:rFonts w:ascii="Trebuchet MS" w:eastAsia="Calibri" w:hAnsi="Trebuchet MS" w:cs="Times New Roman"/>
          <w:color w:val="000000"/>
        </w:rPr>
        <w:t xml:space="preserve"> particular exposure</w:t>
      </w:r>
      <w:r w:rsidR="003C5630" w:rsidRPr="00991DC8">
        <w:rPr>
          <w:rFonts w:ascii="Trebuchet MS" w:eastAsia="Calibri" w:hAnsi="Trebuchet MS" w:cs="Times New Roman"/>
          <w:color w:val="000000"/>
        </w:rPr>
        <w:t>(s)</w:t>
      </w:r>
      <w:r w:rsidR="000609ED" w:rsidRPr="00991DC8">
        <w:rPr>
          <w:rFonts w:ascii="Trebuchet MS" w:eastAsia="Calibri" w:hAnsi="Trebuchet MS" w:cs="Times New Roman"/>
          <w:color w:val="000000"/>
        </w:rPr>
        <w:t xml:space="preserve"> of interest, analytic epidemiology can be use</w:t>
      </w:r>
      <w:r w:rsidR="003C5630" w:rsidRPr="00991DC8">
        <w:rPr>
          <w:rFonts w:ascii="Trebuchet MS" w:eastAsia="Calibri" w:hAnsi="Trebuchet MS" w:cs="Times New Roman"/>
          <w:color w:val="000000"/>
        </w:rPr>
        <w:t>ful</w:t>
      </w:r>
      <w:r w:rsidR="000609ED" w:rsidRPr="00991DC8">
        <w:rPr>
          <w:rFonts w:ascii="Trebuchet MS" w:eastAsia="Calibri" w:hAnsi="Trebuchet MS" w:cs="Times New Roman"/>
          <w:color w:val="000000"/>
        </w:rPr>
        <w:t>.</w:t>
      </w:r>
      <w:r w:rsidR="009E0A85" w:rsidRPr="00991DC8">
        <w:rPr>
          <w:rFonts w:ascii="Trebuchet MS" w:eastAsia="Calibri" w:hAnsi="Trebuchet MS" w:cs="Times New Roman"/>
          <w:color w:val="000000"/>
        </w:rPr>
        <w:t xml:space="preserve"> Sometimes a case that has unique characteristics or risk factors can be helpful in developing or refining a hypothesis. Care should be taken in refining the case definition or </w:t>
      </w:r>
      <w:r w:rsidR="009E0A85" w:rsidRPr="00991DC8">
        <w:rPr>
          <w:rFonts w:ascii="Trebuchet MS" w:eastAsia="Calibri" w:hAnsi="Trebuchet MS" w:cs="Times New Roman"/>
          <w:color w:val="000000"/>
        </w:rPr>
        <w:lastRenderedPageBreak/>
        <w:t>hypotheses based on outliers; in some situations outliers might provide useful clues to the cause of an outbreak, but they also can be red herrings that are not part of the outbreak at all.</w:t>
      </w:r>
    </w:p>
    <w:p w14:paraId="68BEAE02" w14:textId="77777777" w:rsidR="00EB4803" w:rsidRPr="00991DC8" w:rsidRDefault="00EB4803" w:rsidP="001D0E8B">
      <w:pPr>
        <w:shd w:val="clear" w:color="auto" w:fill="FFFFFF"/>
        <w:spacing w:after="0" w:line="240" w:lineRule="auto"/>
        <w:rPr>
          <w:rFonts w:ascii="Trebuchet MS" w:eastAsia="Times New Roman" w:hAnsi="Trebuchet MS" w:cs="Times New Roman"/>
          <w:color w:val="000000"/>
          <w:shd w:val="clear" w:color="auto" w:fill="FFFFFF"/>
        </w:rPr>
      </w:pPr>
    </w:p>
    <w:p w14:paraId="2F10132E" w14:textId="7D84343D" w:rsidR="007E58C5" w:rsidRPr="00991DC8" w:rsidRDefault="000609ED" w:rsidP="001D0E8B">
      <w:pPr>
        <w:spacing w:after="0" w:line="240" w:lineRule="auto"/>
        <w:rPr>
          <w:rFonts w:ascii="Trebuchet MS" w:eastAsia="Times New Roman" w:hAnsi="Trebuchet MS" w:cs="Times New Roman"/>
          <w:i/>
          <w:color w:val="000000"/>
          <w:shd w:val="clear" w:color="auto" w:fill="FFFFFF"/>
        </w:rPr>
      </w:pPr>
      <w:r w:rsidRPr="00991DC8">
        <w:rPr>
          <w:rFonts w:ascii="Trebuchet MS" w:eastAsia="Times New Roman" w:hAnsi="Trebuchet MS" w:cs="Times New Roman"/>
          <w:i/>
          <w:color w:val="000000"/>
          <w:shd w:val="clear" w:color="auto" w:fill="FFFFFF"/>
        </w:rPr>
        <w:t>5.</w:t>
      </w:r>
      <w:r w:rsidR="008F0F9A" w:rsidRPr="00991DC8">
        <w:rPr>
          <w:rFonts w:ascii="Trebuchet MS" w:eastAsia="Times New Roman" w:hAnsi="Trebuchet MS" w:cs="Times New Roman"/>
          <w:i/>
          <w:color w:val="000000"/>
          <w:shd w:val="clear" w:color="auto" w:fill="FFFFFF"/>
        </w:rPr>
        <w:t>1</w:t>
      </w:r>
      <w:r w:rsidRPr="00991DC8">
        <w:rPr>
          <w:rFonts w:ascii="Trebuchet MS" w:eastAsia="Times New Roman" w:hAnsi="Trebuchet MS" w:cs="Times New Roman"/>
          <w:i/>
          <w:color w:val="000000"/>
          <w:shd w:val="clear" w:color="auto" w:fill="FFFFFF"/>
        </w:rPr>
        <w:t>.</w:t>
      </w:r>
      <w:r w:rsidR="00826EF2" w:rsidRPr="00991DC8">
        <w:rPr>
          <w:rFonts w:ascii="Trebuchet MS" w:eastAsia="Times New Roman" w:hAnsi="Trebuchet MS" w:cs="Times New Roman"/>
          <w:i/>
          <w:color w:val="000000"/>
          <w:shd w:val="clear" w:color="auto" w:fill="FFFFFF"/>
        </w:rPr>
        <w:t>8</w:t>
      </w:r>
      <w:r w:rsidRPr="00991DC8">
        <w:rPr>
          <w:rFonts w:ascii="Trebuchet MS" w:eastAsia="Times New Roman" w:hAnsi="Trebuchet MS" w:cs="Times New Roman"/>
          <w:i/>
          <w:color w:val="000000"/>
          <w:shd w:val="clear" w:color="auto" w:fill="FFFFFF"/>
        </w:rPr>
        <w:t xml:space="preserve">.4 </w:t>
      </w:r>
      <w:r w:rsidR="007E58C5" w:rsidRPr="00991DC8">
        <w:rPr>
          <w:rFonts w:ascii="Trebuchet MS" w:eastAsia="Times New Roman" w:hAnsi="Trebuchet MS" w:cs="Times New Roman"/>
          <w:i/>
          <w:color w:val="000000"/>
          <w:shd w:val="clear" w:color="auto" w:fill="FFFFFF"/>
        </w:rPr>
        <w:t xml:space="preserve">Analytic Epidemiology </w:t>
      </w:r>
    </w:p>
    <w:p w14:paraId="16BCA3AE" w14:textId="77777777" w:rsidR="007E58C5" w:rsidRPr="00991DC8" w:rsidRDefault="007E58C5" w:rsidP="001D0E8B">
      <w:pPr>
        <w:spacing w:after="0" w:line="240" w:lineRule="auto"/>
        <w:rPr>
          <w:rFonts w:ascii="Trebuchet MS" w:eastAsia="Times New Roman" w:hAnsi="Trebuchet MS" w:cs="Times New Roman"/>
          <w:color w:val="000000"/>
          <w:shd w:val="clear" w:color="auto" w:fill="FFFFFF"/>
        </w:rPr>
      </w:pPr>
    </w:p>
    <w:p w14:paraId="7FA64CFC" w14:textId="77777777" w:rsidR="00790431" w:rsidRDefault="004D1B30" w:rsidP="001D0E8B">
      <w:p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 xml:space="preserve">Analytic epidemiology </w:t>
      </w:r>
      <w:r w:rsidR="00826DD5" w:rsidRPr="00991DC8">
        <w:rPr>
          <w:rFonts w:ascii="Trebuchet MS" w:eastAsia="Times New Roman" w:hAnsi="Trebuchet MS" w:cs="Times New Roman"/>
          <w:color w:val="000000"/>
          <w:shd w:val="clear" w:color="auto" w:fill="FFFFFF"/>
        </w:rPr>
        <w:t xml:space="preserve">can be used for hypothesis testing </w:t>
      </w:r>
      <w:r w:rsidR="00D95020" w:rsidRPr="00991DC8">
        <w:rPr>
          <w:rFonts w:ascii="Trebuchet MS" w:eastAsia="Times New Roman" w:hAnsi="Trebuchet MS" w:cs="Times New Roman"/>
          <w:color w:val="000000"/>
          <w:shd w:val="clear" w:color="auto" w:fill="FFFFFF"/>
        </w:rPr>
        <w:t xml:space="preserve">when conducting </w:t>
      </w:r>
      <w:r w:rsidR="003C5630" w:rsidRPr="00991DC8">
        <w:rPr>
          <w:rFonts w:ascii="Trebuchet MS" w:eastAsia="Times New Roman" w:hAnsi="Trebuchet MS" w:cs="Times New Roman"/>
          <w:color w:val="000000"/>
          <w:shd w:val="clear" w:color="auto" w:fill="FFFFFF"/>
        </w:rPr>
        <w:t xml:space="preserve">a </w:t>
      </w:r>
      <w:r w:rsidRPr="00991DC8">
        <w:rPr>
          <w:rFonts w:ascii="Trebuchet MS" w:eastAsia="Times New Roman" w:hAnsi="Trebuchet MS" w:cs="Times New Roman"/>
          <w:color w:val="000000"/>
          <w:shd w:val="clear" w:color="auto" w:fill="FFFFFF"/>
        </w:rPr>
        <w:t xml:space="preserve">healthcare </w:t>
      </w:r>
      <w:r w:rsidR="00D95020" w:rsidRPr="00991DC8">
        <w:rPr>
          <w:rFonts w:ascii="Trebuchet MS" w:eastAsia="Times New Roman" w:hAnsi="Trebuchet MS" w:cs="Times New Roman"/>
          <w:color w:val="000000"/>
          <w:shd w:val="clear" w:color="auto" w:fill="FFFFFF"/>
        </w:rPr>
        <w:t xml:space="preserve">outbreak </w:t>
      </w:r>
      <w:r w:rsidR="003C5630" w:rsidRPr="00991DC8">
        <w:rPr>
          <w:rFonts w:ascii="Trebuchet MS" w:eastAsia="Times New Roman" w:hAnsi="Trebuchet MS" w:cs="Times New Roman"/>
          <w:color w:val="000000"/>
          <w:shd w:val="clear" w:color="auto" w:fill="FFFFFF"/>
        </w:rPr>
        <w:t>investigation</w:t>
      </w:r>
      <w:r w:rsidR="00826DD5" w:rsidRPr="00991DC8">
        <w:rPr>
          <w:rFonts w:ascii="Trebuchet MS" w:eastAsia="Times New Roman" w:hAnsi="Trebuchet MS" w:cs="Times New Roman"/>
          <w:color w:val="000000"/>
          <w:shd w:val="clear" w:color="auto" w:fill="FFFFFF"/>
        </w:rPr>
        <w:t xml:space="preserve">. </w:t>
      </w:r>
      <w:r w:rsidR="008746C4" w:rsidRPr="00991DC8">
        <w:rPr>
          <w:rFonts w:ascii="Trebuchet MS" w:eastAsia="Times New Roman" w:hAnsi="Trebuchet MS" w:cs="Times New Roman"/>
          <w:color w:val="000000"/>
          <w:shd w:val="clear" w:color="auto" w:fill="FFFFFF"/>
        </w:rPr>
        <w:t xml:space="preserve">The two most common types of analytic epidemiology studies used in </w:t>
      </w:r>
    </w:p>
    <w:p w14:paraId="7432A735" w14:textId="6D225888" w:rsidR="008746C4" w:rsidRPr="00991DC8" w:rsidRDefault="008746C4" w:rsidP="001D0E8B">
      <w:p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 xml:space="preserve">field investigations are </w:t>
      </w:r>
      <w:r w:rsidRPr="00991DC8">
        <w:rPr>
          <w:rFonts w:ascii="Trebuchet MS" w:eastAsia="Times New Roman" w:hAnsi="Trebuchet MS" w:cs="Times New Roman"/>
          <w:i/>
          <w:color w:val="000000"/>
          <w:shd w:val="clear" w:color="auto" w:fill="FFFFFF"/>
        </w:rPr>
        <w:t>retrospective cohort studies</w:t>
      </w:r>
      <w:r w:rsidRPr="00991DC8">
        <w:rPr>
          <w:rFonts w:ascii="Trebuchet MS" w:eastAsia="Times New Roman" w:hAnsi="Trebuchet MS" w:cs="Times New Roman"/>
          <w:color w:val="000000"/>
          <w:shd w:val="clear" w:color="auto" w:fill="FFFFFF"/>
        </w:rPr>
        <w:t xml:space="preserve"> and </w:t>
      </w:r>
      <w:r w:rsidRPr="00991DC8">
        <w:rPr>
          <w:rFonts w:ascii="Trebuchet MS" w:eastAsia="Times New Roman" w:hAnsi="Trebuchet MS" w:cs="Times New Roman"/>
          <w:i/>
          <w:color w:val="000000"/>
          <w:shd w:val="clear" w:color="auto" w:fill="FFFFFF"/>
        </w:rPr>
        <w:t>case-control studies</w:t>
      </w:r>
      <w:r w:rsidRPr="00991DC8">
        <w:rPr>
          <w:rFonts w:ascii="Trebuchet MS" w:eastAsia="Times New Roman" w:hAnsi="Trebuchet MS" w:cs="Times New Roman"/>
          <w:color w:val="000000"/>
          <w:shd w:val="clear" w:color="auto" w:fill="FFFFFF"/>
        </w:rPr>
        <w:t xml:space="preserve">. Additional information about each comprises Appendix A. </w:t>
      </w:r>
    </w:p>
    <w:p w14:paraId="44964899" w14:textId="77777777" w:rsidR="008746C4" w:rsidRPr="00991DC8" w:rsidRDefault="008746C4" w:rsidP="001D0E8B">
      <w:pPr>
        <w:spacing w:after="0" w:line="240" w:lineRule="auto"/>
        <w:rPr>
          <w:rFonts w:ascii="Trebuchet MS" w:eastAsia="Times New Roman" w:hAnsi="Trebuchet MS" w:cs="Times New Roman"/>
          <w:color w:val="000000"/>
          <w:shd w:val="clear" w:color="auto" w:fill="FFFFFF"/>
        </w:rPr>
      </w:pPr>
    </w:p>
    <w:p w14:paraId="6C913A35" w14:textId="6F576CF6" w:rsidR="00826DD5" w:rsidRPr="00991DC8" w:rsidRDefault="008746C4" w:rsidP="001D0E8B">
      <w:p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In healthcare investigations,</w:t>
      </w:r>
      <w:r w:rsidR="004D1B30" w:rsidRPr="00991DC8">
        <w:rPr>
          <w:rFonts w:ascii="Trebuchet MS" w:eastAsia="Times New Roman" w:hAnsi="Trebuchet MS" w:cs="Times New Roman"/>
          <w:color w:val="000000"/>
          <w:shd w:val="clear" w:color="auto" w:fill="FFFFFF"/>
        </w:rPr>
        <w:t xml:space="preserve"> </w:t>
      </w:r>
      <w:r w:rsidRPr="00991DC8">
        <w:rPr>
          <w:rFonts w:ascii="Trebuchet MS" w:eastAsia="Times New Roman" w:hAnsi="Trebuchet MS" w:cs="Times New Roman"/>
          <w:color w:val="000000"/>
          <w:shd w:val="clear" w:color="auto" w:fill="FFFFFF"/>
        </w:rPr>
        <w:t xml:space="preserve">analytic studies </w:t>
      </w:r>
      <w:r w:rsidR="004D1B30" w:rsidRPr="00991DC8">
        <w:rPr>
          <w:rFonts w:ascii="Trebuchet MS" w:eastAsia="Times New Roman" w:hAnsi="Trebuchet MS" w:cs="Times New Roman"/>
          <w:color w:val="000000"/>
          <w:shd w:val="clear" w:color="auto" w:fill="FFFFFF"/>
        </w:rPr>
        <w:t>typically take the form of a case</w:t>
      </w:r>
      <w:r w:rsidR="006548F3" w:rsidRPr="00991DC8">
        <w:rPr>
          <w:rFonts w:ascii="Trebuchet MS" w:eastAsia="Times New Roman" w:hAnsi="Trebuchet MS" w:cs="Times New Roman"/>
          <w:color w:val="000000"/>
          <w:shd w:val="clear" w:color="auto" w:fill="FFFFFF"/>
        </w:rPr>
        <w:t>-</w:t>
      </w:r>
      <w:r w:rsidR="004D1B30" w:rsidRPr="00991DC8">
        <w:rPr>
          <w:rFonts w:ascii="Trebuchet MS" w:eastAsia="Times New Roman" w:hAnsi="Trebuchet MS" w:cs="Times New Roman"/>
          <w:color w:val="000000"/>
          <w:shd w:val="clear" w:color="auto" w:fill="FFFFFF"/>
        </w:rPr>
        <w:t xml:space="preserve">control study. </w:t>
      </w:r>
      <w:r w:rsidR="00826DD5" w:rsidRPr="00991DC8">
        <w:rPr>
          <w:rFonts w:ascii="Trebuchet MS" w:eastAsia="Times New Roman" w:hAnsi="Trebuchet MS" w:cs="Times New Roman"/>
          <w:color w:val="000000"/>
          <w:shd w:val="clear" w:color="auto" w:fill="FFFFFF"/>
        </w:rPr>
        <w:t>The frequency of exposure to a risk factor among a group of case-patients (</w:t>
      </w:r>
      <w:r w:rsidR="004D1B30" w:rsidRPr="00991DC8">
        <w:rPr>
          <w:rFonts w:ascii="Trebuchet MS" w:eastAsia="Times New Roman" w:hAnsi="Trebuchet MS" w:cs="Times New Roman"/>
          <w:color w:val="000000"/>
          <w:shd w:val="clear" w:color="auto" w:fill="FFFFFF"/>
        </w:rPr>
        <w:t>e.g.</w:t>
      </w:r>
      <w:r w:rsidR="00826DD5" w:rsidRPr="00991DC8">
        <w:rPr>
          <w:rFonts w:ascii="Trebuchet MS" w:eastAsia="Times New Roman" w:hAnsi="Trebuchet MS" w:cs="Times New Roman"/>
          <w:color w:val="000000"/>
          <w:shd w:val="clear" w:color="auto" w:fill="FFFFFF"/>
        </w:rPr>
        <w:t>, persons with the</w:t>
      </w:r>
      <w:r w:rsidR="009E0A85" w:rsidRPr="00991DC8">
        <w:rPr>
          <w:rFonts w:ascii="Trebuchet MS" w:eastAsia="Times New Roman" w:hAnsi="Trebuchet MS" w:cs="Times New Roman"/>
          <w:color w:val="000000"/>
          <w:shd w:val="clear" w:color="auto" w:fill="FFFFFF"/>
        </w:rPr>
        <w:t xml:space="preserve"> condition </w:t>
      </w:r>
      <w:r w:rsidR="004D1B30" w:rsidRPr="00991DC8">
        <w:rPr>
          <w:rFonts w:ascii="Trebuchet MS" w:eastAsia="Times New Roman" w:hAnsi="Trebuchet MS" w:cs="Times New Roman"/>
          <w:color w:val="000000"/>
          <w:shd w:val="clear" w:color="auto" w:fill="FFFFFF"/>
        </w:rPr>
        <w:t>of interest</w:t>
      </w:r>
      <w:r w:rsidR="00826DD5" w:rsidRPr="00991DC8">
        <w:rPr>
          <w:rFonts w:ascii="Trebuchet MS" w:eastAsia="Times New Roman" w:hAnsi="Trebuchet MS" w:cs="Times New Roman"/>
          <w:color w:val="000000"/>
          <w:shd w:val="clear" w:color="auto" w:fill="FFFFFF"/>
        </w:rPr>
        <w:t>) is compared with the frequency of exposure to that risk factor among a group of controls (e.</w:t>
      </w:r>
      <w:r w:rsidR="004D1B30" w:rsidRPr="00991DC8">
        <w:rPr>
          <w:rFonts w:ascii="Trebuchet MS" w:eastAsia="Times New Roman" w:hAnsi="Trebuchet MS" w:cs="Times New Roman"/>
          <w:color w:val="000000"/>
          <w:shd w:val="clear" w:color="auto" w:fill="FFFFFF"/>
        </w:rPr>
        <w:t>g.</w:t>
      </w:r>
      <w:r w:rsidR="00826DD5" w:rsidRPr="00991DC8">
        <w:rPr>
          <w:rFonts w:ascii="Trebuchet MS" w:eastAsia="Times New Roman" w:hAnsi="Trebuchet MS" w:cs="Times New Roman"/>
          <w:color w:val="000000"/>
          <w:shd w:val="clear" w:color="auto" w:fill="FFFFFF"/>
        </w:rPr>
        <w:t xml:space="preserve">, persons without the </w:t>
      </w:r>
      <w:r w:rsidR="009E0A85" w:rsidRPr="00991DC8">
        <w:rPr>
          <w:rFonts w:ascii="Trebuchet MS" w:eastAsia="Times New Roman" w:hAnsi="Trebuchet MS" w:cs="Times New Roman"/>
          <w:color w:val="000000"/>
          <w:shd w:val="clear" w:color="auto" w:fill="FFFFFF"/>
        </w:rPr>
        <w:t>condition of interest</w:t>
      </w:r>
      <w:r w:rsidR="004D1B30" w:rsidRPr="00991DC8">
        <w:rPr>
          <w:rFonts w:ascii="Trebuchet MS" w:eastAsia="Times New Roman" w:hAnsi="Trebuchet MS" w:cs="Times New Roman"/>
          <w:color w:val="000000"/>
          <w:shd w:val="clear" w:color="auto" w:fill="FFFFFF"/>
        </w:rPr>
        <w:t>)</w:t>
      </w:r>
      <w:r w:rsidR="00826DD5" w:rsidRPr="00991DC8">
        <w:rPr>
          <w:rFonts w:ascii="Trebuchet MS" w:eastAsia="Times New Roman" w:hAnsi="Trebuchet MS" w:cs="Times New Roman"/>
          <w:color w:val="000000"/>
          <w:shd w:val="clear" w:color="auto" w:fill="FFFFFF"/>
        </w:rPr>
        <w:t>. Controls must be selected carefully to limit bias</w:t>
      </w:r>
      <w:r w:rsidR="003C5630" w:rsidRPr="00991DC8">
        <w:rPr>
          <w:rFonts w:ascii="Trebuchet MS" w:eastAsia="Times New Roman" w:hAnsi="Trebuchet MS" w:cs="Times New Roman"/>
          <w:color w:val="000000"/>
          <w:shd w:val="clear" w:color="auto" w:fill="FFFFFF"/>
        </w:rPr>
        <w:t>. T</w:t>
      </w:r>
      <w:r w:rsidR="00826DD5" w:rsidRPr="00991DC8">
        <w:rPr>
          <w:rFonts w:ascii="Trebuchet MS" w:eastAsia="Times New Roman" w:hAnsi="Trebuchet MS" w:cs="Times New Roman"/>
          <w:color w:val="000000"/>
          <w:shd w:val="clear" w:color="auto" w:fill="FFFFFF"/>
        </w:rPr>
        <w:t xml:space="preserve">wo or more controls for each case-patient might be needed to provide sufficient statistical power. </w:t>
      </w:r>
    </w:p>
    <w:p w14:paraId="1CFE221B" w14:textId="77777777" w:rsidR="00790431" w:rsidRDefault="00790431" w:rsidP="001D0E8B">
      <w:pPr>
        <w:spacing w:after="0" w:line="240" w:lineRule="auto"/>
        <w:rPr>
          <w:rFonts w:ascii="Trebuchet MS" w:eastAsia="Times New Roman" w:hAnsi="Trebuchet MS" w:cs="Times New Roman"/>
          <w:color w:val="000000"/>
          <w:shd w:val="clear" w:color="auto" w:fill="FFFFFF"/>
        </w:rPr>
      </w:pPr>
    </w:p>
    <w:p w14:paraId="60FD849B" w14:textId="728CC212" w:rsidR="00826DD5" w:rsidRPr="00991DC8" w:rsidRDefault="00826DD5" w:rsidP="001D0E8B">
      <w:p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However, analytic studies are labor-intensive and not always necessary to identify the likely source of an outbreak and to institute control measures</w:t>
      </w:r>
      <w:r w:rsidR="00BB06C6" w:rsidRPr="00991DC8">
        <w:rPr>
          <w:rFonts w:ascii="Trebuchet MS" w:eastAsia="Times New Roman" w:hAnsi="Trebuchet MS" w:cs="Times New Roman"/>
          <w:color w:val="000000"/>
          <w:shd w:val="clear" w:color="auto" w:fill="FFFFFF"/>
        </w:rPr>
        <w:t xml:space="preserve"> in healthcare </w:t>
      </w:r>
      <w:r w:rsidR="008746C4" w:rsidRPr="00991DC8">
        <w:rPr>
          <w:rFonts w:ascii="Trebuchet MS" w:eastAsia="Times New Roman" w:hAnsi="Trebuchet MS" w:cs="Times New Roman"/>
          <w:color w:val="000000"/>
          <w:shd w:val="clear" w:color="auto" w:fill="FFFFFF"/>
        </w:rPr>
        <w:t>investigations</w:t>
      </w:r>
      <w:r w:rsidRPr="00991DC8">
        <w:rPr>
          <w:rFonts w:ascii="Trebuchet MS" w:eastAsia="Times New Roman" w:hAnsi="Trebuchet MS" w:cs="Times New Roman"/>
          <w:color w:val="000000"/>
          <w:shd w:val="clear" w:color="auto" w:fill="FFFFFF"/>
        </w:rPr>
        <w:t>. For example, a combination of laboratory evidence and observations of serious lapses in infection control practices that are known to be associated with transmission are frequently sufficient to recommend and implement control measures. The following considerations can influence the decision to conduct an analytic study:</w:t>
      </w:r>
    </w:p>
    <w:p w14:paraId="78D51EC6" w14:textId="77777777" w:rsidR="00826DD5" w:rsidRPr="00991DC8" w:rsidRDefault="00826DD5" w:rsidP="00E84009">
      <w:pPr>
        <w:pStyle w:val="ListParagraph"/>
        <w:numPr>
          <w:ilvl w:val="0"/>
          <w:numId w:val="25"/>
        </w:num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Will an analytic study add to what is already known about the cause of the outbreak or contribute to the control recommendations?</w:t>
      </w:r>
    </w:p>
    <w:p w14:paraId="230A846C" w14:textId="77777777" w:rsidR="00826DD5" w:rsidRPr="00991DC8" w:rsidRDefault="00826DD5" w:rsidP="00E84009">
      <w:pPr>
        <w:pStyle w:val="ListParagraph"/>
        <w:numPr>
          <w:ilvl w:val="0"/>
          <w:numId w:val="25"/>
        </w:num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Is the necessary technical and statistical support available?</w:t>
      </w:r>
    </w:p>
    <w:p w14:paraId="6586EBB0" w14:textId="5FB0D732" w:rsidR="00826DD5" w:rsidRPr="00991DC8" w:rsidRDefault="00826DD5" w:rsidP="00E84009">
      <w:pPr>
        <w:pStyle w:val="ListParagraph"/>
        <w:numPr>
          <w:ilvl w:val="0"/>
          <w:numId w:val="25"/>
        </w:num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 xml:space="preserve">Is the number of cases large enough to </w:t>
      </w:r>
      <w:r w:rsidR="004D1B30" w:rsidRPr="00991DC8">
        <w:rPr>
          <w:rFonts w:ascii="Trebuchet MS" w:eastAsia="Times New Roman" w:hAnsi="Trebuchet MS" w:cs="Times New Roman"/>
          <w:color w:val="000000"/>
          <w:shd w:val="clear" w:color="auto" w:fill="FFFFFF"/>
        </w:rPr>
        <w:t xml:space="preserve">power the analysis and </w:t>
      </w:r>
      <w:r w:rsidRPr="00991DC8">
        <w:rPr>
          <w:rFonts w:ascii="Trebuchet MS" w:eastAsia="Times New Roman" w:hAnsi="Trebuchet MS" w:cs="Times New Roman"/>
          <w:color w:val="000000"/>
          <w:shd w:val="clear" w:color="auto" w:fill="FFFFFF"/>
        </w:rPr>
        <w:t>support statistical inferences?</w:t>
      </w:r>
    </w:p>
    <w:p w14:paraId="040CB195" w14:textId="77777777" w:rsidR="00826DD5" w:rsidRPr="00991DC8" w:rsidRDefault="00826DD5" w:rsidP="00E84009">
      <w:pPr>
        <w:pStyle w:val="ListParagraph"/>
        <w:numPr>
          <w:ilvl w:val="0"/>
          <w:numId w:val="25"/>
        </w:num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Can enough controls be selected to minimize bias?</w:t>
      </w:r>
    </w:p>
    <w:p w14:paraId="4578629A" w14:textId="65CBD819" w:rsidR="00826DD5" w:rsidRPr="00991DC8" w:rsidRDefault="00826DD5" w:rsidP="00E84009">
      <w:pPr>
        <w:pStyle w:val="ListParagraph"/>
        <w:numPr>
          <w:ilvl w:val="0"/>
          <w:numId w:val="25"/>
        </w:num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Is information available for testing possible risk factors?</w:t>
      </w:r>
      <w:r w:rsidR="00A550FF" w:rsidRPr="00991DC8">
        <w:rPr>
          <w:rFonts w:ascii="Trebuchet MS" w:eastAsia="Times New Roman" w:hAnsi="Trebuchet MS" w:cs="Times New Roman"/>
          <w:color w:val="000000"/>
          <w:shd w:val="clear" w:color="auto" w:fill="FFFFFF"/>
          <w:vertAlign w:val="superscript"/>
        </w:rPr>
        <w:t>7</w:t>
      </w:r>
    </w:p>
    <w:p w14:paraId="57B20B44" w14:textId="77777777" w:rsidR="00826DD5" w:rsidRPr="00991DC8" w:rsidRDefault="00826DD5" w:rsidP="001D0E8B">
      <w:pPr>
        <w:spacing w:after="0" w:line="240" w:lineRule="auto"/>
        <w:rPr>
          <w:rFonts w:ascii="Trebuchet MS" w:eastAsia="Times New Roman" w:hAnsi="Trebuchet MS" w:cs="Times New Roman"/>
          <w:color w:val="000000"/>
          <w:shd w:val="clear" w:color="auto" w:fill="FFFFFF"/>
        </w:rPr>
      </w:pPr>
    </w:p>
    <w:p w14:paraId="767E4A50" w14:textId="12B29370" w:rsidR="007E58C5" w:rsidRPr="00991DC8" w:rsidRDefault="00DC2B46" w:rsidP="001D0E8B">
      <w:p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 xml:space="preserve">A prerequisite to the conduct of an analytic study is having a sufficient sample of cases to power the statistical analyses. </w:t>
      </w:r>
      <w:r w:rsidR="007E58C5" w:rsidRPr="00991DC8">
        <w:rPr>
          <w:rFonts w:ascii="Trebuchet MS" w:eastAsia="Times New Roman" w:hAnsi="Trebuchet MS" w:cs="Times New Roman"/>
          <w:color w:val="000000"/>
          <w:shd w:val="clear" w:color="auto" w:fill="FFFFFF"/>
        </w:rPr>
        <w:t xml:space="preserve">The key feature of analytic epidemiology is a comparison group, which enables epidemiologists to </w:t>
      </w:r>
      <w:r w:rsidR="008746C4" w:rsidRPr="00991DC8">
        <w:rPr>
          <w:rFonts w:ascii="Trebuchet MS" w:eastAsia="Times New Roman" w:hAnsi="Trebuchet MS" w:cs="Times New Roman"/>
          <w:color w:val="000000"/>
          <w:shd w:val="clear" w:color="auto" w:fill="FFFFFF"/>
        </w:rPr>
        <w:t>quantify the relationships between exposures and disease</w:t>
      </w:r>
      <w:r w:rsidR="00412343" w:rsidRPr="00991DC8">
        <w:rPr>
          <w:rFonts w:ascii="Trebuchet MS" w:eastAsia="Times New Roman" w:hAnsi="Trebuchet MS" w:cs="Times New Roman"/>
          <w:color w:val="000000"/>
          <w:shd w:val="clear" w:color="auto" w:fill="FFFFFF"/>
        </w:rPr>
        <w:t>; contrasting the </w:t>
      </w:r>
      <w:r w:rsidR="00412343" w:rsidRPr="00991DC8">
        <w:rPr>
          <w:rFonts w:ascii="Trebuchet MS" w:eastAsia="Times New Roman" w:hAnsi="Trebuchet MS" w:cs="Times New Roman"/>
          <w:bCs/>
          <w:color w:val="000000"/>
          <w:shd w:val="clear" w:color="auto" w:fill="FFFFFF"/>
        </w:rPr>
        <w:t xml:space="preserve">observed </w:t>
      </w:r>
      <w:r w:rsidR="00412343" w:rsidRPr="00991DC8">
        <w:rPr>
          <w:rFonts w:ascii="Trebuchet MS" w:eastAsia="Times New Roman" w:hAnsi="Trebuchet MS" w:cs="Times New Roman"/>
          <w:color w:val="000000"/>
          <w:shd w:val="clear" w:color="auto" w:fill="FFFFFF"/>
        </w:rPr>
        <w:t>patterns (e.g., incidence rates and odds ratios) among case-patients or exposed persons with those among non-cases or unexposed persons</w:t>
      </w:r>
      <w:r w:rsidR="008746C4" w:rsidRPr="00991DC8">
        <w:rPr>
          <w:rFonts w:ascii="Trebuchet MS" w:eastAsia="Times New Roman" w:hAnsi="Trebuchet MS" w:cs="Times New Roman"/>
          <w:color w:val="000000"/>
          <w:shd w:val="clear" w:color="auto" w:fill="FFFFFF"/>
        </w:rPr>
        <w:t>. In this manner, investigators are able to</w:t>
      </w:r>
      <w:r w:rsidR="00412343" w:rsidRPr="00991DC8">
        <w:rPr>
          <w:rFonts w:ascii="Trebuchet MS" w:eastAsia="Times New Roman" w:hAnsi="Trebuchet MS" w:cs="Times New Roman"/>
          <w:color w:val="000000"/>
          <w:shd w:val="clear" w:color="auto" w:fill="FFFFFF"/>
        </w:rPr>
        <w:t xml:space="preserve"> test hypothesis with regard to the likelihood of those relationships being due to chance</w:t>
      </w:r>
      <w:r w:rsidR="007E58C5" w:rsidRPr="00991DC8">
        <w:rPr>
          <w:rFonts w:ascii="Trebuchet MS" w:eastAsia="Times New Roman" w:hAnsi="Trebuchet MS" w:cs="Times New Roman"/>
          <w:color w:val="000000"/>
          <w:shd w:val="clear" w:color="auto" w:fill="FFFFFF"/>
        </w:rPr>
        <w:t>.</w:t>
      </w:r>
    </w:p>
    <w:p w14:paraId="0CDD9DC3" w14:textId="77777777" w:rsidR="00CA792B" w:rsidRPr="00991DC8" w:rsidRDefault="00CA792B" w:rsidP="00CA792B">
      <w:pPr>
        <w:spacing w:after="0" w:line="240" w:lineRule="auto"/>
        <w:rPr>
          <w:rFonts w:ascii="Trebuchet MS" w:eastAsia="Calibri" w:hAnsi="Trebuchet MS" w:cs="Times New Roman"/>
        </w:rPr>
      </w:pPr>
    </w:p>
    <w:tbl>
      <w:tblPr>
        <w:tblStyle w:val="TableGrid"/>
        <w:tblW w:w="0" w:type="auto"/>
        <w:tblLook w:val="04A0" w:firstRow="1" w:lastRow="0" w:firstColumn="1" w:lastColumn="0" w:noHBand="0" w:noVBand="1"/>
      </w:tblPr>
      <w:tblGrid>
        <w:gridCol w:w="9350"/>
      </w:tblGrid>
      <w:tr w:rsidR="00CA792B" w:rsidRPr="00991DC8" w14:paraId="3EAEFA3F" w14:textId="77777777" w:rsidTr="00C01EF0">
        <w:tc>
          <w:tcPr>
            <w:tcW w:w="9350" w:type="dxa"/>
          </w:tcPr>
          <w:p w14:paraId="2CF9E848" w14:textId="77777777" w:rsidR="00CA792B" w:rsidRPr="00991DC8" w:rsidRDefault="00CA792B" w:rsidP="00C01EF0">
            <w:pPr>
              <w:rPr>
                <w:rFonts w:ascii="Trebuchet MS" w:eastAsia="Calibri" w:hAnsi="Trebuchet MS" w:cs="Times New Roman"/>
                <w:b/>
                <w:bCs/>
              </w:rPr>
            </w:pPr>
            <w:r w:rsidRPr="00991DC8">
              <w:rPr>
                <w:rFonts w:ascii="Trebuchet MS" w:eastAsia="Calibri" w:hAnsi="Trebuchet MS" w:cs="Times New Roman"/>
                <w:b/>
                <w:bCs/>
              </w:rPr>
              <w:t>Meanwhile in the Healthcare Facility…</w:t>
            </w:r>
          </w:p>
          <w:p w14:paraId="58C5FD7F" w14:textId="2B336775" w:rsidR="00CA792B" w:rsidRPr="00991DC8" w:rsidRDefault="00CA792B" w:rsidP="00C01EF0">
            <w:pPr>
              <w:rPr>
                <w:rFonts w:ascii="Trebuchet MS" w:eastAsia="Calibri" w:hAnsi="Trebuchet MS" w:cs="Times New Roman"/>
                <w:b/>
                <w:bCs/>
                <w:i/>
                <w:iCs/>
              </w:rPr>
            </w:pPr>
            <w:r w:rsidRPr="00991DC8">
              <w:rPr>
                <w:rFonts w:ascii="Trebuchet MS" w:eastAsia="Calibri" w:hAnsi="Trebuchet MS" w:cs="Times New Roman"/>
                <w:b/>
                <w:bCs/>
                <w:i/>
                <w:iCs/>
              </w:rPr>
              <w:t>Collect, Organize, and Analyze Data</w:t>
            </w:r>
          </w:p>
          <w:p w14:paraId="2B315166" w14:textId="77777777" w:rsidR="00CA792B" w:rsidRPr="00991DC8" w:rsidRDefault="00CA792B" w:rsidP="00C01EF0">
            <w:pPr>
              <w:rPr>
                <w:rFonts w:ascii="Trebuchet MS" w:eastAsia="Calibri" w:hAnsi="Trebuchet MS" w:cs="Times New Roman"/>
              </w:rPr>
            </w:pPr>
          </w:p>
          <w:p w14:paraId="3E9ACAE7" w14:textId="4A8547C2" w:rsidR="00CA792B" w:rsidRPr="00991DC8" w:rsidRDefault="00CA792B" w:rsidP="00C01EF0">
            <w:pPr>
              <w:rPr>
                <w:rFonts w:ascii="Trebuchet MS" w:eastAsia="Calibri" w:hAnsi="Trebuchet MS" w:cs="Times New Roman"/>
              </w:rPr>
            </w:pPr>
            <w:r w:rsidRPr="00991DC8">
              <w:rPr>
                <w:rFonts w:ascii="Trebuchet MS" w:eastAsia="Calibri" w:hAnsi="Trebuchet MS" w:cs="Times New Roman"/>
              </w:rPr>
              <w:t>Different healthcare facilities and facility types might have different levels of capacity to collect, organize, and analyze data. Some facilities might perform the collection and organization of data, others might be able to perform analysis, such as timelines and epi curves. Some healthcare facilities rely on public health for all data collection and analysis. Public health should be sure to frequently communicate the results of analysis with the healthcare facility. The healthcare facility might be doing the following during this step:</w:t>
            </w:r>
          </w:p>
          <w:p w14:paraId="5366CA9F" w14:textId="38ABE7D8" w:rsidR="00CA792B" w:rsidRPr="00991DC8" w:rsidRDefault="00CA792B" w:rsidP="00C01EF0">
            <w:pPr>
              <w:pStyle w:val="ListParagraph"/>
              <w:numPr>
                <w:ilvl w:val="0"/>
                <w:numId w:val="42"/>
              </w:numPr>
              <w:rPr>
                <w:rFonts w:ascii="Trebuchet MS" w:eastAsia="Calibri" w:hAnsi="Trebuchet MS" w:cs="Times New Roman"/>
              </w:rPr>
            </w:pPr>
            <w:r w:rsidRPr="00991DC8">
              <w:rPr>
                <w:rFonts w:ascii="Trebuchet MS" w:eastAsia="Calibri" w:hAnsi="Trebuchet MS" w:cs="Times New Roman"/>
              </w:rPr>
              <w:t>Collecting data on cases, or assisting public health to do so;</w:t>
            </w:r>
          </w:p>
          <w:p w14:paraId="1B88756F" w14:textId="77777777" w:rsidR="00CD70CE" w:rsidRDefault="00CD70CE" w:rsidP="00CD70CE">
            <w:pPr>
              <w:pStyle w:val="ListParagraph"/>
              <w:ind w:left="360"/>
              <w:rPr>
                <w:rFonts w:ascii="Trebuchet MS" w:eastAsia="Calibri" w:hAnsi="Trebuchet MS" w:cs="Times New Roman"/>
              </w:rPr>
            </w:pPr>
          </w:p>
          <w:p w14:paraId="29781346" w14:textId="4DB45E0A" w:rsidR="00CA792B" w:rsidRPr="00991DC8" w:rsidRDefault="00CA792B" w:rsidP="00C01EF0">
            <w:pPr>
              <w:pStyle w:val="ListParagraph"/>
              <w:numPr>
                <w:ilvl w:val="0"/>
                <w:numId w:val="42"/>
              </w:numPr>
              <w:rPr>
                <w:rFonts w:ascii="Trebuchet MS" w:eastAsia="Calibri" w:hAnsi="Trebuchet MS" w:cs="Times New Roman"/>
              </w:rPr>
            </w:pPr>
            <w:r w:rsidRPr="00991DC8">
              <w:rPr>
                <w:rFonts w:ascii="Trebuchet MS" w:eastAsia="Calibri" w:hAnsi="Trebuchet MS" w:cs="Times New Roman"/>
              </w:rPr>
              <w:t>Tracking information on cases within healthcare facility systems;</w:t>
            </w:r>
          </w:p>
          <w:p w14:paraId="7E883247" w14:textId="605811E4" w:rsidR="00CA792B" w:rsidRPr="00991DC8" w:rsidRDefault="00CA792B" w:rsidP="00C01EF0">
            <w:pPr>
              <w:pStyle w:val="ListParagraph"/>
              <w:numPr>
                <w:ilvl w:val="0"/>
                <w:numId w:val="42"/>
              </w:numPr>
              <w:rPr>
                <w:rFonts w:ascii="Trebuchet MS" w:eastAsia="Calibri" w:hAnsi="Trebuchet MS" w:cs="Times New Roman"/>
              </w:rPr>
            </w:pPr>
            <w:r w:rsidRPr="00991DC8">
              <w:rPr>
                <w:rFonts w:ascii="Trebuchet MS" w:eastAsia="Calibri" w:hAnsi="Trebuchet MS" w:cs="Times New Roman"/>
              </w:rPr>
              <w:t>Performing data analysis, or assisting public health to do so;</w:t>
            </w:r>
            <w:r w:rsidR="000A0F1A" w:rsidRPr="00991DC8">
              <w:rPr>
                <w:rFonts w:ascii="Trebuchet MS" w:eastAsia="Calibri" w:hAnsi="Trebuchet MS" w:cs="Times New Roman"/>
              </w:rPr>
              <w:t xml:space="preserve"> and</w:t>
            </w:r>
          </w:p>
          <w:p w14:paraId="273F33B2" w14:textId="246F8228" w:rsidR="00CA792B" w:rsidRPr="00991DC8" w:rsidRDefault="00CA792B" w:rsidP="00CA792B">
            <w:pPr>
              <w:pStyle w:val="ListParagraph"/>
              <w:numPr>
                <w:ilvl w:val="0"/>
                <w:numId w:val="42"/>
              </w:numPr>
              <w:rPr>
                <w:rFonts w:ascii="Trebuchet MS" w:eastAsia="Calibri" w:hAnsi="Trebuchet MS" w:cs="Times New Roman"/>
              </w:rPr>
            </w:pPr>
            <w:r w:rsidRPr="00991DC8">
              <w:rPr>
                <w:rFonts w:ascii="Trebuchet MS" w:eastAsia="Calibri" w:hAnsi="Trebuchet MS" w:cs="Times New Roman"/>
              </w:rPr>
              <w:t>Responding to public health requests for additional data, facility maps, or other additional information.</w:t>
            </w:r>
          </w:p>
        </w:tc>
      </w:tr>
    </w:tbl>
    <w:p w14:paraId="5360DD1F" w14:textId="77777777" w:rsidR="0029456E" w:rsidRDefault="0029456E" w:rsidP="001D0E8B">
      <w:pPr>
        <w:spacing w:after="0" w:line="240" w:lineRule="auto"/>
        <w:rPr>
          <w:rFonts w:ascii="Trebuchet MS" w:eastAsia="Times New Roman" w:hAnsi="Trebuchet MS" w:cs="Times New Roman"/>
          <w:b/>
          <w:bCs/>
          <w:iCs/>
          <w:color w:val="000000"/>
          <w:shd w:val="clear" w:color="auto" w:fill="FFFFFF"/>
        </w:rPr>
      </w:pPr>
    </w:p>
    <w:p w14:paraId="68878794" w14:textId="147CE5D0" w:rsidR="0029456E" w:rsidRPr="0029456E" w:rsidRDefault="0029456E" w:rsidP="0029456E">
      <w:pPr>
        <w:pStyle w:val="Heading2"/>
        <w:rPr>
          <w:rFonts w:asciiTheme="minorHAnsi" w:eastAsia="Times New Roman" w:hAnsiTheme="minorHAnsi" w:cstheme="minorHAnsi"/>
          <w:b/>
          <w:bCs/>
          <w:color w:val="002060"/>
          <w:sz w:val="28"/>
          <w:szCs w:val="28"/>
          <w:shd w:val="clear" w:color="auto" w:fill="FFFFFF"/>
        </w:rPr>
      </w:pPr>
      <w:bookmarkStart w:id="12" w:name="_Toc60929600"/>
      <w:r w:rsidRPr="0029456E">
        <w:rPr>
          <w:rFonts w:asciiTheme="minorHAnsi" w:eastAsia="Times New Roman" w:hAnsiTheme="minorHAnsi" w:cstheme="minorHAnsi"/>
          <w:b/>
          <w:bCs/>
          <w:color w:val="002060"/>
          <w:sz w:val="28"/>
          <w:szCs w:val="28"/>
          <w:shd w:val="clear" w:color="auto" w:fill="FFFFFF"/>
        </w:rPr>
        <w:t>PERFORM AN INFECTION CONTROL AND ASSESSMENT</w:t>
      </w:r>
      <w:bookmarkEnd w:id="12"/>
    </w:p>
    <w:p w14:paraId="067F7904" w14:textId="77777777" w:rsidR="0029456E" w:rsidRDefault="0029456E" w:rsidP="001D0E8B">
      <w:pPr>
        <w:spacing w:after="0" w:line="240" w:lineRule="auto"/>
        <w:rPr>
          <w:rFonts w:ascii="Trebuchet MS" w:eastAsia="Times New Roman" w:hAnsi="Trebuchet MS" w:cs="Times New Roman"/>
          <w:b/>
          <w:bCs/>
          <w:iCs/>
          <w:color w:val="000000"/>
          <w:shd w:val="clear" w:color="auto" w:fill="FFFFFF"/>
        </w:rPr>
      </w:pPr>
    </w:p>
    <w:p w14:paraId="1BE65C50" w14:textId="32692364" w:rsidR="00B31C75" w:rsidRPr="00991DC8" w:rsidRDefault="00B31C75" w:rsidP="001D0E8B">
      <w:pPr>
        <w:spacing w:after="0" w:line="240" w:lineRule="auto"/>
        <w:rPr>
          <w:rFonts w:ascii="Trebuchet MS" w:eastAsia="Times New Roman" w:hAnsi="Trebuchet MS" w:cs="Times New Roman"/>
          <w:b/>
          <w:bCs/>
          <w:iCs/>
          <w:color w:val="000000"/>
          <w:shd w:val="clear" w:color="auto" w:fill="FFFFFF"/>
        </w:rPr>
      </w:pPr>
      <w:r w:rsidRPr="00991DC8">
        <w:rPr>
          <w:rFonts w:ascii="Trebuchet MS" w:eastAsia="Times New Roman" w:hAnsi="Trebuchet MS" w:cs="Times New Roman"/>
          <w:b/>
          <w:bCs/>
          <w:iCs/>
          <w:color w:val="000000"/>
          <w:shd w:val="clear" w:color="auto" w:fill="FFFFFF"/>
        </w:rPr>
        <w:t>5.</w:t>
      </w:r>
      <w:r w:rsidR="008F0F9A" w:rsidRPr="00991DC8">
        <w:rPr>
          <w:rFonts w:ascii="Trebuchet MS" w:eastAsia="Times New Roman" w:hAnsi="Trebuchet MS" w:cs="Times New Roman"/>
          <w:b/>
          <w:bCs/>
          <w:iCs/>
          <w:color w:val="000000"/>
          <w:shd w:val="clear" w:color="auto" w:fill="FFFFFF"/>
        </w:rPr>
        <w:t>1</w:t>
      </w:r>
      <w:r w:rsidRPr="00991DC8">
        <w:rPr>
          <w:rFonts w:ascii="Trebuchet MS" w:eastAsia="Times New Roman" w:hAnsi="Trebuchet MS" w:cs="Times New Roman"/>
          <w:b/>
          <w:bCs/>
          <w:iCs/>
          <w:color w:val="000000"/>
          <w:shd w:val="clear" w:color="auto" w:fill="FFFFFF"/>
        </w:rPr>
        <w:t>.</w:t>
      </w:r>
      <w:r w:rsidR="00826EF2" w:rsidRPr="00991DC8">
        <w:rPr>
          <w:rFonts w:ascii="Trebuchet MS" w:eastAsia="Times New Roman" w:hAnsi="Trebuchet MS" w:cs="Times New Roman"/>
          <w:b/>
          <w:bCs/>
          <w:iCs/>
          <w:color w:val="000000"/>
          <w:shd w:val="clear" w:color="auto" w:fill="FFFFFF"/>
        </w:rPr>
        <w:t>9</w:t>
      </w:r>
      <w:r w:rsidRPr="00991DC8">
        <w:rPr>
          <w:rFonts w:ascii="Trebuchet MS" w:eastAsia="Times New Roman" w:hAnsi="Trebuchet MS" w:cs="Times New Roman"/>
          <w:b/>
          <w:bCs/>
          <w:iCs/>
          <w:color w:val="000000"/>
          <w:shd w:val="clear" w:color="auto" w:fill="FFFFFF"/>
        </w:rPr>
        <w:t xml:space="preserve"> </w:t>
      </w:r>
      <w:r w:rsidR="0034124A" w:rsidRPr="00991DC8">
        <w:rPr>
          <w:rFonts w:ascii="Trebuchet MS" w:eastAsia="Times New Roman" w:hAnsi="Trebuchet MS" w:cs="Times New Roman"/>
          <w:b/>
          <w:bCs/>
          <w:iCs/>
          <w:color w:val="000000"/>
          <w:shd w:val="clear" w:color="auto" w:fill="FFFFFF"/>
        </w:rPr>
        <w:t xml:space="preserve">Perform an </w:t>
      </w:r>
      <w:r w:rsidRPr="00991DC8">
        <w:rPr>
          <w:rFonts w:ascii="Trebuchet MS" w:eastAsia="Times New Roman" w:hAnsi="Trebuchet MS" w:cs="Times New Roman"/>
          <w:b/>
          <w:bCs/>
          <w:iCs/>
          <w:color w:val="000000"/>
          <w:shd w:val="clear" w:color="auto" w:fill="FFFFFF"/>
        </w:rPr>
        <w:t>Infection Control Assessment</w:t>
      </w:r>
    </w:p>
    <w:p w14:paraId="610A89B3" w14:textId="77777777" w:rsidR="002F4514" w:rsidRPr="00991DC8" w:rsidRDefault="002F4514" w:rsidP="001D0E8B">
      <w:pPr>
        <w:spacing w:after="0" w:line="240" w:lineRule="auto"/>
        <w:rPr>
          <w:rFonts w:ascii="Trebuchet MS" w:eastAsia="Times New Roman" w:hAnsi="Trebuchet MS" w:cs="Times New Roman"/>
          <w:i/>
          <w:color w:val="000000"/>
          <w:shd w:val="clear" w:color="auto" w:fill="FFFFFF"/>
        </w:rPr>
      </w:pPr>
    </w:p>
    <w:p w14:paraId="2D241774" w14:textId="77777777" w:rsidR="00790431" w:rsidRDefault="002F4514" w:rsidP="002F4514">
      <w:p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Infection control assessments offer the opportunity for public health to understand risk factors that might have contributed to or resulted in an outbreak. In some cases, infection control assessments might be brief and conducted over the phone; however, in most cases, if an infection control assessment is needed, the best practice is for the public health outbreak response team to go on-site to the facility.</w:t>
      </w:r>
      <w:r w:rsidR="008A0096" w:rsidRPr="00991DC8">
        <w:rPr>
          <w:rFonts w:ascii="Trebuchet MS" w:eastAsia="Times New Roman" w:hAnsi="Trebuchet MS" w:cs="Times New Roman"/>
          <w:color w:val="000000"/>
          <w:shd w:val="clear" w:color="auto" w:fill="FFFFFF"/>
        </w:rPr>
        <w:t xml:space="preserve"> When an on-site infection control assessment is not feasible, consideration can be given to performing a virtual assessment using video meeting applications; limitations to this approach include the subjective nature of what is chosen to be shown on video due to the chosen camera angle, and if facility preparations are </w:t>
      </w:r>
    </w:p>
    <w:p w14:paraId="63341CB3" w14:textId="4FFB5011" w:rsidR="002F4514" w:rsidRPr="00991DC8" w:rsidRDefault="008A0096" w:rsidP="002F4514">
      <w:p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done</w:t>
      </w:r>
      <w:r w:rsidR="00A83E7A" w:rsidRPr="00991DC8">
        <w:rPr>
          <w:rFonts w:ascii="Trebuchet MS" w:eastAsia="Times New Roman" w:hAnsi="Trebuchet MS" w:cs="Times New Roman"/>
          <w:color w:val="000000"/>
          <w:shd w:val="clear" w:color="auto" w:fill="FFFFFF"/>
        </w:rPr>
        <w:t xml:space="preserve"> prior to the virtual visit</w:t>
      </w:r>
      <w:r w:rsidRPr="00991DC8">
        <w:rPr>
          <w:rFonts w:ascii="Trebuchet MS" w:eastAsia="Times New Roman" w:hAnsi="Trebuchet MS" w:cs="Times New Roman"/>
          <w:color w:val="000000"/>
          <w:shd w:val="clear" w:color="auto" w:fill="FFFFFF"/>
        </w:rPr>
        <w:t>, potential inaccuracies of true infection control practices might result.</w:t>
      </w:r>
    </w:p>
    <w:p w14:paraId="21DFD2D5" w14:textId="77777777" w:rsidR="002F4514" w:rsidRPr="00991DC8" w:rsidRDefault="002F4514" w:rsidP="002F4514">
      <w:pPr>
        <w:spacing w:after="0" w:line="240" w:lineRule="auto"/>
        <w:rPr>
          <w:rFonts w:ascii="Trebuchet MS" w:eastAsia="Times New Roman" w:hAnsi="Trebuchet MS" w:cs="Times New Roman"/>
          <w:color w:val="000000"/>
          <w:shd w:val="clear" w:color="auto" w:fill="FFFFFF"/>
        </w:rPr>
      </w:pPr>
    </w:p>
    <w:p w14:paraId="085F8E45" w14:textId="77777777" w:rsidR="002F4514" w:rsidRPr="00991DC8" w:rsidRDefault="002F4514" w:rsidP="002F4514">
      <w:p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Direct observation of infection control practices and other conditions on-site at the facility often results in identification of infection control breaches or other exposures that contributed to patient harm. Considerations for performing an on-site infection control assessment include:</w:t>
      </w:r>
    </w:p>
    <w:p w14:paraId="4043F867" w14:textId="411C30DA" w:rsidR="002F4514" w:rsidRPr="00991DC8" w:rsidRDefault="002F4514" w:rsidP="002F4514">
      <w:pPr>
        <w:pStyle w:val="ListParagraph"/>
        <w:numPr>
          <w:ilvl w:val="0"/>
          <w:numId w:val="36"/>
        </w:num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On-site visits provide the opportunity to interact with and interview key staff, tour relevant areas of the facility, and gain increased understanding of the conditions, layout, culture and common practices within an affected facility.</w:t>
      </w:r>
    </w:p>
    <w:p w14:paraId="32A3DB91" w14:textId="7B06CA84" w:rsidR="002F4514" w:rsidRPr="00991DC8" w:rsidRDefault="002F4514" w:rsidP="002F4514">
      <w:pPr>
        <w:pStyle w:val="ListParagraph"/>
        <w:numPr>
          <w:ilvl w:val="0"/>
          <w:numId w:val="36"/>
        </w:num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On-site observations can be combined with on-site medical record reviews.</w:t>
      </w:r>
    </w:p>
    <w:p w14:paraId="38F5B104" w14:textId="4E9422D0" w:rsidR="002F4514" w:rsidRPr="00991DC8" w:rsidRDefault="002F4514" w:rsidP="002F4514">
      <w:pPr>
        <w:pStyle w:val="ListParagraph"/>
        <w:numPr>
          <w:ilvl w:val="0"/>
          <w:numId w:val="36"/>
        </w:num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If a regulatory agency is also performing on-site visits, these visits might be able to be performed jointly between the two agencies, allowing for additional information to both agencies and potential for decreased burden on the facility.</w:t>
      </w:r>
    </w:p>
    <w:p w14:paraId="0EAF1C69" w14:textId="76FAAF78" w:rsidR="002F4514" w:rsidRPr="00991DC8" w:rsidRDefault="002F4514" w:rsidP="002F4514">
      <w:pPr>
        <w:pStyle w:val="ListParagraph"/>
        <w:numPr>
          <w:ilvl w:val="0"/>
          <w:numId w:val="36"/>
        </w:num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 xml:space="preserve">Control measures can be recommended during an on-site visit. </w:t>
      </w:r>
    </w:p>
    <w:p w14:paraId="0F8CECD6" w14:textId="77777777" w:rsidR="00EB4803" w:rsidRPr="00991DC8" w:rsidRDefault="00EB4803" w:rsidP="001D0E8B">
      <w:pPr>
        <w:spacing w:after="0" w:line="240" w:lineRule="auto"/>
        <w:rPr>
          <w:rFonts w:ascii="Trebuchet MS" w:eastAsia="Times New Roman" w:hAnsi="Trebuchet MS" w:cs="Times New Roman"/>
          <w:color w:val="000000"/>
          <w:shd w:val="clear" w:color="auto" w:fill="FFFFFF"/>
        </w:rPr>
      </w:pPr>
    </w:p>
    <w:p w14:paraId="5FE3E1D3" w14:textId="0A2A7673" w:rsidR="00DE1082" w:rsidRPr="00991DC8" w:rsidRDefault="00F4536F" w:rsidP="001D0E8B">
      <w:p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 xml:space="preserve">Ideally the </w:t>
      </w:r>
      <w:r w:rsidR="008C769C" w:rsidRPr="00991DC8">
        <w:rPr>
          <w:rFonts w:ascii="Trebuchet MS" w:eastAsia="Times New Roman" w:hAnsi="Trebuchet MS" w:cs="Times New Roman"/>
          <w:color w:val="000000"/>
          <w:shd w:val="clear" w:color="auto" w:fill="FFFFFF"/>
        </w:rPr>
        <w:t xml:space="preserve">outbreak response </w:t>
      </w:r>
      <w:r w:rsidRPr="00991DC8">
        <w:rPr>
          <w:rFonts w:ascii="Trebuchet MS" w:eastAsia="Times New Roman" w:hAnsi="Trebuchet MS" w:cs="Times New Roman"/>
          <w:color w:val="000000"/>
          <w:shd w:val="clear" w:color="auto" w:fill="FFFFFF"/>
        </w:rPr>
        <w:t xml:space="preserve">team will have expertise in infection prevention to help conduct the facility walk-through and infection control assessments. </w:t>
      </w:r>
      <w:r w:rsidR="00B31C75" w:rsidRPr="00991DC8">
        <w:rPr>
          <w:rFonts w:ascii="Trebuchet MS" w:eastAsia="Times New Roman" w:hAnsi="Trebuchet MS" w:cs="Times New Roman"/>
          <w:color w:val="000000"/>
          <w:shd w:val="clear" w:color="auto" w:fill="FFFFFF"/>
        </w:rPr>
        <w:t>An infection control</w:t>
      </w:r>
      <w:r w:rsidR="007E58C5" w:rsidRPr="00991DC8">
        <w:rPr>
          <w:rFonts w:ascii="Trebuchet MS" w:eastAsia="Times New Roman" w:hAnsi="Trebuchet MS" w:cs="Times New Roman"/>
          <w:color w:val="000000"/>
          <w:shd w:val="clear" w:color="auto" w:fill="FFFFFF"/>
        </w:rPr>
        <w:t xml:space="preserve"> assessment should be </w:t>
      </w:r>
      <w:r w:rsidRPr="00991DC8">
        <w:rPr>
          <w:rFonts w:ascii="Trebuchet MS" w:eastAsia="Times New Roman" w:hAnsi="Trebuchet MS" w:cs="Times New Roman"/>
          <w:color w:val="000000"/>
          <w:shd w:val="clear" w:color="auto" w:fill="FFFFFF"/>
        </w:rPr>
        <w:t>tailored to</w:t>
      </w:r>
      <w:r w:rsidR="007E58C5" w:rsidRPr="00991DC8">
        <w:rPr>
          <w:rFonts w:ascii="Trebuchet MS" w:eastAsia="Times New Roman" w:hAnsi="Trebuchet MS" w:cs="Times New Roman"/>
          <w:color w:val="000000"/>
          <w:shd w:val="clear" w:color="auto" w:fill="FFFFFF"/>
        </w:rPr>
        <w:t xml:space="preserve"> </w:t>
      </w:r>
      <w:r w:rsidR="00A6324F" w:rsidRPr="00991DC8">
        <w:rPr>
          <w:rFonts w:ascii="Trebuchet MS" w:eastAsia="Times New Roman" w:hAnsi="Trebuchet MS" w:cs="Times New Roman"/>
          <w:color w:val="000000"/>
          <w:shd w:val="clear" w:color="auto" w:fill="FFFFFF"/>
        </w:rPr>
        <w:t xml:space="preserve">the type of facility, </w:t>
      </w:r>
      <w:r w:rsidR="007E58C5" w:rsidRPr="00991DC8">
        <w:rPr>
          <w:rFonts w:ascii="Trebuchet MS" w:eastAsia="Times New Roman" w:hAnsi="Trebuchet MS" w:cs="Times New Roman"/>
          <w:color w:val="000000"/>
          <w:shd w:val="clear" w:color="auto" w:fill="FFFFFF"/>
        </w:rPr>
        <w:t>the population affected</w:t>
      </w:r>
      <w:r w:rsidR="00A6324F" w:rsidRPr="00991DC8">
        <w:rPr>
          <w:rFonts w:ascii="Trebuchet MS" w:eastAsia="Times New Roman" w:hAnsi="Trebuchet MS" w:cs="Times New Roman"/>
          <w:color w:val="000000"/>
          <w:shd w:val="clear" w:color="auto" w:fill="FFFFFF"/>
        </w:rPr>
        <w:t>,</w:t>
      </w:r>
      <w:r w:rsidR="007E58C5" w:rsidRPr="00991DC8">
        <w:rPr>
          <w:rFonts w:ascii="Trebuchet MS" w:eastAsia="Times New Roman" w:hAnsi="Trebuchet MS" w:cs="Times New Roman"/>
          <w:color w:val="000000"/>
          <w:shd w:val="clear" w:color="auto" w:fill="FFFFFF"/>
        </w:rPr>
        <w:t xml:space="preserve"> and common </w:t>
      </w:r>
      <w:r w:rsidR="0003000D" w:rsidRPr="00991DC8">
        <w:rPr>
          <w:rFonts w:ascii="Trebuchet MS" w:eastAsia="Times New Roman" w:hAnsi="Trebuchet MS" w:cs="Times New Roman"/>
          <w:color w:val="000000"/>
          <w:shd w:val="clear" w:color="auto" w:fill="FFFFFF"/>
        </w:rPr>
        <w:t>case-</w:t>
      </w:r>
      <w:r w:rsidR="007E58C5" w:rsidRPr="00991DC8">
        <w:rPr>
          <w:rFonts w:ascii="Trebuchet MS" w:eastAsia="Times New Roman" w:hAnsi="Trebuchet MS" w:cs="Times New Roman"/>
          <w:color w:val="000000"/>
          <w:shd w:val="clear" w:color="auto" w:fill="FFFFFF"/>
        </w:rPr>
        <w:t xml:space="preserve">patient exposures or other </w:t>
      </w:r>
      <w:r w:rsidR="0003000D" w:rsidRPr="00991DC8">
        <w:rPr>
          <w:rFonts w:ascii="Trebuchet MS" w:eastAsia="Times New Roman" w:hAnsi="Trebuchet MS" w:cs="Times New Roman"/>
          <w:color w:val="000000"/>
          <w:shd w:val="clear" w:color="auto" w:fill="FFFFFF"/>
        </w:rPr>
        <w:t xml:space="preserve">potential </w:t>
      </w:r>
      <w:r w:rsidR="007E58C5" w:rsidRPr="00991DC8">
        <w:rPr>
          <w:rFonts w:ascii="Trebuchet MS" w:eastAsia="Times New Roman" w:hAnsi="Trebuchet MS" w:cs="Times New Roman"/>
          <w:color w:val="000000"/>
          <w:shd w:val="clear" w:color="auto" w:fill="FFFFFF"/>
        </w:rPr>
        <w:t>risk factors</w:t>
      </w:r>
      <w:r w:rsidRPr="00991DC8">
        <w:rPr>
          <w:rFonts w:ascii="Trebuchet MS" w:eastAsia="Times New Roman" w:hAnsi="Trebuchet MS" w:cs="Times New Roman"/>
          <w:color w:val="000000"/>
          <w:shd w:val="clear" w:color="auto" w:fill="FFFFFF"/>
        </w:rPr>
        <w:t xml:space="preserve">. However, it can be helpful in some instances to </w:t>
      </w:r>
      <w:r w:rsidR="00B31C75" w:rsidRPr="00991DC8">
        <w:rPr>
          <w:rFonts w:ascii="Trebuchet MS" w:eastAsia="Times New Roman" w:hAnsi="Trebuchet MS" w:cs="Times New Roman"/>
          <w:color w:val="000000"/>
          <w:shd w:val="clear" w:color="auto" w:fill="FFFFFF"/>
        </w:rPr>
        <w:t>broad</w:t>
      </w:r>
      <w:r w:rsidRPr="00991DC8">
        <w:rPr>
          <w:rFonts w:ascii="Trebuchet MS" w:eastAsia="Times New Roman" w:hAnsi="Trebuchet MS" w:cs="Times New Roman"/>
          <w:color w:val="000000"/>
          <w:shd w:val="clear" w:color="auto" w:fill="FFFFFF"/>
        </w:rPr>
        <w:t>en the assessment</w:t>
      </w:r>
      <w:r w:rsidR="00B31C75" w:rsidRPr="00991DC8">
        <w:rPr>
          <w:rFonts w:ascii="Trebuchet MS" w:eastAsia="Times New Roman" w:hAnsi="Trebuchet MS" w:cs="Times New Roman"/>
          <w:color w:val="000000"/>
          <w:shd w:val="clear" w:color="auto" w:fill="FFFFFF"/>
        </w:rPr>
        <w:t xml:space="preserve"> to </w:t>
      </w:r>
      <w:r w:rsidRPr="00991DC8">
        <w:rPr>
          <w:rFonts w:ascii="Trebuchet MS" w:eastAsia="Times New Roman" w:hAnsi="Trebuchet MS" w:cs="Times New Roman"/>
          <w:color w:val="000000"/>
          <w:shd w:val="clear" w:color="auto" w:fill="FFFFFF"/>
        </w:rPr>
        <w:t>help with</w:t>
      </w:r>
      <w:r w:rsidR="00B31C75" w:rsidRPr="00991DC8">
        <w:rPr>
          <w:rFonts w:ascii="Trebuchet MS" w:eastAsia="Times New Roman" w:hAnsi="Trebuchet MS" w:cs="Times New Roman"/>
          <w:color w:val="000000"/>
          <w:shd w:val="clear" w:color="auto" w:fill="FFFFFF"/>
        </w:rPr>
        <w:t xml:space="preserve"> the identification of </w:t>
      </w:r>
      <w:r w:rsidR="00DE1082" w:rsidRPr="00991DC8">
        <w:rPr>
          <w:rFonts w:ascii="Trebuchet MS" w:eastAsia="Times New Roman" w:hAnsi="Trebuchet MS" w:cs="Times New Roman"/>
          <w:color w:val="000000"/>
          <w:shd w:val="clear" w:color="auto" w:fill="FFFFFF"/>
        </w:rPr>
        <w:t>additional</w:t>
      </w:r>
      <w:r w:rsidRPr="00991DC8">
        <w:rPr>
          <w:rFonts w:ascii="Trebuchet MS" w:eastAsia="Times New Roman" w:hAnsi="Trebuchet MS" w:cs="Times New Roman"/>
          <w:color w:val="000000"/>
          <w:shd w:val="clear" w:color="auto" w:fill="FFFFFF"/>
        </w:rPr>
        <w:t xml:space="preserve"> </w:t>
      </w:r>
      <w:r w:rsidR="00B31C75" w:rsidRPr="00991DC8">
        <w:rPr>
          <w:rFonts w:ascii="Trebuchet MS" w:eastAsia="Times New Roman" w:hAnsi="Trebuchet MS" w:cs="Times New Roman"/>
          <w:color w:val="000000"/>
          <w:shd w:val="clear" w:color="auto" w:fill="FFFFFF"/>
        </w:rPr>
        <w:t>risk factors</w:t>
      </w:r>
      <w:r w:rsidR="00DE1082" w:rsidRPr="00991DC8">
        <w:rPr>
          <w:rFonts w:ascii="Trebuchet MS" w:eastAsia="Times New Roman" w:hAnsi="Trebuchet MS" w:cs="Times New Roman"/>
          <w:color w:val="000000"/>
          <w:shd w:val="clear" w:color="auto" w:fill="FFFFFF"/>
        </w:rPr>
        <w:t xml:space="preserve">, unanticipated exposure pathways, </w:t>
      </w:r>
      <w:r w:rsidRPr="00991DC8">
        <w:rPr>
          <w:rFonts w:ascii="Trebuchet MS" w:eastAsia="Times New Roman" w:hAnsi="Trebuchet MS" w:cs="Times New Roman"/>
          <w:color w:val="000000"/>
          <w:shd w:val="clear" w:color="auto" w:fill="FFFFFF"/>
        </w:rPr>
        <w:t>and suboptimal practices</w:t>
      </w:r>
      <w:r w:rsidR="007E58C5" w:rsidRPr="00991DC8">
        <w:rPr>
          <w:rFonts w:ascii="Trebuchet MS" w:eastAsia="Times New Roman" w:hAnsi="Trebuchet MS" w:cs="Times New Roman"/>
          <w:color w:val="000000"/>
          <w:shd w:val="clear" w:color="auto" w:fill="FFFFFF"/>
        </w:rPr>
        <w:t xml:space="preserve">. </w:t>
      </w:r>
      <w:r w:rsidR="00826DD5" w:rsidRPr="00991DC8">
        <w:rPr>
          <w:rFonts w:ascii="Trebuchet MS" w:eastAsia="Times New Roman" w:hAnsi="Trebuchet MS" w:cs="Times New Roman"/>
          <w:color w:val="000000"/>
          <w:shd w:val="clear" w:color="auto" w:fill="FFFFFF"/>
        </w:rPr>
        <w:t xml:space="preserve">Consider the following areas of focus </w:t>
      </w:r>
      <w:r w:rsidR="00DE1082" w:rsidRPr="00991DC8">
        <w:rPr>
          <w:rFonts w:ascii="Trebuchet MS" w:eastAsia="Times New Roman" w:hAnsi="Trebuchet MS" w:cs="Times New Roman"/>
          <w:color w:val="000000"/>
          <w:shd w:val="clear" w:color="auto" w:fill="FFFFFF"/>
        </w:rPr>
        <w:t xml:space="preserve">when preparing for and conducting </w:t>
      </w:r>
      <w:r w:rsidR="00826DD5" w:rsidRPr="00991DC8">
        <w:rPr>
          <w:rFonts w:ascii="Trebuchet MS" w:eastAsia="Times New Roman" w:hAnsi="Trebuchet MS" w:cs="Times New Roman"/>
          <w:color w:val="000000"/>
          <w:shd w:val="clear" w:color="auto" w:fill="FFFFFF"/>
        </w:rPr>
        <w:t>on-site investigations:</w:t>
      </w:r>
    </w:p>
    <w:p w14:paraId="6BFFF82C" w14:textId="77777777" w:rsidR="001B4E7A" w:rsidRPr="00991DC8" w:rsidRDefault="001B4E7A" w:rsidP="00E84009">
      <w:pPr>
        <w:pStyle w:val="ListParagraph"/>
        <w:numPr>
          <w:ilvl w:val="0"/>
          <w:numId w:val="26"/>
        </w:num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Prepare for the visit by reviewing scientific literature related to the key concerns involved with the outbreak.</w:t>
      </w:r>
    </w:p>
    <w:p w14:paraId="3B59446A" w14:textId="309B7799" w:rsidR="001B4E7A" w:rsidRPr="00991DC8" w:rsidRDefault="001B4E7A" w:rsidP="00A83E7A">
      <w:pPr>
        <w:pStyle w:val="ListParagraph"/>
        <w:numPr>
          <w:ilvl w:val="0"/>
          <w:numId w:val="26"/>
        </w:num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 xml:space="preserve">Assemble checklists and other audit tools in advance of the visit; maintain familiarity with locally available examples (e.g., those used in previous investigations) as well as the general and setting-specific tools available </w:t>
      </w:r>
      <w:r w:rsidR="00A83E7A" w:rsidRPr="00991DC8">
        <w:rPr>
          <w:rFonts w:ascii="Trebuchet MS" w:eastAsia="Times New Roman" w:hAnsi="Trebuchet MS" w:cs="Times New Roman"/>
          <w:color w:val="000000"/>
          <w:shd w:val="clear" w:color="auto" w:fill="FFFFFF"/>
        </w:rPr>
        <w:t>on the</w:t>
      </w:r>
      <w:r w:rsidRPr="00991DC8">
        <w:rPr>
          <w:rFonts w:ascii="Trebuchet MS" w:eastAsia="Times New Roman" w:hAnsi="Trebuchet MS" w:cs="Times New Roman"/>
          <w:color w:val="000000"/>
          <w:shd w:val="clear" w:color="auto" w:fill="FFFFFF"/>
        </w:rPr>
        <w:t xml:space="preserve"> CD</w:t>
      </w:r>
      <w:r w:rsidR="00A83E7A" w:rsidRPr="00991DC8">
        <w:rPr>
          <w:rFonts w:ascii="Trebuchet MS" w:eastAsia="Times New Roman" w:hAnsi="Trebuchet MS" w:cs="Times New Roman"/>
          <w:color w:val="000000"/>
          <w:shd w:val="clear" w:color="auto" w:fill="FFFFFF"/>
        </w:rPr>
        <w:t xml:space="preserve">C website at: </w:t>
      </w:r>
      <w:hyperlink r:id="rId17" w:history="1">
        <w:r w:rsidR="00A83E7A" w:rsidRPr="00991DC8">
          <w:rPr>
            <w:rStyle w:val="Hyperlink"/>
            <w:rFonts w:ascii="Trebuchet MS" w:eastAsia="Times New Roman" w:hAnsi="Trebuchet MS" w:cs="Times New Roman"/>
            <w:shd w:val="clear" w:color="auto" w:fill="FFFFFF"/>
          </w:rPr>
          <w:t>https://www.cdc.gov/hai/prevent/infection-control-assessment-tools.html</w:t>
        </w:r>
      </w:hyperlink>
      <w:r w:rsidR="00A83E7A" w:rsidRPr="00991DC8">
        <w:rPr>
          <w:rFonts w:ascii="Trebuchet MS" w:eastAsia="Times New Roman" w:hAnsi="Trebuchet MS" w:cs="Times New Roman"/>
          <w:color w:val="000000"/>
          <w:shd w:val="clear" w:color="auto" w:fill="FFFFFF"/>
        </w:rPr>
        <w:t>.</w:t>
      </w:r>
    </w:p>
    <w:p w14:paraId="581271C9" w14:textId="68D1AF8D" w:rsidR="00826DD5" w:rsidRPr="00991DC8" w:rsidRDefault="00DE1082" w:rsidP="00E84009">
      <w:pPr>
        <w:pStyle w:val="ListParagraph"/>
        <w:numPr>
          <w:ilvl w:val="0"/>
          <w:numId w:val="26"/>
        </w:num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lastRenderedPageBreak/>
        <w:t>Assess</w:t>
      </w:r>
      <w:r w:rsidR="00826DD5" w:rsidRPr="00991DC8">
        <w:rPr>
          <w:rFonts w:ascii="Trebuchet MS" w:eastAsia="Times New Roman" w:hAnsi="Trebuchet MS" w:cs="Times New Roman"/>
          <w:color w:val="000000"/>
          <w:shd w:val="clear" w:color="auto" w:fill="FFFFFF"/>
        </w:rPr>
        <w:t xml:space="preserve"> whether actual practices deviate from recommended infection control practices and the facility’s policies. Such discrepancies are best identified through a combination of direct observations and review of </w:t>
      </w:r>
      <w:r w:rsidR="00DC1D47" w:rsidRPr="00991DC8">
        <w:rPr>
          <w:rFonts w:ascii="Trebuchet MS" w:eastAsia="Times New Roman" w:hAnsi="Trebuchet MS" w:cs="Times New Roman"/>
          <w:color w:val="000000"/>
          <w:shd w:val="clear" w:color="auto" w:fill="FFFFFF"/>
        </w:rPr>
        <w:t xml:space="preserve">healthcare provider </w:t>
      </w:r>
      <w:r w:rsidR="00826DD5" w:rsidRPr="00991DC8">
        <w:rPr>
          <w:rFonts w:ascii="Trebuchet MS" w:eastAsia="Times New Roman" w:hAnsi="Trebuchet MS" w:cs="Times New Roman"/>
          <w:color w:val="000000"/>
          <w:shd w:val="clear" w:color="auto" w:fill="FFFFFF"/>
        </w:rPr>
        <w:t>self-reported practices.</w:t>
      </w:r>
    </w:p>
    <w:p w14:paraId="31AE583F" w14:textId="72CDFADF" w:rsidR="00790431" w:rsidRPr="0059184F" w:rsidRDefault="00826DD5" w:rsidP="00790431">
      <w:pPr>
        <w:pStyle w:val="ListParagraph"/>
        <w:numPr>
          <w:ilvl w:val="0"/>
          <w:numId w:val="26"/>
        </w:num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 xml:space="preserve">Examine whether practices differ among </w:t>
      </w:r>
      <w:r w:rsidR="00DC1D47" w:rsidRPr="00991DC8">
        <w:rPr>
          <w:rFonts w:ascii="Trebuchet MS" w:eastAsia="Times New Roman" w:hAnsi="Trebuchet MS" w:cs="Times New Roman"/>
          <w:color w:val="000000"/>
          <w:shd w:val="clear" w:color="auto" w:fill="FFFFFF"/>
        </w:rPr>
        <w:t>healthcare providers</w:t>
      </w:r>
      <w:r w:rsidRPr="00991DC8">
        <w:rPr>
          <w:rFonts w:ascii="Trebuchet MS" w:eastAsia="Times New Roman" w:hAnsi="Trebuchet MS" w:cs="Times New Roman"/>
          <w:color w:val="000000"/>
          <w:shd w:val="clear" w:color="auto" w:fill="FFFFFF"/>
        </w:rPr>
        <w:t>.</w:t>
      </w:r>
    </w:p>
    <w:p w14:paraId="68463D93" w14:textId="20B2FC1D" w:rsidR="00826DD5" w:rsidRPr="00991DC8" w:rsidRDefault="00826DD5" w:rsidP="00E84009">
      <w:pPr>
        <w:pStyle w:val="ListParagraph"/>
        <w:numPr>
          <w:ilvl w:val="0"/>
          <w:numId w:val="26"/>
        </w:num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Observe key activities (e.g., medication preparation, care of vascular access, hand hygiene, adherence to isolation precautions, device and equipment reprocessing, environmental services, and respiratory therapy) related to suspicions about likely transmission pathways that might be involved in the outbreak.</w:t>
      </w:r>
    </w:p>
    <w:p w14:paraId="0D7EB1B7" w14:textId="72A85AB8" w:rsidR="00CC314B" w:rsidRPr="00991DC8" w:rsidRDefault="00CC314B" w:rsidP="00E84009">
      <w:pPr>
        <w:pStyle w:val="ListParagraph"/>
        <w:numPr>
          <w:ilvl w:val="0"/>
          <w:numId w:val="26"/>
        </w:num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Consider taking photos when possible</w:t>
      </w:r>
      <w:r w:rsidR="00A83E7A" w:rsidRPr="00991DC8">
        <w:rPr>
          <w:rFonts w:ascii="Trebuchet MS" w:eastAsia="Times New Roman" w:hAnsi="Trebuchet MS" w:cs="Times New Roman"/>
          <w:color w:val="000000"/>
          <w:shd w:val="clear" w:color="auto" w:fill="FFFFFF"/>
        </w:rPr>
        <w:t>. B</w:t>
      </w:r>
      <w:r w:rsidRPr="00991DC8">
        <w:rPr>
          <w:rFonts w:ascii="Trebuchet MS" w:eastAsia="Times New Roman" w:hAnsi="Trebuchet MS" w:cs="Times New Roman"/>
          <w:color w:val="000000"/>
          <w:shd w:val="clear" w:color="auto" w:fill="FFFFFF"/>
        </w:rPr>
        <w:t>e aware of facility and public health internal policies; photos should not contain anything that can identify a patient. Photos of medical products during medi</w:t>
      </w:r>
      <w:r w:rsidR="004716E2">
        <w:rPr>
          <w:rFonts w:ascii="Trebuchet MS" w:eastAsia="Times New Roman" w:hAnsi="Trebuchet MS" w:cs="Times New Roman"/>
          <w:color w:val="000000"/>
          <w:shd w:val="clear" w:color="auto" w:fill="FFFFFF"/>
        </w:rPr>
        <w:t>c</w:t>
      </w:r>
      <w:r w:rsidRPr="00991DC8">
        <w:rPr>
          <w:rFonts w:ascii="Trebuchet MS" w:eastAsia="Times New Roman" w:hAnsi="Trebuchet MS" w:cs="Times New Roman"/>
          <w:color w:val="000000"/>
          <w:shd w:val="clear" w:color="auto" w:fill="FFFFFF"/>
        </w:rPr>
        <w:t>al product investigations can be extremely helpful</w:t>
      </w:r>
      <w:r w:rsidR="00A83E7A" w:rsidRPr="00991DC8">
        <w:rPr>
          <w:rFonts w:ascii="Trebuchet MS" w:eastAsia="Times New Roman" w:hAnsi="Trebuchet MS" w:cs="Times New Roman"/>
          <w:color w:val="000000"/>
          <w:shd w:val="clear" w:color="auto" w:fill="FFFFFF"/>
        </w:rPr>
        <w:t>; think about using photos to</w:t>
      </w:r>
      <w:r w:rsidRPr="00991DC8">
        <w:rPr>
          <w:rFonts w:ascii="Trebuchet MS" w:eastAsia="Times New Roman" w:hAnsi="Trebuchet MS" w:cs="Times New Roman"/>
          <w:color w:val="000000"/>
          <w:shd w:val="clear" w:color="auto" w:fill="FFFFFF"/>
        </w:rPr>
        <w:t xml:space="preserve"> document lot numbers and specific product information.</w:t>
      </w:r>
    </w:p>
    <w:p w14:paraId="626AB1C7" w14:textId="28ACB9AF" w:rsidR="00826DD5" w:rsidRPr="00991DC8" w:rsidRDefault="00826DD5" w:rsidP="00E84009">
      <w:pPr>
        <w:pStyle w:val="ListParagraph"/>
        <w:numPr>
          <w:ilvl w:val="0"/>
          <w:numId w:val="26"/>
        </w:num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 xml:space="preserve">Review key concerns with facility </w:t>
      </w:r>
      <w:r w:rsidR="00F4536F" w:rsidRPr="00991DC8">
        <w:rPr>
          <w:rFonts w:ascii="Trebuchet MS" w:eastAsia="Times New Roman" w:hAnsi="Trebuchet MS" w:cs="Times New Roman"/>
          <w:color w:val="000000"/>
          <w:shd w:val="clear" w:color="auto" w:fill="FFFFFF"/>
        </w:rPr>
        <w:t xml:space="preserve">staff </w:t>
      </w:r>
      <w:r w:rsidRPr="00991DC8">
        <w:rPr>
          <w:rFonts w:ascii="Trebuchet MS" w:eastAsia="Times New Roman" w:hAnsi="Trebuchet MS" w:cs="Times New Roman"/>
          <w:color w:val="000000"/>
          <w:shd w:val="clear" w:color="auto" w:fill="FFFFFF"/>
        </w:rPr>
        <w:t>to help generate hypotheses about the source and mode(s) of transmission.</w:t>
      </w:r>
      <w:r w:rsidR="00A83E7A" w:rsidRPr="00991DC8">
        <w:rPr>
          <w:rFonts w:ascii="Trebuchet MS" w:eastAsia="Times New Roman" w:hAnsi="Trebuchet MS" w:cs="Times New Roman"/>
          <w:color w:val="000000"/>
          <w:shd w:val="clear" w:color="auto" w:fill="FFFFFF"/>
        </w:rPr>
        <w:t xml:space="preserve"> Review challenges with maintaining good infection control practices, their thoughts on the root cause of the outbreak, and information that might not be documented in medical records.</w:t>
      </w:r>
    </w:p>
    <w:p w14:paraId="22492EF1" w14:textId="25DC9493" w:rsidR="00826DD5" w:rsidRPr="00991DC8" w:rsidRDefault="00A83E7A" w:rsidP="00A83E7A">
      <w:pPr>
        <w:pStyle w:val="ListParagraph"/>
        <w:numPr>
          <w:ilvl w:val="0"/>
          <w:numId w:val="26"/>
        </w:num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Review protocols and procedures to ensure they are up-to-date and followed consistently. Assess if actual practice matches written and verbal protocols and what is expected.</w:t>
      </w:r>
      <w:r w:rsidR="00991DC8" w:rsidRPr="00991DC8">
        <w:rPr>
          <w:rFonts w:ascii="Trebuchet MS" w:eastAsia="Calibri" w:hAnsi="Trebuchet MS" w:cs="Times New Roman"/>
          <w:bCs/>
          <w:vertAlign w:val="superscript"/>
        </w:rPr>
        <w:t>4</w:t>
      </w:r>
    </w:p>
    <w:p w14:paraId="08229D29" w14:textId="77777777" w:rsidR="00790431" w:rsidRDefault="00790431" w:rsidP="001D0E8B">
      <w:pPr>
        <w:spacing w:after="0" w:line="240" w:lineRule="auto"/>
        <w:rPr>
          <w:rFonts w:ascii="Trebuchet MS" w:hAnsi="Trebuchet MS"/>
          <w:bCs/>
        </w:rPr>
      </w:pPr>
    </w:p>
    <w:p w14:paraId="61E028F6" w14:textId="1F2922A3" w:rsidR="00B31C75" w:rsidRPr="00991DC8" w:rsidRDefault="00DC1D47" w:rsidP="001D0E8B">
      <w:pPr>
        <w:spacing w:after="0" w:line="240" w:lineRule="auto"/>
        <w:rPr>
          <w:rFonts w:ascii="Trebuchet MS" w:hAnsi="Trebuchet MS"/>
          <w:bCs/>
        </w:rPr>
      </w:pPr>
      <w:r w:rsidRPr="00991DC8">
        <w:rPr>
          <w:rFonts w:ascii="Trebuchet MS" w:hAnsi="Trebuchet MS"/>
          <w:bCs/>
        </w:rPr>
        <w:t>In addition to direct observations, it is also important to talk with multiple staff about their routine infection control practices in detail, as sometimes it is not possible to observe each staff member; this additional step can identify gaps that might not be detected through observation alone. A good technique to approach observations and staff interviews is to emphasize that you would like to learn how they perform the task of interest; they have the expertise of how their facility functions.</w:t>
      </w:r>
    </w:p>
    <w:p w14:paraId="0649D24D" w14:textId="77777777" w:rsidR="00A83E7A" w:rsidRPr="00991DC8" w:rsidRDefault="00A83E7A" w:rsidP="00A83E7A">
      <w:pPr>
        <w:spacing w:after="0" w:line="240" w:lineRule="auto"/>
        <w:rPr>
          <w:rFonts w:ascii="Trebuchet MS" w:eastAsia="Calibri" w:hAnsi="Trebuchet MS" w:cs="Times New Roman"/>
        </w:rPr>
      </w:pPr>
    </w:p>
    <w:tbl>
      <w:tblPr>
        <w:tblStyle w:val="TableGrid"/>
        <w:tblW w:w="0" w:type="auto"/>
        <w:tblLook w:val="04A0" w:firstRow="1" w:lastRow="0" w:firstColumn="1" w:lastColumn="0" w:noHBand="0" w:noVBand="1"/>
      </w:tblPr>
      <w:tblGrid>
        <w:gridCol w:w="9350"/>
      </w:tblGrid>
      <w:tr w:rsidR="00A83E7A" w:rsidRPr="00991DC8" w14:paraId="7F4082AA" w14:textId="77777777" w:rsidTr="00C01EF0">
        <w:tc>
          <w:tcPr>
            <w:tcW w:w="9350" w:type="dxa"/>
          </w:tcPr>
          <w:p w14:paraId="59158367" w14:textId="77777777" w:rsidR="00A83E7A" w:rsidRPr="00991DC8" w:rsidRDefault="00A83E7A" w:rsidP="00C01EF0">
            <w:pPr>
              <w:rPr>
                <w:rFonts w:ascii="Trebuchet MS" w:eastAsia="Calibri" w:hAnsi="Trebuchet MS" w:cs="Times New Roman"/>
                <w:b/>
                <w:bCs/>
              </w:rPr>
            </w:pPr>
            <w:r w:rsidRPr="00991DC8">
              <w:rPr>
                <w:rFonts w:ascii="Trebuchet MS" w:eastAsia="Calibri" w:hAnsi="Trebuchet MS" w:cs="Times New Roman"/>
                <w:b/>
                <w:bCs/>
              </w:rPr>
              <w:t>Meanwhile in the Healthcare Facility…</w:t>
            </w:r>
          </w:p>
          <w:p w14:paraId="37AE7712" w14:textId="5A54CD83" w:rsidR="00A83E7A" w:rsidRPr="00991DC8" w:rsidRDefault="00A83E7A" w:rsidP="00C01EF0">
            <w:pPr>
              <w:rPr>
                <w:rFonts w:ascii="Trebuchet MS" w:eastAsia="Calibri" w:hAnsi="Trebuchet MS" w:cs="Times New Roman"/>
                <w:b/>
                <w:bCs/>
                <w:i/>
                <w:iCs/>
              </w:rPr>
            </w:pPr>
            <w:r w:rsidRPr="00991DC8">
              <w:rPr>
                <w:rFonts w:ascii="Trebuchet MS" w:eastAsia="Calibri" w:hAnsi="Trebuchet MS" w:cs="Times New Roman"/>
                <w:b/>
                <w:bCs/>
                <w:i/>
                <w:iCs/>
              </w:rPr>
              <w:t>Perform an Infection Control Assessment</w:t>
            </w:r>
          </w:p>
          <w:p w14:paraId="025CF016" w14:textId="77777777" w:rsidR="00A83E7A" w:rsidRPr="00991DC8" w:rsidRDefault="00A83E7A" w:rsidP="00C01EF0">
            <w:pPr>
              <w:rPr>
                <w:rFonts w:ascii="Trebuchet MS" w:eastAsia="Calibri" w:hAnsi="Trebuchet MS" w:cs="Times New Roman"/>
              </w:rPr>
            </w:pPr>
          </w:p>
          <w:p w14:paraId="1CB24CFF" w14:textId="1136A8ED" w:rsidR="00A83E7A" w:rsidRPr="00991DC8" w:rsidRDefault="00A83E7A" w:rsidP="00A83E7A">
            <w:pPr>
              <w:rPr>
                <w:rFonts w:ascii="Trebuchet MS" w:eastAsia="Calibri" w:hAnsi="Trebuchet MS" w:cs="Times New Roman"/>
              </w:rPr>
            </w:pPr>
            <w:r w:rsidRPr="00991DC8">
              <w:rPr>
                <w:rFonts w:ascii="Trebuchet MS" w:eastAsia="Calibri" w:hAnsi="Trebuchet MS" w:cs="Times New Roman"/>
              </w:rPr>
              <w:t xml:space="preserve">Facilities with an infection preventionist or an infection prevention team </w:t>
            </w:r>
            <w:r w:rsidR="005173DD" w:rsidRPr="00991DC8">
              <w:rPr>
                <w:rFonts w:ascii="Trebuchet MS" w:eastAsia="Calibri" w:hAnsi="Trebuchet MS" w:cs="Times New Roman"/>
              </w:rPr>
              <w:t>will likely have performed an infection control assessment (or several) before the public health agency does. It is helpful for the public health agency team and the facility infection prevention team to work together and compare findings and beneficial to have duplicate infection control assessments between the facility and public health agency. Facilities that do not have infection control teams or an infection preventionist can benefit from an on-site public health assessment by receiving education during the visit. Facilities might be preparing ahead of the public health team arriving, and it can beneficial to remind the facility that to help them, public health needs to observe actual, and not optimal, infection control practices.</w:t>
            </w:r>
          </w:p>
        </w:tc>
      </w:tr>
    </w:tbl>
    <w:p w14:paraId="63DC7677" w14:textId="77777777" w:rsidR="00771C6F" w:rsidRPr="00991DC8" w:rsidRDefault="00771C6F" w:rsidP="001D0E8B">
      <w:pPr>
        <w:spacing w:after="0" w:line="240" w:lineRule="auto"/>
        <w:rPr>
          <w:rFonts w:ascii="Trebuchet MS" w:hAnsi="Trebuchet MS"/>
          <w:bCs/>
        </w:rPr>
      </w:pPr>
    </w:p>
    <w:p w14:paraId="5DEF1087" w14:textId="77777777" w:rsidR="0029456E" w:rsidRDefault="0029456E" w:rsidP="001D0E8B">
      <w:pPr>
        <w:spacing w:after="0" w:line="240" w:lineRule="auto"/>
        <w:rPr>
          <w:rFonts w:ascii="Trebuchet MS" w:eastAsia="Times New Roman" w:hAnsi="Trebuchet MS" w:cs="Times New Roman"/>
          <w:b/>
          <w:bCs/>
          <w:iCs/>
          <w:color w:val="000000"/>
          <w:shd w:val="clear" w:color="auto" w:fill="FFFFFF"/>
        </w:rPr>
      </w:pPr>
    </w:p>
    <w:p w14:paraId="0F0A7FA3" w14:textId="0CBAD0E8" w:rsidR="0029456E" w:rsidRPr="0029456E" w:rsidRDefault="0029456E" w:rsidP="0029456E">
      <w:pPr>
        <w:pStyle w:val="Heading2"/>
        <w:rPr>
          <w:rFonts w:asciiTheme="minorHAnsi" w:eastAsia="Times New Roman" w:hAnsiTheme="minorHAnsi" w:cstheme="minorHAnsi"/>
          <w:b/>
          <w:bCs/>
          <w:color w:val="002060"/>
          <w:sz w:val="28"/>
          <w:szCs w:val="28"/>
          <w:shd w:val="clear" w:color="auto" w:fill="FFFFFF"/>
        </w:rPr>
      </w:pPr>
      <w:bookmarkStart w:id="13" w:name="_Toc60929601"/>
      <w:r w:rsidRPr="0029456E">
        <w:rPr>
          <w:rFonts w:asciiTheme="minorHAnsi" w:eastAsia="Times New Roman" w:hAnsiTheme="minorHAnsi" w:cstheme="minorHAnsi"/>
          <w:b/>
          <w:bCs/>
          <w:color w:val="002060"/>
          <w:sz w:val="28"/>
          <w:szCs w:val="28"/>
          <w:shd w:val="clear" w:color="auto" w:fill="FFFFFF"/>
        </w:rPr>
        <w:t>CONSIDER AN ENVIRONMENTAL ASSESSMENT</w:t>
      </w:r>
      <w:bookmarkEnd w:id="13"/>
    </w:p>
    <w:p w14:paraId="75ED1E4F" w14:textId="77777777" w:rsidR="0029456E" w:rsidRDefault="0029456E" w:rsidP="001D0E8B">
      <w:pPr>
        <w:spacing w:after="0" w:line="240" w:lineRule="auto"/>
        <w:rPr>
          <w:rFonts w:ascii="Trebuchet MS" w:eastAsia="Times New Roman" w:hAnsi="Trebuchet MS" w:cs="Times New Roman"/>
          <w:b/>
          <w:bCs/>
          <w:iCs/>
          <w:color w:val="000000"/>
          <w:shd w:val="clear" w:color="auto" w:fill="FFFFFF"/>
        </w:rPr>
      </w:pPr>
    </w:p>
    <w:p w14:paraId="60EAB7EA" w14:textId="3759E748" w:rsidR="00B31C75" w:rsidRPr="00991DC8" w:rsidRDefault="00B31C75" w:rsidP="001D0E8B">
      <w:pPr>
        <w:spacing w:after="0" w:line="240" w:lineRule="auto"/>
        <w:rPr>
          <w:rFonts w:ascii="Trebuchet MS" w:eastAsia="Times New Roman" w:hAnsi="Trebuchet MS" w:cs="Times New Roman"/>
          <w:b/>
          <w:bCs/>
          <w:iCs/>
        </w:rPr>
      </w:pPr>
      <w:r w:rsidRPr="00991DC8">
        <w:rPr>
          <w:rFonts w:ascii="Trebuchet MS" w:eastAsia="Times New Roman" w:hAnsi="Trebuchet MS" w:cs="Times New Roman"/>
          <w:b/>
          <w:bCs/>
          <w:iCs/>
          <w:color w:val="000000"/>
          <w:shd w:val="clear" w:color="auto" w:fill="FFFFFF"/>
        </w:rPr>
        <w:t>5.</w:t>
      </w:r>
      <w:r w:rsidR="008F0F9A" w:rsidRPr="00991DC8">
        <w:rPr>
          <w:rFonts w:ascii="Trebuchet MS" w:eastAsia="Times New Roman" w:hAnsi="Trebuchet MS" w:cs="Times New Roman"/>
          <w:b/>
          <w:bCs/>
          <w:iCs/>
          <w:color w:val="000000"/>
          <w:shd w:val="clear" w:color="auto" w:fill="FFFFFF"/>
        </w:rPr>
        <w:t>1</w:t>
      </w:r>
      <w:r w:rsidRPr="00991DC8">
        <w:rPr>
          <w:rFonts w:ascii="Trebuchet MS" w:eastAsia="Times New Roman" w:hAnsi="Trebuchet MS" w:cs="Times New Roman"/>
          <w:b/>
          <w:bCs/>
          <w:iCs/>
          <w:color w:val="000000"/>
          <w:shd w:val="clear" w:color="auto" w:fill="FFFFFF"/>
        </w:rPr>
        <w:t>.</w:t>
      </w:r>
      <w:r w:rsidR="0034124A" w:rsidRPr="00991DC8">
        <w:rPr>
          <w:rFonts w:ascii="Trebuchet MS" w:eastAsia="Times New Roman" w:hAnsi="Trebuchet MS" w:cs="Times New Roman"/>
          <w:b/>
          <w:bCs/>
          <w:iCs/>
          <w:color w:val="000000"/>
          <w:shd w:val="clear" w:color="auto" w:fill="FFFFFF"/>
        </w:rPr>
        <w:t>10</w:t>
      </w:r>
      <w:r w:rsidRPr="00991DC8">
        <w:rPr>
          <w:rFonts w:ascii="Trebuchet MS" w:eastAsia="Times New Roman" w:hAnsi="Trebuchet MS" w:cs="Times New Roman"/>
          <w:b/>
          <w:bCs/>
          <w:iCs/>
          <w:color w:val="000000"/>
          <w:shd w:val="clear" w:color="auto" w:fill="FFFFFF"/>
        </w:rPr>
        <w:t xml:space="preserve"> </w:t>
      </w:r>
      <w:r w:rsidR="0034124A" w:rsidRPr="00991DC8">
        <w:rPr>
          <w:rFonts w:ascii="Trebuchet MS" w:eastAsia="Times New Roman" w:hAnsi="Trebuchet MS" w:cs="Times New Roman"/>
          <w:b/>
          <w:bCs/>
          <w:iCs/>
          <w:color w:val="000000"/>
          <w:shd w:val="clear" w:color="auto" w:fill="FFFFFF"/>
        </w:rPr>
        <w:t xml:space="preserve">Consider an </w:t>
      </w:r>
      <w:r w:rsidRPr="00991DC8">
        <w:rPr>
          <w:rFonts w:ascii="Trebuchet MS" w:eastAsia="Times New Roman" w:hAnsi="Trebuchet MS" w:cs="Times New Roman"/>
          <w:b/>
          <w:bCs/>
          <w:iCs/>
          <w:color w:val="000000"/>
          <w:shd w:val="clear" w:color="auto" w:fill="FFFFFF"/>
        </w:rPr>
        <w:t>Environmental Assessment</w:t>
      </w:r>
    </w:p>
    <w:p w14:paraId="279E7236" w14:textId="77777777" w:rsidR="00B31C75" w:rsidRPr="00991DC8" w:rsidRDefault="00B31C75" w:rsidP="001D0E8B">
      <w:pPr>
        <w:spacing w:after="0" w:line="240" w:lineRule="auto"/>
        <w:rPr>
          <w:rFonts w:ascii="Trebuchet MS" w:eastAsia="Times New Roman" w:hAnsi="Trebuchet MS" w:cs="Times New Roman"/>
        </w:rPr>
      </w:pPr>
    </w:p>
    <w:p w14:paraId="79888A87" w14:textId="77777777" w:rsidR="00CD70CE" w:rsidRDefault="00B31C75"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An environmental assessment is a systematic evaluation of environmental factors that </w:t>
      </w:r>
      <w:r w:rsidR="00B7423B" w:rsidRPr="00991DC8">
        <w:rPr>
          <w:rFonts w:ascii="Trebuchet MS" w:eastAsia="Calibri" w:hAnsi="Trebuchet MS" w:cs="Times New Roman"/>
        </w:rPr>
        <w:t>might have</w:t>
      </w:r>
      <w:r w:rsidRPr="00991DC8">
        <w:rPr>
          <w:rFonts w:ascii="Trebuchet MS" w:eastAsia="Calibri" w:hAnsi="Trebuchet MS" w:cs="Times New Roman"/>
        </w:rPr>
        <w:t xml:space="preserve"> contribute</w:t>
      </w:r>
      <w:r w:rsidR="00B7423B" w:rsidRPr="00991DC8">
        <w:rPr>
          <w:rFonts w:ascii="Trebuchet MS" w:eastAsia="Calibri" w:hAnsi="Trebuchet MS" w:cs="Times New Roman"/>
        </w:rPr>
        <w:t>d</w:t>
      </w:r>
      <w:r w:rsidRPr="00991DC8">
        <w:rPr>
          <w:rFonts w:ascii="Trebuchet MS" w:eastAsia="Calibri" w:hAnsi="Trebuchet MS" w:cs="Times New Roman"/>
        </w:rPr>
        <w:t xml:space="preserve"> to an outbreak</w:t>
      </w:r>
      <w:r w:rsidR="00440BF6" w:rsidRPr="00991DC8">
        <w:rPr>
          <w:rFonts w:ascii="Trebuchet MS" w:eastAsia="Calibri" w:hAnsi="Trebuchet MS" w:cs="Times New Roman"/>
        </w:rPr>
        <w:t xml:space="preserve">. The need for </w:t>
      </w:r>
      <w:r w:rsidR="00B7423B" w:rsidRPr="00991DC8">
        <w:rPr>
          <w:rFonts w:ascii="Trebuchet MS" w:eastAsia="Calibri" w:hAnsi="Trebuchet MS" w:cs="Times New Roman"/>
        </w:rPr>
        <w:t xml:space="preserve">an </w:t>
      </w:r>
      <w:r w:rsidR="00440BF6" w:rsidRPr="00991DC8">
        <w:rPr>
          <w:rFonts w:ascii="Trebuchet MS" w:eastAsia="Calibri" w:hAnsi="Trebuchet MS" w:cs="Times New Roman"/>
        </w:rPr>
        <w:t>environmental assessment is</w:t>
      </w:r>
      <w:r w:rsidRPr="00991DC8">
        <w:rPr>
          <w:rFonts w:ascii="Trebuchet MS" w:eastAsia="Calibri" w:hAnsi="Trebuchet MS" w:cs="Times New Roman"/>
        </w:rPr>
        <w:t xml:space="preserve"> </w:t>
      </w:r>
      <w:r w:rsidR="00440BF6" w:rsidRPr="00991DC8">
        <w:rPr>
          <w:rFonts w:ascii="Trebuchet MS" w:eastAsia="Calibri" w:hAnsi="Trebuchet MS" w:cs="Times New Roman"/>
        </w:rPr>
        <w:t xml:space="preserve">informed </w:t>
      </w:r>
      <w:r w:rsidRPr="00991DC8">
        <w:rPr>
          <w:rFonts w:ascii="Trebuchet MS" w:eastAsia="Calibri" w:hAnsi="Trebuchet MS" w:cs="Times New Roman"/>
        </w:rPr>
        <w:t xml:space="preserve">by </w:t>
      </w:r>
      <w:r w:rsidR="00440BF6" w:rsidRPr="00991DC8">
        <w:rPr>
          <w:rFonts w:ascii="Trebuchet MS" w:eastAsia="Calibri" w:hAnsi="Trebuchet MS" w:cs="Times New Roman"/>
        </w:rPr>
        <w:t xml:space="preserve">the epidemiology and other findings from the </w:t>
      </w:r>
      <w:r w:rsidRPr="00991DC8">
        <w:rPr>
          <w:rFonts w:ascii="Trebuchet MS" w:eastAsia="Calibri" w:hAnsi="Trebuchet MS" w:cs="Times New Roman"/>
        </w:rPr>
        <w:t>investigation.</w:t>
      </w:r>
      <w:r w:rsidR="00DE07AF" w:rsidRPr="00991DC8">
        <w:rPr>
          <w:rFonts w:ascii="Trebuchet MS" w:eastAsia="Calibri" w:hAnsi="Trebuchet MS" w:cs="Times New Roman"/>
        </w:rPr>
        <w:t xml:space="preserve"> </w:t>
      </w:r>
      <w:r w:rsidR="000119C4" w:rsidRPr="00991DC8">
        <w:rPr>
          <w:rFonts w:ascii="Trebuchet MS" w:eastAsia="Calibri" w:hAnsi="Trebuchet MS" w:cs="Times New Roman"/>
        </w:rPr>
        <w:t>Often</w:t>
      </w:r>
      <w:r w:rsidR="00440BF6" w:rsidRPr="00991DC8">
        <w:rPr>
          <w:rFonts w:ascii="Trebuchet MS" w:eastAsia="Calibri" w:hAnsi="Trebuchet MS" w:cs="Times New Roman"/>
        </w:rPr>
        <w:t>, some form of</w:t>
      </w:r>
      <w:r w:rsidR="000119C4" w:rsidRPr="00991DC8">
        <w:rPr>
          <w:rFonts w:ascii="Trebuchet MS" w:eastAsia="Calibri" w:hAnsi="Trebuchet MS" w:cs="Times New Roman"/>
        </w:rPr>
        <w:t xml:space="preserve"> environmental assessment is </w:t>
      </w:r>
      <w:r w:rsidR="00440BF6" w:rsidRPr="00991DC8">
        <w:rPr>
          <w:rFonts w:ascii="Trebuchet MS" w:eastAsia="Calibri" w:hAnsi="Trebuchet MS" w:cs="Times New Roman"/>
        </w:rPr>
        <w:t xml:space="preserve">conducted as </w:t>
      </w:r>
      <w:r w:rsidR="000119C4" w:rsidRPr="00991DC8">
        <w:rPr>
          <w:rFonts w:ascii="Trebuchet MS" w:eastAsia="Calibri" w:hAnsi="Trebuchet MS" w:cs="Times New Roman"/>
        </w:rPr>
        <w:t xml:space="preserve">part of the </w:t>
      </w:r>
      <w:r w:rsidR="00440BF6" w:rsidRPr="00991DC8">
        <w:rPr>
          <w:rFonts w:ascii="Trebuchet MS" w:eastAsia="Calibri" w:hAnsi="Trebuchet MS" w:cs="Times New Roman"/>
        </w:rPr>
        <w:t xml:space="preserve">on-site work and </w:t>
      </w:r>
      <w:r w:rsidR="000119C4" w:rsidRPr="00991DC8">
        <w:rPr>
          <w:rFonts w:ascii="Trebuchet MS" w:eastAsia="Calibri" w:hAnsi="Trebuchet MS" w:cs="Times New Roman"/>
        </w:rPr>
        <w:t xml:space="preserve">infection control </w:t>
      </w:r>
    </w:p>
    <w:p w14:paraId="117D5431" w14:textId="77777777" w:rsidR="00CD70CE" w:rsidRDefault="00CD70CE" w:rsidP="001D0E8B">
      <w:pPr>
        <w:spacing w:after="0" w:line="240" w:lineRule="auto"/>
        <w:rPr>
          <w:rFonts w:ascii="Trebuchet MS" w:eastAsia="Calibri" w:hAnsi="Trebuchet MS" w:cs="Times New Roman"/>
        </w:rPr>
      </w:pPr>
    </w:p>
    <w:p w14:paraId="59470A25" w14:textId="77777777" w:rsidR="00CD70CE" w:rsidRDefault="00CD70CE" w:rsidP="001D0E8B">
      <w:pPr>
        <w:spacing w:after="0" w:line="240" w:lineRule="auto"/>
        <w:rPr>
          <w:rFonts w:ascii="Trebuchet MS" w:eastAsia="Calibri" w:hAnsi="Trebuchet MS" w:cs="Times New Roman"/>
        </w:rPr>
      </w:pPr>
    </w:p>
    <w:p w14:paraId="2FACF937" w14:textId="10138E4E" w:rsidR="00B31C75" w:rsidRPr="00991DC8" w:rsidRDefault="000119C4" w:rsidP="001D0E8B">
      <w:pPr>
        <w:spacing w:after="0" w:line="240" w:lineRule="auto"/>
        <w:rPr>
          <w:rFonts w:ascii="Trebuchet MS" w:eastAsia="Calibri" w:hAnsi="Trebuchet MS" w:cs="Times New Roman"/>
        </w:rPr>
      </w:pPr>
      <w:r w:rsidRPr="00991DC8">
        <w:rPr>
          <w:rFonts w:ascii="Trebuchet MS" w:eastAsia="Calibri" w:hAnsi="Trebuchet MS" w:cs="Times New Roman"/>
        </w:rPr>
        <w:t>assessment</w:t>
      </w:r>
      <w:r w:rsidR="00B7423B" w:rsidRPr="00991DC8">
        <w:rPr>
          <w:rFonts w:ascii="Trebuchet MS" w:eastAsia="Calibri" w:hAnsi="Trebuchet MS" w:cs="Times New Roman"/>
        </w:rPr>
        <w:t>, such as an</w:t>
      </w:r>
      <w:r w:rsidR="004956CF" w:rsidRPr="00991DC8">
        <w:rPr>
          <w:rFonts w:ascii="Trebuchet MS" w:eastAsia="Calibri" w:hAnsi="Trebuchet MS" w:cs="Times New Roman"/>
        </w:rPr>
        <w:t xml:space="preserve"> </w:t>
      </w:r>
      <w:r w:rsidRPr="00991DC8">
        <w:rPr>
          <w:rFonts w:ascii="Trebuchet MS" w:eastAsia="Calibri" w:hAnsi="Trebuchet MS" w:cs="Times New Roman"/>
        </w:rPr>
        <w:t xml:space="preserve">assessment of environmental cleaning practices </w:t>
      </w:r>
      <w:r w:rsidR="004956CF" w:rsidRPr="00991DC8">
        <w:rPr>
          <w:rFonts w:ascii="Trebuchet MS" w:eastAsia="Calibri" w:hAnsi="Trebuchet MS" w:cs="Times New Roman"/>
        </w:rPr>
        <w:t>including</w:t>
      </w:r>
      <w:r w:rsidRPr="00991DC8">
        <w:rPr>
          <w:rFonts w:ascii="Trebuchet MS" w:eastAsia="Calibri" w:hAnsi="Trebuchet MS" w:cs="Times New Roman"/>
        </w:rPr>
        <w:t xml:space="preserve"> observations and interviews of environmental services staff. </w:t>
      </w:r>
      <w:r w:rsidR="00B31C75" w:rsidRPr="00991DC8">
        <w:rPr>
          <w:rFonts w:ascii="Trebuchet MS" w:eastAsia="Calibri" w:hAnsi="Trebuchet MS" w:cs="Times New Roman"/>
        </w:rPr>
        <w:t xml:space="preserve">The overall goal of the </w:t>
      </w:r>
      <w:r w:rsidRPr="00991DC8">
        <w:rPr>
          <w:rFonts w:ascii="Trebuchet MS" w:eastAsia="Calibri" w:hAnsi="Trebuchet MS" w:cs="Times New Roman"/>
        </w:rPr>
        <w:t xml:space="preserve">environmental </w:t>
      </w:r>
      <w:r w:rsidR="00B31C75" w:rsidRPr="00991DC8">
        <w:rPr>
          <w:rFonts w:ascii="Trebuchet MS" w:eastAsia="Calibri" w:hAnsi="Trebuchet MS" w:cs="Times New Roman"/>
        </w:rPr>
        <w:t xml:space="preserve">assessment is to </w:t>
      </w:r>
      <w:r w:rsidRPr="00991DC8">
        <w:rPr>
          <w:rFonts w:ascii="Trebuchet MS" w:eastAsia="Calibri" w:hAnsi="Trebuchet MS" w:cs="Times New Roman"/>
        </w:rPr>
        <w:t>identify possible environmental risk factors that contributed to the outbreak</w:t>
      </w:r>
      <w:r w:rsidR="00B31C75" w:rsidRPr="00991DC8">
        <w:rPr>
          <w:rFonts w:ascii="Trebuchet MS" w:eastAsia="Calibri" w:hAnsi="Trebuchet MS" w:cs="Times New Roman"/>
        </w:rPr>
        <w:t>, such as:</w:t>
      </w:r>
    </w:p>
    <w:p w14:paraId="19E1724C" w14:textId="71D234D5" w:rsidR="00B31C75" w:rsidRPr="00991DC8" w:rsidRDefault="00B31C75" w:rsidP="00E84009">
      <w:pPr>
        <w:pStyle w:val="ListParagraph"/>
        <w:numPr>
          <w:ilvl w:val="0"/>
          <w:numId w:val="10"/>
        </w:numPr>
        <w:spacing w:after="0" w:line="240" w:lineRule="auto"/>
        <w:rPr>
          <w:rFonts w:ascii="Trebuchet MS" w:eastAsia="Calibri" w:hAnsi="Trebuchet MS" w:cs="Times New Roman"/>
        </w:rPr>
      </w:pPr>
      <w:r w:rsidRPr="00991DC8">
        <w:rPr>
          <w:rFonts w:ascii="Trebuchet MS" w:eastAsia="Calibri" w:hAnsi="Trebuchet MS" w:cs="Times New Roman"/>
        </w:rPr>
        <w:t>Possible points of contamination and contact between the disease agent and vulnerable persons</w:t>
      </w:r>
      <w:r w:rsidR="00B7423B" w:rsidRPr="00991DC8">
        <w:rPr>
          <w:rFonts w:ascii="Trebuchet MS" w:eastAsia="Calibri" w:hAnsi="Trebuchet MS" w:cs="Times New Roman"/>
        </w:rPr>
        <w:t>; or</w:t>
      </w:r>
    </w:p>
    <w:p w14:paraId="78EA93BD" w14:textId="232A2FB1" w:rsidR="00B31C75" w:rsidRPr="00991DC8" w:rsidRDefault="00B31C75" w:rsidP="00E84009">
      <w:pPr>
        <w:pStyle w:val="ListParagraph"/>
        <w:numPr>
          <w:ilvl w:val="0"/>
          <w:numId w:val="10"/>
        </w:numPr>
        <w:spacing w:after="0" w:line="240" w:lineRule="auto"/>
        <w:rPr>
          <w:rFonts w:ascii="Trebuchet MS" w:eastAsia="Calibri" w:hAnsi="Trebuchet MS" w:cs="Times New Roman"/>
        </w:rPr>
      </w:pPr>
      <w:r w:rsidRPr="00991DC8">
        <w:rPr>
          <w:rFonts w:ascii="Trebuchet MS" w:eastAsia="Calibri" w:hAnsi="Trebuchet MS" w:cs="Times New Roman"/>
        </w:rPr>
        <w:t>Environmental conditions conducive to microbial survival</w:t>
      </w:r>
      <w:r w:rsidR="000119C4" w:rsidRPr="00991DC8">
        <w:rPr>
          <w:rFonts w:ascii="Trebuchet MS" w:eastAsia="Calibri" w:hAnsi="Trebuchet MS" w:cs="Times New Roman"/>
        </w:rPr>
        <w:t xml:space="preserve">, </w:t>
      </w:r>
      <w:r w:rsidRPr="00991DC8">
        <w:rPr>
          <w:rFonts w:ascii="Trebuchet MS" w:eastAsia="Calibri" w:hAnsi="Trebuchet MS" w:cs="Times New Roman"/>
        </w:rPr>
        <w:t>growth</w:t>
      </w:r>
      <w:r w:rsidR="000119C4" w:rsidRPr="00991DC8">
        <w:rPr>
          <w:rFonts w:ascii="Trebuchet MS" w:eastAsia="Calibri" w:hAnsi="Trebuchet MS" w:cs="Times New Roman"/>
        </w:rPr>
        <w:t>, and transmission</w:t>
      </w:r>
      <w:r w:rsidRPr="00991DC8">
        <w:rPr>
          <w:rFonts w:ascii="Trebuchet MS" w:eastAsia="Calibri" w:hAnsi="Trebuchet MS" w:cs="Times New Roman"/>
        </w:rPr>
        <w:t>.</w:t>
      </w:r>
    </w:p>
    <w:p w14:paraId="5A32BA76" w14:textId="77777777" w:rsidR="00B31C75" w:rsidRPr="00991DC8" w:rsidRDefault="00B31C75" w:rsidP="001D0E8B">
      <w:pPr>
        <w:spacing w:after="0" w:line="240" w:lineRule="auto"/>
        <w:contextualSpacing/>
        <w:rPr>
          <w:rFonts w:ascii="Trebuchet MS" w:eastAsia="Calibri" w:hAnsi="Trebuchet MS" w:cs="Times New Roman"/>
        </w:rPr>
      </w:pPr>
    </w:p>
    <w:p w14:paraId="23102D7F" w14:textId="36DF557C" w:rsidR="00C53ACD" w:rsidRPr="00991DC8" w:rsidRDefault="00B31C75" w:rsidP="001D0E8B">
      <w:pPr>
        <w:spacing w:after="0" w:line="240" w:lineRule="auto"/>
        <w:rPr>
          <w:rFonts w:ascii="Trebuchet MS" w:hAnsi="Trebuchet MS"/>
          <w:bCs/>
        </w:rPr>
      </w:pPr>
      <w:r w:rsidRPr="00991DC8">
        <w:rPr>
          <w:rFonts w:ascii="Trebuchet MS" w:eastAsia="Calibri" w:hAnsi="Trebuchet MS" w:cs="Times New Roman"/>
        </w:rPr>
        <w:t>Environmental cultures are infrequently warranted and should only be obtained once a potential microbial source or reservoir has been identified and epidemiologically linked to outbreak cases</w:t>
      </w:r>
      <w:r w:rsidR="004956CF" w:rsidRPr="00991DC8">
        <w:rPr>
          <w:rFonts w:ascii="Trebuchet MS" w:eastAsia="Calibri" w:hAnsi="Trebuchet MS" w:cs="Times New Roman"/>
        </w:rPr>
        <w:t>. F</w:t>
      </w:r>
      <w:r w:rsidR="000119C4" w:rsidRPr="00991DC8">
        <w:rPr>
          <w:rFonts w:ascii="Trebuchet MS" w:eastAsia="Calibri" w:hAnsi="Trebuchet MS" w:cs="Times New Roman"/>
        </w:rPr>
        <w:t xml:space="preserve">or example, air sampling in an operating room </w:t>
      </w:r>
      <w:r w:rsidR="004956CF" w:rsidRPr="00991DC8">
        <w:rPr>
          <w:rFonts w:ascii="Trebuchet MS" w:eastAsia="Calibri" w:hAnsi="Trebuchet MS" w:cs="Times New Roman"/>
        </w:rPr>
        <w:t xml:space="preserve">affected by </w:t>
      </w:r>
      <w:r w:rsidR="000119C4" w:rsidRPr="00991DC8">
        <w:rPr>
          <w:rFonts w:ascii="Trebuchet MS" w:eastAsia="Calibri" w:hAnsi="Trebuchet MS" w:cs="Times New Roman"/>
        </w:rPr>
        <w:t xml:space="preserve">construction </w:t>
      </w:r>
      <w:r w:rsidR="004956CF" w:rsidRPr="00991DC8">
        <w:rPr>
          <w:rFonts w:ascii="Trebuchet MS" w:eastAsia="Calibri" w:hAnsi="Trebuchet MS" w:cs="Times New Roman"/>
        </w:rPr>
        <w:t xml:space="preserve">might be pursued </w:t>
      </w:r>
      <w:r w:rsidR="000119C4" w:rsidRPr="00991DC8">
        <w:rPr>
          <w:rFonts w:ascii="Trebuchet MS" w:eastAsia="Calibri" w:hAnsi="Trebuchet MS" w:cs="Times New Roman"/>
        </w:rPr>
        <w:t xml:space="preserve">during the investigation of an outbreak of surgical site infections with </w:t>
      </w:r>
      <w:r w:rsidR="000119C4" w:rsidRPr="00991DC8">
        <w:rPr>
          <w:rFonts w:ascii="Trebuchet MS" w:eastAsia="Calibri" w:hAnsi="Trebuchet MS" w:cs="Times New Roman"/>
          <w:i/>
        </w:rPr>
        <w:t>Aspergillus</w:t>
      </w:r>
      <w:r w:rsidRPr="00991DC8">
        <w:rPr>
          <w:rFonts w:ascii="Trebuchet MS" w:eastAsia="Calibri" w:hAnsi="Trebuchet MS" w:cs="Times New Roman"/>
        </w:rPr>
        <w:t xml:space="preserve">. Since clinical laboratories may not be licensed or able to perform environmental testing, </w:t>
      </w:r>
      <w:r w:rsidR="000119C4" w:rsidRPr="00991DC8">
        <w:rPr>
          <w:rFonts w:ascii="Trebuchet MS" w:eastAsia="Calibri" w:hAnsi="Trebuchet MS" w:cs="Times New Roman"/>
        </w:rPr>
        <w:t>samples might need to be sent to a public health or reference laboratory</w:t>
      </w:r>
      <w:r w:rsidRPr="00991DC8">
        <w:rPr>
          <w:rFonts w:ascii="Trebuchet MS" w:eastAsia="Calibri" w:hAnsi="Trebuchet MS" w:cs="Times New Roman"/>
        </w:rPr>
        <w:t xml:space="preserve">. </w:t>
      </w:r>
      <w:r w:rsidR="000119C4" w:rsidRPr="00991DC8">
        <w:rPr>
          <w:rFonts w:ascii="Trebuchet MS" w:eastAsia="Calibri" w:hAnsi="Trebuchet MS" w:cs="Times New Roman"/>
        </w:rPr>
        <w:t xml:space="preserve">Additional information on </w:t>
      </w:r>
      <w:r w:rsidR="00C7110A" w:rsidRPr="00991DC8">
        <w:rPr>
          <w:rFonts w:ascii="Trebuchet MS" w:eastAsia="Calibri" w:hAnsi="Trebuchet MS" w:cs="Times New Roman"/>
        </w:rPr>
        <w:t xml:space="preserve">the laboratory component of an </w:t>
      </w:r>
      <w:r w:rsidR="000119C4" w:rsidRPr="00991DC8">
        <w:rPr>
          <w:rFonts w:ascii="Trebuchet MS" w:eastAsia="Calibri" w:hAnsi="Trebuchet MS" w:cs="Times New Roman"/>
        </w:rPr>
        <w:t xml:space="preserve">environmental </w:t>
      </w:r>
      <w:r w:rsidR="004956CF" w:rsidRPr="00991DC8">
        <w:rPr>
          <w:rFonts w:ascii="Trebuchet MS" w:eastAsia="Calibri" w:hAnsi="Trebuchet MS" w:cs="Times New Roman"/>
        </w:rPr>
        <w:t xml:space="preserve">assessment </w:t>
      </w:r>
      <w:r w:rsidR="000119C4" w:rsidRPr="00991DC8">
        <w:rPr>
          <w:rFonts w:ascii="Trebuchet MS" w:eastAsia="Calibri" w:hAnsi="Trebuchet MS" w:cs="Times New Roman"/>
        </w:rPr>
        <w:t>can be found in Chapter 6.</w:t>
      </w:r>
      <w:r w:rsidR="00C53ACD" w:rsidRPr="00991DC8">
        <w:rPr>
          <w:rFonts w:ascii="Trebuchet MS" w:hAnsi="Trebuchet MS"/>
          <w:bCs/>
        </w:rPr>
        <w:t xml:space="preserve"> Methods used in the collection of environmental samples can influence the accuracy and interpretation of results, and therefore consultation with a laboratory experienced in environmental sampling</w:t>
      </w:r>
      <w:r w:rsidR="00B7423B" w:rsidRPr="00991DC8">
        <w:rPr>
          <w:rFonts w:ascii="Trebuchet MS" w:hAnsi="Trebuchet MS"/>
          <w:bCs/>
        </w:rPr>
        <w:t xml:space="preserve"> </w:t>
      </w:r>
      <w:r w:rsidR="00C53ACD" w:rsidRPr="00991DC8">
        <w:rPr>
          <w:rFonts w:ascii="Trebuchet MS" w:hAnsi="Trebuchet MS"/>
          <w:bCs/>
        </w:rPr>
        <w:t xml:space="preserve">is advised. </w:t>
      </w:r>
      <w:r w:rsidR="00B7423B" w:rsidRPr="00991DC8">
        <w:rPr>
          <w:rFonts w:ascii="Trebuchet MS" w:hAnsi="Trebuchet MS"/>
          <w:bCs/>
        </w:rPr>
        <w:t>Check with the laboratory regarding</w:t>
      </w:r>
      <w:r w:rsidR="00C53ACD" w:rsidRPr="00991DC8">
        <w:rPr>
          <w:rFonts w:ascii="Trebuchet MS" w:hAnsi="Trebuchet MS"/>
          <w:bCs/>
        </w:rPr>
        <w:t xml:space="preserve"> validated collection methods </w:t>
      </w:r>
      <w:r w:rsidR="00B7423B" w:rsidRPr="00991DC8">
        <w:rPr>
          <w:rFonts w:ascii="Trebuchet MS" w:hAnsi="Trebuchet MS"/>
          <w:bCs/>
        </w:rPr>
        <w:t>and</w:t>
      </w:r>
      <w:r w:rsidR="00C53ACD" w:rsidRPr="00991DC8">
        <w:rPr>
          <w:rFonts w:ascii="Trebuchet MS" w:hAnsi="Trebuchet MS"/>
          <w:bCs/>
        </w:rPr>
        <w:t xml:space="preserve"> supplies </w:t>
      </w:r>
      <w:r w:rsidR="00B7423B" w:rsidRPr="00991DC8">
        <w:rPr>
          <w:rFonts w:ascii="Trebuchet MS" w:hAnsi="Trebuchet MS"/>
          <w:bCs/>
        </w:rPr>
        <w:t>needed</w:t>
      </w:r>
      <w:r w:rsidR="00C53ACD" w:rsidRPr="00991DC8">
        <w:rPr>
          <w:rFonts w:ascii="Trebuchet MS" w:hAnsi="Trebuchet MS"/>
          <w:bCs/>
        </w:rPr>
        <w:t xml:space="preserve"> to collect environmental samples.</w:t>
      </w:r>
    </w:p>
    <w:p w14:paraId="31629B41" w14:textId="77777777" w:rsidR="0094464B" w:rsidRPr="00991DC8" w:rsidRDefault="0094464B" w:rsidP="0094464B">
      <w:pPr>
        <w:spacing w:after="0" w:line="240" w:lineRule="auto"/>
        <w:rPr>
          <w:rFonts w:ascii="Trebuchet MS" w:eastAsia="Calibri" w:hAnsi="Trebuchet MS" w:cs="Times New Roman"/>
        </w:rPr>
      </w:pPr>
    </w:p>
    <w:tbl>
      <w:tblPr>
        <w:tblStyle w:val="TableGrid"/>
        <w:tblW w:w="0" w:type="auto"/>
        <w:tblLook w:val="04A0" w:firstRow="1" w:lastRow="0" w:firstColumn="1" w:lastColumn="0" w:noHBand="0" w:noVBand="1"/>
      </w:tblPr>
      <w:tblGrid>
        <w:gridCol w:w="9350"/>
      </w:tblGrid>
      <w:tr w:rsidR="0094464B" w:rsidRPr="00991DC8" w14:paraId="6C5425B4" w14:textId="77777777" w:rsidTr="00C01EF0">
        <w:tc>
          <w:tcPr>
            <w:tcW w:w="9350" w:type="dxa"/>
          </w:tcPr>
          <w:p w14:paraId="2EEADDFD" w14:textId="77777777" w:rsidR="0094464B" w:rsidRPr="00991DC8" w:rsidRDefault="0094464B" w:rsidP="00C01EF0">
            <w:pPr>
              <w:rPr>
                <w:rFonts w:ascii="Trebuchet MS" w:eastAsia="Calibri" w:hAnsi="Trebuchet MS" w:cs="Times New Roman"/>
                <w:b/>
                <w:bCs/>
              </w:rPr>
            </w:pPr>
            <w:r w:rsidRPr="00991DC8">
              <w:rPr>
                <w:rFonts w:ascii="Trebuchet MS" w:eastAsia="Calibri" w:hAnsi="Trebuchet MS" w:cs="Times New Roman"/>
                <w:b/>
                <w:bCs/>
              </w:rPr>
              <w:t>Meanwhile in the Healthcare Facility…</w:t>
            </w:r>
          </w:p>
          <w:p w14:paraId="0352F06E" w14:textId="4FB165D6" w:rsidR="0094464B" w:rsidRPr="00991DC8" w:rsidRDefault="0094464B" w:rsidP="00C01EF0">
            <w:pPr>
              <w:rPr>
                <w:rFonts w:ascii="Trebuchet MS" w:eastAsia="Calibri" w:hAnsi="Trebuchet MS" w:cs="Times New Roman"/>
                <w:b/>
                <w:bCs/>
                <w:i/>
                <w:iCs/>
              </w:rPr>
            </w:pPr>
            <w:r w:rsidRPr="00991DC8">
              <w:rPr>
                <w:rFonts w:ascii="Trebuchet MS" w:eastAsia="Calibri" w:hAnsi="Trebuchet MS" w:cs="Times New Roman"/>
                <w:b/>
                <w:bCs/>
                <w:i/>
                <w:iCs/>
              </w:rPr>
              <w:t>Consider an Environmental Assessment</w:t>
            </w:r>
          </w:p>
          <w:p w14:paraId="1FDE644F" w14:textId="77777777" w:rsidR="0094464B" w:rsidRPr="00991DC8" w:rsidRDefault="0094464B" w:rsidP="00C01EF0">
            <w:pPr>
              <w:rPr>
                <w:rFonts w:ascii="Trebuchet MS" w:eastAsia="Calibri" w:hAnsi="Trebuchet MS" w:cs="Times New Roman"/>
              </w:rPr>
            </w:pPr>
          </w:p>
          <w:p w14:paraId="31BAF4F5" w14:textId="638B4E3A" w:rsidR="0094464B" w:rsidRPr="00991DC8" w:rsidRDefault="0094464B" w:rsidP="00C01EF0">
            <w:pPr>
              <w:rPr>
                <w:rFonts w:ascii="Trebuchet MS" w:eastAsia="Calibri" w:hAnsi="Trebuchet MS" w:cs="Times New Roman"/>
              </w:rPr>
            </w:pPr>
            <w:r w:rsidRPr="00991DC8">
              <w:rPr>
                <w:rFonts w:ascii="Trebuchet MS" w:eastAsia="Calibri" w:hAnsi="Trebuchet MS" w:cs="Times New Roman"/>
              </w:rPr>
              <w:t xml:space="preserve">Facilities with an infection preventionist or an infection prevention team will likely also have the capability to perform an environmental assessment. When </w:t>
            </w:r>
            <w:r w:rsidR="00414996" w:rsidRPr="00991DC8">
              <w:rPr>
                <w:rFonts w:ascii="Trebuchet MS" w:eastAsia="Calibri" w:hAnsi="Trebuchet MS" w:cs="Times New Roman"/>
              </w:rPr>
              <w:t>environmental sampling is performed, the facility will be working with their laboratory to ensure sampling procedures are correct and ensure the laboratory has the capability to perform the testing</w:t>
            </w:r>
            <w:r w:rsidRPr="00991DC8">
              <w:rPr>
                <w:rFonts w:ascii="Trebuchet MS" w:eastAsia="Calibri" w:hAnsi="Trebuchet MS" w:cs="Times New Roman"/>
              </w:rPr>
              <w:t>.</w:t>
            </w:r>
            <w:r w:rsidR="00414996" w:rsidRPr="00991DC8">
              <w:rPr>
                <w:rFonts w:ascii="Trebuchet MS" w:eastAsia="Calibri" w:hAnsi="Trebuchet MS" w:cs="Times New Roman"/>
              </w:rPr>
              <w:t xml:space="preserve"> Often public health laboratories are needed for testing of environmental samples, and coordination between the clinical laboratory and public health laboratory is needed in this case.</w:t>
            </w:r>
          </w:p>
        </w:tc>
      </w:tr>
    </w:tbl>
    <w:p w14:paraId="73376E43" w14:textId="77777777" w:rsidR="0094464B" w:rsidRPr="00991DC8" w:rsidRDefault="0094464B" w:rsidP="0094464B">
      <w:pPr>
        <w:spacing w:after="0" w:line="240" w:lineRule="auto"/>
        <w:rPr>
          <w:rFonts w:ascii="Trebuchet MS" w:hAnsi="Trebuchet MS"/>
          <w:bCs/>
        </w:rPr>
      </w:pPr>
    </w:p>
    <w:p w14:paraId="17997AB3" w14:textId="77777777" w:rsidR="0029456E" w:rsidRDefault="0029456E" w:rsidP="001D0E8B">
      <w:pPr>
        <w:spacing w:after="0" w:line="240" w:lineRule="auto"/>
        <w:rPr>
          <w:rFonts w:ascii="Trebuchet MS" w:eastAsia="Times New Roman" w:hAnsi="Trebuchet MS" w:cs="Times New Roman"/>
          <w:b/>
          <w:bCs/>
          <w:iCs/>
          <w:color w:val="000000"/>
          <w:shd w:val="clear" w:color="auto" w:fill="FFFFFF"/>
        </w:rPr>
      </w:pPr>
    </w:p>
    <w:p w14:paraId="3500A6DF" w14:textId="60385C05" w:rsidR="0029456E" w:rsidRPr="00764EF0" w:rsidRDefault="0029456E" w:rsidP="00764EF0">
      <w:pPr>
        <w:pStyle w:val="Heading2"/>
        <w:rPr>
          <w:rFonts w:asciiTheme="minorHAnsi" w:eastAsia="Times New Roman" w:hAnsiTheme="minorHAnsi" w:cstheme="minorHAnsi"/>
          <w:b/>
          <w:bCs/>
          <w:color w:val="002060"/>
          <w:sz w:val="28"/>
          <w:szCs w:val="28"/>
          <w:shd w:val="clear" w:color="auto" w:fill="FFFFFF"/>
        </w:rPr>
      </w:pPr>
      <w:bookmarkStart w:id="14" w:name="_Toc60929602"/>
      <w:r w:rsidRPr="00764EF0">
        <w:rPr>
          <w:rFonts w:asciiTheme="minorHAnsi" w:eastAsia="Times New Roman" w:hAnsiTheme="minorHAnsi" w:cstheme="minorHAnsi"/>
          <w:b/>
          <w:bCs/>
          <w:color w:val="002060"/>
          <w:sz w:val="28"/>
          <w:szCs w:val="28"/>
          <w:shd w:val="clear" w:color="auto" w:fill="FFFFFF"/>
        </w:rPr>
        <w:t>RECOMMEND CONTROL MEASURES</w:t>
      </w:r>
      <w:bookmarkEnd w:id="14"/>
    </w:p>
    <w:p w14:paraId="6D2F22A6" w14:textId="77777777" w:rsidR="0029456E" w:rsidRDefault="0029456E" w:rsidP="001D0E8B">
      <w:pPr>
        <w:spacing w:after="0" w:line="240" w:lineRule="auto"/>
        <w:rPr>
          <w:rFonts w:ascii="Trebuchet MS" w:eastAsia="Times New Roman" w:hAnsi="Trebuchet MS" w:cs="Times New Roman"/>
          <w:b/>
          <w:bCs/>
          <w:iCs/>
          <w:color w:val="000000"/>
          <w:shd w:val="clear" w:color="auto" w:fill="FFFFFF"/>
        </w:rPr>
      </w:pPr>
    </w:p>
    <w:p w14:paraId="3E75D905" w14:textId="7604E636" w:rsidR="007E58C5" w:rsidRPr="00991DC8" w:rsidRDefault="00705ABF" w:rsidP="001D0E8B">
      <w:pPr>
        <w:spacing w:after="0" w:line="240" w:lineRule="auto"/>
        <w:rPr>
          <w:rFonts w:ascii="Trebuchet MS" w:hAnsi="Trebuchet MS"/>
          <w:b/>
          <w:bCs/>
          <w:iCs/>
        </w:rPr>
      </w:pPr>
      <w:r w:rsidRPr="00991DC8">
        <w:rPr>
          <w:rFonts w:ascii="Trebuchet MS" w:eastAsia="Times New Roman" w:hAnsi="Trebuchet MS" w:cs="Times New Roman"/>
          <w:b/>
          <w:bCs/>
          <w:iCs/>
          <w:color w:val="000000"/>
          <w:shd w:val="clear" w:color="auto" w:fill="FFFFFF"/>
        </w:rPr>
        <w:t>5.</w:t>
      </w:r>
      <w:r w:rsidR="008F0F9A" w:rsidRPr="00991DC8">
        <w:rPr>
          <w:rFonts w:ascii="Trebuchet MS" w:eastAsia="Times New Roman" w:hAnsi="Trebuchet MS" w:cs="Times New Roman"/>
          <w:b/>
          <w:bCs/>
          <w:iCs/>
          <w:color w:val="000000"/>
          <w:shd w:val="clear" w:color="auto" w:fill="FFFFFF"/>
        </w:rPr>
        <w:t>1</w:t>
      </w:r>
      <w:r w:rsidRPr="00991DC8">
        <w:rPr>
          <w:rFonts w:ascii="Trebuchet MS" w:eastAsia="Times New Roman" w:hAnsi="Trebuchet MS" w:cs="Times New Roman"/>
          <w:b/>
          <w:bCs/>
          <w:iCs/>
          <w:color w:val="000000"/>
          <w:shd w:val="clear" w:color="auto" w:fill="FFFFFF"/>
        </w:rPr>
        <w:t>.</w:t>
      </w:r>
      <w:r w:rsidR="0034124A" w:rsidRPr="00991DC8">
        <w:rPr>
          <w:rFonts w:ascii="Trebuchet MS" w:eastAsia="Times New Roman" w:hAnsi="Trebuchet MS" w:cs="Times New Roman"/>
          <w:b/>
          <w:bCs/>
          <w:iCs/>
          <w:color w:val="000000"/>
          <w:shd w:val="clear" w:color="auto" w:fill="FFFFFF"/>
        </w:rPr>
        <w:t>11</w:t>
      </w:r>
      <w:r w:rsidRPr="00991DC8">
        <w:rPr>
          <w:rFonts w:ascii="Trebuchet MS" w:eastAsia="Times New Roman" w:hAnsi="Trebuchet MS" w:cs="Times New Roman"/>
          <w:b/>
          <w:bCs/>
          <w:iCs/>
          <w:color w:val="000000"/>
          <w:shd w:val="clear" w:color="auto" w:fill="FFFFFF"/>
        </w:rPr>
        <w:t xml:space="preserve"> </w:t>
      </w:r>
      <w:r w:rsidR="0034124A" w:rsidRPr="00991DC8">
        <w:rPr>
          <w:rFonts w:ascii="Trebuchet MS" w:eastAsia="Times New Roman" w:hAnsi="Trebuchet MS" w:cs="Times New Roman"/>
          <w:b/>
          <w:bCs/>
          <w:iCs/>
          <w:color w:val="000000"/>
          <w:shd w:val="clear" w:color="auto" w:fill="FFFFFF"/>
        </w:rPr>
        <w:t xml:space="preserve">Recommend </w:t>
      </w:r>
      <w:r w:rsidR="007E58C5" w:rsidRPr="00991DC8">
        <w:rPr>
          <w:rFonts w:ascii="Trebuchet MS" w:hAnsi="Trebuchet MS"/>
          <w:b/>
          <w:bCs/>
          <w:iCs/>
        </w:rPr>
        <w:t>Control Measures</w:t>
      </w:r>
    </w:p>
    <w:p w14:paraId="77A479C9" w14:textId="77777777" w:rsidR="00EB4803" w:rsidRPr="00991DC8" w:rsidRDefault="00EB4803" w:rsidP="001D0E8B">
      <w:pPr>
        <w:spacing w:after="0" w:line="240" w:lineRule="auto"/>
        <w:rPr>
          <w:rFonts w:ascii="Trebuchet MS" w:hAnsi="Trebuchet MS"/>
          <w:i/>
        </w:rPr>
      </w:pPr>
    </w:p>
    <w:p w14:paraId="4A135B79" w14:textId="325C6BA2" w:rsidR="007E58C5" w:rsidRPr="00991DC8" w:rsidRDefault="006F290B" w:rsidP="001D0E8B">
      <w:pPr>
        <w:shd w:val="clear" w:color="auto" w:fill="FFFFFF"/>
        <w:spacing w:after="0" w:line="240" w:lineRule="auto"/>
        <w:rPr>
          <w:rFonts w:ascii="Trebuchet MS" w:eastAsia="Calibri" w:hAnsi="Trebuchet MS" w:cs="Times New Roman"/>
          <w:color w:val="000000"/>
        </w:rPr>
      </w:pPr>
      <w:r w:rsidRPr="00991DC8">
        <w:rPr>
          <w:rFonts w:ascii="Trebuchet MS" w:eastAsia="Calibri" w:hAnsi="Trebuchet MS" w:cs="Times New Roman"/>
          <w:color w:val="000000"/>
        </w:rPr>
        <w:t xml:space="preserve">Effective control measures are critical for stopping the outbreak and preventing recurrence. </w:t>
      </w:r>
      <w:r w:rsidR="007E58C5" w:rsidRPr="00991DC8">
        <w:rPr>
          <w:rFonts w:ascii="Trebuchet MS" w:eastAsia="Calibri" w:hAnsi="Trebuchet MS" w:cs="Times New Roman"/>
          <w:color w:val="000000"/>
        </w:rPr>
        <w:t xml:space="preserve">If appropriate disease control measures are known and available, they should be initiated </w:t>
      </w:r>
      <w:r w:rsidR="00705ABF" w:rsidRPr="00991DC8">
        <w:rPr>
          <w:rFonts w:ascii="Trebuchet MS" w:eastAsia="Calibri" w:hAnsi="Trebuchet MS" w:cs="Times New Roman"/>
          <w:color w:val="000000"/>
        </w:rPr>
        <w:t xml:space="preserve">as soon as possible, </w:t>
      </w:r>
      <w:r w:rsidR="007E58C5" w:rsidRPr="00991DC8">
        <w:rPr>
          <w:rFonts w:ascii="Trebuchet MS" w:eastAsia="Calibri" w:hAnsi="Trebuchet MS" w:cs="Times New Roman"/>
          <w:color w:val="000000"/>
        </w:rPr>
        <w:t xml:space="preserve">even before </w:t>
      </w:r>
      <w:r w:rsidR="004956CF" w:rsidRPr="00991DC8">
        <w:rPr>
          <w:rFonts w:ascii="Trebuchet MS" w:eastAsia="Calibri" w:hAnsi="Trebuchet MS" w:cs="Times New Roman"/>
          <w:color w:val="000000"/>
        </w:rPr>
        <w:t xml:space="preserve">a </w:t>
      </w:r>
      <w:r w:rsidR="00440BF6" w:rsidRPr="00991DC8">
        <w:rPr>
          <w:rFonts w:ascii="Trebuchet MS" w:eastAsia="Calibri" w:hAnsi="Trebuchet MS" w:cs="Times New Roman"/>
          <w:color w:val="000000"/>
        </w:rPr>
        <w:t>full</w:t>
      </w:r>
      <w:r w:rsidR="007E58C5" w:rsidRPr="00991DC8">
        <w:rPr>
          <w:rFonts w:ascii="Trebuchet MS" w:eastAsia="Calibri" w:hAnsi="Trebuchet MS" w:cs="Times New Roman"/>
          <w:color w:val="000000"/>
        </w:rPr>
        <w:t xml:space="preserve"> investigation is launched. </w:t>
      </w:r>
      <w:r w:rsidR="00A6324F" w:rsidRPr="00991DC8">
        <w:rPr>
          <w:rFonts w:ascii="Trebuchet MS" w:eastAsia="Calibri" w:hAnsi="Trebuchet MS" w:cs="Times New Roman"/>
          <w:color w:val="000000"/>
        </w:rPr>
        <w:t xml:space="preserve">Control measures are often recommended in various parts of the investigation, including during the initial assessment, when performing on-site assessments, and following the on-site assessment. </w:t>
      </w:r>
      <w:r w:rsidR="007E58C5" w:rsidRPr="00991DC8">
        <w:rPr>
          <w:rFonts w:ascii="Trebuchet MS" w:eastAsia="Calibri" w:hAnsi="Trebuchet MS" w:cs="Times New Roman"/>
          <w:color w:val="000000"/>
        </w:rPr>
        <w:t xml:space="preserve">In general, such measures are directed against one or more segments in the chain of transmission that are susceptible to intervention—agent, source, mode of transmission, portal of entry, host. </w:t>
      </w:r>
      <w:r w:rsidR="00C53ACD" w:rsidRPr="00991DC8">
        <w:rPr>
          <w:rFonts w:ascii="Trebuchet MS" w:eastAsia="Calibri" w:hAnsi="Trebuchet MS" w:cs="Times New Roman"/>
          <w:color w:val="000000"/>
        </w:rPr>
        <w:t xml:space="preserve">See Chapter 2 for example scenarios. </w:t>
      </w:r>
      <w:r w:rsidR="00705ABF" w:rsidRPr="00991DC8">
        <w:rPr>
          <w:rFonts w:ascii="Trebuchet MS" w:eastAsia="Calibri" w:hAnsi="Trebuchet MS" w:cs="Times New Roman"/>
          <w:color w:val="000000"/>
        </w:rPr>
        <w:t xml:space="preserve">It is helpful to provide the facility with recommendations in writing, either as part of an infection control assessment form, or as a letter of recommendation. </w:t>
      </w:r>
      <w:r w:rsidR="00A6324F" w:rsidRPr="00991DC8">
        <w:rPr>
          <w:rFonts w:ascii="Trebuchet MS" w:eastAsia="Calibri" w:hAnsi="Trebuchet MS" w:cs="Times New Roman"/>
          <w:color w:val="000000"/>
        </w:rPr>
        <w:t>In some cases</w:t>
      </w:r>
      <w:r w:rsidR="00414996" w:rsidRPr="00991DC8">
        <w:rPr>
          <w:rFonts w:ascii="Trebuchet MS" w:eastAsia="Calibri" w:hAnsi="Trebuchet MS" w:cs="Times New Roman"/>
          <w:color w:val="000000"/>
        </w:rPr>
        <w:t>,</w:t>
      </w:r>
      <w:r w:rsidR="00A6324F" w:rsidRPr="00991DC8">
        <w:rPr>
          <w:rFonts w:ascii="Trebuchet MS" w:eastAsia="Calibri" w:hAnsi="Trebuchet MS" w:cs="Times New Roman"/>
          <w:color w:val="000000"/>
        </w:rPr>
        <w:t xml:space="preserve"> flexibility in implementation can be helpful to the facility when patient safety is not compromised. </w:t>
      </w:r>
      <w:r w:rsidR="00705ABF" w:rsidRPr="00991DC8">
        <w:rPr>
          <w:rFonts w:ascii="Trebuchet MS" w:eastAsia="Calibri" w:hAnsi="Trebuchet MS" w:cs="Times New Roman"/>
          <w:color w:val="000000"/>
        </w:rPr>
        <w:t xml:space="preserve">Follow up with the facility to ensure that recommendations have been followed and prevention measures are in place; this might be </w:t>
      </w:r>
      <w:r w:rsidR="00705ABF" w:rsidRPr="00991DC8">
        <w:rPr>
          <w:rFonts w:ascii="Trebuchet MS" w:eastAsia="Calibri" w:hAnsi="Trebuchet MS" w:cs="Times New Roman"/>
          <w:color w:val="000000"/>
        </w:rPr>
        <w:lastRenderedPageBreak/>
        <w:t xml:space="preserve">done in-person or via </w:t>
      </w:r>
      <w:r w:rsidR="00003363" w:rsidRPr="00991DC8">
        <w:rPr>
          <w:rFonts w:ascii="Trebuchet MS" w:eastAsia="Calibri" w:hAnsi="Trebuchet MS" w:cs="Times New Roman"/>
          <w:color w:val="000000"/>
        </w:rPr>
        <w:t xml:space="preserve">phone or email </w:t>
      </w:r>
      <w:r w:rsidR="00705ABF" w:rsidRPr="00991DC8">
        <w:rPr>
          <w:rFonts w:ascii="Trebuchet MS" w:eastAsia="Calibri" w:hAnsi="Trebuchet MS" w:cs="Times New Roman"/>
          <w:color w:val="000000"/>
        </w:rPr>
        <w:t>communication depending on the situation.</w:t>
      </w:r>
      <w:r w:rsidR="006E503F" w:rsidRPr="00991DC8">
        <w:rPr>
          <w:rFonts w:ascii="Trebuchet MS" w:eastAsia="Calibri" w:hAnsi="Trebuchet MS" w:cs="Times New Roman"/>
          <w:color w:val="000000"/>
        </w:rPr>
        <w:t xml:space="preserve"> </w:t>
      </w:r>
      <w:r w:rsidR="00AD4298" w:rsidRPr="00991DC8">
        <w:rPr>
          <w:rFonts w:ascii="Trebuchet MS" w:eastAsia="Calibri" w:hAnsi="Trebuchet MS" w:cs="Times New Roman"/>
          <w:color w:val="000000"/>
        </w:rPr>
        <w:t>Keep in mind that r</w:t>
      </w:r>
      <w:r w:rsidR="006E503F" w:rsidRPr="00991DC8">
        <w:rPr>
          <w:rFonts w:ascii="Trebuchet MS" w:eastAsia="Calibri" w:hAnsi="Trebuchet MS" w:cs="Times New Roman"/>
          <w:color w:val="000000"/>
        </w:rPr>
        <w:t xml:space="preserve">egulatory partners (e.g., state professional boards or the state healthcare facility licensing agency) </w:t>
      </w:r>
      <w:r w:rsidR="00A6324F" w:rsidRPr="00991DC8">
        <w:rPr>
          <w:rFonts w:ascii="Trebuchet MS" w:eastAsia="Calibri" w:hAnsi="Trebuchet MS" w:cs="Times New Roman"/>
          <w:color w:val="000000"/>
        </w:rPr>
        <w:t xml:space="preserve">might </w:t>
      </w:r>
      <w:r w:rsidR="006E503F" w:rsidRPr="00991DC8">
        <w:rPr>
          <w:rFonts w:ascii="Trebuchet MS" w:eastAsia="Calibri" w:hAnsi="Trebuchet MS" w:cs="Times New Roman"/>
          <w:color w:val="000000"/>
        </w:rPr>
        <w:t>need to be informed of the investigation</w:t>
      </w:r>
      <w:r w:rsidR="00AD4298" w:rsidRPr="00991DC8">
        <w:rPr>
          <w:rFonts w:ascii="Trebuchet MS" w:eastAsia="Calibri" w:hAnsi="Trebuchet MS" w:cs="Times New Roman"/>
          <w:color w:val="000000"/>
        </w:rPr>
        <w:t>’s</w:t>
      </w:r>
      <w:r w:rsidR="006E503F" w:rsidRPr="00991DC8">
        <w:rPr>
          <w:rFonts w:ascii="Trebuchet MS" w:eastAsia="Calibri" w:hAnsi="Trebuchet MS" w:cs="Times New Roman"/>
          <w:color w:val="000000"/>
        </w:rPr>
        <w:t xml:space="preserve"> findings and </w:t>
      </w:r>
      <w:r w:rsidR="00AD4298" w:rsidRPr="00991DC8">
        <w:rPr>
          <w:rFonts w:ascii="Trebuchet MS" w:eastAsia="Calibri" w:hAnsi="Trebuchet MS" w:cs="Times New Roman"/>
          <w:color w:val="000000"/>
        </w:rPr>
        <w:t>recommendations</w:t>
      </w:r>
      <w:r w:rsidR="00A6324F" w:rsidRPr="00991DC8">
        <w:rPr>
          <w:rFonts w:ascii="Trebuchet MS" w:eastAsia="Calibri" w:hAnsi="Trebuchet MS" w:cs="Times New Roman"/>
          <w:color w:val="000000"/>
        </w:rPr>
        <w:t>, according to local regulations,</w:t>
      </w:r>
      <w:r w:rsidR="00AD4298" w:rsidRPr="00991DC8">
        <w:rPr>
          <w:rFonts w:ascii="Trebuchet MS" w:eastAsia="Calibri" w:hAnsi="Trebuchet MS" w:cs="Times New Roman"/>
          <w:color w:val="000000"/>
        </w:rPr>
        <w:t xml:space="preserve"> and may exert oversight authority as part of the corrective actions</w:t>
      </w:r>
      <w:r w:rsidR="00C53ACD" w:rsidRPr="00991DC8">
        <w:rPr>
          <w:rFonts w:ascii="Trebuchet MS" w:eastAsia="Calibri" w:hAnsi="Trebuchet MS" w:cs="Times New Roman"/>
          <w:color w:val="000000"/>
        </w:rPr>
        <w:t>.</w:t>
      </w:r>
      <w:r w:rsidR="00AD4298" w:rsidRPr="00991DC8">
        <w:rPr>
          <w:rFonts w:ascii="Trebuchet MS" w:eastAsia="Calibri" w:hAnsi="Trebuchet MS" w:cs="Times New Roman"/>
          <w:color w:val="000000"/>
        </w:rPr>
        <w:t xml:space="preserve"> </w:t>
      </w:r>
      <w:r w:rsidR="00414996" w:rsidRPr="00991DC8">
        <w:rPr>
          <w:rFonts w:ascii="Trebuchet MS" w:eastAsia="Calibri" w:hAnsi="Trebuchet MS" w:cs="Times New Roman"/>
          <w:color w:val="000000"/>
        </w:rPr>
        <w:t>P</w:t>
      </w:r>
      <w:r w:rsidR="006E503F" w:rsidRPr="00991DC8">
        <w:rPr>
          <w:rFonts w:ascii="Trebuchet MS" w:eastAsia="Calibri" w:hAnsi="Trebuchet MS" w:cs="Times New Roman"/>
          <w:color w:val="000000"/>
        </w:rPr>
        <w:t xml:space="preserve">ractices </w:t>
      </w:r>
      <w:r w:rsidR="00414996" w:rsidRPr="00991DC8">
        <w:rPr>
          <w:rFonts w:ascii="Trebuchet MS" w:eastAsia="Calibri" w:hAnsi="Trebuchet MS" w:cs="Times New Roman"/>
          <w:color w:val="000000"/>
        </w:rPr>
        <w:t>can be</w:t>
      </w:r>
      <w:r w:rsidR="006E503F" w:rsidRPr="00991DC8">
        <w:rPr>
          <w:rFonts w:ascii="Trebuchet MS" w:eastAsia="Calibri" w:hAnsi="Trebuchet MS" w:cs="Times New Roman"/>
          <w:color w:val="000000"/>
        </w:rPr>
        <w:t xml:space="preserve"> difficult to change, and new practices might need to be used for a substantial time before they become routine. For independent outpatient offices or facilities, monitoring the implementation of preventive controls </w:t>
      </w:r>
      <w:r w:rsidR="00AD4298" w:rsidRPr="00991DC8">
        <w:rPr>
          <w:rFonts w:ascii="Trebuchet MS" w:eastAsia="Calibri" w:hAnsi="Trebuchet MS" w:cs="Times New Roman"/>
          <w:color w:val="000000"/>
        </w:rPr>
        <w:t xml:space="preserve">typically </w:t>
      </w:r>
      <w:r w:rsidR="006E503F" w:rsidRPr="00991DC8">
        <w:rPr>
          <w:rFonts w:ascii="Trebuchet MS" w:eastAsia="Calibri" w:hAnsi="Trebuchet MS" w:cs="Times New Roman"/>
          <w:color w:val="000000"/>
        </w:rPr>
        <w:t xml:space="preserve">warrants </w:t>
      </w:r>
      <w:r w:rsidR="00AD4298" w:rsidRPr="00991DC8">
        <w:rPr>
          <w:rFonts w:ascii="Trebuchet MS" w:eastAsia="Calibri" w:hAnsi="Trebuchet MS" w:cs="Times New Roman"/>
          <w:color w:val="000000"/>
        </w:rPr>
        <w:t>heightened levels of</w:t>
      </w:r>
      <w:r w:rsidR="006E503F" w:rsidRPr="00991DC8">
        <w:rPr>
          <w:rFonts w:ascii="Trebuchet MS" w:eastAsia="Calibri" w:hAnsi="Trebuchet MS" w:cs="Times New Roman"/>
          <w:color w:val="000000"/>
        </w:rPr>
        <w:t xml:space="preserve"> attention. </w:t>
      </w:r>
    </w:p>
    <w:p w14:paraId="0176270D" w14:textId="77777777" w:rsidR="00EB4803" w:rsidRPr="00991DC8" w:rsidRDefault="00EB4803" w:rsidP="001D0E8B">
      <w:pPr>
        <w:shd w:val="clear" w:color="auto" w:fill="FFFFFF"/>
        <w:spacing w:after="0" w:line="240" w:lineRule="auto"/>
        <w:rPr>
          <w:rFonts w:ascii="Trebuchet MS" w:eastAsia="Calibri" w:hAnsi="Trebuchet MS" w:cs="Times New Roman"/>
          <w:color w:val="000000"/>
        </w:rPr>
      </w:pPr>
    </w:p>
    <w:p w14:paraId="32CB3F71" w14:textId="1E3E1133" w:rsidR="001E40D2" w:rsidRPr="00991DC8" w:rsidRDefault="00003363" w:rsidP="001D0E8B">
      <w:pPr>
        <w:spacing w:after="0" w:line="240" w:lineRule="auto"/>
        <w:rPr>
          <w:rFonts w:ascii="Trebuchet MS" w:eastAsia="Times New Roman" w:hAnsi="Trebuchet MS" w:cs="Times New Roman"/>
          <w:bCs/>
          <w:color w:val="000000"/>
          <w:shd w:val="clear" w:color="auto" w:fill="FFFFFF"/>
        </w:rPr>
      </w:pPr>
      <w:r w:rsidRPr="00991DC8">
        <w:rPr>
          <w:rFonts w:ascii="Trebuchet MS" w:eastAsia="Times New Roman" w:hAnsi="Trebuchet MS" w:cs="Times New Roman"/>
          <w:bCs/>
          <w:color w:val="000000"/>
          <w:shd w:val="clear" w:color="auto" w:fill="FFFFFF"/>
        </w:rPr>
        <w:t>In situations where there is potential imminent harm to patients, the on-site team should consider the following potential steps:</w:t>
      </w:r>
    </w:p>
    <w:p w14:paraId="4E26988F" w14:textId="4A921BCA" w:rsidR="00003363" w:rsidRPr="00991DC8" w:rsidRDefault="00003363" w:rsidP="00E84009">
      <w:pPr>
        <w:pStyle w:val="ListParagraph"/>
        <w:numPr>
          <w:ilvl w:val="0"/>
          <w:numId w:val="31"/>
        </w:numPr>
        <w:spacing w:after="0" w:line="240" w:lineRule="auto"/>
        <w:rPr>
          <w:rFonts w:ascii="Trebuchet MS" w:eastAsia="Times New Roman" w:hAnsi="Trebuchet MS" w:cs="Times New Roman"/>
          <w:bCs/>
          <w:color w:val="000000"/>
          <w:shd w:val="clear" w:color="auto" w:fill="FFFFFF"/>
        </w:rPr>
      </w:pPr>
      <w:r w:rsidRPr="00991DC8">
        <w:rPr>
          <w:rFonts w:ascii="Trebuchet MS" w:eastAsia="Times New Roman" w:hAnsi="Trebuchet MS" w:cs="Times New Roman"/>
          <w:bCs/>
          <w:color w:val="000000"/>
          <w:shd w:val="clear" w:color="auto" w:fill="FFFFFF"/>
        </w:rPr>
        <w:t>Notifying leadership and legal staff within your agency;</w:t>
      </w:r>
    </w:p>
    <w:p w14:paraId="5FDDE4E3" w14:textId="7B39CEC2" w:rsidR="00003363" w:rsidRPr="00991DC8" w:rsidRDefault="00003363" w:rsidP="00E84009">
      <w:pPr>
        <w:pStyle w:val="ListParagraph"/>
        <w:numPr>
          <w:ilvl w:val="0"/>
          <w:numId w:val="31"/>
        </w:numPr>
        <w:spacing w:after="0" w:line="240" w:lineRule="auto"/>
        <w:rPr>
          <w:rFonts w:ascii="Trebuchet MS" w:eastAsia="Times New Roman" w:hAnsi="Trebuchet MS" w:cs="Times New Roman"/>
          <w:bCs/>
          <w:color w:val="000000"/>
          <w:shd w:val="clear" w:color="auto" w:fill="FFFFFF"/>
        </w:rPr>
      </w:pPr>
      <w:r w:rsidRPr="00991DC8">
        <w:rPr>
          <w:rFonts w:ascii="Trebuchet MS" w:eastAsia="Times New Roman" w:hAnsi="Trebuchet MS" w:cs="Times New Roman"/>
          <w:bCs/>
          <w:color w:val="000000"/>
          <w:shd w:val="clear" w:color="auto" w:fill="FFFFFF"/>
        </w:rPr>
        <w:t>Notifying appropriate regulatory agency;</w:t>
      </w:r>
      <w:r w:rsidR="00414996" w:rsidRPr="00991DC8">
        <w:rPr>
          <w:rFonts w:ascii="Trebuchet MS" w:eastAsia="Times New Roman" w:hAnsi="Trebuchet MS" w:cs="Times New Roman"/>
          <w:bCs/>
          <w:color w:val="000000"/>
          <w:shd w:val="clear" w:color="auto" w:fill="FFFFFF"/>
        </w:rPr>
        <w:t xml:space="preserve"> and</w:t>
      </w:r>
    </w:p>
    <w:p w14:paraId="45651AAA" w14:textId="4C86EF98" w:rsidR="00003363" w:rsidRPr="00991DC8" w:rsidRDefault="00003363" w:rsidP="00E84009">
      <w:pPr>
        <w:pStyle w:val="ListParagraph"/>
        <w:numPr>
          <w:ilvl w:val="0"/>
          <w:numId w:val="31"/>
        </w:numPr>
        <w:spacing w:after="0" w:line="240" w:lineRule="auto"/>
        <w:rPr>
          <w:rFonts w:ascii="Trebuchet MS" w:eastAsia="Times New Roman" w:hAnsi="Trebuchet MS" w:cs="Times New Roman"/>
          <w:bCs/>
          <w:color w:val="000000"/>
          <w:shd w:val="clear" w:color="auto" w:fill="FFFFFF"/>
        </w:rPr>
      </w:pPr>
      <w:r w:rsidRPr="00991DC8">
        <w:rPr>
          <w:rFonts w:ascii="Trebuchet MS" w:eastAsia="Times New Roman" w:hAnsi="Trebuchet MS" w:cs="Times New Roman"/>
          <w:bCs/>
          <w:color w:val="000000"/>
          <w:shd w:val="clear" w:color="auto" w:fill="FFFFFF"/>
        </w:rPr>
        <w:t>Taking immediate steps to ensure poor practices are immediately halted.</w:t>
      </w:r>
    </w:p>
    <w:p w14:paraId="6FA27EC5" w14:textId="1EB0661D" w:rsidR="00003363" w:rsidRPr="00991DC8" w:rsidRDefault="00003363" w:rsidP="001D0E8B">
      <w:pPr>
        <w:spacing w:after="0" w:line="240" w:lineRule="auto"/>
        <w:rPr>
          <w:rFonts w:ascii="Trebuchet MS" w:eastAsia="Times New Roman" w:hAnsi="Trebuchet MS" w:cs="Times New Roman"/>
          <w:bCs/>
          <w:color w:val="000000"/>
          <w:shd w:val="clear" w:color="auto" w:fill="FFFFFF"/>
        </w:rPr>
      </w:pPr>
      <w:r w:rsidRPr="00991DC8">
        <w:rPr>
          <w:rFonts w:ascii="Trebuchet MS" w:eastAsia="Times New Roman" w:hAnsi="Trebuchet MS" w:cs="Times New Roman"/>
          <w:bCs/>
          <w:color w:val="000000"/>
          <w:shd w:val="clear" w:color="auto" w:fill="FFFFFF"/>
        </w:rPr>
        <w:t>Teams should be aware of laws that allow for notifying appropriate agencies, and individual obligations for doing so; consult with legal staff when situations might be unclear.</w:t>
      </w:r>
    </w:p>
    <w:p w14:paraId="704A1F7A" w14:textId="6DA1D80F" w:rsidR="0006639A" w:rsidRPr="00991DC8" w:rsidRDefault="0006639A" w:rsidP="001D0E8B">
      <w:pPr>
        <w:spacing w:after="0" w:line="240" w:lineRule="auto"/>
        <w:rPr>
          <w:rFonts w:ascii="Trebuchet MS" w:eastAsia="Times New Roman" w:hAnsi="Trebuchet MS" w:cs="Times New Roman"/>
          <w:bCs/>
          <w:color w:val="000000"/>
          <w:shd w:val="clear" w:color="auto" w:fill="FFFFFF"/>
        </w:rPr>
      </w:pPr>
    </w:p>
    <w:p w14:paraId="74EAA90A" w14:textId="360F6854" w:rsidR="0006639A" w:rsidRPr="00991DC8" w:rsidRDefault="0006639A" w:rsidP="001D0E8B">
      <w:pPr>
        <w:spacing w:after="0" w:line="240" w:lineRule="auto"/>
        <w:rPr>
          <w:rFonts w:ascii="Trebuchet MS" w:eastAsia="Times New Roman" w:hAnsi="Trebuchet MS" w:cs="Times New Roman"/>
          <w:bCs/>
          <w:color w:val="000000"/>
          <w:shd w:val="clear" w:color="auto" w:fill="FFFFFF"/>
        </w:rPr>
      </w:pPr>
      <w:r w:rsidRPr="00991DC8">
        <w:rPr>
          <w:rFonts w:ascii="Trebuchet MS" w:eastAsia="Times New Roman" w:hAnsi="Trebuchet MS" w:cs="Times New Roman"/>
          <w:bCs/>
          <w:color w:val="000000"/>
          <w:shd w:val="clear" w:color="auto" w:fill="FFFFFF"/>
        </w:rPr>
        <w:t xml:space="preserve">Additional disease control measures beyond recommendations to the facility might also need to be implemented. In some situations, recommendations to the public, specific patient groups, or healthcare providers and healthcare facilities might be needed, such as product recalls, infection control recommendations to a broader group of facilities, or notification of the wider healthcare community if there is an event of significance or a patient population at risk. This is discussed in greater detail in Chapter 9. </w:t>
      </w:r>
    </w:p>
    <w:p w14:paraId="772A5001" w14:textId="77777777" w:rsidR="00414996" w:rsidRPr="00991DC8" w:rsidRDefault="00414996" w:rsidP="00414996">
      <w:pPr>
        <w:spacing w:after="0" w:line="240" w:lineRule="auto"/>
        <w:rPr>
          <w:rFonts w:ascii="Trebuchet MS" w:eastAsia="Calibri" w:hAnsi="Trebuchet MS" w:cs="Times New Roman"/>
        </w:rPr>
      </w:pPr>
    </w:p>
    <w:tbl>
      <w:tblPr>
        <w:tblStyle w:val="TableGrid"/>
        <w:tblW w:w="0" w:type="auto"/>
        <w:tblLook w:val="04A0" w:firstRow="1" w:lastRow="0" w:firstColumn="1" w:lastColumn="0" w:noHBand="0" w:noVBand="1"/>
      </w:tblPr>
      <w:tblGrid>
        <w:gridCol w:w="9350"/>
      </w:tblGrid>
      <w:tr w:rsidR="00414996" w:rsidRPr="00991DC8" w14:paraId="64F416CA" w14:textId="77777777" w:rsidTr="00C01EF0">
        <w:tc>
          <w:tcPr>
            <w:tcW w:w="9350" w:type="dxa"/>
          </w:tcPr>
          <w:p w14:paraId="2D4C27CE" w14:textId="77777777" w:rsidR="00414996" w:rsidRPr="00991DC8" w:rsidRDefault="00414996" w:rsidP="00C01EF0">
            <w:pPr>
              <w:rPr>
                <w:rFonts w:ascii="Trebuchet MS" w:eastAsia="Calibri" w:hAnsi="Trebuchet MS" w:cs="Times New Roman"/>
                <w:b/>
                <w:bCs/>
              </w:rPr>
            </w:pPr>
            <w:r w:rsidRPr="00991DC8">
              <w:rPr>
                <w:rFonts w:ascii="Trebuchet MS" w:eastAsia="Calibri" w:hAnsi="Trebuchet MS" w:cs="Times New Roman"/>
                <w:b/>
                <w:bCs/>
              </w:rPr>
              <w:t>Meanwhile in the Healthcare Facility…</w:t>
            </w:r>
          </w:p>
          <w:p w14:paraId="59F9B500" w14:textId="3DB17456" w:rsidR="00414996" w:rsidRPr="00991DC8" w:rsidRDefault="00414996" w:rsidP="00C01EF0">
            <w:pPr>
              <w:rPr>
                <w:rFonts w:ascii="Trebuchet MS" w:eastAsia="Calibri" w:hAnsi="Trebuchet MS" w:cs="Times New Roman"/>
                <w:b/>
                <w:bCs/>
                <w:i/>
                <w:iCs/>
              </w:rPr>
            </w:pPr>
            <w:r w:rsidRPr="00991DC8">
              <w:rPr>
                <w:rFonts w:ascii="Trebuchet MS" w:eastAsia="Calibri" w:hAnsi="Trebuchet MS" w:cs="Times New Roman"/>
                <w:b/>
                <w:bCs/>
                <w:i/>
                <w:iCs/>
              </w:rPr>
              <w:t>Recommend Control Measures</w:t>
            </w:r>
          </w:p>
          <w:p w14:paraId="5BC8CEDF" w14:textId="77777777" w:rsidR="00414996" w:rsidRPr="00991DC8" w:rsidRDefault="00414996" w:rsidP="00C01EF0">
            <w:pPr>
              <w:rPr>
                <w:rFonts w:ascii="Trebuchet MS" w:eastAsia="Calibri" w:hAnsi="Trebuchet MS" w:cs="Times New Roman"/>
              </w:rPr>
            </w:pPr>
          </w:p>
          <w:p w14:paraId="5BA1B044" w14:textId="1FD1840F" w:rsidR="00414996" w:rsidRPr="00991DC8" w:rsidRDefault="00414996" w:rsidP="00C01EF0">
            <w:pPr>
              <w:rPr>
                <w:rFonts w:ascii="Trebuchet MS" w:eastAsia="Calibri" w:hAnsi="Trebuchet MS" w:cs="Times New Roman"/>
              </w:rPr>
            </w:pPr>
            <w:r w:rsidRPr="00991DC8">
              <w:rPr>
                <w:rFonts w:ascii="Trebuchet MS" w:eastAsia="Calibri" w:hAnsi="Trebuchet MS" w:cs="Times New Roman"/>
              </w:rPr>
              <w:t>Healthcare facilities will be working to implement recommended control measures, once received. Some measures might be in the process of implementation following the internal assessments conducted by the healthcare facility. The facility might find it beneficial to discuss with public health methods to implement recommendations.</w:t>
            </w:r>
          </w:p>
        </w:tc>
      </w:tr>
    </w:tbl>
    <w:p w14:paraId="031B276B" w14:textId="77777777" w:rsidR="00414996" w:rsidRPr="00991DC8" w:rsidRDefault="00414996" w:rsidP="00414996">
      <w:pPr>
        <w:spacing w:after="0" w:line="240" w:lineRule="auto"/>
        <w:rPr>
          <w:rFonts w:ascii="Trebuchet MS" w:hAnsi="Trebuchet MS"/>
          <w:bCs/>
        </w:rPr>
      </w:pPr>
    </w:p>
    <w:p w14:paraId="441A23E6" w14:textId="4DE3D682" w:rsidR="00764EF0" w:rsidRPr="00764EF0" w:rsidRDefault="00764EF0" w:rsidP="00764EF0">
      <w:pPr>
        <w:pStyle w:val="Heading2"/>
        <w:rPr>
          <w:rFonts w:asciiTheme="minorHAnsi" w:eastAsia="Calibri" w:hAnsiTheme="minorHAnsi" w:cstheme="minorHAnsi"/>
          <w:b/>
          <w:bCs/>
          <w:color w:val="002060"/>
          <w:sz w:val="28"/>
          <w:szCs w:val="28"/>
        </w:rPr>
      </w:pPr>
      <w:bookmarkStart w:id="15" w:name="_Toc60929603"/>
      <w:r w:rsidRPr="00764EF0">
        <w:rPr>
          <w:rFonts w:asciiTheme="minorHAnsi" w:eastAsia="Calibri" w:hAnsiTheme="minorHAnsi" w:cstheme="minorHAnsi"/>
          <w:b/>
          <w:bCs/>
          <w:color w:val="002060"/>
          <w:sz w:val="28"/>
          <w:szCs w:val="28"/>
        </w:rPr>
        <w:t>INTERPRET RESULTS</w:t>
      </w:r>
      <w:bookmarkEnd w:id="15"/>
    </w:p>
    <w:p w14:paraId="38A907E7" w14:textId="77777777" w:rsidR="00764EF0" w:rsidRDefault="00764EF0" w:rsidP="001D0E8B">
      <w:pPr>
        <w:spacing w:after="0" w:line="240" w:lineRule="auto"/>
        <w:rPr>
          <w:rFonts w:ascii="Trebuchet MS" w:eastAsia="Calibri" w:hAnsi="Trebuchet MS" w:cs="Times New Roman"/>
          <w:b/>
        </w:rPr>
      </w:pPr>
    </w:p>
    <w:p w14:paraId="09A29F8A" w14:textId="75D694DF" w:rsidR="007E58C5" w:rsidRPr="00991DC8" w:rsidRDefault="004F6A86" w:rsidP="001D0E8B">
      <w:pPr>
        <w:spacing w:after="0" w:line="240" w:lineRule="auto"/>
        <w:rPr>
          <w:rFonts w:ascii="Trebuchet MS" w:eastAsia="Calibri" w:hAnsi="Trebuchet MS" w:cs="Times New Roman"/>
          <w:b/>
        </w:rPr>
      </w:pPr>
      <w:r w:rsidRPr="00991DC8">
        <w:rPr>
          <w:rFonts w:ascii="Trebuchet MS" w:eastAsia="Calibri" w:hAnsi="Trebuchet MS" w:cs="Times New Roman"/>
          <w:b/>
        </w:rPr>
        <w:t>5.</w:t>
      </w:r>
      <w:r w:rsidR="008F0F9A" w:rsidRPr="00991DC8">
        <w:rPr>
          <w:rFonts w:ascii="Trebuchet MS" w:eastAsia="Calibri" w:hAnsi="Trebuchet MS" w:cs="Times New Roman"/>
          <w:b/>
        </w:rPr>
        <w:t>1</w:t>
      </w:r>
      <w:r w:rsidRPr="00991DC8">
        <w:rPr>
          <w:rFonts w:ascii="Trebuchet MS" w:eastAsia="Calibri" w:hAnsi="Trebuchet MS" w:cs="Times New Roman"/>
          <w:b/>
        </w:rPr>
        <w:t>.</w:t>
      </w:r>
      <w:r w:rsidR="00826EF2" w:rsidRPr="00991DC8">
        <w:rPr>
          <w:rFonts w:ascii="Trebuchet MS" w:eastAsia="Calibri" w:hAnsi="Trebuchet MS" w:cs="Times New Roman"/>
          <w:b/>
        </w:rPr>
        <w:t>1</w:t>
      </w:r>
      <w:r w:rsidR="0034124A" w:rsidRPr="00991DC8">
        <w:rPr>
          <w:rFonts w:ascii="Trebuchet MS" w:eastAsia="Calibri" w:hAnsi="Trebuchet MS" w:cs="Times New Roman"/>
          <w:b/>
        </w:rPr>
        <w:t>2</w:t>
      </w:r>
      <w:r w:rsidRPr="00991DC8">
        <w:rPr>
          <w:rFonts w:ascii="Trebuchet MS" w:eastAsia="Calibri" w:hAnsi="Trebuchet MS" w:cs="Times New Roman"/>
          <w:b/>
        </w:rPr>
        <w:t xml:space="preserve"> </w:t>
      </w:r>
      <w:r w:rsidR="007E58C5" w:rsidRPr="00991DC8">
        <w:rPr>
          <w:rFonts w:ascii="Trebuchet MS" w:eastAsia="Calibri" w:hAnsi="Trebuchet MS" w:cs="Times New Roman"/>
          <w:b/>
        </w:rPr>
        <w:t>Interpret Results</w:t>
      </w:r>
    </w:p>
    <w:p w14:paraId="163B5BF6" w14:textId="77777777" w:rsidR="00EB4803" w:rsidRPr="00991DC8" w:rsidRDefault="00EB4803" w:rsidP="001D0E8B">
      <w:pPr>
        <w:spacing w:after="0" w:line="240" w:lineRule="auto"/>
        <w:rPr>
          <w:rFonts w:ascii="Trebuchet MS" w:eastAsia="Calibri" w:hAnsi="Trebuchet MS" w:cs="Times New Roman"/>
          <w:b/>
        </w:rPr>
      </w:pPr>
    </w:p>
    <w:p w14:paraId="0E2582F6" w14:textId="30D1387B" w:rsidR="007E58C5" w:rsidRPr="00991DC8" w:rsidRDefault="007E58C5"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The </w:t>
      </w:r>
      <w:r w:rsidR="008C769C" w:rsidRPr="00991DC8">
        <w:rPr>
          <w:rFonts w:ascii="Trebuchet MS" w:eastAsia="Calibri" w:hAnsi="Trebuchet MS" w:cs="Times New Roman"/>
        </w:rPr>
        <w:t xml:space="preserve">outbreak response </w:t>
      </w:r>
      <w:r w:rsidR="00FE7DFC" w:rsidRPr="00991DC8">
        <w:rPr>
          <w:rFonts w:ascii="Trebuchet MS" w:eastAsia="Calibri" w:hAnsi="Trebuchet MS" w:cs="Times New Roman"/>
        </w:rPr>
        <w:t>team is responsible for ensuring</w:t>
      </w:r>
      <w:r w:rsidRPr="00991DC8">
        <w:rPr>
          <w:rFonts w:ascii="Trebuchet MS" w:eastAsia="Calibri" w:hAnsi="Trebuchet MS" w:cs="Times New Roman"/>
        </w:rPr>
        <w:t xml:space="preserve"> </w:t>
      </w:r>
      <w:r w:rsidRPr="00991DC8">
        <w:rPr>
          <w:rFonts w:ascii="Trebuchet MS" w:eastAsia="Calibri" w:hAnsi="Trebuchet MS" w:cs="Times New Roman"/>
          <w:iCs/>
        </w:rPr>
        <w:t>all</w:t>
      </w:r>
      <w:r w:rsidRPr="00991DC8">
        <w:rPr>
          <w:rFonts w:ascii="Trebuchet MS" w:eastAsia="Calibri" w:hAnsi="Trebuchet MS" w:cs="Times New Roman"/>
          <w:i/>
          <w:iCs/>
        </w:rPr>
        <w:t xml:space="preserve"> </w:t>
      </w:r>
      <w:r w:rsidRPr="00991DC8">
        <w:rPr>
          <w:rFonts w:ascii="Trebuchet MS" w:eastAsia="Calibri" w:hAnsi="Trebuchet MS" w:cs="Times New Roman"/>
        </w:rPr>
        <w:t xml:space="preserve">available information </w:t>
      </w:r>
      <w:r w:rsidR="00FE7DFC" w:rsidRPr="00991DC8">
        <w:rPr>
          <w:rFonts w:ascii="Trebuchet MS" w:eastAsia="Calibri" w:hAnsi="Trebuchet MS" w:cs="Times New Roman"/>
        </w:rPr>
        <w:t xml:space="preserve">is used </w:t>
      </w:r>
      <w:r w:rsidRPr="00991DC8">
        <w:rPr>
          <w:rFonts w:ascii="Trebuchet MS" w:eastAsia="Calibri" w:hAnsi="Trebuchet MS" w:cs="Times New Roman"/>
        </w:rPr>
        <w:t xml:space="preserve">to construct a coherent narrative of what happened and why. </w:t>
      </w:r>
      <w:r w:rsidR="00DC4AF1" w:rsidRPr="00991DC8">
        <w:rPr>
          <w:rFonts w:ascii="Trebuchet MS" w:eastAsia="Calibri" w:hAnsi="Trebuchet MS" w:cs="Times New Roman"/>
        </w:rPr>
        <w:t xml:space="preserve">Investigators should consider their data critically and question the strength of causal associations </w:t>
      </w:r>
      <w:r w:rsidR="00414996" w:rsidRPr="00991DC8">
        <w:rPr>
          <w:rFonts w:ascii="Trebuchet MS" w:eastAsia="Calibri" w:hAnsi="Trebuchet MS" w:cs="Times New Roman"/>
        </w:rPr>
        <w:t>while considering</w:t>
      </w:r>
      <w:r w:rsidR="00DC4AF1" w:rsidRPr="00991DC8">
        <w:rPr>
          <w:rFonts w:ascii="Trebuchet MS" w:eastAsia="Calibri" w:hAnsi="Trebuchet MS" w:cs="Times New Roman"/>
        </w:rPr>
        <w:t xml:space="preserve"> timing, dose-response, plausibility, and consistency of findings. </w:t>
      </w:r>
      <w:r w:rsidR="00C568A6" w:rsidRPr="00991DC8">
        <w:rPr>
          <w:rFonts w:ascii="Trebuchet MS" w:eastAsia="Calibri" w:hAnsi="Trebuchet MS" w:cs="Times New Roman"/>
        </w:rPr>
        <w:t>When data elements support the primary hypothesis, strong conclusions can be drawn.</w:t>
      </w:r>
      <w:r w:rsidR="00DC4AF1" w:rsidRPr="00991DC8">
        <w:rPr>
          <w:rFonts w:ascii="Trebuchet MS" w:eastAsia="Calibri" w:hAnsi="Trebuchet MS" w:cs="Times New Roman"/>
        </w:rPr>
        <w:t xml:space="preserve"> </w:t>
      </w:r>
      <w:r w:rsidR="00C568A6" w:rsidRPr="00991DC8">
        <w:rPr>
          <w:rFonts w:ascii="Trebuchet MS" w:eastAsia="Calibri" w:hAnsi="Trebuchet MS" w:cs="Times New Roman"/>
        </w:rPr>
        <w:t>The most successful investigations are rigorous and evidence-based, but also adaptable, with investigators able to innovate as circumstances demand. Haphazard investigations are unlikely to yield meaningful results. However, even well-executed investigations can be inconclusive. HAI/AR investigations are often marked by small sample sizes</w:t>
      </w:r>
      <w:r w:rsidR="00335399" w:rsidRPr="00991DC8">
        <w:rPr>
          <w:rFonts w:ascii="Trebuchet MS" w:eastAsia="Calibri" w:hAnsi="Trebuchet MS" w:cs="Times New Roman"/>
        </w:rPr>
        <w:t xml:space="preserve"> as well as the absence of complete records and the presence of</w:t>
      </w:r>
      <w:r w:rsidR="00C568A6" w:rsidRPr="00991DC8">
        <w:rPr>
          <w:rFonts w:ascii="Trebuchet MS" w:eastAsia="Calibri" w:hAnsi="Trebuchet MS" w:cs="Times New Roman"/>
        </w:rPr>
        <w:t xml:space="preserve"> confounders</w:t>
      </w:r>
      <w:r w:rsidR="00335399" w:rsidRPr="00991DC8">
        <w:rPr>
          <w:rFonts w:ascii="Trebuchet MS" w:eastAsia="Calibri" w:hAnsi="Trebuchet MS" w:cs="Times New Roman"/>
        </w:rPr>
        <w:t xml:space="preserve"> and</w:t>
      </w:r>
      <w:r w:rsidR="00C568A6" w:rsidRPr="00991DC8">
        <w:rPr>
          <w:rFonts w:ascii="Trebuchet MS" w:eastAsia="Calibri" w:hAnsi="Trebuchet MS" w:cs="Times New Roman"/>
        </w:rPr>
        <w:t xml:space="preserve"> common exposures. </w:t>
      </w:r>
    </w:p>
    <w:p w14:paraId="32105603" w14:textId="77777777" w:rsidR="00414996" w:rsidRPr="00991DC8" w:rsidRDefault="00414996" w:rsidP="00414996">
      <w:pPr>
        <w:spacing w:after="0" w:line="240" w:lineRule="auto"/>
        <w:rPr>
          <w:rFonts w:ascii="Trebuchet MS" w:eastAsia="Calibri" w:hAnsi="Trebuchet MS" w:cs="Times New Roman"/>
        </w:rPr>
      </w:pPr>
    </w:p>
    <w:tbl>
      <w:tblPr>
        <w:tblStyle w:val="TableGrid"/>
        <w:tblW w:w="0" w:type="auto"/>
        <w:tblLook w:val="04A0" w:firstRow="1" w:lastRow="0" w:firstColumn="1" w:lastColumn="0" w:noHBand="0" w:noVBand="1"/>
      </w:tblPr>
      <w:tblGrid>
        <w:gridCol w:w="9350"/>
      </w:tblGrid>
      <w:tr w:rsidR="00414996" w:rsidRPr="00991DC8" w14:paraId="6D632751" w14:textId="77777777" w:rsidTr="00C01EF0">
        <w:tc>
          <w:tcPr>
            <w:tcW w:w="9350" w:type="dxa"/>
          </w:tcPr>
          <w:p w14:paraId="37C075BA" w14:textId="77777777" w:rsidR="00414996" w:rsidRPr="00991DC8" w:rsidRDefault="00414996" w:rsidP="00C01EF0">
            <w:pPr>
              <w:rPr>
                <w:rFonts w:ascii="Trebuchet MS" w:eastAsia="Calibri" w:hAnsi="Trebuchet MS" w:cs="Times New Roman"/>
                <w:b/>
                <w:bCs/>
              </w:rPr>
            </w:pPr>
            <w:r w:rsidRPr="00991DC8">
              <w:rPr>
                <w:rFonts w:ascii="Trebuchet MS" w:eastAsia="Calibri" w:hAnsi="Trebuchet MS" w:cs="Times New Roman"/>
                <w:b/>
                <w:bCs/>
              </w:rPr>
              <w:t>Meanwhile in the Healthcare Facility…</w:t>
            </w:r>
          </w:p>
          <w:p w14:paraId="284E48AF" w14:textId="66B43CF9" w:rsidR="00414996" w:rsidRPr="00991DC8" w:rsidRDefault="00F616F7" w:rsidP="00C01EF0">
            <w:pPr>
              <w:rPr>
                <w:rFonts w:ascii="Trebuchet MS" w:eastAsia="Calibri" w:hAnsi="Trebuchet MS" w:cs="Times New Roman"/>
                <w:b/>
                <w:bCs/>
                <w:i/>
                <w:iCs/>
              </w:rPr>
            </w:pPr>
            <w:r w:rsidRPr="00991DC8">
              <w:rPr>
                <w:rFonts w:ascii="Trebuchet MS" w:eastAsia="Calibri" w:hAnsi="Trebuchet MS" w:cs="Times New Roman"/>
                <w:b/>
                <w:bCs/>
                <w:i/>
                <w:iCs/>
              </w:rPr>
              <w:t>Interpret Results</w:t>
            </w:r>
          </w:p>
          <w:p w14:paraId="2B94000A" w14:textId="77777777" w:rsidR="00F616F7" w:rsidRPr="00991DC8" w:rsidRDefault="00F616F7" w:rsidP="00C01EF0">
            <w:pPr>
              <w:rPr>
                <w:rFonts w:ascii="Trebuchet MS" w:eastAsia="Calibri" w:hAnsi="Trebuchet MS" w:cs="Times New Roman"/>
              </w:rPr>
            </w:pPr>
          </w:p>
          <w:p w14:paraId="5E473904" w14:textId="5F05E3AB" w:rsidR="00414996" w:rsidRPr="00991DC8" w:rsidRDefault="00414996" w:rsidP="00C01EF0">
            <w:pPr>
              <w:rPr>
                <w:rFonts w:ascii="Trebuchet MS" w:eastAsia="Calibri" w:hAnsi="Trebuchet MS" w:cs="Times New Roman"/>
              </w:rPr>
            </w:pPr>
            <w:r w:rsidRPr="00991DC8">
              <w:rPr>
                <w:rFonts w:ascii="Trebuchet MS" w:eastAsia="Calibri" w:hAnsi="Trebuchet MS" w:cs="Times New Roman"/>
              </w:rPr>
              <w:t xml:space="preserve">Healthcare facilities </w:t>
            </w:r>
            <w:r w:rsidR="00F616F7" w:rsidRPr="00991DC8">
              <w:rPr>
                <w:rFonts w:ascii="Trebuchet MS" w:eastAsia="Calibri" w:hAnsi="Trebuchet MS" w:cs="Times New Roman"/>
              </w:rPr>
              <w:t>might be interpreting their own results, or reviewing results shared by the public health agency. Some facilities might have questions or other interpretations, or suggestions for other analyses. Review of the results among the public health agency, healthcare facility, and other involved entities can result in discussion and possible additional next steps</w:t>
            </w:r>
            <w:r w:rsidRPr="00991DC8">
              <w:rPr>
                <w:rFonts w:ascii="Trebuchet MS" w:eastAsia="Calibri" w:hAnsi="Trebuchet MS" w:cs="Times New Roman"/>
              </w:rPr>
              <w:t>.</w:t>
            </w:r>
            <w:r w:rsidR="00F616F7" w:rsidRPr="00991DC8">
              <w:rPr>
                <w:rFonts w:ascii="Trebuchet MS" w:eastAsia="Calibri" w:hAnsi="Trebuchet MS" w:cs="Times New Roman"/>
              </w:rPr>
              <w:t xml:space="preserve"> It is important to communicate findings and be open to discussion.</w:t>
            </w:r>
          </w:p>
        </w:tc>
      </w:tr>
    </w:tbl>
    <w:p w14:paraId="648D9C7F" w14:textId="27B9AF8C" w:rsidR="00764EF0" w:rsidRDefault="00764EF0" w:rsidP="001D0E8B">
      <w:pPr>
        <w:spacing w:after="0" w:line="240" w:lineRule="auto"/>
        <w:rPr>
          <w:rFonts w:ascii="Trebuchet MS" w:eastAsia="Times New Roman" w:hAnsi="Trebuchet MS" w:cs="Times New Roman"/>
          <w:b/>
          <w:color w:val="000000"/>
          <w:shd w:val="clear" w:color="auto" w:fill="FFFFFF"/>
        </w:rPr>
      </w:pPr>
    </w:p>
    <w:p w14:paraId="1990478F" w14:textId="688F3FF3" w:rsidR="00764EF0" w:rsidRPr="00764EF0" w:rsidRDefault="00764EF0" w:rsidP="00764EF0">
      <w:pPr>
        <w:pStyle w:val="Heading2"/>
        <w:rPr>
          <w:rFonts w:asciiTheme="minorHAnsi" w:eastAsia="Times New Roman" w:hAnsiTheme="minorHAnsi" w:cstheme="minorHAnsi"/>
          <w:b/>
          <w:bCs/>
          <w:color w:val="002060"/>
          <w:sz w:val="28"/>
          <w:szCs w:val="28"/>
          <w:shd w:val="clear" w:color="auto" w:fill="FFFFFF"/>
        </w:rPr>
      </w:pPr>
      <w:bookmarkStart w:id="16" w:name="_Toc60929604"/>
      <w:r w:rsidRPr="00764EF0">
        <w:rPr>
          <w:rFonts w:asciiTheme="minorHAnsi" w:eastAsia="Times New Roman" w:hAnsiTheme="minorHAnsi" w:cstheme="minorHAnsi"/>
          <w:b/>
          <w:bCs/>
          <w:color w:val="002060"/>
          <w:sz w:val="28"/>
          <w:szCs w:val="28"/>
          <w:shd w:val="clear" w:color="auto" w:fill="FFFFFF"/>
        </w:rPr>
        <w:t>MONITOR THE OUTBREAK UNTIL COMPLETION</w:t>
      </w:r>
      <w:bookmarkEnd w:id="16"/>
    </w:p>
    <w:p w14:paraId="5A9532CE" w14:textId="77777777" w:rsidR="00764EF0" w:rsidRDefault="00764EF0" w:rsidP="001D0E8B">
      <w:pPr>
        <w:spacing w:after="0" w:line="240" w:lineRule="auto"/>
        <w:rPr>
          <w:rFonts w:ascii="Trebuchet MS" w:eastAsia="Times New Roman" w:hAnsi="Trebuchet MS" w:cs="Times New Roman"/>
          <w:b/>
          <w:color w:val="000000"/>
          <w:shd w:val="clear" w:color="auto" w:fill="FFFFFF"/>
        </w:rPr>
      </w:pPr>
    </w:p>
    <w:p w14:paraId="62254CA8" w14:textId="3AC56ED4" w:rsidR="004F6A86" w:rsidRPr="00991DC8" w:rsidRDefault="004F6A86" w:rsidP="001D0E8B">
      <w:pPr>
        <w:spacing w:after="0" w:line="240" w:lineRule="auto"/>
        <w:rPr>
          <w:rFonts w:ascii="Trebuchet MS" w:eastAsia="Calibri" w:hAnsi="Trebuchet MS" w:cs="Times New Roman"/>
          <w:b/>
          <w:bCs/>
        </w:rPr>
      </w:pPr>
      <w:r w:rsidRPr="00991DC8">
        <w:rPr>
          <w:rFonts w:ascii="Trebuchet MS" w:eastAsia="Times New Roman" w:hAnsi="Trebuchet MS" w:cs="Times New Roman"/>
          <w:b/>
          <w:color w:val="000000"/>
          <w:shd w:val="clear" w:color="auto" w:fill="FFFFFF"/>
        </w:rPr>
        <w:t>5.</w:t>
      </w:r>
      <w:r w:rsidR="008F0F9A" w:rsidRPr="00991DC8">
        <w:rPr>
          <w:rFonts w:ascii="Trebuchet MS" w:eastAsia="Times New Roman" w:hAnsi="Trebuchet MS" w:cs="Times New Roman"/>
          <w:b/>
          <w:color w:val="000000"/>
          <w:shd w:val="clear" w:color="auto" w:fill="FFFFFF"/>
        </w:rPr>
        <w:t>1</w:t>
      </w:r>
      <w:r w:rsidRPr="00991DC8">
        <w:rPr>
          <w:rFonts w:ascii="Trebuchet MS" w:eastAsia="Times New Roman" w:hAnsi="Trebuchet MS" w:cs="Times New Roman"/>
          <w:b/>
          <w:color w:val="000000"/>
          <w:shd w:val="clear" w:color="auto" w:fill="FFFFFF"/>
        </w:rPr>
        <w:t>.1</w:t>
      </w:r>
      <w:r w:rsidR="0034124A" w:rsidRPr="00991DC8">
        <w:rPr>
          <w:rFonts w:ascii="Trebuchet MS" w:eastAsia="Times New Roman" w:hAnsi="Trebuchet MS" w:cs="Times New Roman"/>
          <w:b/>
          <w:color w:val="000000"/>
          <w:shd w:val="clear" w:color="auto" w:fill="FFFFFF"/>
        </w:rPr>
        <w:t>3</w:t>
      </w:r>
      <w:r w:rsidRPr="00991DC8">
        <w:rPr>
          <w:rFonts w:ascii="Trebuchet MS" w:eastAsia="Times New Roman" w:hAnsi="Trebuchet MS" w:cs="Times New Roman"/>
          <w:b/>
          <w:color w:val="000000"/>
          <w:shd w:val="clear" w:color="auto" w:fill="FFFFFF"/>
        </w:rPr>
        <w:t xml:space="preserve"> </w:t>
      </w:r>
      <w:r w:rsidRPr="00991DC8">
        <w:rPr>
          <w:rFonts w:ascii="Trebuchet MS" w:eastAsia="Calibri" w:hAnsi="Trebuchet MS" w:cs="Times New Roman"/>
          <w:b/>
          <w:bCs/>
        </w:rPr>
        <w:t xml:space="preserve">Monitor the Outbreak </w:t>
      </w:r>
      <w:r w:rsidR="002F1B14" w:rsidRPr="00991DC8">
        <w:rPr>
          <w:rFonts w:ascii="Trebuchet MS" w:eastAsia="Calibri" w:hAnsi="Trebuchet MS" w:cs="Times New Roman"/>
          <w:b/>
          <w:bCs/>
        </w:rPr>
        <w:t>until</w:t>
      </w:r>
      <w:r w:rsidRPr="00991DC8">
        <w:rPr>
          <w:rFonts w:ascii="Trebuchet MS" w:eastAsia="Calibri" w:hAnsi="Trebuchet MS" w:cs="Times New Roman"/>
          <w:b/>
          <w:bCs/>
        </w:rPr>
        <w:t xml:space="preserve"> Completion  </w:t>
      </w:r>
    </w:p>
    <w:p w14:paraId="77763940" w14:textId="77777777" w:rsidR="00EB4803" w:rsidRPr="00991DC8" w:rsidRDefault="00EB4803" w:rsidP="001D0E8B">
      <w:pPr>
        <w:spacing w:after="0" w:line="240" w:lineRule="auto"/>
        <w:rPr>
          <w:rFonts w:ascii="Trebuchet MS" w:eastAsia="Calibri" w:hAnsi="Trebuchet MS" w:cs="Times New Roman"/>
          <w:bCs/>
        </w:rPr>
      </w:pPr>
    </w:p>
    <w:p w14:paraId="71A2A450" w14:textId="025D1C41" w:rsidR="002F1B14" w:rsidRPr="00991DC8" w:rsidRDefault="0015103A" w:rsidP="001D0E8B">
      <w:pPr>
        <w:spacing w:after="0" w:line="240" w:lineRule="auto"/>
        <w:rPr>
          <w:rFonts w:ascii="Trebuchet MS" w:eastAsia="Calibri" w:hAnsi="Trebuchet MS" w:cs="Times New Roman"/>
          <w:bCs/>
          <w:i/>
        </w:rPr>
      </w:pPr>
      <w:r w:rsidRPr="00991DC8">
        <w:rPr>
          <w:rFonts w:ascii="Trebuchet MS" w:eastAsia="Calibri" w:hAnsi="Trebuchet MS" w:cs="Times New Roman"/>
          <w:bCs/>
          <w:i/>
        </w:rPr>
        <w:t>5.</w:t>
      </w:r>
      <w:r w:rsidR="008F0F9A" w:rsidRPr="00991DC8">
        <w:rPr>
          <w:rFonts w:ascii="Trebuchet MS" w:eastAsia="Calibri" w:hAnsi="Trebuchet MS" w:cs="Times New Roman"/>
          <w:bCs/>
          <w:i/>
        </w:rPr>
        <w:t>1</w:t>
      </w:r>
      <w:r w:rsidRPr="00991DC8">
        <w:rPr>
          <w:rFonts w:ascii="Trebuchet MS" w:eastAsia="Calibri" w:hAnsi="Trebuchet MS" w:cs="Times New Roman"/>
          <w:bCs/>
          <w:i/>
        </w:rPr>
        <w:t>.1</w:t>
      </w:r>
      <w:r w:rsidR="0034124A" w:rsidRPr="00991DC8">
        <w:rPr>
          <w:rFonts w:ascii="Trebuchet MS" w:eastAsia="Calibri" w:hAnsi="Trebuchet MS" w:cs="Times New Roman"/>
          <w:bCs/>
          <w:i/>
        </w:rPr>
        <w:t>3</w:t>
      </w:r>
      <w:r w:rsidRPr="00991DC8">
        <w:rPr>
          <w:rFonts w:ascii="Trebuchet MS" w:eastAsia="Calibri" w:hAnsi="Trebuchet MS" w:cs="Times New Roman"/>
          <w:bCs/>
          <w:i/>
        </w:rPr>
        <w:t>.1</w:t>
      </w:r>
      <w:r w:rsidR="00A550FF" w:rsidRPr="00991DC8">
        <w:rPr>
          <w:rFonts w:ascii="Trebuchet MS" w:eastAsia="Calibri" w:hAnsi="Trebuchet MS" w:cs="Times New Roman"/>
          <w:bCs/>
          <w:i/>
        </w:rPr>
        <w:t xml:space="preserve"> </w:t>
      </w:r>
      <w:r w:rsidR="002F1B14" w:rsidRPr="00991DC8">
        <w:rPr>
          <w:rFonts w:ascii="Trebuchet MS" w:eastAsia="Calibri" w:hAnsi="Trebuchet MS" w:cs="Times New Roman"/>
          <w:bCs/>
          <w:i/>
        </w:rPr>
        <w:t>Monitor the Outbreak</w:t>
      </w:r>
    </w:p>
    <w:p w14:paraId="49153DB0" w14:textId="77777777" w:rsidR="00790431" w:rsidRDefault="00790431" w:rsidP="001D0E8B">
      <w:pPr>
        <w:spacing w:after="0" w:line="240" w:lineRule="auto"/>
        <w:rPr>
          <w:rFonts w:ascii="Trebuchet MS" w:eastAsia="Calibri" w:hAnsi="Trebuchet MS" w:cs="Times New Roman"/>
          <w:bCs/>
        </w:rPr>
      </w:pPr>
    </w:p>
    <w:p w14:paraId="4BFAA74A" w14:textId="67808904" w:rsidR="004F6A86" w:rsidRPr="00991DC8" w:rsidRDefault="004F6A86" w:rsidP="001D0E8B">
      <w:pPr>
        <w:spacing w:after="0" w:line="240" w:lineRule="auto"/>
        <w:rPr>
          <w:rFonts w:ascii="Trebuchet MS" w:eastAsia="Calibri" w:hAnsi="Trebuchet MS" w:cs="Times New Roman"/>
        </w:rPr>
      </w:pPr>
      <w:r w:rsidRPr="00991DC8">
        <w:rPr>
          <w:rFonts w:ascii="Trebuchet MS" w:eastAsia="Calibri" w:hAnsi="Trebuchet MS" w:cs="Times New Roman"/>
          <w:bCs/>
        </w:rPr>
        <w:t>Assure that surveillance</w:t>
      </w:r>
      <w:r w:rsidR="0015103A" w:rsidRPr="00991DC8">
        <w:rPr>
          <w:rFonts w:ascii="Trebuchet MS" w:eastAsia="Calibri" w:hAnsi="Trebuchet MS" w:cs="Times New Roman"/>
          <w:bCs/>
        </w:rPr>
        <w:t xml:space="preserve"> of ongoing cases </w:t>
      </w:r>
      <w:r w:rsidRPr="00991DC8">
        <w:rPr>
          <w:rFonts w:ascii="Trebuchet MS" w:eastAsia="Calibri" w:hAnsi="Trebuchet MS" w:cs="Times New Roman"/>
          <w:bCs/>
        </w:rPr>
        <w:t>continues, with information on any potential new outbreak-associated cases forwarded to epidemiologists in real time</w:t>
      </w:r>
      <w:r w:rsidRPr="00991DC8">
        <w:rPr>
          <w:rFonts w:ascii="Trebuchet MS" w:eastAsia="Calibri" w:hAnsi="Trebuchet MS" w:cs="Times New Roman"/>
        </w:rPr>
        <w:t>. Similarly, as investigators acquire information about exposures in other facilities</w:t>
      </w:r>
      <w:r w:rsidR="0015103A" w:rsidRPr="00991DC8">
        <w:rPr>
          <w:rFonts w:ascii="Trebuchet MS" w:eastAsia="Calibri" w:hAnsi="Trebuchet MS" w:cs="Times New Roman"/>
        </w:rPr>
        <w:t>,</w:t>
      </w:r>
      <w:r w:rsidRPr="00991DC8">
        <w:rPr>
          <w:rFonts w:ascii="Trebuchet MS" w:eastAsia="Calibri" w:hAnsi="Trebuchet MS" w:cs="Times New Roman"/>
        </w:rPr>
        <w:t xml:space="preserve"> transfers to or from other facilities</w:t>
      </w:r>
      <w:r w:rsidR="0015103A" w:rsidRPr="00991DC8">
        <w:rPr>
          <w:rFonts w:ascii="Trebuchet MS" w:eastAsia="Calibri" w:hAnsi="Trebuchet MS" w:cs="Times New Roman"/>
        </w:rPr>
        <w:t>,</w:t>
      </w:r>
      <w:r w:rsidRPr="00991DC8">
        <w:rPr>
          <w:rFonts w:ascii="Trebuchet MS" w:eastAsia="Calibri" w:hAnsi="Trebuchet MS" w:cs="Times New Roman"/>
        </w:rPr>
        <w:t xml:space="preserve"> or across state lines, they should </w:t>
      </w:r>
      <w:r w:rsidR="00335399" w:rsidRPr="00991DC8">
        <w:rPr>
          <w:rFonts w:ascii="Trebuchet MS" w:eastAsia="Calibri" w:hAnsi="Trebuchet MS" w:cs="Times New Roman"/>
        </w:rPr>
        <w:t xml:space="preserve">promptly </w:t>
      </w:r>
      <w:r w:rsidRPr="00991DC8">
        <w:rPr>
          <w:rFonts w:ascii="Trebuchet MS" w:eastAsia="Calibri" w:hAnsi="Trebuchet MS" w:cs="Times New Roman"/>
        </w:rPr>
        <w:t xml:space="preserve">update the appropriate health authorities and consider whether any information indicates the outbreak might be multi-jurisdictional. </w:t>
      </w:r>
    </w:p>
    <w:p w14:paraId="32A44592" w14:textId="77777777" w:rsidR="00EB4803" w:rsidRPr="00991DC8" w:rsidRDefault="00EB4803" w:rsidP="001D0E8B">
      <w:pPr>
        <w:spacing w:after="0" w:line="240" w:lineRule="auto"/>
        <w:rPr>
          <w:rFonts w:ascii="Trebuchet MS" w:eastAsia="Calibri" w:hAnsi="Trebuchet MS" w:cs="Times New Roman"/>
        </w:rPr>
      </w:pPr>
    </w:p>
    <w:p w14:paraId="180B12FF" w14:textId="4911A0AF" w:rsidR="0015103A" w:rsidRPr="00991DC8" w:rsidRDefault="0015103A" w:rsidP="001D0E8B">
      <w:pPr>
        <w:spacing w:after="0" w:line="240" w:lineRule="auto"/>
        <w:rPr>
          <w:rFonts w:ascii="Trebuchet MS" w:eastAsia="Calibri" w:hAnsi="Trebuchet MS" w:cs="Times New Roman"/>
          <w:i/>
        </w:rPr>
      </w:pPr>
      <w:r w:rsidRPr="00991DC8">
        <w:rPr>
          <w:rFonts w:ascii="Trebuchet MS" w:eastAsia="Calibri" w:hAnsi="Trebuchet MS" w:cs="Times New Roman"/>
          <w:i/>
        </w:rPr>
        <w:t>5.</w:t>
      </w:r>
      <w:r w:rsidR="008F0F9A" w:rsidRPr="00991DC8">
        <w:rPr>
          <w:rFonts w:ascii="Trebuchet MS" w:eastAsia="Calibri" w:hAnsi="Trebuchet MS" w:cs="Times New Roman"/>
          <w:i/>
        </w:rPr>
        <w:t>1</w:t>
      </w:r>
      <w:r w:rsidRPr="00991DC8">
        <w:rPr>
          <w:rFonts w:ascii="Trebuchet MS" w:eastAsia="Calibri" w:hAnsi="Trebuchet MS" w:cs="Times New Roman"/>
          <w:i/>
        </w:rPr>
        <w:t>.1</w:t>
      </w:r>
      <w:r w:rsidR="0034124A" w:rsidRPr="00991DC8">
        <w:rPr>
          <w:rFonts w:ascii="Trebuchet MS" w:eastAsia="Calibri" w:hAnsi="Trebuchet MS" w:cs="Times New Roman"/>
          <w:i/>
        </w:rPr>
        <w:t>3</w:t>
      </w:r>
      <w:r w:rsidRPr="00991DC8">
        <w:rPr>
          <w:rFonts w:ascii="Trebuchet MS" w:eastAsia="Calibri" w:hAnsi="Trebuchet MS" w:cs="Times New Roman"/>
          <w:i/>
        </w:rPr>
        <w:t>.2 Re-Evaluate Hypotheses</w:t>
      </w:r>
      <w:r w:rsidR="007A4C07" w:rsidRPr="00991DC8">
        <w:rPr>
          <w:rFonts w:ascii="Trebuchet MS" w:eastAsia="Calibri" w:hAnsi="Trebuchet MS" w:cs="Times New Roman"/>
          <w:i/>
        </w:rPr>
        <w:t xml:space="preserve"> and Case Definitions</w:t>
      </w:r>
    </w:p>
    <w:p w14:paraId="23B22425" w14:textId="77777777" w:rsidR="00EB4803" w:rsidRPr="00991DC8" w:rsidRDefault="00EB4803" w:rsidP="001D0E8B">
      <w:pPr>
        <w:spacing w:after="0" w:line="240" w:lineRule="auto"/>
        <w:rPr>
          <w:rFonts w:ascii="Trebuchet MS" w:eastAsia="Calibri" w:hAnsi="Trebuchet MS" w:cs="Times New Roman"/>
          <w:i/>
        </w:rPr>
      </w:pPr>
    </w:p>
    <w:p w14:paraId="0236CA5F" w14:textId="3BD441BB" w:rsidR="0015103A" w:rsidRPr="00991DC8" w:rsidRDefault="0015103A" w:rsidP="001D0E8B">
      <w:pPr>
        <w:spacing w:after="0" w:line="240" w:lineRule="auto"/>
        <w:rPr>
          <w:rFonts w:ascii="Trebuchet MS" w:eastAsia="Calibri" w:hAnsi="Trebuchet MS" w:cs="Times New Roman"/>
        </w:rPr>
      </w:pPr>
      <w:r w:rsidRPr="00991DC8">
        <w:rPr>
          <w:rFonts w:ascii="Trebuchet MS" w:eastAsia="Calibri" w:hAnsi="Trebuchet MS" w:cs="Times New Roman"/>
          <w:bCs/>
        </w:rPr>
        <w:t>Ongoing review of investigation findings</w:t>
      </w:r>
      <w:r w:rsidR="00F616F7" w:rsidRPr="00991DC8">
        <w:rPr>
          <w:rFonts w:ascii="Trebuchet MS" w:eastAsia="Calibri" w:hAnsi="Trebuchet MS" w:cs="Times New Roman"/>
          <w:bCs/>
        </w:rPr>
        <w:t xml:space="preserve">, </w:t>
      </w:r>
      <w:r w:rsidRPr="00991DC8">
        <w:rPr>
          <w:rFonts w:ascii="Trebuchet MS" w:eastAsia="Calibri" w:hAnsi="Trebuchet MS" w:cs="Times New Roman"/>
          <w:bCs/>
        </w:rPr>
        <w:t>including current case-patient lists, new laboratory data, updated epidemic curves, recent environmental assessment findings</w:t>
      </w:r>
      <w:r w:rsidR="00F616F7" w:rsidRPr="00991DC8">
        <w:rPr>
          <w:rFonts w:ascii="Trebuchet MS" w:eastAsia="Calibri" w:hAnsi="Trebuchet MS" w:cs="Times New Roman"/>
          <w:bCs/>
        </w:rPr>
        <w:t xml:space="preserve">, </w:t>
      </w:r>
      <w:r w:rsidRPr="00991DC8">
        <w:rPr>
          <w:rFonts w:ascii="Trebuchet MS" w:eastAsia="Calibri" w:hAnsi="Trebuchet MS" w:cs="Times New Roman"/>
          <w:bCs/>
        </w:rPr>
        <w:t xml:space="preserve">can raise novel questions or help to answer existing questions related to an outbreak. Investigators should re-evaluate any hypotheses as well </w:t>
      </w:r>
      <w:r w:rsidR="007A4C07" w:rsidRPr="00991DC8">
        <w:rPr>
          <w:rFonts w:ascii="Trebuchet MS" w:eastAsia="Calibri" w:hAnsi="Trebuchet MS" w:cs="Times New Roman"/>
          <w:bCs/>
        </w:rPr>
        <w:t xml:space="preserve">as case definitions and classifications as new information is gathered. </w:t>
      </w:r>
      <w:r w:rsidRPr="00991DC8">
        <w:rPr>
          <w:rFonts w:ascii="Trebuchet MS" w:eastAsia="Calibri" w:hAnsi="Trebuchet MS" w:cs="Times New Roman"/>
          <w:bCs/>
        </w:rPr>
        <w:t>This information, in turn, may lead investigators to modify existing prevention and control strategies or to adopt new strategies.</w:t>
      </w:r>
      <w:r w:rsidRPr="00991DC8">
        <w:rPr>
          <w:rFonts w:ascii="Trebuchet MS" w:eastAsia="Calibri" w:hAnsi="Trebuchet MS" w:cs="Times New Roman"/>
        </w:rPr>
        <w:t xml:space="preserve"> </w:t>
      </w:r>
    </w:p>
    <w:p w14:paraId="7BE48A5D" w14:textId="77777777" w:rsidR="0015103A" w:rsidRPr="00991DC8" w:rsidRDefault="0015103A" w:rsidP="001D0E8B">
      <w:pPr>
        <w:spacing w:after="0" w:line="240" w:lineRule="auto"/>
        <w:rPr>
          <w:rFonts w:ascii="Trebuchet MS" w:eastAsia="Calibri" w:hAnsi="Trebuchet MS" w:cs="Times New Roman"/>
        </w:rPr>
      </w:pPr>
    </w:p>
    <w:p w14:paraId="22EA2769" w14:textId="07CAFED4" w:rsidR="007E58C5" w:rsidRPr="00991DC8" w:rsidRDefault="0015103A" w:rsidP="001D0E8B">
      <w:pPr>
        <w:spacing w:after="0" w:line="240" w:lineRule="auto"/>
        <w:rPr>
          <w:rFonts w:ascii="Trebuchet MS" w:eastAsia="Calibri" w:hAnsi="Trebuchet MS" w:cs="Times New Roman"/>
          <w:i/>
        </w:rPr>
      </w:pPr>
      <w:r w:rsidRPr="00991DC8">
        <w:rPr>
          <w:rFonts w:ascii="Trebuchet MS" w:eastAsia="Calibri" w:hAnsi="Trebuchet MS" w:cs="Times New Roman"/>
          <w:i/>
        </w:rPr>
        <w:t>5.</w:t>
      </w:r>
      <w:r w:rsidR="008F0F9A" w:rsidRPr="00991DC8">
        <w:rPr>
          <w:rFonts w:ascii="Trebuchet MS" w:eastAsia="Calibri" w:hAnsi="Trebuchet MS" w:cs="Times New Roman"/>
          <w:i/>
        </w:rPr>
        <w:t>1</w:t>
      </w:r>
      <w:r w:rsidRPr="00991DC8">
        <w:rPr>
          <w:rFonts w:ascii="Trebuchet MS" w:eastAsia="Calibri" w:hAnsi="Trebuchet MS" w:cs="Times New Roman"/>
          <w:i/>
        </w:rPr>
        <w:t>.1</w:t>
      </w:r>
      <w:r w:rsidR="0034124A" w:rsidRPr="00991DC8">
        <w:rPr>
          <w:rFonts w:ascii="Trebuchet MS" w:eastAsia="Calibri" w:hAnsi="Trebuchet MS" w:cs="Times New Roman"/>
          <w:i/>
        </w:rPr>
        <w:t>3</w:t>
      </w:r>
      <w:r w:rsidRPr="00991DC8">
        <w:rPr>
          <w:rFonts w:ascii="Trebuchet MS" w:eastAsia="Calibri" w:hAnsi="Trebuchet MS" w:cs="Times New Roman"/>
          <w:i/>
        </w:rPr>
        <w:t>.3 Ending the Investigation</w:t>
      </w:r>
    </w:p>
    <w:p w14:paraId="537AADF0" w14:textId="77777777" w:rsidR="00790431" w:rsidRDefault="00790431" w:rsidP="001D0E8B">
      <w:pPr>
        <w:spacing w:after="0" w:line="240" w:lineRule="auto"/>
        <w:rPr>
          <w:rFonts w:ascii="Trebuchet MS" w:eastAsia="Calibri" w:hAnsi="Trebuchet MS" w:cs="Times New Roman"/>
          <w:bCs/>
        </w:rPr>
      </w:pPr>
    </w:p>
    <w:p w14:paraId="06490AC4" w14:textId="47B70654" w:rsidR="00050DD9" w:rsidRPr="00991DC8" w:rsidRDefault="007A4C07" w:rsidP="001D0E8B">
      <w:pPr>
        <w:spacing w:after="0" w:line="240" w:lineRule="auto"/>
        <w:rPr>
          <w:rFonts w:ascii="Trebuchet MS" w:eastAsia="Calibri" w:hAnsi="Trebuchet MS" w:cs="Times New Roman"/>
          <w:bCs/>
        </w:rPr>
      </w:pPr>
      <w:r w:rsidRPr="00991DC8">
        <w:rPr>
          <w:rFonts w:ascii="Trebuchet MS" w:eastAsia="Calibri" w:hAnsi="Trebuchet MS" w:cs="Times New Roman"/>
          <w:bCs/>
        </w:rPr>
        <w:t xml:space="preserve">When the likely cause of the outbreak has been determined and appropriate control measures have been put in place, the investigation can end and a monitoring period can begin. The duration of the monitoring period should be dependent on the specifics of the pathogen or infection type as well as the likelihood that prevention measures will be successful. Determining timeframes ahead of time can be helpful. </w:t>
      </w:r>
      <w:r w:rsidR="00050DD9" w:rsidRPr="00991DC8">
        <w:rPr>
          <w:rFonts w:ascii="Trebuchet MS" w:eastAsia="Calibri" w:hAnsi="Trebuchet MS" w:cs="Times New Roman"/>
          <w:bCs/>
        </w:rPr>
        <w:t>Most outbreaks are considered over when two or more incubation periods of the etiologic agent have passed with no new cases. This arbitrary rule might not apply to clusters with low attack rates, and cases from some sources might appear intermittently for years.</w:t>
      </w:r>
    </w:p>
    <w:p w14:paraId="3BF79038" w14:textId="77777777" w:rsidR="00EB4803" w:rsidRPr="00991DC8" w:rsidRDefault="00EB4803" w:rsidP="001D0E8B">
      <w:pPr>
        <w:spacing w:after="0" w:line="240" w:lineRule="auto"/>
        <w:rPr>
          <w:rFonts w:ascii="Trebuchet MS" w:eastAsia="Calibri" w:hAnsi="Trebuchet MS" w:cs="Times New Roman"/>
          <w:bCs/>
        </w:rPr>
      </w:pPr>
    </w:p>
    <w:p w14:paraId="2F236D5A" w14:textId="77777777" w:rsidR="00CD70CE" w:rsidRDefault="006D5A5E" w:rsidP="001D0E8B">
      <w:pPr>
        <w:spacing w:after="0" w:line="240" w:lineRule="auto"/>
        <w:rPr>
          <w:rFonts w:ascii="Trebuchet MS" w:eastAsia="Calibri" w:hAnsi="Trebuchet MS" w:cs="Times New Roman"/>
          <w:bCs/>
        </w:rPr>
      </w:pPr>
      <w:r w:rsidRPr="00991DC8">
        <w:rPr>
          <w:rFonts w:ascii="Trebuchet MS" w:eastAsia="Calibri" w:hAnsi="Trebuchet MS" w:cs="Times New Roman"/>
          <w:bCs/>
        </w:rPr>
        <w:t xml:space="preserve">Maintaining communication with the healthcare facility involved to make sure additional cases are not detected is critical for a period of time after the investigation is over. The duration of the continued monitoring will vary depending on the type of outbreak. Often this can be accomplished through monitoring of surveillance data reported to public health, or through the inclusion of a recommendation to the facility to report any new cases to public health for a defined period of time. </w:t>
      </w:r>
      <w:r w:rsidR="007A4C07" w:rsidRPr="00991DC8">
        <w:rPr>
          <w:rFonts w:ascii="Trebuchet MS" w:eastAsia="Calibri" w:hAnsi="Trebuchet MS" w:cs="Times New Roman"/>
          <w:bCs/>
        </w:rPr>
        <w:t xml:space="preserve">Should additional cases be detected, additional investigation should be </w:t>
      </w:r>
      <w:r w:rsidR="00335399" w:rsidRPr="00991DC8">
        <w:rPr>
          <w:rFonts w:ascii="Trebuchet MS" w:eastAsia="Calibri" w:hAnsi="Trebuchet MS" w:cs="Times New Roman"/>
          <w:bCs/>
        </w:rPr>
        <w:t>considered</w:t>
      </w:r>
      <w:r w:rsidR="007A4C07" w:rsidRPr="00991DC8">
        <w:rPr>
          <w:rFonts w:ascii="Trebuchet MS" w:eastAsia="Calibri" w:hAnsi="Trebuchet MS" w:cs="Times New Roman"/>
          <w:bCs/>
        </w:rPr>
        <w:t>, beginning with an evaluation of the new cases detected</w:t>
      </w:r>
      <w:r w:rsidR="00131699" w:rsidRPr="00991DC8">
        <w:rPr>
          <w:rFonts w:ascii="Trebuchet MS" w:eastAsia="Calibri" w:hAnsi="Trebuchet MS" w:cs="Times New Roman"/>
          <w:bCs/>
        </w:rPr>
        <w:t xml:space="preserve">. This may include assessing whether </w:t>
      </w:r>
      <w:r w:rsidR="00335399" w:rsidRPr="00991DC8">
        <w:rPr>
          <w:rFonts w:ascii="Trebuchet MS" w:eastAsia="Calibri" w:hAnsi="Trebuchet MS" w:cs="Times New Roman"/>
          <w:bCs/>
        </w:rPr>
        <w:t>their exposure</w:t>
      </w:r>
      <w:r w:rsidR="00131699" w:rsidRPr="00991DC8">
        <w:rPr>
          <w:rFonts w:ascii="Trebuchet MS" w:eastAsia="Calibri" w:hAnsi="Trebuchet MS" w:cs="Times New Roman"/>
          <w:bCs/>
        </w:rPr>
        <w:t>(s)</w:t>
      </w:r>
      <w:r w:rsidR="00335399" w:rsidRPr="00991DC8">
        <w:rPr>
          <w:rFonts w:ascii="Trebuchet MS" w:eastAsia="Calibri" w:hAnsi="Trebuchet MS" w:cs="Times New Roman"/>
          <w:bCs/>
        </w:rPr>
        <w:t xml:space="preserve"> is consistent with the previous patterns and conclusions and whether control measures are being implemented as recommended</w:t>
      </w:r>
      <w:r w:rsidR="007A4C07" w:rsidRPr="00991DC8">
        <w:rPr>
          <w:rFonts w:ascii="Trebuchet MS" w:eastAsia="Calibri" w:hAnsi="Trebuchet MS" w:cs="Times New Roman"/>
          <w:bCs/>
        </w:rPr>
        <w:t xml:space="preserve">. </w:t>
      </w:r>
      <w:r w:rsidR="00131699" w:rsidRPr="00991DC8">
        <w:rPr>
          <w:rFonts w:ascii="Trebuchet MS" w:eastAsia="Calibri" w:hAnsi="Trebuchet MS" w:cs="Times New Roman"/>
          <w:bCs/>
        </w:rPr>
        <w:t xml:space="preserve">Note that for outbreaks involving a common source, such as those involving a distributed medical </w:t>
      </w:r>
    </w:p>
    <w:p w14:paraId="58C057F3" w14:textId="77777777" w:rsidR="00CD70CE" w:rsidRDefault="00CD70CE" w:rsidP="001D0E8B">
      <w:pPr>
        <w:spacing w:after="0" w:line="240" w:lineRule="auto"/>
        <w:rPr>
          <w:rFonts w:ascii="Trebuchet MS" w:eastAsia="Calibri" w:hAnsi="Trebuchet MS" w:cs="Times New Roman"/>
          <w:bCs/>
        </w:rPr>
      </w:pPr>
    </w:p>
    <w:p w14:paraId="6778EF19" w14:textId="77777777" w:rsidR="00CD70CE" w:rsidRDefault="00CD70CE" w:rsidP="001D0E8B">
      <w:pPr>
        <w:spacing w:after="0" w:line="240" w:lineRule="auto"/>
        <w:rPr>
          <w:rFonts w:ascii="Trebuchet MS" w:eastAsia="Calibri" w:hAnsi="Trebuchet MS" w:cs="Times New Roman"/>
          <w:bCs/>
        </w:rPr>
      </w:pPr>
    </w:p>
    <w:p w14:paraId="765BA771" w14:textId="65FAF43F" w:rsidR="007A4C07" w:rsidRPr="00991DC8" w:rsidRDefault="00131699" w:rsidP="001D0E8B">
      <w:pPr>
        <w:spacing w:after="0" w:line="240" w:lineRule="auto"/>
        <w:rPr>
          <w:rFonts w:ascii="Trebuchet MS" w:eastAsia="Calibri" w:hAnsi="Trebuchet MS" w:cs="Times New Roman"/>
        </w:rPr>
      </w:pPr>
      <w:r w:rsidRPr="00991DC8">
        <w:rPr>
          <w:rFonts w:ascii="Trebuchet MS" w:eastAsia="Calibri" w:hAnsi="Trebuchet MS" w:cs="Times New Roman"/>
          <w:bCs/>
        </w:rPr>
        <w:t xml:space="preserve">product and a long incubation or non-specific symptoms, it may not be feasible to continue counting cases. In these situations, emphasis should be placed on recall </w:t>
      </w:r>
      <w:r w:rsidR="000A0F1A" w:rsidRPr="00991DC8">
        <w:rPr>
          <w:rFonts w:ascii="Trebuchet MS" w:eastAsia="Calibri" w:hAnsi="Trebuchet MS" w:cs="Times New Roman"/>
          <w:bCs/>
        </w:rPr>
        <w:t>efforts</w:t>
      </w:r>
      <w:r w:rsidRPr="00991DC8">
        <w:rPr>
          <w:rFonts w:ascii="Trebuchet MS" w:eastAsia="Calibri" w:hAnsi="Trebuchet MS" w:cs="Times New Roman"/>
          <w:bCs/>
        </w:rPr>
        <w:t xml:space="preserve"> (or the implementation of other recommended control measures) to </w:t>
      </w:r>
      <w:r w:rsidR="000A0F1A" w:rsidRPr="00991DC8">
        <w:rPr>
          <w:rFonts w:ascii="Trebuchet MS" w:eastAsia="Calibri" w:hAnsi="Trebuchet MS" w:cs="Times New Roman"/>
          <w:bCs/>
        </w:rPr>
        <w:t>stop</w:t>
      </w:r>
      <w:r w:rsidRPr="00991DC8">
        <w:rPr>
          <w:rFonts w:ascii="Trebuchet MS" w:eastAsia="Calibri" w:hAnsi="Trebuchet MS" w:cs="Times New Roman"/>
          <w:bCs/>
        </w:rPr>
        <w:t xml:space="preserve"> new exposures and </w:t>
      </w:r>
      <w:r w:rsidR="000A0F1A" w:rsidRPr="00991DC8">
        <w:rPr>
          <w:rFonts w:ascii="Trebuchet MS" w:eastAsia="Calibri" w:hAnsi="Trebuchet MS" w:cs="Times New Roman"/>
          <w:bCs/>
        </w:rPr>
        <w:t xml:space="preserve">directing </w:t>
      </w:r>
      <w:r w:rsidRPr="00991DC8">
        <w:rPr>
          <w:rFonts w:ascii="Trebuchet MS" w:eastAsia="Calibri" w:hAnsi="Trebuchet MS" w:cs="Times New Roman"/>
          <w:bCs/>
        </w:rPr>
        <w:t xml:space="preserve">newly diagnosed case-patients to appropriate medical management. </w:t>
      </w:r>
      <w:r w:rsidRPr="00991DC8">
        <w:rPr>
          <w:rFonts w:ascii="Trebuchet MS" w:eastAsia="Calibri" w:hAnsi="Trebuchet MS" w:cs="Times New Roman"/>
        </w:rPr>
        <w:t>Ultimately, t</w:t>
      </w:r>
      <w:r w:rsidR="00DC4AF1" w:rsidRPr="00991DC8">
        <w:rPr>
          <w:rFonts w:ascii="Trebuchet MS" w:eastAsia="Calibri" w:hAnsi="Trebuchet MS" w:cs="Times New Roman"/>
        </w:rPr>
        <w:t xml:space="preserve">he decision to end an investigation depends on the gravity and scope of the outbreak and on the likelihood that it reflects an ongoing public health threat. </w:t>
      </w:r>
    </w:p>
    <w:p w14:paraId="41642957" w14:textId="77777777" w:rsidR="00982802" w:rsidRPr="00991DC8" w:rsidRDefault="00982802" w:rsidP="001D0E8B">
      <w:pPr>
        <w:spacing w:after="0" w:line="240" w:lineRule="auto"/>
        <w:rPr>
          <w:rFonts w:ascii="Trebuchet MS" w:eastAsia="Calibri" w:hAnsi="Trebuchet MS" w:cs="Times New Roman"/>
          <w:bCs/>
        </w:rPr>
      </w:pPr>
    </w:p>
    <w:p w14:paraId="2D6F82B1" w14:textId="7C23C126" w:rsidR="00790431" w:rsidRDefault="007A4C07" w:rsidP="001D0E8B">
      <w:pPr>
        <w:spacing w:after="0" w:line="240" w:lineRule="auto"/>
        <w:rPr>
          <w:rFonts w:ascii="Trebuchet MS" w:eastAsia="Calibri" w:hAnsi="Trebuchet MS" w:cs="Times New Roman"/>
          <w:bCs/>
        </w:rPr>
      </w:pPr>
      <w:r w:rsidRPr="00991DC8">
        <w:rPr>
          <w:rFonts w:ascii="Trebuchet MS" w:eastAsia="Calibri" w:hAnsi="Trebuchet MS" w:cs="Times New Roman"/>
          <w:bCs/>
        </w:rPr>
        <w:t>For larger or more controversial investigations, c</w:t>
      </w:r>
      <w:r w:rsidR="007E58C5" w:rsidRPr="00991DC8">
        <w:rPr>
          <w:rFonts w:ascii="Trebuchet MS" w:eastAsia="Calibri" w:hAnsi="Trebuchet MS" w:cs="Times New Roman"/>
          <w:bCs/>
        </w:rPr>
        <w:t>onduct</w:t>
      </w:r>
      <w:r w:rsidRPr="00991DC8">
        <w:rPr>
          <w:rFonts w:ascii="Trebuchet MS" w:eastAsia="Calibri" w:hAnsi="Trebuchet MS" w:cs="Times New Roman"/>
          <w:bCs/>
        </w:rPr>
        <w:t>ing</w:t>
      </w:r>
      <w:r w:rsidR="007E58C5" w:rsidRPr="00991DC8">
        <w:rPr>
          <w:rFonts w:ascii="Trebuchet MS" w:eastAsia="Calibri" w:hAnsi="Trebuchet MS" w:cs="Times New Roman"/>
          <w:bCs/>
        </w:rPr>
        <w:t xml:space="preserve"> a post-outbreak meeting among investigators to assess lessons learned and to compare notes on ultimate findings</w:t>
      </w:r>
      <w:r w:rsidRPr="00991DC8">
        <w:rPr>
          <w:rFonts w:ascii="Trebuchet MS" w:eastAsia="Calibri" w:hAnsi="Trebuchet MS" w:cs="Times New Roman"/>
          <w:bCs/>
        </w:rPr>
        <w:t xml:space="preserve"> can be</w:t>
      </w:r>
    </w:p>
    <w:p w14:paraId="75E48937" w14:textId="4614F7B4" w:rsidR="006D5A5E" w:rsidRPr="00991DC8" w:rsidRDefault="007A4C07" w:rsidP="001D0E8B">
      <w:pPr>
        <w:spacing w:after="0" w:line="240" w:lineRule="auto"/>
        <w:rPr>
          <w:rFonts w:ascii="Trebuchet MS" w:eastAsia="Calibri" w:hAnsi="Trebuchet MS" w:cs="Times New Roman"/>
        </w:rPr>
      </w:pPr>
      <w:r w:rsidRPr="00991DC8">
        <w:rPr>
          <w:rFonts w:ascii="Trebuchet MS" w:eastAsia="Calibri" w:hAnsi="Trebuchet MS" w:cs="Times New Roman"/>
          <w:bCs/>
        </w:rPr>
        <w:t>helpful</w:t>
      </w:r>
      <w:r w:rsidR="007E58C5" w:rsidRPr="00991DC8">
        <w:rPr>
          <w:rFonts w:ascii="Trebuchet MS" w:eastAsia="Calibri" w:hAnsi="Trebuchet MS" w:cs="Times New Roman"/>
          <w:bCs/>
        </w:rPr>
        <w:t>.</w:t>
      </w:r>
      <w:r w:rsidR="007E58C5" w:rsidRPr="00991DC8">
        <w:rPr>
          <w:rFonts w:ascii="Trebuchet MS" w:eastAsia="Calibri" w:hAnsi="Trebuchet MS" w:cs="Times New Roman"/>
          <w:b/>
          <w:bCs/>
        </w:rPr>
        <w:t xml:space="preserve"> </w:t>
      </w:r>
      <w:r w:rsidR="007E58C5" w:rsidRPr="00991DC8">
        <w:rPr>
          <w:rFonts w:ascii="Trebuchet MS" w:eastAsia="Calibri" w:hAnsi="Trebuchet MS" w:cs="Times New Roman"/>
        </w:rPr>
        <w:t>This is particularly important for multiagency investigations</w:t>
      </w:r>
      <w:r w:rsidR="00DF446B" w:rsidRPr="00991DC8">
        <w:rPr>
          <w:rFonts w:ascii="Trebuchet MS" w:eastAsia="Calibri" w:hAnsi="Trebuchet MS" w:cs="Times New Roman"/>
        </w:rPr>
        <w:t xml:space="preserve"> and is also discussed in Chapter 7</w:t>
      </w:r>
      <w:r w:rsidR="007E58C5" w:rsidRPr="00991DC8">
        <w:rPr>
          <w:rFonts w:ascii="Trebuchet MS" w:eastAsia="Calibri" w:hAnsi="Trebuchet MS" w:cs="Times New Roman"/>
        </w:rPr>
        <w:t>.</w:t>
      </w:r>
      <w:r w:rsidR="00DF446B" w:rsidRPr="00991DC8">
        <w:rPr>
          <w:rFonts w:ascii="Trebuchet MS" w:eastAsia="Calibri" w:hAnsi="Trebuchet MS" w:cs="Times New Roman"/>
        </w:rPr>
        <w:t xml:space="preserve"> It is important for public health agencies to be open to feedback during and after the investigation. In smaller outbreak investigation or when agency resources do not allow for a post-outbreak meeting, public health agencies should still consider obtaining constructive feedback from partners, as well as self-evaluation. For information on performance indicators, see Chapter 10.</w:t>
      </w:r>
      <w:r w:rsidR="006D5A5E" w:rsidRPr="00991DC8">
        <w:rPr>
          <w:rFonts w:ascii="Trebuchet MS" w:eastAsia="Calibri" w:hAnsi="Trebuchet MS" w:cs="Times New Roman"/>
        </w:rPr>
        <w:t xml:space="preserve"> A formal after-action meeting should:</w:t>
      </w:r>
    </w:p>
    <w:p w14:paraId="55AD81AD" w14:textId="6796E617" w:rsidR="006D5A5E" w:rsidRPr="00991DC8" w:rsidRDefault="006D5A5E" w:rsidP="00E84009">
      <w:pPr>
        <w:pStyle w:val="ListParagraph"/>
        <w:numPr>
          <w:ilvl w:val="0"/>
          <w:numId w:val="10"/>
        </w:numPr>
        <w:spacing w:after="0" w:line="240" w:lineRule="auto"/>
        <w:rPr>
          <w:rFonts w:ascii="Trebuchet MS" w:eastAsia="Calibri" w:hAnsi="Trebuchet MS" w:cs="Times New Roman"/>
        </w:rPr>
      </w:pPr>
      <w:r w:rsidRPr="00991DC8">
        <w:rPr>
          <w:rFonts w:ascii="Trebuchet MS" w:eastAsia="Calibri" w:hAnsi="Trebuchet MS" w:cs="Times New Roman"/>
        </w:rPr>
        <w:t>Identify potential sources and contributing factors to the outbreak and control measures that might be needed to prevent additional outbreaks at the facility or other facilities in general;</w:t>
      </w:r>
    </w:p>
    <w:p w14:paraId="5CF2C876" w14:textId="070AC66A" w:rsidR="006D5A5E" w:rsidRPr="00991DC8" w:rsidRDefault="006D5A5E" w:rsidP="00E84009">
      <w:pPr>
        <w:pStyle w:val="ListParagraph"/>
        <w:numPr>
          <w:ilvl w:val="0"/>
          <w:numId w:val="10"/>
        </w:numPr>
        <w:spacing w:after="0" w:line="240" w:lineRule="auto"/>
        <w:rPr>
          <w:rFonts w:ascii="Trebuchet MS" w:eastAsia="Calibri" w:hAnsi="Trebuchet MS" w:cs="Times New Roman"/>
        </w:rPr>
      </w:pPr>
      <w:r w:rsidRPr="00991DC8">
        <w:rPr>
          <w:rFonts w:ascii="Trebuchet MS" w:eastAsia="Calibri" w:hAnsi="Trebuchet MS" w:cs="Times New Roman"/>
        </w:rPr>
        <w:t>Assess the effectiveness of outbreak control measures that were implemented, and barriers and difficulties in implementing them, as well as opportunities for improvements in future similar outbreaks;</w:t>
      </w:r>
    </w:p>
    <w:p w14:paraId="706E0220" w14:textId="5669F187" w:rsidR="006D5A5E" w:rsidRPr="00991DC8" w:rsidRDefault="006D5A5E" w:rsidP="00E84009">
      <w:pPr>
        <w:pStyle w:val="ListParagraph"/>
        <w:numPr>
          <w:ilvl w:val="0"/>
          <w:numId w:val="10"/>
        </w:numPr>
        <w:spacing w:after="0" w:line="240" w:lineRule="auto"/>
        <w:rPr>
          <w:rFonts w:ascii="Trebuchet MS" w:eastAsia="Calibri" w:hAnsi="Trebuchet MS" w:cs="Times New Roman"/>
        </w:rPr>
      </w:pPr>
      <w:r w:rsidRPr="00991DC8">
        <w:rPr>
          <w:rFonts w:ascii="Trebuchet MS" w:eastAsia="Calibri" w:hAnsi="Trebuchet MS" w:cs="Times New Roman"/>
        </w:rPr>
        <w:t>Assess whether further scientific studies should be conducted;</w:t>
      </w:r>
    </w:p>
    <w:p w14:paraId="02145CA4" w14:textId="7AFDD663" w:rsidR="006D5A5E" w:rsidRPr="00991DC8" w:rsidRDefault="006D5A5E" w:rsidP="00E84009">
      <w:pPr>
        <w:pStyle w:val="ListParagraph"/>
        <w:numPr>
          <w:ilvl w:val="0"/>
          <w:numId w:val="10"/>
        </w:numPr>
        <w:spacing w:after="0" w:line="240" w:lineRule="auto"/>
        <w:rPr>
          <w:rFonts w:ascii="Trebuchet MS" w:eastAsia="Calibri" w:hAnsi="Trebuchet MS" w:cs="Times New Roman"/>
        </w:rPr>
      </w:pPr>
      <w:r w:rsidRPr="00991DC8">
        <w:rPr>
          <w:rFonts w:ascii="Trebuchet MS" w:eastAsia="Calibri" w:hAnsi="Trebuchet MS" w:cs="Times New Roman"/>
        </w:rPr>
        <w:t>Clarify resource needs, structural changes, or training needs to optimize future outbreak response;</w:t>
      </w:r>
    </w:p>
    <w:p w14:paraId="4B76CF81" w14:textId="0EC588E9" w:rsidR="006D5A5E" w:rsidRPr="00991DC8" w:rsidRDefault="006D5A5E" w:rsidP="00E84009">
      <w:pPr>
        <w:pStyle w:val="ListParagraph"/>
        <w:numPr>
          <w:ilvl w:val="0"/>
          <w:numId w:val="10"/>
        </w:numPr>
        <w:spacing w:after="0" w:line="240" w:lineRule="auto"/>
        <w:rPr>
          <w:rFonts w:ascii="Trebuchet MS" w:eastAsia="Calibri" w:hAnsi="Trebuchet MS" w:cs="Times New Roman"/>
        </w:rPr>
      </w:pPr>
      <w:r w:rsidRPr="00991DC8">
        <w:rPr>
          <w:rFonts w:ascii="Trebuchet MS" w:eastAsia="Calibri" w:hAnsi="Trebuchet MS" w:cs="Times New Roman"/>
        </w:rPr>
        <w:t>Identify barriers or factors that compromised the investigation and identify areas for improvement;</w:t>
      </w:r>
    </w:p>
    <w:p w14:paraId="00B530BF" w14:textId="3BCAF786" w:rsidR="00790431" w:rsidRPr="0059184F" w:rsidRDefault="006D5A5E" w:rsidP="00790431">
      <w:pPr>
        <w:pStyle w:val="ListParagraph"/>
        <w:numPr>
          <w:ilvl w:val="0"/>
          <w:numId w:val="10"/>
        </w:numPr>
        <w:spacing w:after="0" w:line="240" w:lineRule="auto"/>
        <w:rPr>
          <w:rFonts w:ascii="Trebuchet MS" w:eastAsia="Calibri" w:hAnsi="Trebuchet MS" w:cs="Times New Roman"/>
        </w:rPr>
      </w:pPr>
      <w:r w:rsidRPr="00991DC8">
        <w:rPr>
          <w:rFonts w:ascii="Trebuchet MS" w:eastAsia="Calibri" w:hAnsi="Trebuchet MS" w:cs="Times New Roman"/>
        </w:rPr>
        <w:t>Identify necessary changes to current investigation and control guidelines and development of new guidelines or protocols; and</w:t>
      </w:r>
    </w:p>
    <w:p w14:paraId="0BF69D65" w14:textId="3A4B958E" w:rsidR="007E58C5" w:rsidRPr="00991DC8" w:rsidRDefault="006D5A5E" w:rsidP="00E84009">
      <w:pPr>
        <w:pStyle w:val="ListParagraph"/>
        <w:numPr>
          <w:ilvl w:val="0"/>
          <w:numId w:val="10"/>
        </w:numPr>
        <w:spacing w:after="0" w:line="240" w:lineRule="auto"/>
        <w:rPr>
          <w:rFonts w:ascii="Trebuchet MS" w:eastAsia="Calibri" w:hAnsi="Trebuchet MS" w:cs="Times New Roman"/>
        </w:rPr>
      </w:pPr>
      <w:r w:rsidRPr="00991DC8">
        <w:rPr>
          <w:rFonts w:ascii="Trebuchet MS" w:eastAsia="Calibri" w:hAnsi="Trebuchet MS" w:cs="Times New Roman"/>
        </w:rPr>
        <w:t>Discuss any legal issues that might have arisen and the need for new laws to strengthen response (see Chapter 8).</w:t>
      </w:r>
    </w:p>
    <w:p w14:paraId="62C77DC6" w14:textId="77777777" w:rsidR="000A0F1A" w:rsidRPr="00991DC8" w:rsidRDefault="000A0F1A" w:rsidP="000A0F1A">
      <w:pPr>
        <w:spacing w:after="0" w:line="240" w:lineRule="auto"/>
        <w:rPr>
          <w:rFonts w:ascii="Trebuchet MS" w:eastAsia="Calibri" w:hAnsi="Trebuchet MS" w:cs="Times New Roman"/>
        </w:rPr>
      </w:pPr>
    </w:p>
    <w:tbl>
      <w:tblPr>
        <w:tblStyle w:val="TableGrid"/>
        <w:tblW w:w="0" w:type="auto"/>
        <w:tblLook w:val="04A0" w:firstRow="1" w:lastRow="0" w:firstColumn="1" w:lastColumn="0" w:noHBand="0" w:noVBand="1"/>
      </w:tblPr>
      <w:tblGrid>
        <w:gridCol w:w="9350"/>
      </w:tblGrid>
      <w:tr w:rsidR="000A0F1A" w:rsidRPr="00991DC8" w14:paraId="1FA4CF49" w14:textId="77777777" w:rsidTr="00C01EF0">
        <w:tc>
          <w:tcPr>
            <w:tcW w:w="9350" w:type="dxa"/>
          </w:tcPr>
          <w:p w14:paraId="1A310C5E" w14:textId="77777777" w:rsidR="000A0F1A" w:rsidRPr="00991DC8" w:rsidRDefault="000A0F1A" w:rsidP="00C01EF0">
            <w:pPr>
              <w:rPr>
                <w:rFonts w:ascii="Trebuchet MS" w:eastAsia="Calibri" w:hAnsi="Trebuchet MS" w:cs="Times New Roman"/>
                <w:b/>
                <w:bCs/>
              </w:rPr>
            </w:pPr>
            <w:r w:rsidRPr="00991DC8">
              <w:rPr>
                <w:rFonts w:ascii="Trebuchet MS" w:eastAsia="Calibri" w:hAnsi="Trebuchet MS" w:cs="Times New Roman"/>
                <w:b/>
                <w:bCs/>
              </w:rPr>
              <w:t>Meanwhile in the Healthcare Facility…</w:t>
            </w:r>
          </w:p>
          <w:p w14:paraId="2B27D95D" w14:textId="51D4DC7D" w:rsidR="000A0F1A" w:rsidRPr="00991DC8" w:rsidRDefault="000A0F1A" w:rsidP="00C01EF0">
            <w:pPr>
              <w:rPr>
                <w:rFonts w:ascii="Trebuchet MS" w:eastAsia="Calibri" w:hAnsi="Trebuchet MS" w:cs="Times New Roman"/>
                <w:b/>
                <w:bCs/>
                <w:i/>
                <w:iCs/>
              </w:rPr>
            </w:pPr>
            <w:r w:rsidRPr="00991DC8">
              <w:rPr>
                <w:rFonts w:ascii="Trebuchet MS" w:eastAsia="Calibri" w:hAnsi="Trebuchet MS" w:cs="Times New Roman"/>
                <w:b/>
                <w:bCs/>
                <w:i/>
                <w:iCs/>
              </w:rPr>
              <w:t xml:space="preserve">Monitor the Outbreak until Completion </w:t>
            </w:r>
          </w:p>
          <w:p w14:paraId="6E1B7CC0" w14:textId="77777777" w:rsidR="000A0F1A" w:rsidRPr="00991DC8" w:rsidRDefault="000A0F1A" w:rsidP="00C01EF0">
            <w:pPr>
              <w:rPr>
                <w:rFonts w:ascii="Trebuchet MS" w:eastAsia="Calibri" w:hAnsi="Trebuchet MS" w:cs="Times New Roman"/>
              </w:rPr>
            </w:pPr>
          </w:p>
          <w:p w14:paraId="352B39E6" w14:textId="77777777" w:rsidR="000A0F1A" w:rsidRPr="00991DC8" w:rsidRDefault="000A0F1A" w:rsidP="00C01EF0">
            <w:pPr>
              <w:rPr>
                <w:rFonts w:ascii="Trebuchet MS" w:eastAsia="Calibri" w:hAnsi="Trebuchet MS" w:cs="Times New Roman"/>
              </w:rPr>
            </w:pPr>
            <w:r w:rsidRPr="00991DC8">
              <w:rPr>
                <w:rFonts w:ascii="Trebuchet MS" w:eastAsia="Calibri" w:hAnsi="Trebuchet MS" w:cs="Times New Roman"/>
              </w:rPr>
              <w:t>During this step, healthcare facilities might be performing the following:</w:t>
            </w:r>
          </w:p>
          <w:p w14:paraId="4FD9E908" w14:textId="77777777" w:rsidR="000A0F1A" w:rsidRPr="00991DC8" w:rsidRDefault="000A0F1A" w:rsidP="000A0F1A">
            <w:pPr>
              <w:pStyle w:val="ListParagraph"/>
              <w:numPr>
                <w:ilvl w:val="0"/>
                <w:numId w:val="45"/>
              </w:numPr>
              <w:rPr>
                <w:rFonts w:ascii="Trebuchet MS" w:eastAsia="Calibri" w:hAnsi="Trebuchet MS" w:cs="Times New Roman"/>
              </w:rPr>
            </w:pPr>
            <w:r w:rsidRPr="00991DC8">
              <w:rPr>
                <w:rFonts w:ascii="Trebuchet MS" w:eastAsia="Calibri" w:hAnsi="Trebuchet MS" w:cs="Times New Roman"/>
              </w:rPr>
              <w:t>Putting into place additional surveillance of the pathogen or infection;</w:t>
            </w:r>
          </w:p>
          <w:p w14:paraId="1568A855" w14:textId="77777777" w:rsidR="000A0F1A" w:rsidRPr="00991DC8" w:rsidRDefault="000A0F1A" w:rsidP="000A0F1A">
            <w:pPr>
              <w:pStyle w:val="ListParagraph"/>
              <w:numPr>
                <w:ilvl w:val="0"/>
                <w:numId w:val="45"/>
              </w:numPr>
              <w:rPr>
                <w:rFonts w:ascii="Trebuchet MS" w:eastAsia="Calibri" w:hAnsi="Trebuchet MS" w:cs="Times New Roman"/>
              </w:rPr>
            </w:pPr>
            <w:r w:rsidRPr="00991DC8">
              <w:rPr>
                <w:rFonts w:ascii="Trebuchet MS" w:eastAsia="Calibri" w:hAnsi="Trebuchet MS" w:cs="Times New Roman"/>
              </w:rPr>
              <w:t>Continuing to monitor for additional cases, which might involve communication with the laboratory and providers;</w:t>
            </w:r>
          </w:p>
          <w:p w14:paraId="3A20BC2A" w14:textId="77777777" w:rsidR="000A0F1A" w:rsidRPr="00991DC8" w:rsidRDefault="000A0F1A" w:rsidP="000A0F1A">
            <w:pPr>
              <w:pStyle w:val="ListParagraph"/>
              <w:numPr>
                <w:ilvl w:val="0"/>
                <w:numId w:val="45"/>
              </w:numPr>
              <w:rPr>
                <w:rFonts w:ascii="Trebuchet MS" w:eastAsia="Calibri" w:hAnsi="Trebuchet MS" w:cs="Times New Roman"/>
              </w:rPr>
            </w:pPr>
            <w:r w:rsidRPr="00991DC8">
              <w:rPr>
                <w:rFonts w:ascii="Trebuchet MS" w:eastAsia="Calibri" w:hAnsi="Trebuchet MS" w:cs="Times New Roman"/>
              </w:rPr>
              <w:t>Continuing to communicate with public health when additional cases are detected;</w:t>
            </w:r>
          </w:p>
          <w:p w14:paraId="257ABFBE" w14:textId="54507D90" w:rsidR="000A0F1A" w:rsidRPr="00991DC8" w:rsidRDefault="000A0F1A" w:rsidP="000A0F1A">
            <w:pPr>
              <w:pStyle w:val="ListParagraph"/>
              <w:numPr>
                <w:ilvl w:val="0"/>
                <w:numId w:val="45"/>
              </w:numPr>
              <w:rPr>
                <w:rFonts w:ascii="Trebuchet MS" w:eastAsia="Calibri" w:hAnsi="Trebuchet MS" w:cs="Times New Roman"/>
              </w:rPr>
            </w:pPr>
            <w:r w:rsidRPr="00991DC8">
              <w:rPr>
                <w:rFonts w:ascii="Trebuchet MS" w:eastAsia="Calibri" w:hAnsi="Trebuchet MS" w:cs="Times New Roman"/>
              </w:rPr>
              <w:t>Performing internal reviews of their investigation of the outbreak; and</w:t>
            </w:r>
          </w:p>
          <w:p w14:paraId="32CA8D8B" w14:textId="3BB10C3D" w:rsidR="000A0F1A" w:rsidRPr="00991DC8" w:rsidRDefault="000A0F1A" w:rsidP="000A0F1A">
            <w:pPr>
              <w:pStyle w:val="ListParagraph"/>
              <w:numPr>
                <w:ilvl w:val="0"/>
                <w:numId w:val="45"/>
              </w:numPr>
              <w:rPr>
                <w:rFonts w:ascii="Trebuchet MS" w:eastAsia="Calibri" w:hAnsi="Trebuchet MS" w:cs="Times New Roman"/>
              </w:rPr>
            </w:pPr>
            <w:r w:rsidRPr="00991DC8">
              <w:rPr>
                <w:rFonts w:ascii="Trebuchet MS" w:eastAsia="Calibri" w:hAnsi="Trebuchet MS" w:cs="Times New Roman"/>
              </w:rPr>
              <w:t>Participating in after-action reviews involving public health and other involved agencies.</w:t>
            </w:r>
          </w:p>
        </w:tc>
      </w:tr>
    </w:tbl>
    <w:p w14:paraId="69321842" w14:textId="25798699" w:rsidR="00EB4803" w:rsidRDefault="00EB4803" w:rsidP="000A0F1A">
      <w:pPr>
        <w:spacing w:after="0" w:line="240" w:lineRule="auto"/>
        <w:rPr>
          <w:rFonts w:ascii="Trebuchet MS" w:hAnsi="Trebuchet MS"/>
          <w:bCs/>
        </w:rPr>
      </w:pPr>
    </w:p>
    <w:p w14:paraId="422D605E" w14:textId="61D6C63F" w:rsidR="00CD70CE" w:rsidRDefault="00CD70CE" w:rsidP="000A0F1A">
      <w:pPr>
        <w:spacing w:after="0" w:line="240" w:lineRule="auto"/>
        <w:rPr>
          <w:rFonts w:ascii="Trebuchet MS" w:hAnsi="Trebuchet MS"/>
          <w:bCs/>
        </w:rPr>
      </w:pPr>
    </w:p>
    <w:p w14:paraId="07803F66" w14:textId="46D58947" w:rsidR="00CD70CE" w:rsidRDefault="00CD70CE" w:rsidP="000A0F1A">
      <w:pPr>
        <w:spacing w:after="0" w:line="240" w:lineRule="auto"/>
        <w:rPr>
          <w:rFonts w:ascii="Trebuchet MS" w:hAnsi="Trebuchet MS"/>
          <w:bCs/>
        </w:rPr>
      </w:pPr>
    </w:p>
    <w:p w14:paraId="09005465" w14:textId="486958F8" w:rsidR="00CD70CE" w:rsidRDefault="00CD70CE" w:rsidP="000A0F1A">
      <w:pPr>
        <w:spacing w:after="0" w:line="240" w:lineRule="auto"/>
        <w:rPr>
          <w:rFonts w:ascii="Trebuchet MS" w:hAnsi="Trebuchet MS"/>
          <w:bCs/>
        </w:rPr>
      </w:pPr>
    </w:p>
    <w:p w14:paraId="0C870527" w14:textId="794A6835" w:rsidR="00CD70CE" w:rsidRDefault="00CD70CE" w:rsidP="000A0F1A">
      <w:pPr>
        <w:spacing w:after="0" w:line="240" w:lineRule="auto"/>
        <w:rPr>
          <w:rFonts w:ascii="Trebuchet MS" w:hAnsi="Trebuchet MS"/>
          <w:bCs/>
        </w:rPr>
      </w:pPr>
    </w:p>
    <w:p w14:paraId="368CA048" w14:textId="495C68A5" w:rsidR="00CD70CE" w:rsidRDefault="00CD70CE" w:rsidP="000A0F1A">
      <w:pPr>
        <w:spacing w:after="0" w:line="240" w:lineRule="auto"/>
        <w:rPr>
          <w:rFonts w:ascii="Trebuchet MS" w:hAnsi="Trebuchet MS"/>
          <w:bCs/>
        </w:rPr>
      </w:pPr>
    </w:p>
    <w:p w14:paraId="79276E82" w14:textId="77777777" w:rsidR="00CD70CE" w:rsidRPr="00991DC8" w:rsidRDefault="00CD70CE" w:rsidP="000A0F1A">
      <w:pPr>
        <w:spacing w:after="0" w:line="240" w:lineRule="auto"/>
        <w:rPr>
          <w:rFonts w:ascii="Trebuchet MS" w:hAnsi="Trebuchet MS"/>
          <w:bCs/>
        </w:rPr>
      </w:pPr>
    </w:p>
    <w:p w14:paraId="32DAD330" w14:textId="1266EE33" w:rsidR="00764EF0" w:rsidRPr="00764EF0" w:rsidRDefault="00764EF0" w:rsidP="00764EF0">
      <w:pPr>
        <w:pStyle w:val="Heading2"/>
        <w:rPr>
          <w:rFonts w:asciiTheme="minorHAnsi" w:eastAsia="Times New Roman" w:hAnsiTheme="minorHAnsi" w:cstheme="minorHAnsi"/>
          <w:b/>
          <w:bCs/>
          <w:color w:val="002060"/>
          <w:sz w:val="28"/>
          <w:szCs w:val="28"/>
          <w:shd w:val="clear" w:color="auto" w:fill="FFFFFF"/>
        </w:rPr>
      </w:pPr>
      <w:bookmarkStart w:id="17" w:name="_Toc60929605"/>
      <w:r w:rsidRPr="00764EF0">
        <w:rPr>
          <w:rFonts w:asciiTheme="minorHAnsi" w:eastAsia="Times New Roman" w:hAnsiTheme="minorHAnsi" w:cstheme="minorHAnsi"/>
          <w:b/>
          <w:bCs/>
          <w:color w:val="002060"/>
          <w:sz w:val="28"/>
          <w:szCs w:val="28"/>
          <w:shd w:val="clear" w:color="auto" w:fill="FFFFFF"/>
        </w:rPr>
        <w:t>OTHER FOLLOW-UP ACTIVITIES</w:t>
      </w:r>
      <w:bookmarkEnd w:id="17"/>
    </w:p>
    <w:p w14:paraId="52534E14" w14:textId="77777777" w:rsidR="00764EF0" w:rsidRDefault="00764EF0" w:rsidP="000A0F1A">
      <w:pPr>
        <w:spacing w:after="0" w:line="240" w:lineRule="auto"/>
        <w:rPr>
          <w:rFonts w:ascii="Trebuchet MS" w:eastAsia="Times New Roman" w:hAnsi="Trebuchet MS" w:cs="Times New Roman"/>
          <w:b/>
          <w:color w:val="000000"/>
          <w:shd w:val="clear" w:color="auto" w:fill="FFFFFF"/>
        </w:rPr>
      </w:pPr>
    </w:p>
    <w:p w14:paraId="2337CE15" w14:textId="0FE4A9D0" w:rsidR="00AD4298" w:rsidRPr="00991DC8" w:rsidRDefault="006E1620" w:rsidP="000A0F1A">
      <w:pPr>
        <w:spacing w:after="0" w:line="240" w:lineRule="auto"/>
        <w:rPr>
          <w:rFonts w:ascii="Trebuchet MS" w:eastAsia="Times New Roman" w:hAnsi="Trebuchet MS" w:cs="Times New Roman"/>
          <w:b/>
          <w:color w:val="000000"/>
          <w:shd w:val="clear" w:color="auto" w:fill="FFFFFF"/>
        </w:rPr>
      </w:pPr>
      <w:r w:rsidRPr="00991DC8">
        <w:rPr>
          <w:rFonts w:ascii="Trebuchet MS" w:eastAsia="Times New Roman" w:hAnsi="Trebuchet MS" w:cs="Times New Roman"/>
          <w:b/>
          <w:color w:val="000000"/>
          <w:shd w:val="clear" w:color="auto" w:fill="FFFFFF"/>
        </w:rPr>
        <w:t>5</w:t>
      </w:r>
      <w:r w:rsidR="008F0F9A" w:rsidRPr="00991DC8">
        <w:rPr>
          <w:rFonts w:ascii="Trebuchet MS" w:eastAsia="Times New Roman" w:hAnsi="Trebuchet MS" w:cs="Times New Roman"/>
          <w:b/>
          <w:color w:val="000000"/>
          <w:shd w:val="clear" w:color="auto" w:fill="FFFFFF"/>
        </w:rPr>
        <w:t>.1</w:t>
      </w:r>
      <w:r w:rsidRPr="00991DC8">
        <w:rPr>
          <w:rFonts w:ascii="Trebuchet MS" w:eastAsia="Times New Roman" w:hAnsi="Trebuchet MS" w:cs="Times New Roman"/>
          <w:b/>
          <w:color w:val="000000"/>
          <w:shd w:val="clear" w:color="auto" w:fill="FFFFFF"/>
        </w:rPr>
        <w:t xml:space="preserve">.14 </w:t>
      </w:r>
      <w:r w:rsidR="00050DD9" w:rsidRPr="00991DC8">
        <w:rPr>
          <w:rFonts w:ascii="Trebuchet MS" w:eastAsia="Times New Roman" w:hAnsi="Trebuchet MS" w:cs="Times New Roman"/>
          <w:b/>
          <w:color w:val="000000"/>
          <w:shd w:val="clear" w:color="auto" w:fill="FFFFFF"/>
        </w:rPr>
        <w:t>Other Follow-Up Activities</w:t>
      </w:r>
    </w:p>
    <w:p w14:paraId="3326687C" w14:textId="77777777" w:rsidR="00EB4803" w:rsidRPr="00991DC8" w:rsidRDefault="00EB4803" w:rsidP="00EB4803">
      <w:pPr>
        <w:spacing w:after="0" w:line="240" w:lineRule="auto"/>
        <w:rPr>
          <w:rFonts w:ascii="Trebuchet MS" w:eastAsia="Times New Roman" w:hAnsi="Trebuchet MS" w:cs="Times New Roman"/>
          <w:b/>
          <w:color w:val="000000"/>
          <w:shd w:val="clear" w:color="auto" w:fill="FFFFFF"/>
        </w:rPr>
      </w:pPr>
    </w:p>
    <w:p w14:paraId="0F00F2A7" w14:textId="40117528" w:rsidR="007E58C5" w:rsidRPr="00991DC8" w:rsidRDefault="006E1620" w:rsidP="000A0F1A">
      <w:pPr>
        <w:spacing w:after="0" w:line="240" w:lineRule="auto"/>
        <w:rPr>
          <w:rFonts w:ascii="Trebuchet MS" w:eastAsia="Calibri" w:hAnsi="Trebuchet MS" w:cs="Times New Roman"/>
          <w:i/>
        </w:rPr>
      </w:pPr>
      <w:r w:rsidRPr="00991DC8">
        <w:rPr>
          <w:rFonts w:ascii="Trebuchet MS" w:eastAsia="Calibri" w:hAnsi="Trebuchet MS" w:cs="Times New Roman"/>
          <w:i/>
        </w:rPr>
        <w:t>5.</w:t>
      </w:r>
      <w:r w:rsidR="008F0F9A" w:rsidRPr="00991DC8">
        <w:rPr>
          <w:rFonts w:ascii="Trebuchet MS" w:eastAsia="Calibri" w:hAnsi="Trebuchet MS" w:cs="Times New Roman"/>
          <w:i/>
        </w:rPr>
        <w:t>1</w:t>
      </w:r>
      <w:r w:rsidRPr="00991DC8">
        <w:rPr>
          <w:rFonts w:ascii="Trebuchet MS" w:eastAsia="Calibri" w:hAnsi="Trebuchet MS" w:cs="Times New Roman"/>
          <w:i/>
        </w:rPr>
        <w:t xml:space="preserve">.14.1 </w:t>
      </w:r>
      <w:r w:rsidR="007E58C5" w:rsidRPr="00991DC8">
        <w:rPr>
          <w:rFonts w:ascii="Trebuchet MS" w:eastAsia="Calibri" w:hAnsi="Trebuchet MS" w:cs="Times New Roman"/>
          <w:i/>
        </w:rPr>
        <w:t>Summarize Investigation Findings, Conclusions, and Recommendations</w:t>
      </w:r>
    </w:p>
    <w:p w14:paraId="6A921964" w14:textId="77777777" w:rsidR="00771C6F" w:rsidRPr="00991DC8" w:rsidRDefault="00771C6F" w:rsidP="00771C6F">
      <w:pPr>
        <w:spacing w:after="0" w:line="240" w:lineRule="auto"/>
        <w:rPr>
          <w:rFonts w:ascii="Trebuchet MS" w:eastAsia="Calibri" w:hAnsi="Trebuchet MS" w:cs="Times New Roman"/>
          <w:i/>
        </w:rPr>
      </w:pPr>
    </w:p>
    <w:p w14:paraId="3269A4AB" w14:textId="1B148302" w:rsidR="007E58C5" w:rsidRPr="00991DC8" w:rsidRDefault="00535285"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Writing a final report of the investigation can be helpful to document your methods and findings, as well as any lessons learned, </w:t>
      </w:r>
      <w:r w:rsidR="00A552CB" w:rsidRPr="00991DC8">
        <w:rPr>
          <w:rFonts w:ascii="Trebuchet MS" w:eastAsia="Calibri" w:hAnsi="Trebuchet MS" w:cs="Times New Roman"/>
        </w:rPr>
        <w:t xml:space="preserve">to </w:t>
      </w:r>
      <w:r w:rsidRPr="00991DC8">
        <w:rPr>
          <w:rFonts w:ascii="Trebuchet MS" w:eastAsia="Calibri" w:hAnsi="Trebuchet MS" w:cs="Times New Roman"/>
        </w:rPr>
        <w:t>inform future investigations</w:t>
      </w:r>
      <w:r w:rsidR="00A552CB" w:rsidRPr="00991DC8">
        <w:rPr>
          <w:rFonts w:ascii="Trebuchet MS" w:eastAsia="Calibri" w:hAnsi="Trebuchet MS" w:cs="Times New Roman"/>
        </w:rPr>
        <w:t xml:space="preserve"> and prevention needs</w:t>
      </w:r>
      <w:r w:rsidRPr="00991DC8">
        <w:rPr>
          <w:rFonts w:ascii="Trebuchet MS" w:eastAsia="Calibri" w:hAnsi="Trebuchet MS" w:cs="Times New Roman"/>
        </w:rPr>
        <w:t>. In some cases, this report can be brief</w:t>
      </w:r>
      <w:r w:rsidR="00A552CB" w:rsidRPr="00991DC8">
        <w:rPr>
          <w:rFonts w:ascii="Trebuchet MS" w:eastAsia="Calibri" w:hAnsi="Trebuchet MS" w:cs="Times New Roman"/>
        </w:rPr>
        <w:t xml:space="preserve"> or follow a standard format or template, in the case of a common outbreak type (e.g., influenza-like illness in a long-term care setting)</w:t>
      </w:r>
      <w:r w:rsidRPr="00991DC8">
        <w:rPr>
          <w:rFonts w:ascii="Trebuchet MS" w:eastAsia="Calibri" w:hAnsi="Trebuchet MS" w:cs="Times New Roman"/>
        </w:rPr>
        <w:t xml:space="preserve">. </w:t>
      </w:r>
      <w:r w:rsidR="007E58C5" w:rsidRPr="00991DC8">
        <w:rPr>
          <w:rFonts w:ascii="Trebuchet MS" w:eastAsia="Calibri" w:hAnsi="Trebuchet MS" w:cs="Times New Roman"/>
        </w:rPr>
        <w:t>Written reports should include the following</w:t>
      </w:r>
      <w:r w:rsidR="00BA54CF" w:rsidRPr="00991DC8">
        <w:rPr>
          <w:rFonts w:ascii="Trebuchet MS" w:eastAsia="Calibri" w:hAnsi="Trebuchet MS" w:cs="Times New Roman"/>
        </w:rPr>
        <w:t xml:space="preserve"> components</w:t>
      </w:r>
      <w:r w:rsidR="007E58C5" w:rsidRPr="00991DC8">
        <w:rPr>
          <w:rFonts w:ascii="Trebuchet MS" w:eastAsia="Calibri" w:hAnsi="Trebuchet MS" w:cs="Times New Roman"/>
        </w:rPr>
        <w:t>:</w:t>
      </w:r>
    </w:p>
    <w:p w14:paraId="61E03829" w14:textId="496E9872" w:rsidR="00790431" w:rsidRPr="00764EF0" w:rsidRDefault="007E58C5" w:rsidP="00790431">
      <w:pPr>
        <w:pStyle w:val="ListParagraph"/>
        <w:numPr>
          <w:ilvl w:val="0"/>
          <w:numId w:val="10"/>
        </w:numPr>
        <w:spacing w:after="0" w:line="240" w:lineRule="auto"/>
        <w:rPr>
          <w:rFonts w:ascii="Trebuchet MS" w:eastAsia="Calibri" w:hAnsi="Trebuchet MS" w:cs="Times New Roman"/>
        </w:rPr>
      </w:pPr>
      <w:r w:rsidRPr="00991DC8">
        <w:rPr>
          <w:rFonts w:ascii="Trebuchet MS" w:eastAsia="Calibri" w:hAnsi="Trebuchet MS" w:cs="Times New Roman"/>
        </w:rPr>
        <w:t>Background</w:t>
      </w:r>
      <w:r w:rsidR="00BA54CF" w:rsidRPr="00991DC8">
        <w:rPr>
          <w:rFonts w:ascii="Trebuchet MS" w:eastAsia="Calibri" w:hAnsi="Trebuchet MS" w:cs="Times New Roman"/>
        </w:rPr>
        <w:t>:</w:t>
      </w:r>
      <w:r w:rsidRPr="00991DC8">
        <w:rPr>
          <w:rFonts w:ascii="Trebuchet MS" w:eastAsia="Calibri" w:hAnsi="Trebuchet MS" w:cs="Times New Roman"/>
        </w:rPr>
        <w:t xml:space="preserve"> </w:t>
      </w:r>
      <w:r w:rsidR="00BA54CF" w:rsidRPr="00991DC8">
        <w:rPr>
          <w:rFonts w:ascii="Trebuchet MS" w:eastAsia="Calibri" w:hAnsi="Trebuchet MS" w:cs="Times New Roman"/>
        </w:rPr>
        <w:t>I</w:t>
      </w:r>
      <w:r w:rsidRPr="00991DC8">
        <w:rPr>
          <w:rFonts w:ascii="Trebuchet MS" w:eastAsia="Calibri" w:hAnsi="Trebuchet MS" w:cs="Times New Roman"/>
        </w:rPr>
        <w:t>ncluding information about the outbreak setting, timing, and manner of detection</w:t>
      </w:r>
      <w:r w:rsidR="00BA54CF" w:rsidRPr="00991DC8">
        <w:rPr>
          <w:rFonts w:ascii="Trebuchet MS" w:eastAsia="Calibri" w:hAnsi="Trebuchet MS" w:cs="Times New Roman"/>
        </w:rPr>
        <w:t>;</w:t>
      </w:r>
    </w:p>
    <w:p w14:paraId="1D7DA429" w14:textId="1EDDA57E" w:rsidR="007E58C5" w:rsidRPr="00991DC8" w:rsidRDefault="007E58C5" w:rsidP="00E84009">
      <w:pPr>
        <w:pStyle w:val="ListParagraph"/>
        <w:numPr>
          <w:ilvl w:val="0"/>
          <w:numId w:val="10"/>
        </w:numPr>
        <w:spacing w:after="0" w:line="240" w:lineRule="auto"/>
        <w:rPr>
          <w:rFonts w:ascii="Trebuchet MS" w:eastAsia="Calibri" w:hAnsi="Trebuchet MS" w:cs="Times New Roman"/>
        </w:rPr>
      </w:pPr>
      <w:r w:rsidRPr="00991DC8">
        <w:rPr>
          <w:rFonts w:ascii="Trebuchet MS" w:eastAsia="Calibri" w:hAnsi="Trebuchet MS" w:cs="Times New Roman"/>
        </w:rPr>
        <w:t>Methods</w:t>
      </w:r>
      <w:r w:rsidR="00BA54CF" w:rsidRPr="00991DC8">
        <w:rPr>
          <w:rFonts w:ascii="Trebuchet MS" w:eastAsia="Calibri" w:hAnsi="Trebuchet MS" w:cs="Times New Roman"/>
        </w:rPr>
        <w:t>:</w:t>
      </w:r>
      <w:r w:rsidRPr="00991DC8">
        <w:rPr>
          <w:rFonts w:ascii="Trebuchet MS" w:eastAsia="Calibri" w:hAnsi="Trebuchet MS" w:cs="Times New Roman"/>
        </w:rPr>
        <w:t xml:space="preserve"> </w:t>
      </w:r>
      <w:r w:rsidR="00BA54CF" w:rsidRPr="00991DC8">
        <w:rPr>
          <w:rFonts w:ascii="Trebuchet MS" w:eastAsia="Calibri" w:hAnsi="Trebuchet MS" w:cs="Times New Roman"/>
        </w:rPr>
        <w:t>I</w:t>
      </w:r>
      <w:r w:rsidRPr="00991DC8">
        <w:rPr>
          <w:rFonts w:ascii="Trebuchet MS" w:eastAsia="Calibri" w:hAnsi="Trebuchet MS" w:cs="Times New Roman"/>
        </w:rPr>
        <w:t xml:space="preserve">ncluding agencies involved in the investigation, case definition, details of investigative </w:t>
      </w:r>
      <w:r w:rsidR="00BA54CF" w:rsidRPr="00991DC8">
        <w:rPr>
          <w:rFonts w:ascii="Trebuchet MS" w:eastAsia="Calibri" w:hAnsi="Trebuchet MS" w:cs="Times New Roman"/>
        </w:rPr>
        <w:t xml:space="preserve">methods </w:t>
      </w:r>
      <w:r w:rsidRPr="00991DC8">
        <w:rPr>
          <w:rFonts w:ascii="Trebuchet MS" w:eastAsia="Calibri" w:hAnsi="Trebuchet MS" w:cs="Times New Roman"/>
        </w:rPr>
        <w:t xml:space="preserve">(e.g., record reviews, patient interviews, environmental assessments), </w:t>
      </w:r>
      <w:r w:rsidR="00BA54CF" w:rsidRPr="00991DC8">
        <w:rPr>
          <w:rFonts w:ascii="Trebuchet MS" w:eastAsia="Calibri" w:hAnsi="Trebuchet MS" w:cs="Times New Roman"/>
        </w:rPr>
        <w:t xml:space="preserve">types </w:t>
      </w:r>
      <w:r w:rsidRPr="00991DC8">
        <w:rPr>
          <w:rFonts w:ascii="Trebuchet MS" w:eastAsia="Calibri" w:hAnsi="Trebuchet MS" w:cs="Times New Roman"/>
        </w:rPr>
        <w:t>of patient specimens and environmental samples collected and tested, and a high-level summary of laboratory test methods</w:t>
      </w:r>
      <w:r w:rsidR="00BA54CF" w:rsidRPr="00991DC8">
        <w:rPr>
          <w:rFonts w:ascii="Trebuchet MS" w:eastAsia="Calibri" w:hAnsi="Trebuchet MS" w:cs="Times New Roman"/>
        </w:rPr>
        <w:t>;</w:t>
      </w:r>
    </w:p>
    <w:p w14:paraId="780F89BD" w14:textId="28D521A4" w:rsidR="007E58C5" w:rsidRPr="00991DC8" w:rsidRDefault="007E58C5" w:rsidP="00E84009">
      <w:pPr>
        <w:pStyle w:val="ListParagraph"/>
        <w:numPr>
          <w:ilvl w:val="0"/>
          <w:numId w:val="10"/>
        </w:numPr>
        <w:spacing w:after="0" w:line="240" w:lineRule="auto"/>
        <w:rPr>
          <w:rFonts w:ascii="Trebuchet MS" w:eastAsia="Calibri" w:hAnsi="Trebuchet MS" w:cs="Times New Roman"/>
        </w:rPr>
      </w:pPr>
      <w:r w:rsidRPr="00991DC8">
        <w:rPr>
          <w:rFonts w:ascii="Trebuchet MS" w:eastAsia="Calibri" w:hAnsi="Trebuchet MS" w:cs="Times New Roman"/>
        </w:rPr>
        <w:t>Results</w:t>
      </w:r>
      <w:r w:rsidR="00BA54CF" w:rsidRPr="00991DC8">
        <w:rPr>
          <w:rFonts w:ascii="Trebuchet MS" w:eastAsia="Calibri" w:hAnsi="Trebuchet MS" w:cs="Times New Roman"/>
        </w:rPr>
        <w:t>:</w:t>
      </w:r>
      <w:r w:rsidRPr="00991DC8">
        <w:rPr>
          <w:rFonts w:ascii="Trebuchet MS" w:eastAsia="Calibri" w:hAnsi="Trebuchet MS" w:cs="Times New Roman"/>
        </w:rPr>
        <w:t xml:space="preserve"> </w:t>
      </w:r>
      <w:r w:rsidR="00BA54CF" w:rsidRPr="00991DC8">
        <w:rPr>
          <w:rFonts w:ascii="Trebuchet MS" w:eastAsia="Calibri" w:hAnsi="Trebuchet MS" w:cs="Times New Roman"/>
        </w:rPr>
        <w:t>I</w:t>
      </w:r>
      <w:r w:rsidRPr="00991DC8">
        <w:rPr>
          <w:rFonts w:ascii="Trebuchet MS" w:eastAsia="Calibri" w:hAnsi="Trebuchet MS" w:cs="Times New Roman"/>
        </w:rPr>
        <w:t>ncluding number of persons exposed, sickened, hospitalized and deceased; key clinical findings; key laboratory findings</w:t>
      </w:r>
      <w:r w:rsidR="00BA54CF" w:rsidRPr="00991DC8">
        <w:rPr>
          <w:rFonts w:ascii="Trebuchet MS" w:eastAsia="Calibri" w:hAnsi="Trebuchet MS" w:cs="Times New Roman"/>
        </w:rPr>
        <w:t xml:space="preserve"> including the number of patient specimens and environmental samples collected</w:t>
      </w:r>
      <w:r w:rsidRPr="00991DC8">
        <w:rPr>
          <w:rFonts w:ascii="Trebuchet MS" w:eastAsia="Calibri" w:hAnsi="Trebuchet MS" w:cs="Times New Roman"/>
        </w:rPr>
        <w:t xml:space="preserve">; </w:t>
      </w:r>
      <w:r w:rsidR="00BA54CF" w:rsidRPr="00991DC8">
        <w:rPr>
          <w:rFonts w:ascii="Trebuchet MS" w:eastAsia="Calibri" w:hAnsi="Trebuchet MS" w:cs="Times New Roman"/>
        </w:rPr>
        <w:t xml:space="preserve">key infection control findings; </w:t>
      </w:r>
      <w:r w:rsidRPr="00991DC8">
        <w:rPr>
          <w:rFonts w:ascii="Trebuchet MS" w:eastAsia="Calibri" w:hAnsi="Trebuchet MS" w:cs="Times New Roman"/>
        </w:rPr>
        <w:t xml:space="preserve">key environmental findings; </w:t>
      </w:r>
      <w:r w:rsidR="00BA54CF" w:rsidRPr="00991DC8">
        <w:rPr>
          <w:rFonts w:ascii="Trebuchet MS" w:eastAsia="Calibri" w:hAnsi="Trebuchet MS" w:cs="Times New Roman"/>
        </w:rPr>
        <w:t>any analyses performed; and</w:t>
      </w:r>
      <w:r w:rsidRPr="00991DC8">
        <w:rPr>
          <w:rFonts w:ascii="Trebuchet MS" w:eastAsia="Calibri" w:hAnsi="Trebuchet MS" w:cs="Times New Roman"/>
        </w:rPr>
        <w:t xml:space="preserve"> </w:t>
      </w:r>
      <w:r w:rsidR="00BA54CF" w:rsidRPr="00991DC8">
        <w:rPr>
          <w:rFonts w:ascii="Trebuchet MS" w:eastAsia="Calibri" w:hAnsi="Trebuchet MS" w:cs="Times New Roman"/>
        </w:rPr>
        <w:t>any figures, graphs, and tables that supported the investigation;</w:t>
      </w:r>
      <w:r w:rsidRPr="00991DC8">
        <w:rPr>
          <w:rFonts w:ascii="Trebuchet MS" w:eastAsia="Calibri" w:hAnsi="Trebuchet MS" w:cs="Times New Roman"/>
        </w:rPr>
        <w:t xml:space="preserve">  </w:t>
      </w:r>
    </w:p>
    <w:p w14:paraId="03408296" w14:textId="39AA63CC" w:rsidR="00BA54CF" w:rsidRPr="00991DC8" w:rsidRDefault="00BA54CF" w:rsidP="00E84009">
      <w:pPr>
        <w:pStyle w:val="ListParagraph"/>
        <w:numPr>
          <w:ilvl w:val="0"/>
          <w:numId w:val="10"/>
        </w:numPr>
        <w:spacing w:after="0" w:line="240" w:lineRule="auto"/>
        <w:rPr>
          <w:rFonts w:ascii="Trebuchet MS" w:eastAsia="Calibri" w:hAnsi="Trebuchet MS" w:cs="Times New Roman"/>
        </w:rPr>
      </w:pPr>
      <w:r w:rsidRPr="00991DC8">
        <w:rPr>
          <w:rFonts w:ascii="Trebuchet MS" w:eastAsia="Calibri" w:hAnsi="Trebuchet MS" w:cs="Times New Roman"/>
        </w:rPr>
        <w:t>Recommendations: Including those put in place for abatement of the outbreak under investigation, any enhanced surveillance, and prevention of similar outbreaks;</w:t>
      </w:r>
      <w:r w:rsidR="003254F8" w:rsidRPr="00991DC8">
        <w:rPr>
          <w:rFonts w:ascii="Trebuchet MS" w:eastAsia="Calibri" w:hAnsi="Trebuchet MS" w:cs="Times New Roman"/>
        </w:rPr>
        <w:t xml:space="preserve"> and</w:t>
      </w:r>
    </w:p>
    <w:p w14:paraId="0724177E" w14:textId="7D6B6F25" w:rsidR="007E58C5" w:rsidRPr="00991DC8" w:rsidRDefault="007E58C5" w:rsidP="00E84009">
      <w:pPr>
        <w:pStyle w:val="ListParagraph"/>
        <w:numPr>
          <w:ilvl w:val="0"/>
          <w:numId w:val="10"/>
        </w:numPr>
        <w:spacing w:after="0" w:line="240" w:lineRule="auto"/>
        <w:rPr>
          <w:rFonts w:ascii="Trebuchet MS" w:eastAsia="Calibri" w:hAnsi="Trebuchet MS" w:cs="Times New Roman"/>
        </w:rPr>
      </w:pPr>
      <w:r w:rsidRPr="00991DC8">
        <w:rPr>
          <w:rFonts w:ascii="Trebuchet MS" w:eastAsia="Calibri" w:hAnsi="Trebuchet MS" w:cs="Times New Roman"/>
        </w:rPr>
        <w:t>Conclusions</w:t>
      </w:r>
      <w:r w:rsidR="00BA54CF" w:rsidRPr="00991DC8">
        <w:rPr>
          <w:rFonts w:ascii="Trebuchet MS" w:eastAsia="Calibri" w:hAnsi="Trebuchet MS" w:cs="Times New Roman"/>
        </w:rPr>
        <w:t>:</w:t>
      </w:r>
      <w:r w:rsidRPr="00991DC8">
        <w:rPr>
          <w:rFonts w:ascii="Trebuchet MS" w:eastAsia="Calibri" w:hAnsi="Trebuchet MS" w:cs="Times New Roman"/>
        </w:rPr>
        <w:t xml:space="preserve"> </w:t>
      </w:r>
      <w:r w:rsidR="00BA54CF" w:rsidRPr="00991DC8">
        <w:rPr>
          <w:rFonts w:ascii="Trebuchet MS" w:eastAsia="Calibri" w:hAnsi="Trebuchet MS" w:cs="Times New Roman"/>
        </w:rPr>
        <w:t>I</w:t>
      </w:r>
      <w:r w:rsidRPr="00991DC8">
        <w:rPr>
          <w:rFonts w:ascii="Trebuchet MS" w:eastAsia="Calibri" w:hAnsi="Trebuchet MS" w:cs="Times New Roman"/>
        </w:rPr>
        <w:t xml:space="preserve">ncluding etiologic agent, transmission route(s), contributing factors, </w:t>
      </w:r>
      <w:r w:rsidR="00BA54CF" w:rsidRPr="00991DC8">
        <w:rPr>
          <w:rFonts w:ascii="Trebuchet MS" w:eastAsia="Calibri" w:hAnsi="Trebuchet MS" w:cs="Times New Roman"/>
        </w:rPr>
        <w:t xml:space="preserve">successes and challenges, lessons learned, </w:t>
      </w:r>
      <w:r w:rsidRPr="00991DC8">
        <w:rPr>
          <w:rFonts w:ascii="Trebuchet MS" w:eastAsia="Calibri" w:hAnsi="Trebuchet MS" w:cs="Times New Roman"/>
        </w:rPr>
        <w:t>justifications for conclusions, and study limitations.</w:t>
      </w:r>
    </w:p>
    <w:p w14:paraId="1D93D235" w14:textId="77777777" w:rsidR="00EB4803" w:rsidRPr="00991DC8" w:rsidRDefault="00EB4803" w:rsidP="00EB4803">
      <w:pPr>
        <w:spacing w:after="0" w:line="240" w:lineRule="auto"/>
        <w:rPr>
          <w:rFonts w:ascii="Trebuchet MS" w:eastAsia="Calibri" w:hAnsi="Trebuchet MS" w:cs="Times New Roman"/>
        </w:rPr>
      </w:pPr>
    </w:p>
    <w:p w14:paraId="7B518305" w14:textId="77777777" w:rsidR="00790431" w:rsidRDefault="006D5A5E"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The complexity of the report will depend on the outbreak, and for smaller outbreaks a brief report might suffice. The final report is an excellent tool to provide education for newer staff, as well as a resource for future, similar outbreaks. Given that outbreak reports can be subject to </w:t>
      </w:r>
      <w:r w:rsidR="00490610" w:rsidRPr="00991DC8">
        <w:rPr>
          <w:rFonts w:ascii="Trebuchet MS" w:eastAsia="Calibri" w:hAnsi="Trebuchet MS" w:cs="Times New Roman"/>
        </w:rPr>
        <w:t xml:space="preserve">the </w:t>
      </w:r>
      <w:r w:rsidRPr="00991DC8">
        <w:rPr>
          <w:rFonts w:ascii="Trebuchet MS" w:eastAsia="Calibri" w:hAnsi="Trebuchet MS" w:cs="Times New Roman"/>
        </w:rPr>
        <w:t>Freedom of Information Act</w:t>
      </w:r>
      <w:r w:rsidR="00490610" w:rsidRPr="00991DC8">
        <w:rPr>
          <w:rFonts w:ascii="Trebuchet MS" w:eastAsia="Calibri" w:hAnsi="Trebuchet MS" w:cs="Times New Roman"/>
        </w:rPr>
        <w:t xml:space="preserve"> or local information release laws, </w:t>
      </w:r>
      <w:r w:rsidRPr="00991DC8">
        <w:rPr>
          <w:rFonts w:ascii="Trebuchet MS" w:eastAsia="Calibri" w:hAnsi="Trebuchet MS" w:cs="Times New Roman"/>
        </w:rPr>
        <w:t>they should be written with public</w:t>
      </w:r>
      <w:r w:rsidR="00490610" w:rsidRPr="00991DC8">
        <w:rPr>
          <w:rFonts w:ascii="Trebuchet MS" w:eastAsia="Calibri" w:hAnsi="Trebuchet MS" w:cs="Times New Roman"/>
        </w:rPr>
        <w:t xml:space="preserve"> </w:t>
      </w:r>
      <w:r w:rsidRPr="00991DC8">
        <w:rPr>
          <w:rFonts w:ascii="Trebuchet MS" w:eastAsia="Calibri" w:hAnsi="Trebuchet MS" w:cs="Times New Roman"/>
        </w:rPr>
        <w:t>disclosure in mind. The reports should not</w:t>
      </w:r>
      <w:r w:rsidR="00490610" w:rsidRPr="00991DC8">
        <w:rPr>
          <w:rFonts w:ascii="Trebuchet MS" w:eastAsia="Calibri" w:hAnsi="Trebuchet MS" w:cs="Times New Roman"/>
        </w:rPr>
        <w:t xml:space="preserve"> </w:t>
      </w:r>
      <w:r w:rsidRPr="00991DC8">
        <w:rPr>
          <w:rFonts w:ascii="Trebuchet MS" w:eastAsia="Calibri" w:hAnsi="Trebuchet MS" w:cs="Times New Roman"/>
        </w:rPr>
        <w:t>identify individuals or other legally non</w:t>
      </w:r>
      <w:r w:rsidR="00490610" w:rsidRPr="00991DC8">
        <w:rPr>
          <w:rFonts w:ascii="Trebuchet MS" w:eastAsia="Calibri" w:hAnsi="Trebuchet MS" w:cs="Times New Roman"/>
        </w:rPr>
        <w:t>-</w:t>
      </w:r>
      <w:r w:rsidRPr="00991DC8">
        <w:rPr>
          <w:rFonts w:ascii="Trebuchet MS" w:eastAsia="Calibri" w:hAnsi="Trebuchet MS" w:cs="Times New Roman"/>
        </w:rPr>
        <w:t>public</w:t>
      </w:r>
      <w:r w:rsidR="00490610" w:rsidRPr="00991DC8">
        <w:rPr>
          <w:rFonts w:ascii="Trebuchet MS" w:eastAsia="Calibri" w:hAnsi="Trebuchet MS" w:cs="Times New Roman"/>
        </w:rPr>
        <w:t xml:space="preserve"> </w:t>
      </w:r>
      <w:r w:rsidRPr="00991DC8">
        <w:rPr>
          <w:rFonts w:ascii="Trebuchet MS" w:eastAsia="Calibri" w:hAnsi="Trebuchet MS" w:cs="Times New Roman"/>
        </w:rPr>
        <w:t>information unless absolutely necessary</w:t>
      </w:r>
      <w:r w:rsidR="00490610" w:rsidRPr="00991DC8">
        <w:rPr>
          <w:rFonts w:ascii="Trebuchet MS" w:eastAsia="Calibri" w:hAnsi="Trebuchet MS" w:cs="Times New Roman"/>
        </w:rPr>
        <w:t>; care should be taken to follow local laws</w:t>
      </w:r>
      <w:r w:rsidRPr="00991DC8">
        <w:rPr>
          <w:rFonts w:ascii="Trebuchet MS" w:eastAsia="Calibri" w:hAnsi="Trebuchet MS" w:cs="Times New Roman"/>
        </w:rPr>
        <w:t>.</w:t>
      </w:r>
      <w:r w:rsidR="00490610" w:rsidRPr="00991DC8">
        <w:rPr>
          <w:rFonts w:ascii="Trebuchet MS" w:eastAsia="Calibri" w:hAnsi="Trebuchet MS" w:cs="Times New Roman"/>
        </w:rPr>
        <w:t xml:space="preserve"> It is simpler to refrain from including this information rather than redacting it later.</w:t>
      </w:r>
      <w:r w:rsidR="003254F8" w:rsidRPr="00991DC8">
        <w:rPr>
          <w:rFonts w:ascii="Trebuchet MS" w:eastAsia="Calibri" w:hAnsi="Trebuchet MS" w:cs="Times New Roman"/>
        </w:rPr>
        <w:t xml:space="preserve"> </w:t>
      </w:r>
      <w:r w:rsidR="00490610" w:rsidRPr="00991DC8">
        <w:rPr>
          <w:rFonts w:ascii="Trebuchet MS" w:eastAsia="Calibri" w:hAnsi="Trebuchet MS" w:cs="Times New Roman"/>
        </w:rPr>
        <w:t>For unusual situations</w:t>
      </w:r>
      <w:r w:rsidR="003254F8" w:rsidRPr="00991DC8">
        <w:rPr>
          <w:rFonts w:ascii="Trebuchet MS" w:eastAsia="Calibri" w:hAnsi="Trebuchet MS" w:cs="Times New Roman"/>
        </w:rPr>
        <w:t xml:space="preserve">, </w:t>
      </w:r>
      <w:r w:rsidR="00490610" w:rsidRPr="00991DC8">
        <w:rPr>
          <w:rFonts w:ascii="Trebuchet MS" w:eastAsia="Calibri" w:hAnsi="Trebuchet MS" w:cs="Times New Roman"/>
        </w:rPr>
        <w:t xml:space="preserve">investigations </w:t>
      </w:r>
      <w:r w:rsidR="003254F8" w:rsidRPr="00991DC8">
        <w:rPr>
          <w:rFonts w:ascii="Trebuchet MS" w:eastAsia="Calibri" w:hAnsi="Trebuchet MS" w:cs="Times New Roman"/>
        </w:rPr>
        <w:t xml:space="preserve">that are large, complex, or highly consequential, </w:t>
      </w:r>
    </w:p>
    <w:p w14:paraId="696F18D8" w14:textId="46F50EFA" w:rsidR="00490610" w:rsidRPr="00991DC8" w:rsidRDefault="003254F8"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or investigations </w:t>
      </w:r>
      <w:r w:rsidR="00490610" w:rsidRPr="00991DC8">
        <w:rPr>
          <w:rFonts w:ascii="Trebuchet MS" w:eastAsia="Calibri" w:hAnsi="Trebuchet MS" w:cs="Times New Roman"/>
        </w:rPr>
        <w:t>that can contribute to the general scientific knowledge, consideration should be given to publishing in the medical literature, either the Morbidity and Mortality Weekly Report or another journal that reaches the intended audience, public health or otherwise.</w:t>
      </w:r>
    </w:p>
    <w:p w14:paraId="53BDCEA4" w14:textId="77777777" w:rsidR="00EB4803" w:rsidRPr="00991DC8" w:rsidRDefault="00EB4803" w:rsidP="001D0E8B">
      <w:pPr>
        <w:spacing w:after="0" w:line="240" w:lineRule="auto"/>
        <w:rPr>
          <w:rFonts w:ascii="Trebuchet MS" w:eastAsia="Calibri" w:hAnsi="Trebuchet MS" w:cs="Times New Roman"/>
        </w:rPr>
      </w:pPr>
    </w:p>
    <w:p w14:paraId="0E5220AF" w14:textId="6E7B7753" w:rsidR="007E58C5" w:rsidRPr="00991DC8" w:rsidRDefault="00535285" w:rsidP="001D0E8B">
      <w:pPr>
        <w:spacing w:after="0" w:line="240" w:lineRule="auto"/>
        <w:rPr>
          <w:rFonts w:ascii="Trebuchet MS" w:eastAsia="Calibri" w:hAnsi="Trebuchet MS" w:cs="Times New Roman"/>
          <w:i/>
        </w:rPr>
      </w:pPr>
      <w:r w:rsidRPr="00991DC8">
        <w:rPr>
          <w:rFonts w:ascii="Trebuchet MS" w:eastAsia="Calibri" w:hAnsi="Trebuchet MS" w:cs="Times New Roman"/>
          <w:i/>
        </w:rPr>
        <w:t>5.</w:t>
      </w:r>
      <w:r w:rsidR="008F0F9A" w:rsidRPr="00991DC8">
        <w:rPr>
          <w:rFonts w:ascii="Trebuchet MS" w:eastAsia="Calibri" w:hAnsi="Trebuchet MS" w:cs="Times New Roman"/>
          <w:i/>
        </w:rPr>
        <w:t>1</w:t>
      </w:r>
      <w:r w:rsidRPr="00991DC8">
        <w:rPr>
          <w:rFonts w:ascii="Trebuchet MS" w:eastAsia="Calibri" w:hAnsi="Trebuchet MS" w:cs="Times New Roman"/>
          <w:i/>
        </w:rPr>
        <w:t>.1</w:t>
      </w:r>
      <w:r w:rsidR="0034124A" w:rsidRPr="00991DC8">
        <w:rPr>
          <w:rFonts w:ascii="Trebuchet MS" w:eastAsia="Calibri" w:hAnsi="Trebuchet MS" w:cs="Times New Roman"/>
          <w:i/>
        </w:rPr>
        <w:t>4</w:t>
      </w:r>
      <w:r w:rsidRPr="00991DC8">
        <w:rPr>
          <w:rFonts w:ascii="Trebuchet MS" w:eastAsia="Calibri" w:hAnsi="Trebuchet MS" w:cs="Times New Roman"/>
          <w:i/>
        </w:rPr>
        <w:t>.</w:t>
      </w:r>
      <w:r w:rsidR="00050DD9" w:rsidRPr="00991DC8">
        <w:rPr>
          <w:rFonts w:ascii="Trebuchet MS" w:eastAsia="Calibri" w:hAnsi="Trebuchet MS" w:cs="Times New Roman"/>
          <w:i/>
        </w:rPr>
        <w:t>2</w:t>
      </w:r>
      <w:r w:rsidRPr="00991DC8">
        <w:rPr>
          <w:rFonts w:ascii="Trebuchet MS" w:eastAsia="Calibri" w:hAnsi="Trebuchet MS" w:cs="Times New Roman"/>
          <w:i/>
        </w:rPr>
        <w:t xml:space="preserve"> </w:t>
      </w:r>
      <w:r w:rsidR="007E58C5" w:rsidRPr="00991DC8">
        <w:rPr>
          <w:rFonts w:ascii="Trebuchet MS" w:eastAsia="Calibri" w:hAnsi="Trebuchet MS" w:cs="Times New Roman"/>
          <w:i/>
        </w:rPr>
        <w:t xml:space="preserve">Distribute Report </w:t>
      </w:r>
    </w:p>
    <w:p w14:paraId="1A7300DD" w14:textId="77777777" w:rsidR="00EB4803" w:rsidRPr="00991DC8" w:rsidRDefault="00EB4803" w:rsidP="001D0E8B">
      <w:pPr>
        <w:spacing w:after="0" w:line="240" w:lineRule="auto"/>
        <w:rPr>
          <w:rFonts w:ascii="Trebuchet MS" w:eastAsia="Calibri" w:hAnsi="Trebuchet MS" w:cs="Times New Roman"/>
          <w:i/>
        </w:rPr>
      </w:pPr>
    </w:p>
    <w:p w14:paraId="675725EE" w14:textId="32049946" w:rsidR="00535285" w:rsidRDefault="003254F8" w:rsidP="001D0E8B">
      <w:pPr>
        <w:spacing w:after="0" w:line="240" w:lineRule="auto"/>
        <w:rPr>
          <w:rFonts w:ascii="Trebuchet MS" w:eastAsia="Calibri" w:hAnsi="Trebuchet MS" w:cs="Times New Roman"/>
          <w:b/>
          <w:bCs/>
        </w:rPr>
      </w:pPr>
      <w:r w:rsidRPr="00991DC8">
        <w:rPr>
          <w:rFonts w:ascii="Trebuchet MS" w:eastAsia="Calibri" w:hAnsi="Trebuchet MS" w:cs="Times New Roman"/>
          <w:bCs/>
        </w:rPr>
        <w:t>Copies</w:t>
      </w:r>
      <w:r w:rsidR="00A552CB" w:rsidRPr="00991DC8">
        <w:rPr>
          <w:rFonts w:ascii="Trebuchet MS" w:eastAsia="Calibri" w:hAnsi="Trebuchet MS" w:cs="Times New Roman"/>
          <w:bCs/>
        </w:rPr>
        <w:t xml:space="preserve"> of t</w:t>
      </w:r>
      <w:r w:rsidR="00535285" w:rsidRPr="00991DC8">
        <w:rPr>
          <w:rFonts w:ascii="Trebuchet MS" w:eastAsia="Calibri" w:hAnsi="Trebuchet MS" w:cs="Times New Roman"/>
          <w:bCs/>
        </w:rPr>
        <w:t xml:space="preserve">he report </w:t>
      </w:r>
      <w:r w:rsidRPr="00991DC8">
        <w:rPr>
          <w:rFonts w:ascii="Trebuchet MS" w:eastAsia="Calibri" w:hAnsi="Trebuchet MS" w:cs="Times New Roman"/>
          <w:bCs/>
        </w:rPr>
        <w:t>should be shared with</w:t>
      </w:r>
      <w:r w:rsidR="00535285" w:rsidRPr="00991DC8">
        <w:rPr>
          <w:rFonts w:ascii="Trebuchet MS" w:eastAsia="Calibri" w:hAnsi="Trebuchet MS" w:cs="Times New Roman"/>
          <w:bCs/>
        </w:rPr>
        <w:t xml:space="preserve"> </w:t>
      </w:r>
      <w:r w:rsidR="00A552CB" w:rsidRPr="00991DC8">
        <w:rPr>
          <w:rFonts w:ascii="Trebuchet MS" w:eastAsia="Calibri" w:hAnsi="Trebuchet MS" w:cs="Times New Roman"/>
          <w:bCs/>
        </w:rPr>
        <w:t xml:space="preserve">members of </w:t>
      </w:r>
      <w:r w:rsidR="00535285" w:rsidRPr="00991DC8">
        <w:rPr>
          <w:rFonts w:ascii="Trebuchet MS" w:eastAsia="Calibri" w:hAnsi="Trebuchet MS" w:cs="Times New Roman"/>
          <w:bCs/>
        </w:rPr>
        <w:t>the investigative team, laboratories, healthcare facilit</w:t>
      </w:r>
      <w:r w:rsidR="00A552CB" w:rsidRPr="00991DC8">
        <w:rPr>
          <w:rFonts w:ascii="Trebuchet MS" w:eastAsia="Calibri" w:hAnsi="Trebuchet MS" w:cs="Times New Roman"/>
          <w:bCs/>
        </w:rPr>
        <w:t>ies</w:t>
      </w:r>
      <w:r w:rsidR="00535285" w:rsidRPr="00991DC8">
        <w:rPr>
          <w:rFonts w:ascii="Trebuchet MS" w:eastAsia="Calibri" w:hAnsi="Trebuchet MS" w:cs="Times New Roman"/>
          <w:bCs/>
        </w:rPr>
        <w:t xml:space="preserve">, and </w:t>
      </w:r>
      <w:r w:rsidR="00A552CB" w:rsidRPr="00991DC8">
        <w:rPr>
          <w:rFonts w:ascii="Trebuchet MS" w:eastAsia="Calibri" w:hAnsi="Trebuchet MS" w:cs="Times New Roman"/>
          <w:bCs/>
        </w:rPr>
        <w:t xml:space="preserve">other </w:t>
      </w:r>
      <w:r w:rsidR="00535285" w:rsidRPr="00991DC8">
        <w:rPr>
          <w:rFonts w:ascii="Trebuchet MS" w:eastAsia="Calibri" w:hAnsi="Trebuchet MS" w:cs="Times New Roman"/>
          <w:bCs/>
        </w:rPr>
        <w:t xml:space="preserve">partners involved in the investigation. </w:t>
      </w:r>
      <w:r w:rsidR="00EC4980" w:rsidRPr="00991DC8">
        <w:rPr>
          <w:rFonts w:ascii="Trebuchet MS" w:eastAsia="Calibri" w:hAnsi="Trebuchet MS" w:cs="Times New Roman"/>
          <w:bCs/>
        </w:rPr>
        <w:t>Consideration should be given to distribution of the report more widely</w:t>
      </w:r>
      <w:r w:rsidRPr="00991DC8">
        <w:rPr>
          <w:rFonts w:ascii="Trebuchet MS" w:eastAsia="Calibri" w:hAnsi="Trebuchet MS" w:cs="Times New Roman"/>
          <w:bCs/>
        </w:rPr>
        <w:t xml:space="preserve"> when needed in order to</w:t>
      </w:r>
      <w:r w:rsidR="00EC4980" w:rsidRPr="00991DC8">
        <w:rPr>
          <w:rFonts w:ascii="Trebuchet MS" w:eastAsia="Calibri" w:hAnsi="Trebuchet MS" w:cs="Times New Roman"/>
          <w:bCs/>
        </w:rPr>
        <w:t xml:space="preserve"> help inform and educate the public health and healthcare community to help prevent future outbreaks. The report is a public record and should be made available to members of the public who request it</w:t>
      </w:r>
      <w:r w:rsidR="00535285" w:rsidRPr="00991DC8">
        <w:rPr>
          <w:rFonts w:ascii="Trebuchet MS" w:eastAsia="Calibri" w:hAnsi="Trebuchet MS" w:cs="Times New Roman"/>
          <w:bCs/>
        </w:rPr>
        <w:t>.</w:t>
      </w:r>
      <w:r w:rsidR="00535285" w:rsidRPr="00991DC8">
        <w:rPr>
          <w:rFonts w:ascii="Trebuchet MS" w:eastAsia="Calibri" w:hAnsi="Trebuchet MS" w:cs="Times New Roman"/>
          <w:b/>
          <w:bCs/>
        </w:rPr>
        <w:t xml:space="preserve"> </w:t>
      </w:r>
    </w:p>
    <w:p w14:paraId="7578E719" w14:textId="2F7002D4" w:rsidR="00CD70CE" w:rsidRDefault="00CD70CE" w:rsidP="001D0E8B">
      <w:pPr>
        <w:spacing w:after="0" w:line="240" w:lineRule="auto"/>
        <w:rPr>
          <w:rFonts w:ascii="Trebuchet MS" w:eastAsia="Calibri" w:hAnsi="Trebuchet MS" w:cs="Times New Roman"/>
          <w:b/>
          <w:bCs/>
        </w:rPr>
      </w:pPr>
    </w:p>
    <w:p w14:paraId="77295375" w14:textId="77777777" w:rsidR="00CD70CE" w:rsidRPr="00991DC8" w:rsidRDefault="00CD70CE" w:rsidP="001D0E8B">
      <w:pPr>
        <w:spacing w:after="0" w:line="240" w:lineRule="auto"/>
        <w:rPr>
          <w:rFonts w:ascii="Trebuchet MS" w:eastAsia="Calibri" w:hAnsi="Trebuchet MS" w:cs="Times New Roman"/>
          <w:b/>
          <w:bCs/>
        </w:rPr>
      </w:pPr>
    </w:p>
    <w:p w14:paraId="73E08ED8" w14:textId="77777777" w:rsidR="00EB4803" w:rsidRPr="00991DC8" w:rsidRDefault="00EB4803" w:rsidP="001D0E8B">
      <w:pPr>
        <w:spacing w:after="0" w:line="240" w:lineRule="auto"/>
        <w:rPr>
          <w:rFonts w:ascii="Trebuchet MS" w:eastAsia="Calibri" w:hAnsi="Trebuchet MS" w:cs="Times New Roman"/>
          <w:b/>
          <w:bCs/>
        </w:rPr>
      </w:pPr>
    </w:p>
    <w:p w14:paraId="4FA32935" w14:textId="77777777" w:rsidR="0034124A" w:rsidRPr="00991DC8" w:rsidRDefault="0034124A" w:rsidP="0034124A">
      <w:pPr>
        <w:pStyle w:val="ListParagraph"/>
        <w:numPr>
          <w:ilvl w:val="0"/>
          <w:numId w:val="35"/>
        </w:numPr>
        <w:spacing w:after="0" w:line="240" w:lineRule="auto"/>
        <w:rPr>
          <w:rFonts w:ascii="Trebuchet MS" w:eastAsia="Calibri" w:hAnsi="Trebuchet MS" w:cs="Times New Roman"/>
          <w:i/>
          <w:vanish/>
        </w:rPr>
      </w:pPr>
      <w:commentRangeStart w:id="18"/>
    </w:p>
    <w:p w14:paraId="1B9914F6" w14:textId="77777777" w:rsidR="0034124A" w:rsidRPr="00991DC8" w:rsidRDefault="0034124A" w:rsidP="0034124A">
      <w:pPr>
        <w:pStyle w:val="ListParagraph"/>
        <w:numPr>
          <w:ilvl w:val="2"/>
          <w:numId w:val="35"/>
        </w:numPr>
        <w:spacing w:after="0" w:line="240" w:lineRule="auto"/>
        <w:rPr>
          <w:rFonts w:ascii="Trebuchet MS" w:eastAsia="Calibri" w:hAnsi="Trebuchet MS" w:cs="Times New Roman"/>
          <w:i/>
          <w:vanish/>
        </w:rPr>
      </w:pPr>
    </w:p>
    <w:commentRangeEnd w:id="18"/>
    <w:p w14:paraId="75409495" w14:textId="77777777" w:rsidR="0034124A" w:rsidRPr="00991DC8" w:rsidRDefault="003D486D" w:rsidP="0034124A">
      <w:pPr>
        <w:pStyle w:val="ListParagraph"/>
        <w:numPr>
          <w:ilvl w:val="2"/>
          <w:numId w:val="35"/>
        </w:numPr>
        <w:spacing w:after="0" w:line="240" w:lineRule="auto"/>
        <w:rPr>
          <w:rFonts w:ascii="Trebuchet MS" w:eastAsia="Calibri" w:hAnsi="Trebuchet MS" w:cs="Times New Roman"/>
          <w:i/>
          <w:vanish/>
        </w:rPr>
      </w:pPr>
      <w:r>
        <w:rPr>
          <w:rStyle w:val="CommentReference"/>
        </w:rPr>
        <w:commentReference w:id="18"/>
      </w:r>
    </w:p>
    <w:p w14:paraId="6B87A9FE" w14:textId="63FFCA4B" w:rsidR="00EB4803" w:rsidRPr="00991DC8" w:rsidRDefault="0034124A" w:rsidP="0034124A">
      <w:pPr>
        <w:spacing w:after="0" w:line="240" w:lineRule="auto"/>
        <w:rPr>
          <w:rFonts w:ascii="Trebuchet MS" w:eastAsia="Calibri" w:hAnsi="Trebuchet MS" w:cs="Times New Roman"/>
          <w:i/>
        </w:rPr>
      </w:pPr>
      <w:r w:rsidRPr="00991DC8">
        <w:rPr>
          <w:rFonts w:ascii="Trebuchet MS" w:eastAsia="Calibri" w:hAnsi="Trebuchet MS" w:cs="Times New Roman"/>
          <w:i/>
        </w:rPr>
        <w:t>5.</w:t>
      </w:r>
      <w:r w:rsidR="008F0F9A" w:rsidRPr="00991DC8">
        <w:rPr>
          <w:rFonts w:ascii="Trebuchet MS" w:eastAsia="Calibri" w:hAnsi="Trebuchet MS" w:cs="Times New Roman"/>
          <w:i/>
        </w:rPr>
        <w:t>1</w:t>
      </w:r>
      <w:r w:rsidRPr="00991DC8">
        <w:rPr>
          <w:rFonts w:ascii="Trebuchet MS" w:eastAsia="Calibri" w:hAnsi="Trebuchet MS" w:cs="Times New Roman"/>
          <w:i/>
        </w:rPr>
        <w:t xml:space="preserve">.14.3 </w:t>
      </w:r>
      <w:r w:rsidR="00AD4298" w:rsidRPr="00991DC8">
        <w:rPr>
          <w:rFonts w:ascii="Trebuchet MS" w:eastAsia="Calibri" w:hAnsi="Trebuchet MS" w:cs="Times New Roman"/>
          <w:i/>
        </w:rPr>
        <w:t>Policy Action</w:t>
      </w:r>
    </w:p>
    <w:p w14:paraId="00FC8FD5" w14:textId="77777777" w:rsidR="00EB4803" w:rsidRPr="00991DC8" w:rsidRDefault="00EB4803" w:rsidP="00EB4803">
      <w:pPr>
        <w:spacing w:after="0" w:line="240" w:lineRule="auto"/>
        <w:rPr>
          <w:rFonts w:ascii="Trebuchet MS" w:eastAsia="Calibri" w:hAnsi="Trebuchet MS" w:cs="Times New Roman"/>
          <w:i/>
        </w:rPr>
      </w:pPr>
    </w:p>
    <w:p w14:paraId="6934F81A" w14:textId="71D7674A" w:rsidR="003254F8" w:rsidRDefault="00AD4298" w:rsidP="001D0E8B">
      <w:pPr>
        <w:spacing w:after="0" w:line="240" w:lineRule="auto"/>
        <w:rPr>
          <w:rFonts w:ascii="Trebuchet MS" w:eastAsia="Calibri" w:hAnsi="Trebuchet MS" w:cs="Times New Roman"/>
        </w:rPr>
      </w:pPr>
      <w:r w:rsidRPr="00991DC8">
        <w:rPr>
          <w:rFonts w:ascii="Trebuchet MS" w:eastAsia="Calibri" w:hAnsi="Trebuchet MS" w:cs="Times New Roman"/>
        </w:rPr>
        <w:t>Information gained during an outbreak might</w:t>
      </w:r>
      <w:r w:rsidR="00050DD9" w:rsidRPr="00991DC8">
        <w:rPr>
          <w:rFonts w:ascii="Trebuchet MS" w:eastAsia="Calibri" w:hAnsi="Trebuchet MS" w:cs="Times New Roman"/>
        </w:rPr>
        <w:t xml:space="preserve"> </w:t>
      </w:r>
      <w:r w:rsidRPr="00991DC8">
        <w:rPr>
          <w:rFonts w:ascii="Trebuchet MS" w:eastAsia="Calibri" w:hAnsi="Trebuchet MS" w:cs="Times New Roman"/>
        </w:rPr>
        <w:t>identify the need for new public health or</w:t>
      </w:r>
      <w:r w:rsidR="00050DD9" w:rsidRPr="00991DC8">
        <w:rPr>
          <w:rFonts w:ascii="Trebuchet MS" w:eastAsia="Calibri" w:hAnsi="Trebuchet MS" w:cs="Times New Roman"/>
        </w:rPr>
        <w:t xml:space="preserve"> </w:t>
      </w:r>
      <w:r w:rsidRPr="00991DC8">
        <w:rPr>
          <w:rFonts w:ascii="Trebuchet MS" w:eastAsia="Calibri" w:hAnsi="Trebuchet MS" w:cs="Times New Roman"/>
        </w:rPr>
        <w:t>regulatory policy at the local, state, or federal</w:t>
      </w:r>
      <w:r w:rsidR="00050DD9" w:rsidRPr="00991DC8">
        <w:rPr>
          <w:rFonts w:ascii="Trebuchet MS" w:eastAsia="Calibri" w:hAnsi="Trebuchet MS" w:cs="Times New Roman"/>
        </w:rPr>
        <w:t xml:space="preserve"> </w:t>
      </w:r>
      <w:r w:rsidRPr="00991DC8">
        <w:rPr>
          <w:rFonts w:ascii="Trebuchet MS" w:eastAsia="Calibri" w:hAnsi="Trebuchet MS" w:cs="Times New Roman"/>
        </w:rPr>
        <w:t xml:space="preserve">level. Establishment of different </w:t>
      </w:r>
      <w:r w:rsidR="00050DD9" w:rsidRPr="00991DC8">
        <w:rPr>
          <w:rFonts w:ascii="Trebuchet MS" w:eastAsia="Calibri" w:hAnsi="Trebuchet MS" w:cs="Times New Roman"/>
        </w:rPr>
        <w:t xml:space="preserve">oversight (e.g., </w:t>
      </w:r>
      <w:r w:rsidRPr="00991DC8">
        <w:rPr>
          <w:rFonts w:ascii="Trebuchet MS" w:eastAsia="Calibri" w:hAnsi="Trebuchet MS" w:cs="Times New Roman"/>
        </w:rPr>
        <w:t>inspection</w:t>
      </w:r>
      <w:r w:rsidR="00050DD9" w:rsidRPr="00991DC8">
        <w:rPr>
          <w:rFonts w:ascii="Trebuchet MS" w:eastAsia="Calibri" w:hAnsi="Trebuchet MS" w:cs="Times New Roman"/>
        </w:rPr>
        <w:t xml:space="preserve">) </w:t>
      </w:r>
      <w:r w:rsidRPr="00991DC8">
        <w:rPr>
          <w:rFonts w:ascii="Trebuchet MS" w:eastAsia="Calibri" w:hAnsi="Trebuchet MS" w:cs="Times New Roman"/>
        </w:rPr>
        <w:t xml:space="preserve">practices, </w:t>
      </w:r>
      <w:r w:rsidR="00050DD9" w:rsidRPr="00991DC8">
        <w:rPr>
          <w:rFonts w:ascii="Trebuchet MS" w:eastAsia="Calibri" w:hAnsi="Trebuchet MS" w:cs="Times New Roman"/>
        </w:rPr>
        <w:t xml:space="preserve">infection control standards, manufacturing practices, </w:t>
      </w:r>
      <w:r w:rsidRPr="00991DC8">
        <w:rPr>
          <w:rFonts w:ascii="Trebuchet MS" w:eastAsia="Calibri" w:hAnsi="Trebuchet MS" w:cs="Times New Roman"/>
        </w:rPr>
        <w:t>source</w:t>
      </w:r>
      <w:r w:rsidR="00050DD9" w:rsidRPr="00991DC8">
        <w:rPr>
          <w:rFonts w:ascii="Trebuchet MS" w:eastAsia="Calibri" w:hAnsi="Trebuchet MS" w:cs="Times New Roman"/>
        </w:rPr>
        <w:t xml:space="preserve"> </w:t>
      </w:r>
      <w:r w:rsidRPr="00991DC8">
        <w:rPr>
          <w:rFonts w:ascii="Trebuchet MS" w:eastAsia="Calibri" w:hAnsi="Trebuchet MS" w:cs="Times New Roman"/>
        </w:rPr>
        <w:t>controls, or surveillance</w:t>
      </w:r>
      <w:r w:rsidR="00050DD9" w:rsidRPr="00991DC8">
        <w:rPr>
          <w:rFonts w:ascii="Trebuchet MS" w:eastAsia="Calibri" w:hAnsi="Trebuchet MS" w:cs="Times New Roman"/>
        </w:rPr>
        <w:t xml:space="preserve"> and reporting </w:t>
      </w:r>
      <w:r w:rsidRPr="00991DC8">
        <w:rPr>
          <w:rFonts w:ascii="Trebuchet MS" w:eastAsia="Calibri" w:hAnsi="Trebuchet MS" w:cs="Times New Roman"/>
        </w:rPr>
        <w:t>procedures might be necessary. Reports</w:t>
      </w:r>
      <w:r w:rsidR="00050DD9" w:rsidRPr="00991DC8">
        <w:rPr>
          <w:rFonts w:ascii="Trebuchet MS" w:eastAsia="Calibri" w:hAnsi="Trebuchet MS" w:cs="Times New Roman"/>
        </w:rPr>
        <w:t xml:space="preserve"> </w:t>
      </w:r>
      <w:r w:rsidRPr="00991DC8">
        <w:rPr>
          <w:rFonts w:ascii="Trebuchet MS" w:eastAsia="Calibri" w:hAnsi="Trebuchet MS" w:cs="Times New Roman"/>
        </w:rPr>
        <w:t>of past outbreaks should be analyzed to</w:t>
      </w:r>
      <w:r w:rsidR="00050DD9" w:rsidRPr="00991DC8">
        <w:rPr>
          <w:rFonts w:ascii="Trebuchet MS" w:eastAsia="Calibri" w:hAnsi="Trebuchet MS" w:cs="Times New Roman"/>
        </w:rPr>
        <w:t xml:space="preserve"> </w:t>
      </w:r>
      <w:r w:rsidRPr="00991DC8">
        <w:rPr>
          <w:rFonts w:ascii="Trebuchet MS" w:eastAsia="Calibri" w:hAnsi="Trebuchet MS" w:cs="Times New Roman"/>
        </w:rPr>
        <w:t>determine whether multiple outbreaks support</w:t>
      </w:r>
      <w:r w:rsidR="00050DD9" w:rsidRPr="00991DC8">
        <w:rPr>
          <w:rFonts w:ascii="Trebuchet MS" w:eastAsia="Calibri" w:hAnsi="Trebuchet MS" w:cs="Times New Roman"/>
        </w:rPr>
        <w:t xml:space="preserve"> </w:t>
      </w:r>
      <w:r w:rsidRPr="00991DC8">
        <w:rPr>
          <w:rFonts w:ascii="Trebuchet MS" w:eastAsia="Calibri" w:hAnsi="Trebuchet MS" w:cs="Times New Roman"/>
        </w:rPr>
        <w:t>the need for new policy. Other public health</w:t>
      </w:r>
      <w:r w:rsidR="00050DD9" w:rsidRPr="00991DC8">
        <w:rPr>
          <w:rFonts w:ascii="Trebuchet MS" w:eastAsia="Calibri" w:hAnsi="Trebuchet MS" w:cs="Times New Roman"/>
        </w:rPr>
        <w:t xml:space="preserve"> </w:t>
      </w:r>
      <w:r w:rsidRPr="00991DC8">
        <w:rPr>
          <w:rFonts w:ascii="Trebuchet MS" w:eastAsia="Calibri" w:hAnsi="Trebuchet MS" w:cs="Times New Roman"/>
        </w:rPr>
        <w:t xml:space="preserve">and </w:t>
      </w:r>
      <w:r w:rsidR="00050DD9" w:rsidRPr="00991DC8">
        <w:rPr>
          <w:rFonts w:ascii="Trebuchet MS" w:eastAsia="Calibri" w:hAnsi="Trebuchet MS" w:cs="Times New Roman"/>
        </w:rPr>
        <w:t>regulatory</w:t>
      </w:r>
      <w:r w:rsidRPr="00991DC8">
        <w:rPr>
          <w:rFonts w:ascii="Trebuchet MS" w:eastAsia="Calibri" w:hAnsi="Trebuchet MS" w:cs="Times New Roman"/>
        </w:rPr>
        <w:t xml:space="preserve"> agencies also</w:t>
      </w:r>
      <w:r w:rsidR="00050DD9" w:rsidRPr="00991DC8">
        <w:rPr>
          <w:rFonts w:ascii="Trebuchet MS" w:eastAsia="Calibri" w:hAnsi="Trebuchet MS" w:cs="Times New Roman"/>
        </w:rPr>
        <w:t xml:space="preserve"> </w:t>
      </w:r>
      <w:r w:rsidRPr="00991DC8">
        <w:rPr>
          <w:rFonts w:ascii="Trebuchet MS" w:eastAsia="Calibri" w:hAnsi="Trebuchet MS" w:cs="Times New Roman"/>
        </w:rPr>
        <w:t xml:space="preserve">should be consulted to </w:t>
      </w:r>
      <w:r w:rsidR="00050DD9" w:rsidRPr="00991DC8">
        <w:rPr>
          <w:rFonts w:ascii="Trebuchet MS" w:eastAsia="Calibri" w:hAnsi="Trebuchet MS" w:cs="Times New Roman"/>
        </w:rPr>
        <w:t>d</w:t>
      </w:r>
      <w:r w:rsidRPr="00991DC8">
        <w:rPr>
          <w:rFonts w:ascii="Trebuchet MS" w:eastAsia="Calibri" w:hAnsi="Trebuchet MS" w:cs="Times New Roman"/>
        </w:rPr>
        <w:t>etermine whether</w:t>
      </w:r>
      <w:r w:rsidR="00050DD9" w:rsidRPr="00991DC8">
        <w:rPr>
          <w:rFonts w:ascii="Trebuchet MS" w:eastAsia="Calibri" w:hAnsi="Trebuchet MS" w:cs="Times New Roman"/>
        </w:rPr>
        <w:t xml:space="preserve"> </w:t>
      </w:r>
      <w:r w:rsidRPr="00991DC8">
        <w:rPr>
          <w:rFonts w:ascii="Trebuchet MS" w:eastAsia="Calibri" w:hAnsi="Trebuchet MS" w:cs="Times New Roman"/>
        </w:rPr>
        <w:t>concurrence exists on the need for new policy.</w:t>
      </w:r>
      <w:r w:rsidR="00050DD9" w:rsidRPr="00991DC8">
        <w:rPr>
          <w:rFonts w:ascii="Trebuchet MS" w:eastAsia="Calibri" w:hAnsi="Trebuchet MS" w:cs="Times New Roman"/>
        </w:rPr>
        <w:t xml:space="preserve"> </w:t>
      </w:r>
      <w:r w:rsidRPr="00991DC8">
        <w:rPr>
          <w:rFonts w:ascii="Trebuchet MS" w:eastAsia="Calibri" w:hAnsi="Trebuchet MS" w:cs="Times New Roman"/>
        </w:rPr>
        <w:t>If so, the issue should be presented to the</w:t>
      </w:r>
      <w:r w:rsidR="00050DD9" w:rsidRPr="00991DC8">
        <w:rPr>
          <w:rFonts w:ascii="Trebuchet MS" w:eastAsia="Calibri" w:hAnsi="Trebuchet MS" w:cs="Times New Roman"/>
        </w:rPr>
        <w:t xml:space="preserve"> </w:t>
      </w:r>
      <w:r w:rsidRPr="00991DC8">
        <w:rPr>
          <w:rFonts w:ascii="Trebuchet MS" w:eastAsia="Calibri" w:hAnsi="Trebuchet MS" w:cs="Times New Roman"/>
        </w:rPr>
        <w:t>appropriate jurisdictional authority by using</w:t>
      </w:r>
      <w:r w:rsidR="00050DD9" w:rsidRPr="00991DC8">
        <w:rPr>
          <w:rFonts w:ascii="Trebuchet MS" w:eastAsia="Calibri" w:hAnsi="Trebuchet MS" w:cs="Times New Roman"/>
        </w:rPr>
        <w:t xml:space="preserve"> </w:t>
      </w:r>
      <w:r w:rsidRPr="00991DC8">
        <w:rPr>
          <w:rFonts w:ascii="Trebuchet MS" w:eastAsia="Calibri" w:hAnsi="Trebuchet MS" w:cs="Times New Roman"/>
        </w:rPr>
        <w:t xml:space="preserve">the appropriate policy development </w:t>
      </w:r>
      <w:bookmarkStart w:id="19" w:name="_Hlk29999626"/>
      <w:r w:rsidRPr="00991DC8">
        <w:rPr>
          <w:rFonts w:ascii="Trebuchet MS" w:eastAsia="Calibri" w:hAnsi="Trebuchet MS" w:cs="Times New Roman"/>
        </w:rPr>
        <w:t>processes.</w:t>
      </w:r>
    </w:p>
    <w:p w14:paraId="6FA27F63" w14:textId="77777777" w:rsidR="00790431" w:rsidRPr="00991DC8" w:rsidRDefault="00790431" w:rsidP="001D0E8B">
      <w:pPr>
        <w:spacing w:after="0" w:line="240" w:lineRule="auto"/>
        <w:rPr>
          <w:rFonts w:ascii="Trebuchet MS" w:eastAsia="Calibri" w:hAnsi="Trebuchet MS" w:cs="Times New Roman"/>
        </w:rPr>
      </w:pPr>
    </w:p>
    <w:p w14:paraId="36CEFD54" w14:textId="77777777" w:rsidR="003254F8" w:rsidRPr="00991DC8" w:rsidRDefault="003254F8" w:rsidP="003254F8">
      <w:pPr>
        <w:spacing w:after="0" w:line="240" w:lineRule="auto"/>
        <w:rPr>
          <w:rFonts w:ascii="Trebuchet MS" w:eastAsia="Calibri" w:hAnsi="Trebuchet MS" w:cs="Times New Roman"/>
        </w:rPr>
      </w:pPr>
    </w:p>
    <w:tbl>
      <w:tblPr>
        <w:tblStyle w:val="TableGrid"/>
        <w:tblW w:w="0" w:type="auto"/>
        <w:tblLook w:val="04A0" w:firstRow="1" w:lastRow="0" w:firstColumn="1" w:lastColumn="0" w:noHBand="0" w:noVBand="1"/>
      </w:tblPr>
      <w:tblGrid>
        <w:gridCol w:w="9350"/>
      </w:tblGrid>
      <w:tr w:rsidR="003254F8" w:rsidRPr="00991DC8" w14:paraId="5B5E9917" w14:textId="77777777" w:rsidTr="00C01EF0">
        <w:tc>
          <w:tcPr>
            <w:tcW w:w="9350" w:type="dxa"/>
          </w:tcPr>
          <w:p w14:paraId="3DD94D37" w14:textId="77777777" w:rsidR="003254F8" w:rsidRPr="00991DC8" w:rsidRDefault="003254F8" w:rsidP="00C01EF0">
            <w:pPr>
              <w:rPr>
                <w:rFonts w:ascii="Trebuchet MS" w:eastAsia="Calibri" w:hAnsi="Trebuchet MS" w:cs="Times New Roman"/>
                <w:b/>
                <w:bCs/>
              </w:rPr>
            </w:pPr>
            <w:r w:rsidRPr="00991DC8">
              <w:rPr>
                <w:rFonts w:ascii="Trebuchet MS" w:eastAsia="Calibri" w:hAnsi="Trebuchet MS" w:cs="Times New Roman"/>
                <w:b/>
                <w:bCs/>
              </w:rPr>
              <w:t>Meanwhile in the Healthcare Facility…</w:t>
            </w:r>
          </w:p>
          <w:p w14:paraId="05C9E20A" w14:textId="23F09499" w:rsidR="003254F8" w:rsidRPr="00991DC8" w:rsidRDefault="003254F8" w:rsidP="00C01EF0">
            <w:pPr>
              <w:rPr>
                <w:rFonts w:ascii="Trebuchet MS" w:eastAsia="Calibri" w:hAnsi="Trebuchet MS" w:cs="Times New Roman"/>
                <w:b/>
                <w:bCs/>
                <w:i/>
                <w:iCs/>
              </w:rPr>
            </w:pPr>
            <w:r w:rsidRPr="00991DC8">
              <w:rPr>
                <w:rFonts w:ascii="Trebuchet MS" w:eastAsia="Calibri" w:hAnsi="Trebuchet MS" w:cs="Times New Roman"/>
                <w:b/>
                <w:bCs/>
                <w:i/>
                <w:iCs/>
              </w:rPr>
              <w:t>Other Follow-Up Activities</w:t>
            </w:r>
          </w:p>
          <w:p w14:paraId="5F81643B" w14:textId="77777777" w:rsidR="003254F8" w:rsidRPr="00991DC8" w:rsidRDefault="003254F8" w:rsidP="00C01EF0">
            <w:pPr>
              <w:rPr>
                <w:rFonts w:ascii="Trebuchet MS" w:eastAsia="Calibri" w:hAnsi="Trebuchet MS" w:cs="Times New Roman"/>
              </w:rPr>
            </w:pPr>
          </w:p>
          <w:p w14:paraId="61FA5368" w14:textId="35B03F88" w:rsidR="003254F8" w:rsidRPr="00991DC8" w:rsidRDefault="003254F8" w:rsidP="003254F8">
            <w:pPr>
              <w:rPr>
                <w:rFonts w:ascii="Trebuchet MS" w:eastAsia="Calibri" w:hAnsi="Trebuchet MS" w:cs="Times New Roman"/>
              </w:rPr>
            </w:pPr>
            <w:r w:rsidRPr="00991DC8">
              <w:rPr>
                <w:rFonts w:ascii="Trebuchet MS" w:eastAsia="Calibri" w:hAnsi="Trebuchet MS" w:cs="Times New Roman"/>
              </w:rPr>
              <w:t>The healthcare facility might be in the process of writing their own internal report, which might take the form of a report, root cause analysis, after-action document, or other. Public health agencies should share their report with the facility. If a published report in the medical literature is being considered, the healthcare facility and public health should work collaboratively.</w:t>
            </w:r>
          </w:p>
        </w:tc>
      </w:tr>
      <w:bookmarkEnd w:id="19"/>
    </w:tbl>
    <w:p w14:paraId="292595DB" w14:textId="77777777" w:rsidR="00862846" w:rsidRDefault="00862846" w:rsidP="001D0E8B">
      <w:pPr>
        <w:spacing w:after="0" w:line="240" w:lineRule="auto"/>
        <w:rPr>
          <w:rFonts w:ascii="Trebuchet MS" w:eastAsia="Calibri" w:hAnsi="Trebuchet MS" w:cs="Times New Roman"/>
          <w:b/>
          <w:sz w:val="28"/>
          <w:szCs w:val="28"/>
        </w:rPr>
      </w:pPr>
    </w:p>
    <w:p w14:paraId="1A7D9D4A" w14:textId="532E2265" w:rsidR="007E40B3" w:rsidRPr="0059184F" w:rsidRDefault="0059184F" w:rsidP="0059184F">
      <w:pPr>
        <w:pStyle w:val="Heading2"/>
        <w:rPr>
          <w:rFonts w:asciiTheme="minorHAnsi" w:eastAsia="Calibri" w:hAnsiTheme="minorHAnsi" w:cstheme="minorHAnsi"/>
          <w:b/>
          <w:bCs/>
          <w:color w:val="002060"/>
          <w:sz w:val="28"/>
          <w:szCs w:val="28"/>
        </w:rPr>
      </w:pPr>
      <w:bookmarkStart w:id="20" w:name="_Toc60929606"/>
      <w:r>
        <w:rPr>
          <w:rFonts w:asciiTheme="minorHAnsi" w:eastAsia="Calibri" w:hAnsiTheme="minorHAnsi" w:cstheme="minorHAnsi"/>
          <w:b/>
          <w:bCs/>
          <w:color w:val="002060"/>
          <w:sz w:val="28"/>
          <w:szCs w:val="28"/>
        </w:rPr>
        <w:t>REFERENCES</w:t>
      </w:r>
      <w:bookmarkEnd w:id="20"/>
    </w:p>
    <w:p w14:paraId="73927139" w14:textId="77777777" w:rsidR="00991DC8" w:rsidRPr="00991DC8" w:rsidRDefault="00991DC8" w:rsidP="00991DC8">
      <w:pPr>
        <w:pStyle w:val="ListParagraph"/>
        <w:numPr>
          <w:ilvl w:val="0"/>
          <w:numId w:val="46"/>
        </w:numPr>
        <w:rPr>
          <w:rFonts w:ascii="Trebuchet MS" w:hAnsi="Trebuchet MS"/>
        </w:rPr>
      </w:pPr>
      <w:r w:rsidRPr="00991DC8">
        <w:rPr>
          <w:rFonts w:ascii="Trebuchet MS" w:hAnsi="Trebuchet MS"/>
        </w:rPr>
        <w:t>Banach DB, Johnston BL, Al-Zubeidi D, et. al. Outbreak response and incident Management: SHEA guidance and resources for healthcare epidemiologists in United States acute-care hospitals. 2017 Dec;38(12):1393-1419.</w:t>
      </w:r>
    </w:p>
    <w:p w14:paraId="540E9237" w14:textId="5DD2B5A2" w:rsidR="00991DC8" w:rsidRPr="00991DC8" w:rsidRDefault="00991DC8" w:rsidP="00991DC8">
      <w:pPr>
        <w:pStyle w:val="ListParagraph"/>
        <w:numPr>
          <w:ilvl w:val="0"/>
          <w:numId w:val="46"/>
        </w:numPr>
        <w:spacing w:after="0" w:line="240" w:lineRule="auto"/>
        <w:rPr>
          <w:rFonts w:ascii="Trebuchet MS" w:hAnsi="Trebuchet MS"/>
        </w:rPr>
      </w:pPr>
      <w:r w:rsidRPr="00991DC8">
        <w:rPr>
          <w:rFonts w:ascii="Trebuchet MS" w:hAnsi="Trebuchet MS"/>
        </w:rPr>
        <w:t xml:space="preserve">Perkins KM, Lawsin A, Hasan NA, et al. Notes from the Field. </w:t>
      </w:r>
      <w:r w:rsidRPr="00D67EFB">
        <w:rPr>
          <w:rFonts w:ascii="Trebuchet MS" w:hAnsi="Trebuchet MS"/>
          <w:i/>
          <w:iCs/>
        </w:rPr>
        <w:t>Mycobacterium chimaera</w:t>
      </w:r>
      <w:r w:rsidRPr="00991DC8">
        <w:rPr>
          <w:rFonts w:ascii="Trebuchet MS" w:hAnsi="Trebuchet MS"/>
        </w:rPr>
        <w:t xml:space="preserve"> </w:t>
      </w:r>
      <w:r w:rsidR="00381F45">
        <w:rPr>
          <w:rFonts w:ascii="Trebuchet MS" w:hAnsi="Trebuchet MS"/>
        </w:rPr>
        <w:t>c</w:t>
      </w:r>
      <w:r w:rsidRPr="00991DC8">
        <w:rPr>
          <w:rFonts w:ascii="Trebuchet MS" w:hAnsi="Trebuchet MS"/>
        </w:rPr>
        <w:t xml:space="preserve">ontamination of </w:t>
      </w:r>
      <w:r w:rsidR="00381F45">
        <w:rPr>
          <w:rFonts w:ascii="Trebuchet MS" w:hAnsi="Trebuchet MS"/>
        </w:rPr>
        <w:t>h</w:t>
      </w:r>
      <w:r w:rsidRPr="00991DC8">
        <w:rPr>
          <w:rFonts w:ascii="Trebuchet MS" w:hAnsi="Trebuchet MS"/>
        </w:rPr>
        <w:t>eater-</w:t>
      </w:r>
      <w:r w:rsidR="00381F45">
        <w:rPr>
          <w:rFonts w:ascii="Trebuchet MS" w:hAnsi="Trebuchet MS"/>
        </w:rPr>
        <w:t>c</w:t>
      </w:r>
      <w:r w:rsidRPr="00991DC8">
        <w:rPr>
          <w:rFonts w:ascii="Trebuchet MS" w:hAnsi="Trebuchet MS"/>
        </w:rPr>
        <w:t xml:space="preserve">ooler </w:t>
      </w:r>
      <w:r w:rsidR="00381F45">
        <w:rPr>
          <w:rFonts w:ascii="Trebuchet MS" w:hAnsi="Trebuchet MS"/>
        </w:rPr>
        <w:t>d</w:t>
      </w:r>
      <w:r w:rsidRPr="00991DC8">
        <w:rPr>
          <w:rFonts w:ascii="Trebuchet MS" w:hAnsi="Trebuchet MS"/>
        </w:rPr>
        <w:t xml:space="preserve">evices </w:t>
      </w:r>
      <w:r w:rsidR="00381F45">
        <w:rPr>
          <w:rFonts w:ascii="Trebuchet MS" w:hAnsi="Trebuchet MS"/>
        </w:rPr>
        <w:t>u</w:t>
      </w:r>
      <w:r w:rsidRPr="00991DC8">
        <w:rPr>
          <w:rFonts w:ascii="Trebuchet MS" w:hAnsi="Trebuchet MS"/>
        </w:rPr>
        <w:t xml:space="preserve">sed in </w:t>
      </w:r>
      <w:r w:rsidR="00381F45">
        <w:rPr>
          <w:rFonts w:ascii="Trebuchet MS" w:hAnsi="Trebuchet MS"/>
        </w:rPr>
        <w:t>c</w:t>
      </w:r>
      <w:r w:rsidRPr="00991DC8">
        <w:rPr>
          <w:rFonts w:ascii="Trebuchet MS" w:hAnsi="Trebuchet MS"/>
        </w:rPr>
        <w:t xml:space="preserve">ardiac </w:t>
      </w:r>
      <w:r w:rsidR="00381F45">
        <w:rPr>
          <w:rFonts w:ascii="Trebuchet MS" w:hAnsi="Trebuchet MS"/>
        </w:rPr>
        <w:t>s</w:t>
      </w:r>
      <w:r w:rsidRPr="00991DC8">
        <w:rPr>
          <w:rFonts w:ascii="Trebuchet MS" w:hAnsi="Trebuchet MS"/>
        </w:rPr>
        <w:t xml:space="preserve">urgery </w:t>
      </w:r>
      <w:r w:rsidR="00381F45">
        <w:rPr>
          <w:rFonts w:ascii="Times New Roman" w:hAnsi="Times New Roman" w:cs="Times New Roman"/>
        </w:rPr>
        <w:t>─</w:t>
      </w:r>
      <w:r w:rsidR="00381F45">
        <w:rPr>
          <w:rFonts w:ascii="Trebuchet MS" w:hAnsi="Trebuchet MS"/>
        </w:rPr>
        <w:t xml:space="preserve"> </w:t>
      </w:r>
      <w:r w:rsidRPr="00991DC8">
        <w:rPr>
          <w:rFonts w:ascii="Trebuchet MS" w:hAnsi="Trebuchet MS"/>
        </w:rPr>
        <w:t xml:space="preserve">United States. MMWR Morb Mortal Wkly Rep 2016;65:1117-1118. </w:t>
      </w:r>
    </w:p>
    <w:p w14:paraId="4E0C2138" w14:textId="0D50D1C1" w:rsidR="00991DC8" w:rsidRPr="00991DC8" w:rsidRDefault="0015522D" w:rsidP="00991DC8">
      <w:pPr>
        <w:pStyle w:val="ListParagraph"/>
        <w:numPr>
          <w:ilvl w:val="0"/>
          <w:numId w:val="46"/>
        </w:numPr>
        <w:spacing w:after="0" w:line="240" w:lineRule="auto"/>
        <w:rPr>
          <w:rFonts w:ascii="Trebuchet MS" w:hAnsi="Trebuchet MS"/>
        </w:rPr>
      </w:pPr>
      <w:r>
        <w:rPr>
          <w:rFonts w:ascii="Trebuchet MS" w:hAnsi="Trebuchet MS"/>
        </w:rPr>
        <w:t>Centers for Disease Control and Prevention (</w:t>
      </w:r>
      <w:r w:rsidR="00991DC8" w:rsidRPr="00991DC8">
        <w:rPr>
          <w:rFonts w:ascii="Trebuchet MS" w:hAnsi="Trebuchet MS"/>
        </w:rPr>
        <w:t>CDC</w:t>
      </w:r>
      <w:r>
        <w:rPr>
          <w:rFonts w:ascii="Trebuchet MS" w:hAnsi="Trebuchet MS"/>
        </w:rPr>
        <w:t>)</w:t>
      </w:r>
      <w:r w:rsidR="00991DC8" w:rsidRPr="00991DC8">
        <w:rPr>
          <w:rFonts w:ascii="Trebuchet MS" w:hAnsi="Trebuchet MS"/>
        </w:rPr>
        <w:t xml:space="preserve">. Contaminated </w:t>
      </w:r>
      <w:r w:rsidR="00381F45">
        <w:rPr>
          <w:rFonts w:ascii="Trebuchet MS" w:hAnsi="Trebuchet MS"/>
        </w:rPr>
        <w:t>h</w:t>
      </w:r>
      <w:r w:rsidR="00991DC8" w:rsidRPr="00991DC8">
        <w:rPr>
          <w:rFonts w:ascii="Trebuchet MS" w:hAnsi="Trebuchet MS"/>
        </w:rPr>
        <w:t>eater-</w:t>
      </w:r>
      <w:r w:rsidR="00381F45">
        <w:rPr>
          <w:rFonts w:ascii="Trebuchet MS" w:hAnsi="Trebuchet MS"/>
        </w:rPr>
        <w:t>c</w:t>
      </w:r>
      <w:r w:rsidR="00991DC8" w:rsidRPr="00991DC8">
        <w:rPr>
          <w:rFonts w:ascii="Trebuchet MS" w:hAnsi="Trebuchet MS"/>
        </w:rPr>
        <w:t xml:space="preserve">ooler </w:t>
      </w:r>
      <w:r w:rsidR="00381F45">
        <w:rPr>
          <w:rFonts w:ascii="Trebuchet MS" w:hAnsi="Trebuchet MS"/>
        </w:rPr>
        <w:t>d</w:t>
      </w:r>
      <w:r w:rsidR="00991DC8" w:rsidRPr="00991DC8">
        <w:rPr>
          <w:rFonts w:ascii="Trebuchet MS" w:hAnsi="Trebuchet MS"/>
        </w:rPr>
        <w:t xml:space="preserve">evices: Health Alert. Available at https://www.cdc.gov/hai/outbreaks/heater-cooler.html (accessed </w:t>
      </w:r>
      <w:r w:rsidR="00B7716E">
        <w:rPr>
          <w:rFonts w:ascii="Trebuchet MS" w:hAnsi="Trebuchet MS"/>
        </w:rPr>
        <w:t>December 2, 2020</w:t>
      </w:r>
      <w:r w:rsidR="00991DC8" w:rsidRPr="00991DC8">
        <w:rPr>
          <w:rFonts w:ascii="Trebuchet MS" w:hAnsi="Trebuchet MS"/>
        </w:rPr>
        <w:t>).</w:t>
      </w:r>
    </w:p>
    <w:p w14:paraId="0BD8CE13" w14:textId="72546866" w:rsidR="00790431" w:rsidRPr="00764EF0" w:rsidRDefault="00B7716E" w:rsidP="001805A5">
      <w:pPr>
        <w:pStyle w:val="ListParagraph"/>
        <w:numPr>
          <w:ilvl w:val="0"/>
          <w:numId w:val="46"/>
        </w:numPr>
        <w:spacing w:after="0" w:line="240" w:lineRule="auto"/>
        <w:rPr>
          <w:rFonts w:ascii="Trebuchet MS" w:hAnsi="Trebuchet MS"/>
        </w:rPr>
      </w:pPr>
      <w:r w:rsidRPr="00764EF0">
        <w:rPr>
          <w:rFonts w:ascii="Trebuchet MS" w:hAnsi="Trebuchet MS"/>
        </w:rPr>
        <w:t>Rasmussen SA, Goodman RA (editors). (2018) The CDC Field Epidemiology Manual. Chapter 18: Healthcare Settings. Available at: https://www.cdc.gov/eis/field-epi-manual/index.html (accessed December 2, 2020).</w:t>
      </w:r>
    </w:p>
    <w:p w14:paraId="75CDD5A1" w14:textId="7F698A50" w:rsidR="00991DC8" w:rsidRPr="00991DC8" w:rsidRDefault="0015522D" w:rsidP="00991DC8">
      <w:pPr>
        <w:pStyle w:val="ListParagraph"/>
        <w:numPr>
          <w:ilvl w:val="0"/>
          <w:numId w:val="46"/>
        </w:numPr>
        <w:spacing w:after="0" w:line="240" w:lineRule="auto"/>
        <w:rPr>
          <w:rFonts w:ascii="Trebuchet MS" w:hAnsi="Trebuchet MS"/>
        </w:rPr>
      </w:pPr>
      <w:r>
        <w:rPr>
          <w:rFonts w:ascii="Trebuchet MS" w:hAnsi="Trebuchet MS"/>
        </w:rPr>
        <w:t>Centers for Disease Control and Prevention (</w:t>
      </w:r>
      <w:r w:rsidR="00991DC8" w:rsidRPr="00991DC8">
        <w:rPr>
          <w:rFonts w:ascii="Trebuchet MS" w:hAnsi="Trebuchet MS"/>
        </w:rPr>
        <w:t>CDC</w:t>
      </w:r>
      <w:r>
        <w:rPr>
          <w:rFonts w:ascii="Trebuchet MS" w:hAnsi="Trebuchet MS"/>
        </w:rPr>
        <w:t>)</w:t>
      </w:r>
      <w:r w:rsidR="00991DC8" w:rsidRPr="00991DC8">
        <w:rPr>
          <w:rFonts w:ascii="Trebuchet MS" w:hAnsi="Trebuchet MS"/>
        </w:rPr>
        <w:t xml:space="preserve">. Epidemic Intelligence Service: Epidemiologic Assistance (Epi-Aids). Available at: </w:t>
      </w:r>
      <w:hyperlink r:id="rId21" w:history="1">
        <w:r w:rsidR="00991DC8" w:rsidRPr="00991DC8">
          <w:rPr>
            <w:rStyle w:val="Hyperlink"/>
            <w:rFonts w:ascii="Trebuchet MS" w:hAnsi="Trebuchet MS"/>
          </w:rPr>
          <w:t>https://www.cdc.gov/eis/request-services/epiaids.html</w:t>
        </w:r>
      </w:hyperlink>
      <w:r w:rsidR="00991DC8" w:rsidRPr="00991DC8">
        <w:rPr>
          <w:rFonts w:ascii="Trebuchet MS" w:hAnsi="Trebuchet MS"/>
        </w:rPr>
        <w:t xml:space="preserve"> (accessed </w:t>
      </w:r>
      <w:r w:rsidR="00B7716E">
        <w:rPr>
          <w:rFonts w:ascii="Trebuchet MS" w:hAnsi="Trebuchet MS"/>
        </w:rPr>
        <w:t>December 2, 2020</w:t>
      </w:r>
      <w:r w:rsidR="00991DC8" w:rsidRPr="00991DC8">
        <w:rPr>
          <w:rFonts w:ascii="Trebuchet MS" w:hAnsi="Trebuchet MS"/>
        </w:rPr>
        <w:t>).</w:t>
      </w:r>
    </w:p>
    <w:p w14:paraId="5C69D3B3" w14:textId="77777777" w:rsidR="00472BE0" w:rsidRPr="00991DC8" w:rsidRDefault="00472BE0" w:rsidP="00472BE0">
      <w:pPr>
        <w:spacing w:after="0" w:line="240" w:lineRule="auto"/>
        <w:rPr>
          <w:rFonts w:ascii="Trebuchet MS" w:eastAsia="Calibri" w:hAnsi="Trebuchet MS" w:cs="Times New Roman"/>
        </w:rPr>
      </w:pPr>
    </w:p>
    <w:p w14:paraId="72E1BCBF" w14:textId="28201464" w:rsidR="007E58C5" w:rsidRPr="00991DC8" w:rsidRDefault="007E58C5" w:rsidP="00E84009">
      <w:pPr>
        <w:pStyle w:val="ListParagraph"/>
        <w:numPr>
          <w:ilvl w:val="0"/>
          <w:numId w:val="9"/>
        </w:numPr>
        <w:spacing w:after="0" w:line="240" w:lineRule="auto"/>
        <w:rPr>
          <w:rFonts w:ascii="Trebuchet MS" w:eastAsia="Calibri" w:hAnsi="Trebuchet MS" w:cs="Times New Roman"/>
        </w:rPr>
      </w:pPr>
      <w:r w:rsidRPr="00991DC8">
        <w:rPr>
          <w:rFonts w:ascii="Trebuchet MS" w:eastAsia="Calibri" w:hAnsi="Trebuchet MS" w:cs="Times New Roman"/>
        </w:rPr>
        <w:br w:type="page"/>
      </w:r>
    </w:p>
    <w:p w14:paraId="5912DB1B" w14:textId="0B4C35B6" w:rsidR="007E58C5" w:rsidRPr="00764EF0" w:rsidRDefault="007E58C5" w:rsidP="00764EF0">
      <w:pPr>
        <w:pStyle w:val="Heading2"/>
        <w:jc w:val="center"/>
        <w:rPr>
          <w:rFonts w:asciiTheme="minorHAnsi" w:eastAsia="Times New Roman" w:hAnsiTheme="minorHAnsi" w:cstheme="minorHAnsi"/>
          <w:b/>
          <w:bCs/>
          <w:color w:val="002060"/>
          <w:sz w:val="28"/>
          <w:szCs w:val="28"/>
          <w:shd w:val="clear" w:color="auto" w:fill="FFFFFF"/>
        </w:rPr>
      </w:pPr>
      <w:bookmarkStart w:id="21" w:name="_Toc60929607"/>
      <w:r w:rsidRPr="00764EF0">
        <w:rPr>
          <w:rFonts w:asciiTheme="minorHAnsi" w:eastAsia="Times New Roman" w:hAnsiTheme="minorHAnsi" w:cstheme="minorHAnsi"/>
          <w:b/>
          <w:bCs/>
          <w:color w:val="002060"/>
          <w:sz w:val="28"/>
          <w:szCs w:val="28"/>
          <w:shd w:val="clear" w:color="auto" w:fill="FFFFFF"/>
        </w:rPr>
        <w:lastRenderedPageBreak/>
        <w:t>Appendix A</w:t>
      </w:r>
      <w:r w:rsidR="00C82A75" w:rsidRPr="00764EF0">
        <w:rPr>
          <w:rFonts w:asciiTheme="minorHAnsi" w:eastAsia="Times New Roman" w:hAnsiTheme="minorHAnsi" w:cstheme="minorHAnsi"/>
          <w:b/>
          <w:bCs/>
          <w:color w:val="002060"/>
          <w:sz w:val="28"/>
          <w:szCs w:val="28"/>
          <w:shd w:val="clear" w:color="auto" w:fill="FFFFFF"/>
        </w:rPr>
        <w:t>: Cohort and Case-Control Studies</w:t>
      </w:r>
      <w:bookmarkEnd w:id="21"/>
    </w:p>
    <w:p w14:paraId="1857F528" w14:textId="77777777" w:rsidR="00991DC8" w:rsidRDefault="00991DC8" w:rsidP="00991DC8">
      <w:pPr>
        <w:spacing w:after="0" w:line="240" w:lineRule="auto"/>
        <w:jc w:val="center"/>
        <w:rPr>
          <w:rFonts w:ascii="Trebuchet MS" w:hAnsi="Trebuchet MS"/>
        </w:rPr>
      </w:pPr>
    </w:p>
    <w:p w14:paraId="132F1140" w14:textId="77777777" w:rsidR="00991DC8" w:rsidRDefault="00991DC8" w:rsidP="001D0E8B">
      <w:pPr>
        <w:shd w:val="clear" w:color="auto" w:fill="FFFFFF"/>
        <w:spacing w:after="0" w:line="240" w:lineRule="auto"/>
        <w:outlineLvl w:val="3"/>
        <w:rPr>
          <w:rFonts w:ascii="Trebuchet MS" w:eastAsia="Times New Roman" w:hAnsi="Trebuchet MS" w:cs="Times New Roman"/>
          <w:i/>
          <w:iCs/>
          <w:color w:val="000000"/>
        </w:rPr>
      </w:pPr>
    </w:p>
    <w:p w14:paraId="436C6E0E" w14:textId="73DA27A0" w:rsidR="007E58C5" w:rsidRPr="00991DC8" w:rsidRDefault="007E58C5" w:rsidP="001D0E8B">
      <w:pPr>
        <w:shd w:val="clear" w:color="auto" w:fill="FFFFFF"/>
        <w:spacing w:after="0" w:line="240" w:lineRule="auto"/>
        <w:outlineLvl w:val="3"/>
        <w:rPr>
          <w:rFonts w:ascii="Trebuchet MS" w:eastAsia="Times New Roman" w:hAnsi="Trebuchet MS" w:cs="Times New Roman"/>
          <w:b/>
          <w:bCs/>
          <w:color w:val="000000"/>
        </w:rPr>
      </w:pPr>
      <w:r w:rsidRPr="00991DC8">
        <w:rPr>
          <w:rFonts w:ascii="Trebuchet MS" w:eastAsia="Times New Roman" w:hAnsi="Trebuchet MS" w:cs="Times New Roman"/>
          <w:b/>
          <w:bCs/>
          <w:color w:val="000000"/>
        </w:rPr>
        <w:t>Retrospective cohort studies</w:t>
      </w:r>
    </w:p>
    <w:p w14:paraId="405FE500" w14:textId="77777777" w:rsidR="00991DC8" w:rsidRDefault="00991DC8" w:rsidP="001D0E8B">
      <w:pPr>
        <w:shd w:val="clear" w:color="auto" w:fill="FFFFFF"/>
        <w:spacing w:after="0" w:line="240" w:lineRule="auto"/>
        <w:rPr>
          <w:rFonts w:ascii="Trebuchet MS" w:eastAsia="Calibri" w:hAnsi="Trebuchet MS" w:cs="Times New Roman"/>
          <w:color w:val="000000"/>
        </w:rPr>
      </w:pPr>
    </w:p>
    <w:p w14:paraId="31C6E15C" w14:textId="0FB57BED" w:rsidR="007E58C5" w:rsidRPr="00991DC8" w:rsidRDefault="007E58C5" w:rsidP="001D0E8B">
      <w:pPr>
        <w:shd w:val="clear" w:color="auto" w:fill="FFFFFF"/>
        <w:spacing w:after="0" w:line="240" w:lineRule="auto"/>
        <w:rPr>
          <w:rFonts w:ascii="Trebuchet MS" w:eastAsia="Calibri" w:hAnsi="Trebuchet MS" w:cs="Times New Roman"/>
          <w:color w:val="000000"/>
        </w:rPr>
      </w:pPr>
      <w:r w:rsidRPr="00991DC8">
        <w:rPr>
          <w:rFonts w:ascii="Trebuchet MS" w:eastAsia="Calibri" w:hAnsi="Trebuchet MS" w:cs="Times New Roman"/>
          <w:color w:val="000000"/>
        </w:rPr>
        <w:t>A retrospective cohort study—in which the investigator calculates incidence rates for the exposed and the unexposed—is the study of choice for an outbreak in a small, well-defined population. Generally, an exposure is considered a strong suspect if it meets the following criteria:</w:t>
      </w:r>
    </w:p>
    <w:p w14:paraId="35C04AD5" w14:textId="77777777" w:rsidR="007E58C5" w:rsidRPr="00991DC8" w:rsidRDefault="007E58C5" w:rsidP="00E84009">
      <w:pPr>
        <w:numPr>
          <w:ilvl w:val="0"/>
          <w:numId w:val="4"/>
        </w:numPr>
        <w:shd w:val="clear" w:color="auto" w:fill="FFFFFF"/>
        <w:spacing w:after="0" w:line="240" w:lineRule="auto"/>
        <w:ind w:left="375"/>
        <w:rPr>
          <w:rFonts w:ascii="Trebuchet MS" w:eastAsia="Times New Roman" w:hAnsi="Trebuchet MS" w:cs="Times New Roman"/>
          <w:color w:val="000000"/>
        </w:rPr>
      </w:pPr>
      <w:r w:rsidRPr="00991DC8">
        <w:rPr>
          <w:rFonts w:ascii="Trebuchet MS" w:eastAsia="Times New Roman" w:hAnsi="Trebuchet MS" w:cs="Times New Roman"/>
          <w:color w:val="000000"/>
        </w:rPr>
        <w:t>The incidence rate is high among those exposed.</w:t>
      </w:r>
    </w:p>
    <w:p w14:paraId="2D03A100" w14:textId="77777777" w:rsidR="007E58C5" w:rsidRPr="00991DC8" w:rsidRDefault="007E58C5" w:rsidP="00E84009">
      <w:pPr>
        <w:numPr>
          <w:ilvl w:val="0"/>
          <w:numId w:val="4"/>
        </w:numPr>
        <w:shd w:val="clear" w:color="auto" w:fill="FFFFFF"/>
        <w:spacing w:after="0" w:line="240" w:lineRule="auto"/>
        <w:ind w:left="375"/>
        <w:rPr>
          <w:rFonts w:ascii="Trebuchet MS" w:eastAsia="Times New Roman" w:hAnsi="Trebuchet MS" w:cs="Times New Roman"/>
          <w:color w:val="000000"/>
        </w:rPr>
      </w:pPr>
      <w:r w:rsidRPr="00991DC8">
        <w:rPr>
          <w:rFonts w:ascii="Trebuchet MS" w:eastAsia="Times New Roman" w:hAnsi="Trebuchet MS" w:cs="Times New Roman"/>
          <w:color w:val="000000"/>
        </w:rPr>
        <w:t>The incidence rate is low among those not exposed, so the difference, or ratio, between incidence for the exposed and unexposed is high.</w:t>
      </w:r>
    </w:p>
    <w:p w14:paraId="7F444BBF" w14:textId="77777777" w:rsidR="007E58C5" w:rsidRPr="00991DC8" w:rsidRDefault="007E58C5" w:rsidP="00E84009">
      <w:pPr>
        <w:numPr>
          <w:ilvl w:val="0"/>
          <w:numId w:val="4"/>
        </w:numPr>
        <w:shd w:val="clear" w:color="auto" w:fill="FFFFFF"/>
        <w:spacing w:after="0" w:line="240" w:lineRule="auto"/>
        <w:ind w:left="375"/>
        <w:rPr>
          <w:rFonts w:ascii="Trebuchet MS" w:eastAsia="Times New Roman" w:hAnsi="Trebuchet MS" w:cs="Times New Roman"/>
          <w:color w:val="000000"/>
        </w:rPr>
      </w:pPr>
      <w:r w:rsidRPr="00991DC8">
        <w:rPr>
          <w:rFonts w:ascii="Trebuchet MS" w:eastAsia="Times New Roman" w:hAnsi="Trebuchet MS" w:cs="Times New Roman"/>
          <w:color w:val="000000"/>
        </w:rPr>
        <w:t>Most case-patients were exposed, so the exposure could “explain” or account for most, if not all, cases.</w:t>
      </w:r>
    </w:p>
    <w:p w14:paraId="09416D97" w14:textId="77777777" w:rsidR="00991DC8" w:rsidRDefault="00991DC8" w:rsidP="001D0E8B">
      <w:pPr>
        <w:shd w:val="clear" w:color="auto" w:fill="FFFFFF"/>
        <w:spacing w:after="0" w:line="240" w:lineRule="auto"/>
        <w:rPr>
          <w:rFonts w:ascii="Trebuchet MS" w:eastAsia="Calibri" w:hAnsi="Trebuchet MS" w:cs="Times New Roman"/>
          <w:color w:val="000000"/>
          <w:u w:val="single"/>
        </w:rPr>
      </w:pPr>
    </w:p>
    <w:p w14:paraId="75DAB8A3" w14:textId="77777777" w:rsidR="00991DC8" w:rsidRDefault="007E58C5" w:rsidP="001D0E8B">
      <w:pPr>
        <w:shd w:val="clear" w:color="auto" w:fill="FFFFFF"/>
        <w:spacing w:after="0" w:line="240" w:lineRule="auto"/>
        <w:rPr>
          <w:rFonts w:ascii="Trebuchet MS" w:eastAsia="Calibri" w:hAnsi="Trebuchet MS" w:cs="Times New Roman"/>
          <w:i/>
          <w:iCs/>
          <w:color w:val="000000"/>
        </w:rPr>
      </w:pPr>
      <w:r w:rsidRPr="00991DC8">
        <w:rPr>
          <w:rFonts w:ascii="Trebuchet MS" w:eastAsia="Calibri" w:hAnsi="Trebuchet MS" w:cs="Times New Roman"/>
          <w:i/>
          <w:iCs/>
          <w:color w:val="000000"/>
        </w:rPr>
        <w:t>Relative risk</w:t>
      </w:r>
    </w:p>
    <w:p w14:paraId="0C5607EB" w14:textId="77777777" w:rsidR="00991DC8" w:rsidRDefault="00991DC8" w:rsidP="001D0E8B">
      <w:pPr>
        <w:shd w:val="clear" w:color="auto" w:fill="FFFFFF"/>
        <w:spacing w:after="0" w:line="240" w:lineRule="auto"/>
        <w:rPr>
          <w:rFonts w:ascii="Trebuchet MS" w:eastAsia="Calibri" w:hAnsi="Trebuchet MS" w:cs="Times New Roman"/>
          <w:color w:val="000000"/>
        </w:rPr>
      </w:pPr>
    </w:p>
    <w:p w14:paraId="7A1ADAEA" w14:textId="4E9A30FC" w:rsidR="007E58C5" w:rsidRPr="00991DC8" w:rsidRDefault="007E58C5" w:rsidP="001D0E8B">
      <w:pPr>
        <w:shd w:val="clear" w:color="auto" w:fill="FFFFFF"/>
        <w:spacing w:after="0" w:line="240" w:lineRule="auto"/>
        <w:rPr>
          <w:rFonts w:ascii="Trebuchet MS" w:eastAsia="Calibri" w:hAnsi="Trebuchet MS" w:cs="Times New Roman"/>
          <w:color w:val="000000"/>
        </w:rPr>
      </w:pPr>
      <w:r w:rsidRPr="00991DC8">
        <w:rPr>
          <w:rFonts w:ascii="Trebuchet MS" w:eastAsia="Calibri" w:hAnsi="Trebuchet MS" w:cs="Times New Roman"/>
          <w:color w:val="000000"/>
        </w:rPr>
        <w:t>Commonly, the investigator calculates the relative risk (a.k.a. risk ratio) by dividing the incidence of disease in the exposed group by the incidence of disease in the unexposed group. When the two incidence rates are the same, the relative risk equals 1.0, and the exposure is not associated with disease. The larger the relative risk, the stronger the association between exposure and disease.</w:t>
      </w:r>
    </w:p>
    <w:p w14:paraId="1D1306F7" w14:textId="77777777" w:rsidR="00991DC8" w:rsidRDefault="00991DC8" w:rsidP="001D0E8B">
      <w:pPr>
        <w:spacing w:after="0" w:line="240" w:lineRule="auto"/>
        <w:rPr>
          <w:rFonts w:ascii="Trebuchet MS" w:eastAsia="Calibri" w:hAnsi="Trebuchet MS" w:cs="Times New Roman"/>
          <w:bCs/>
          <w:iCs/>
          <w:u w:val="single"/>
        </w:rPr>
      </w:pPr>
    </w:p>
    <w:p w14:paraId="13FAA797" w14:textId="77777777" w:rsidR="00991DC8" w:rsidRDefault="007E58C5" w:rsidP="001D0E8B">
      <w:pPr>
        <w:spacing w:after="0" w:line="240" w:lineRule="auto"/>
        <w:rPr>
          <w:rFonts w:ascii="Trebuchet MS" w:eastAsia="Calibri" w:hAnsi="Trebuchet MS" w:cs="Times New Roman"/>
          <w:i/>
        </w:rPr>
      </w:pPr>
      <w:r w:rsidRPr="00991DC8">
        <w:rPr>
          <w:rFonts w:ascii="Trebuchet MS" w:eastAsia="Calibri" w:hAnsi="Trebuchet MS" w:cs="Times New Roman"/>
          <w:bCs/>
          <w:i/>
        </w:rPr>
        <w:t>Statistical significance testing</w:t>
      </w:r>
    </w:p>
    <w:p w14:paraId="0A9EFBA4" w14:textId="77777777" w:rsidR="00991DC8" w:rsidRDefault="00991DC8" w:rsidP="001D0E8B">
      <w:pPr>
        <w:spacing w:after="0" w:line="240" w:lineRule="auto"/>
        <w:rPr>
          <w:rFonts w:ascii="Trebuchet MS" w:eastAsia="Calibri" w:hAnsi="Trebuchet MS" w:cs="Times New Roman"/>
          <w:i/>
        </w:rPr>
      </w:pPr>
    </w:p>
    <w:p w14:paraId="734D3F03" w14:textId="11FBF97D" w:rsidR="007E58C5" w:rsidRPr="00991DC8" w:rsidRDefault="007E58C5" w:rsidP="001D0E8B">
      <w:pPr>
        <w:spacing w:after="0" w:line="240" w:lineRule="auto"/>
        <w:rPr>
          <w:rFonts w:ascii="Trebuchet MS" w:eastAsia="Calibri" w:hAnsi="Trebuchet MS" w:cs="Times New Roman"/>
        </w:rPr>
      </w:pPr>
      <w:r w:rsidRPr="00991DC8">
        <w:rPr>
          <w:rFonts w:ascii="Trebuchet MS" w:eastAsia="Calibri" w:hAnsi="Trebuchet MS" w:cs="Times New Roman"/>
        </w:rPr>
        <w:t>When an exposure is found to have a relative risk different from 1.0, many investigators perform a chi-square or other test of statistical significance to determine the probability of finding an association as large or larger based on chance alone. This probability is called the </w:t>
      </w:r>
      <w:r w:rsidRPr="00991DC8">
        <w:rPr>
          <w:rFonts w:ascii="Trebuchet MS" w:eastAsia="Calibri" w:hAnsi="Trebuchet MS" w:cs="Times New Roman"/>
          <w:bCs/>
          <w:i/>
        </w:rPr>
        <w:t>p-</w:t>
      </w:r>
      <w:r w:rsidRPr="00991DC8">
        <w:rPr>
          <w:rFonts w:ascii="Trebuchet MS" w:eastAsia="Calibri" w:hAnsi="Trebuchet MS" w:cs="Times New Roman"/>
        </w:rPr>
        <w:t xml:space="preserve">value, and the smaller the </w:t>
      </w:r>
      <w:r w:rsidRPr="00991DC8">
        <w:rPr>
          <w:rFonts w:ascii="Trebuchet MS" w:eastAsia="Calibri" w:hAnsi="Trebuchet MS" w:cs="Times New Roman"/>
          <w:bCs/>
          <w:i/>
        </w:rPr>
        <w:t>p-</w:t>
      </w:r>
      <w:r w:rsidRPr="00991DC8">
        <w:rPr>
          <w:rFonts w:ascii="Trebuchet MS" w:eastAsia="Calibri" w:hAnsi="Trebuchet MS" w:cs="Times New Roman"/>
        </w:rPr>
        <w:t xml:space="preserve">value, the less likely it is that the observed association is due to chance. (A purely chance association is considered the “null hypothesis,” which must be disproved to demonstrate causality.) Generally, an acceptable </w:t>
      </w:r>
      <w:r w:rsidRPr="00991DC8">
        <w:rPr>
          <w:rFonts w:ascii="Trebuchet MS" w:eastAsia="Calibri" w:hAnsi="Trebuchet MS" w:cs="Times New Roman"/>
          <w:bCs/>
          <w:i/>
        </w:rPr>
        <w:t>p-</w:t>
      </w:r>
      <w:r w:rsidRPr="00991DC8">
        <w:rPr>
          <w:rFonts w:ascii="Trebuchet MS" w:eastAsia="Calibri" w:hAnsi="Trebuchet MS" w:cs="Times New Roman"/>
        </w:rPr>
        <w:t>value—commonly 0.05 or a 5% probability of a chance association—is specified in advance.</w:t>
      </w:r>
    </w:p>
    <w:p w14:paraId="6ED5DDD5" w14:textId="77777777" w:rsidR="007B433E" w:rsidRPr="00991DC8" w:rsidRDefault="007E58C5" w:rsidP="001D0E8B">
      <w:pPr>
        <w:spacing w:after="0" w:line="240" w:lineRule="auto"/>
        <w:rPr>
          <w:rFonts w:ascii="Trebuchet MS" w:eastAsia="Calibri" w:hAnsi="Trebuchet MS" w:cs="Times New Roman"/>
        </w:rPr>
      </w:pPr>
      <w:r w:rsidRPr="00991DC8">
        <w:rPr>
          <w:rFonts w:ascii="Trebuchet MS" w:eastAsia="Calibri" w:hAnsi="Trebuchet MS" w:cs="Times New Roman"/>
        </w:rPr>
        <w:t>The chi-square test works well if the number of study participants is greater than about 30. For smaller studies, the Fisher Exact Test may be more appropriate. Although this statistic is tedious to calculate manually, it—like all of the statistical tests described here—can be calculated electronically via Epi Info or another computer program.</w:t>
      </w:r>
    </w:p>
    <w:p w14:paraId="25138B9E" w14:textId="77777777" w:rsidR="00991DC8" w:rsidRDefault="00991DC8" w:rsidP="001D0E8B">
      <w:pPr>
        <w:spacing w:after="0" w:line="240" w:lineRule="auto"/>
        <w:rPr>
          <w:rFonts w:ascii="Trebuchet MS" w:eastAsia="Calibri" w:hAnsi="Trebuchet MS" w:cs="Times New Roman"/>
        </w:rPr>
      </w:pPr>
    </w:p>
    <w:p w14:paraId="29FAF480" w14:textId="5D4BD7B7" w:rsidR="007B433E" w:rsidRPr="00991DC8" w:rsidRDefault="007B433E" w:rsidP="001D0E8B">
      <w:pPr>
        <w:spacing w:after="0" w:line="240" w:lineRule="auto"/>
        <w:rPr>
          <w:rFonts w:ascii="Trebuchet MS" w:eastAsia="Calibri" w:hAnsi="Trebuchet MS" w:cs="Times New Roman"/>
        </w:rPr>
      </w:pPr>
      <w:r w:rsidRPr="00991DC8">
        <w:rPr>
          <w:rFonts w:ascii="Trebuchet MS" w:eastAsia="Calibri" w:hAnsi="Trebuchet MS" w:cs="Times New Roman"/>
        </w:rPr>
        <w:t>Statistical association between exposure and illness may reflect a causal link, but also may reflect confounding</w:t>
      </w:r>
      <w:r w:rsidR="00991DC8">
        <w:rPr>
          <w:rFonts w:ascii="Trebuchet MS" w:eastAsia="Calibri" w:hAnsi="Trebuchet MS" w:cs="Times New Roman"/>
        </w:rPr>
        <w:t xml:space="preserve"> (i</w:t>
      </w:r>
      <w:r w:rsidR="00991DC8" w:rsidRPr="00991DC8">
        <w:rPr>
          <w:rFonts w:ascii="Trebuchet MS" w:eastAsia="Calibri" w:hAnsi="Trebuchet MS" w:cs="Times New Roman"/>
        </w:rPr>
        <w:t>nterference by a third variable that distorts the association between cases and exposures</w:t>
      </w:r>
      <w:r w:rsidR="00991DC8">
        <w:rPr>
          <w:rFonts w:ascii="Trebuchet MS" w:eastAsia="Calibri" w:hAnsi="Trebuchet MS" w:cs="Times New Roman"/>
        </w:rPr>
        <w:t>)</w:t>
      </w:r>
      <w:r w:rsidRPr="00991DC8">
        <w:rPr>
          <w:rFonts w:ascii="Trebuchet MS" w:eastAsia="Calibri" w:hAnsi="Trebuchet MS" w:cs="Times New Roman"/>
        </w:rPr>
        <w:t xml:space="preserve">, bias </w:t>
      </w:r>
      <w:r w:rsidR="00991DC8">
        <w:rPr>
          <w:rFonts w:ascii="Trebuchet MS" w:eastAsia="Calibri" w:hAnsi="Trebuchet MS" w:cs="Times New Roman"/>
        </w:rPr>
        <w:t>(</w:t>
      </w:r>
      <w:r w:rsidR="009D6B60">
        <w:rPr>
          <w:rFonts w:ascii="Trebuchet MS" w:eastAsia="Calibri" w:hAnsi="Trebuchet MS" w:cs="Times New Roman"/>
        </w:rPr>
        <w:t>a</w:t>
      </w:r>
      <w:r w:rsidR="00991DC8" w:rsidRPr="00991DC8">
        <w:rPr>
          <w:rFonts w:ascii="Trebuchet MS" w:eastAsia="Calibri" w:hAnsi="Trebuchet MS" w:cs="Times New Roman"/>
        </w:rPr>
        <w:t>ny action that systematically distorts findings</w:t>
      </w:r>
      <w:r w:rsidR="009D6B60">
        <w:rPr>
          <w:rFonts w:ascii="Trebuchet MS" w:eastAsia="Calibri" w:hAnsi="Trebuchet MS" w:cs="Times New Roman"/>
        </w:rPr>
        <w:t xml:space="preserve">), </w:t>
      </w:r>
      <w:r w:rsidRPr="00991DC8">
        <w:rPr>
          <w:rFonts w:ascii="Trebuchet MS" w:eastAsia="Calibri" w:hAnsi="Trebuchet MS" w:cs="Times New Roman"/>
        </w:rPr>
        <w:t>or chance</w:t>
      </w:r>
      <w:r w:rsidR="009D6B60">
        <w:rPr>
          <w:rFonts w:ascii="Trebuchet MS" w:eastAsia="Calibri" w:hAnsi="Trebuchet MS" w:cs="Times New Roman"/>
        </w:rPr>
        <w:t xml:space="preserve"> (a</w:t>
      </w:r>
      <w:r w:rsidR="009D6B60" w:rsidRPr="009D6B60">
        <w:rPr>
          <w:rFonts w:ascii="Trebuchet MS" w:eastAsia="Calibri" w:hAnsi="Trebuchet MS" w:cs="Times New Roman"/>
        </w:rPr>
        <w:t xml:space="preserve"> random, unpredictable occurrence that is not due to human intervention</w:t>
      </w:r>
      <w:r w:rsidR="009D6B60">
        <w:rPr>
          <w:rFonts w:ascii="Trebuchet MS" w:eastAsia="Calibri" w:hAnsi="Trebuchet MS" w:cs="Times New Roman"/>
        </w:rPr>
        <w:t>)</w:t>
      </w:r>
      <w:r w:rsidRPr="00991DC8">
        <w:rPr>
          <w:rFonts w:ascii="Trebuchet MS" w:eastAsia="Calibri" w:hAnsi="Trebuchet MS" w:cs="Times New Roman"/>
        </w:rPr>
        <w:t xml:space="preserve">. Conversely, failure to achieve a </w:t>
      </w:r>
      <w:r w:rsidRPr="00991DC8">
        <w:rPr>
          <w:rFonts w:ascii="Trebuchet MS" w:eastAsia="Calibri" w:hAnsi="Trebuchet MS" w:cs="Times New Roman"/>
          <w:i/>
        </w:rPr>
        <w:t>p</w:t>
      </w:r>
      <w:r w:rsidRPr="00991DC8">
        <w:rPr>
          <w:rFonts w:ascii="Trebuchet MS" w:eastAsia="Calibri" w:hAnsi="Trebuchet MS" w:cs="Times New Roman"/>
        </w:rPr>
        <w:t>-value &lt;0.05 due to a small number of cases, faulty sampling method, inappropriate selection of controls, or other factors cannot rule out an association with a potential source or exposure.</w:t>
      </w:r>
    </w:p>
    <w:p w14:paraId="3633395C" w14:textId="77777777" w:rsidR="00991DC8" w:rsidRDefault="00991DC8" w:rsidP="001D0E8B">
      <w:pPr>
        <w:spacing w:after="0" w:line="240" w:lineRule="auto"/>
        <w:rPr>
          <w:rFonts w:ascii="Trebuchet MS" w:eastAsia="Calibri" w:hAnsi="Trebuchet MS" w:cs="Times New Roman"/>
          <w:bCs/>
          <w:iCs/>
          <w:color w:val="000000"/>
          <w:u w:val="single"/>
        </w:rPr>
      </w:pPr>
    </w:p>
    <w:p w14:paraId="0FBD5B5F" w14:textId="4D9B7A91" w:rsidR="00991DC8" w:rsidRDefault="007E58C5" w:rsidP="001D0E8B">
      <w:pPr>
        <w:spacing w:after="0" w:line="240" w:lineRule="auto"/>
        <w:rPr>
          <w:rFonts w:ascii="Trebuchet MS" w:eastAsia="Calibri" w:hAnsi="Trebuchet MS" w:cs="Times New Roman"/>
        </w:rPr>
      </w:pPr>
      <w:r w:rsidRPr="00991DC8">
        <w:rPr>
          <w:rFonts w:ascii="Trebuchet MS" w:eastAsia="Calibri" w:hAnsi="Trebuchet MS" w:cs="Times New Roman"/>
          <w:bCs/>
          <w:i/>
          <w:color w:val="000000"/>
        </w:rPr>
        <w:t>Confidence intervals</w:t>
      </w:r>
    </w:p>
    <w:p w14:paraId="03815CDC" w14:textId="77777777" w:rsidR="00991DC8" w:rsidRDefault="00991DC8" w:rsidP="001D0E8B">
      <w:pPr>
        <w:spacing w:after="0" w:line="240" w:lineRule="auto"/>
        <w:rPr>
          <w:rFonts w:ascii="Trebuchet MS" w:eastAsia="Calibri" w:hAnsi="Trebuchet MS" w:cs="Times New Roman"/>
        </w:rPr>
      </w:pPr>
    </w:p>
    <w:p w14:paraId="6ADC0A0D" w14:textId="77777777" w:rsidR="00790431" w:rsidRDefault="007E58C5"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An alternative to the </w:t>
      </w:r>
      <w:r w:rsidRPr="00991DC8">
        <w:rPr>
          <w:rFonts w:ascii="Trebuchet MS" w:eastAsia="Calibri" w:hAnsi="Trebuchet MS" w:cs="Times New Roman"/>
          <w:bCs/>
          <w:i/>
        </w:rPr>
        <w:t>p-</w:t>
      </w:r>
      <w:r w:rsidRPr="00991DC8">
        <w:rPr>
          <w:rFonts w:ascii="Trebuchet MS" w:eastAsia="Calibri" w:hAnsi="Trebuchet MS" w:cs="Times New Roman"/>
        </w:rPr>
        <w:t>value</w:t>
      </w:r>
      <w:r w:rsidRPr="00991DC8" w:rsidDel="006C5FDE">
        <w:rPr>
          <w:rFonts w:ascii="Trebuchet MS" w:eastAsia="Calibri" w:hAnsi="Trebuchet MS" w:cs="Times New Roman"/>
        </w:rPr>
        <w:t xml:space="preserve"> </w:t>
      </w:r>
      <w:r w:rsidRPr="00991DC8">
        <w:rPr>
          <w:rFonts w:ascii="Trebuchet MS" w:eastAsia="Calibri" w:hAnsi="Trebuchet MS" w:cs="Times New Roman"/>
        </w:rPr>
        <w:t xml:space="preserve">is a confidence interval, a statistic that combines an interval estimate (i.e., the range of values estimated to contain the true value), with a probability statement that specifies the uncertainty associated with the interval estimate (i.e., the </w:t>
      </w:r>
    </w:p>
    <w:p w14:paraId="7548F584" w14:textId="77777777" w:rsidR="00790431" w:rsidRDefault="00790431" w:rsidP="001D0E8B">
      <w:pPr>
        <w:spacing w:after="0" w:line="240" w:lineRule="auto"/>
        <w:rPr>
          <w:rFonts w:ascii="Trebuchet MS" w:eastAsia="Calibri" w:hAnsi="Trebuchet MS" w:cs="Times New Roman"/>
        </w:rPr>
      </w:pPr>
    </w:p>
    <w:p w14:paraId="12BDAABB" w14:textId="77777777" w:rsidR="00790431" w:rsidRDefault="00790431" w:rsidP="001D0E8B">
      <w:pPr>
        <w:spacing w:after="0" w:line="240" w:lineRule="auto"/>
        <w:rPr>
          <w:rFonts w:ascii="Trebuchet MS" w:eastAsia="Calibri" w:hAnsi="Trebuchet MS" w:cs="Times New Roman"/>
        </w:rPr>
      </w:pPr>
    </w:p>
    <w:p w14:paraId="7C02E656" w14:textId="0AFFCF3A" w:rsidR="007E58C5" w:rsidRPr="00991DC8" w:rsidRDefault="007E58C5"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uncertainty associated with the investigator’s sampling methods). The typical 95% confidence interval for a calculated relative risk, for example, indicates that use of the same sampling method to select different case-patients and controls will yield a confidence interval that contains the true relative risk 95% of the time. Less variable data and larger sample sizes will tend to yield narrower confidence intervals and thus more precise estimates of the true relative risk. </w:t>
      </w:r>
    </w:p>
    <w:p w14:paraId="249B97DF" w14:textId="77777777" w:rsidR="00991DC8" w:rsidRDefault="00991DC8" w:rsidP="001D0E8B">
      <w:pPr>
        <w:spacing w:after="0" w:line="240" w:lineRule="auto"/>
        <w:rPr>
          <w:rFonts w:ascii="Trebuchet MS" w:eastAsia="Calibri" w:hAnsi="Trebuchet MS" w:cs="Times New Roman"/>
        </w:rPr>
      </w:pPr>
    </w:p>
    <w:p w14:paraId="164B7A24" w14:textId="14D4039F" w:rsidR="007E58C5" w:rsidRPr="00991DC8" w:rsidRDefault="007E58C5"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Because a confidence interval provides more information than a </w:t>
      </w:r>
      <w:r w:rsidRPr="00991DC8">
        <w:rPr>
          <w:rFonts w:ascii="Trebuchet MS" w:eastAsia="Calibri" w:hAnsi="Trebuchet MS" w:cs="Times New Roman"/>
          <w:bCs/>
          <w:i/>
        </w:rPr>
        <w:t>p-</w:t>
      </w:r>
      <w:r w:rsidRPr="00991DC8">
        <w:rPr>
          <w:rFonts w:ascii="Trebuchet MS" w:eastAsia="Calibri" w:hAnsi="Trebuchet MS" w:cs="Times New Roman"/>
        </w:rPr>
        <w:t xml:space="preserve">value, many medical and epidemiologic journals prefer confidence intervals to </w:t>
      </w:r>
      <w:r w:rsidRPr="00991DC8">
        <w:rPr>
          <w:rFonts w:ascii="Trebuchet MS" w:eastAsia="Calibri" w:hAnsi="Trebuchet MS" w:cs="Times New Roman"/>
          <w:bCs/>
          <w:i/>
        </w:rPr>
        <w:t>p-</w:t>
      </w:r>
      <w:r w:rsidRPr="00991DC8">
        <w:rPr>
          <w:rFonts w:ascii="Trebuchet MS" w:eastAsia="Calibri" w:hAnsi="Trebuchet MS" w:cs="Times New Roman"/>
        </w:rPr>
        <w:t xml:space="preserve">value. However, in the outbreak setting, the difference may be irrelevant. If the objective of an outbreak investigation is to identify the source of pathogenic exposure, a relative risk and </w:t>
      </w:r>
      <w:r w:rsidRPr="00991DC8">
        <w:rPr>
          <w:rFonts w:ascii="Trebuchet MS" w:eastAsia="Calibri" w:hAnsi="Trebuchet MS" w:cs="Times New Roman"/>
          <w:bCs/>
          <w:i/>
        </w:rPr>
        <w:t>p-</w:t>
      </w:r>
      <w:r w:rsidRPr="00991DC8">
        <w:rPr>
          <w:rFonts w:ascii="Trebuchet MS" w:eastAsia="Calibri" w:hAnsi="Trebuchet MS" w:cs="Times New Roman"/>
        </w:rPr>
        <w:t>value</w:t>
      </w:r>
      <w:r w:rsidRPr="00991DC8" w:rsidDel="00C53B87">
        <w:rPr>
          <w:rFonts w:ascii="Trebuchet MS" w:eastAsia="Calibri" w:hAnsi="Trebuchet MS" w:cs="Times New Roman"/>
        </w:rPr>
        <w:t xml:space="preserve"> </w:t>
      </w:r>
      <w:r w:rsidRPr="00991DC8">
        <w:rPr>
          <w:rFonts w:ascii="Trebuchet MS" w:eastAsia="Calibri" w:hAnsi="Trebuchet MS" w:cs="Times New Roman"/>
        </w:rPr>
        <w:t>may serve as well as a relative risk and confidence interval.</w:t>
      </w:r>
    </w:p>
    <w:p w14:paraId="10E81901" w14:textId="77777777" w:rsidR="00991DC8" w:rsidRDefault="00991DC8" w:rsidP="001D0E8B">
      <w:pPr>
        <w:spacing w:after="0" w:line="240" w:lineRule="auto"/>
        <w:rPr>
          <w:rFonts w:ascii="Trebuchet MS" w:eastAsia="Times New Roman" w:hAnsi="Trebuchet MS" w:cs="Times New Roman"/>
          <w:i/>
        </w:rPr>
      </w:pPr>
    </w:p>
    <w:p w14:paraId="68996528" w14:textId="001E06D4" w:rsidR="007E58C5" w:rsidRDefault="007E58C5" w:rsidP="001D0E8B">
      <w:pPr>
        <w:spacing w:after="0" w:line="240" w:lineRule="auto"/>
        <w:rPr>
          <w:rFonts w:ascii="Trebuchet MS" w:eastAsia="Times New Roman" w:hAnsi="Trebuchet MS" w:cs="Times New Roman"/>
          <w:b/>
          <w:bCs/>
          <w:iCs/>
        </w:rPr>
      </w:pPr>
      <w:r w:rsidRPr="00991DC8">
        <w:rPr>
          <w:rFonts w:ascii="Trebuchet MS" w:eastAsia="Times New Roman" w:hAnsi="Trebuchet MS" w:cs="Times New Roman"/>
          <w:b/>
          <w:bCs/>
          <w:iCs/>
        </w:rPr>
        <w:t>Case-control studies</w:t>
      </w:r>
    </w:p>
    <w:p w14:paraId="1AF8AB11" w14:textId="77777777" w:rsidR="00991DC8" w:rsidRPr="00991DC8" w:rsidRDefault="00991DC8" w:rsidP="001D0E8B">
      <w:pPr>
        <w:spacing w:after="0" w:line="240" w:lineRule="auto"/>
        <w:rPr>
          <w:rFonts w:ascii="Trebuchet MS" w:eastAsia="Times New Roman" w:hAnsi="Trebuchet MS" w:cs="Times New Roman"/>
          <w:b/>
          <w:bCs/>
          <w:iCs/>
        </w:rPr>
      </w:pPr>
    </w:p>
    <w:p w14:paraId="5FCAA491" w14:textId="77777777" w:rsidR="007E58C5" w:rsidRPr="00991DC8" w:rsidRDefault="007E58C5"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In a case-control study, the investigator compares the exposure status of case-patients with a comparable group of persons without the disease under study ("controls"). </w:t>
      </w:r>
    </w:p>
    <w:p w14:paraId="4B62F51E" w14:textId="77777777" w:rsidR="00991DC8" w:rsidRDefault="00991DC8" w:rsidP="001D0E8B">
      <w:pPr>
        <w:spacing w:after="0" w:line="240" w:lineRule="auto"/>
        <w:rPr>
          <w:rFonts w:ascii="Trebuchet MS" w:eastAsia="Calibri" w:hAnsi="Trebuchet MS" w:cs="Times New Roman"/>
          <w:bCs/>
          <w:u w:val="single"/>
        </w:rPr>
      </w:pPr>
    </w:p>
    <w:p w14:paraId="5833AA14" w14:textId="77777777" w:rsidR="00991DC8" w:rsidRDefault="007E58C5" w:rsidP="001D0E8B">
      <w:pPr>
        <w:spacing w:after="0" w:line="240" w:lineRule="auto"/>
        <w:rPr>
          <w:rFonts w:ascii="Trebuchet MS" w:eastAsia="Calibri" w:hAnsi="Trebuchet MS" w:cs="Times New Roman"/>
          <w:bCs/>
          <w:i/>
          <w:iCs/>
        </w:rPr>
      </w:pPr>
      <w:r w:rsidRPr="00991DC8">
        <w:rPr>
          <w:rFonts w:ascii="Trebuchet MS" w:eastAsia="Calibri" w:hAnsi="Trebuchet MS" w:cs="Times New Roman"/>
          <w:bCs/>
          <w:i/>
          <w:iCs/>
        </w:rPr>
        <w:t>Choosing controls</w:t>
      </w:r>
    </w:p>
    <w:p w14:paraId="096AFAD3" w14:textId="77777777" w:rsidR="00991DC8" w:rsidRDefault="00991DC8" w:rsidP="001D0E8B">
      <w:pPr>
        <w:spacing w:after="0" w:line="240" w:lineRule="auto"/>
        <w:rPr>
          <w:rFonts w:ascii="Trebuchet MS" w:eastAsia="Calibri" w:hAnsi="Trebuchet MS" w:cs="Times New Roman"/>
          <w:bCs/>
          <w:i/>
          <w:iCs/>
        </w:rPr>
      </w:pPr>
    </w:p>
    <w:p w14:paraId="7C18443C" w14:textId="5110B7E0" w:rsidR="007E58C5" w:rsidRPr="00991DC8" w:rsidRDefault="007E58C5"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When designing a case-control study, one of the most important tasks is selecting the individuals who will comprise the control group. As mentioned above, the controls must </w:t>
      </w:r>
      <w:r w:rsidRPr="00991DC8">
        <w:rPr>
          <w:rFonts w:ascii="Trebuchet MS" w:eastAsia="Calibri" w:hAnsi="Trebuchet MS" w:cs="Times New Roman"/>
          <w:i/>
        </w:rPr>
        <w:t>not</w:t>
      </w:r>
      <w:r w:rsidRPr="00991DC8">
        <w:rPr>
          <w:rFonts w:ascii="Trebuchet MS" w:eastAsia="Calibri" w:hAnsi="Trebuchet MS" w:cs="Times New Roman"/>
        </w:rPr>
        <w:t xml:space="preserve"> have the disease under study, but should otherwise represent the population in which the cases occurred. </w:t>
      </w:r>
    </w:p>
    <w:p w14:paraId="2CD235D2" w14:textId="77777777" w:rsidR="00991DC8" w:rsidRDefault="00991DC8" w:rsidP="001D0E8B">
      <w:pPr>
        <w:spacing w:after="0" w:line="240" w:lineRule="auto"/>
        <w:rPr>
          <w:rFonts w:ascii="Trebuchet MS" w:eastAsia="Calibri" w:hAnsi="Trebuchet MS" w:cs="Times New Roman"/>
        </w:rPr>
      </w:pPr>
    </w:p>
    <w:p w14:paraId="49FEB1C6" w14:textId="69884BD6" w:rsidR="007E58C5" w:rsidRPr="00991DC8" w:rsidRDefault="007E58C5" w:rsidP="001D0E8B">
      <w:pPr>
        <w:spacing w:after="0" w:line="240" w:lineRule="auto"/>
        <w:rPr>
          <w:rFonts w:ascii="Trebuchet MS" w:eastAsia="Calibri" w:hAnsi="Trebuchet MS" w:cs="Times New Roman"/>
        </w:rPr>
      </w:pPr>
      <w:r w:rsidRPr="00991DC8">
        <w:rPr>
          <w:rFonts w:ascii="Trebuchet MS" w:eastAsia="Calibri" w:hAnsi="Trebuchet MS" w:cs="Times New Roman"/>
        </w:rPr>
        <w:t>Common control groups consist of:</w:t>
      </w:r>
    </w:p>
    <w:p w14:paraId="4AF6DC0F" w14:textId="6B7030D9" w:rsidR="007E58C5" w:rsidRPr="00991DC8" w:rsidRDefault="00606693" w:rsidP="00E84009">
      <w:pPr>
        <w:numPr>
          <w:ilvl w:val="0"/>
          <w:numId w:val="5"/>
        </w:numPr>
        <w:spacing w:after="0" w:line="240" w:lineRule="auto"/>
        <w:contextualSpacing/>
        <w:rPr>
          <w:rFonts w:ascii="Trebuchet MS" w:eastAsia="Times New Roman" w:hAnsi="Trebuchet MS" w:cs="Times New Roman"/>
        </w:rPr>
      </w:pPr>
      <w:r w:rsidRPr="00991DC8">
        <w:rPr>
          <w:rFonts w:ascii="Trebuchet MS" w:eastAsia="Times New Roman" w:hAnsi="Trebuchet MS" w:cs="Times New Roman"/>
        </w:rPr>
        <w:t>P</w:t>
      </w:r>
      <w:r w:rsidR="007E58C5" w:rsidRPr="00991DC8">
        <w:rPr>
          <w:rFonts w:ascii="Trebuchet MS" w:eastAsia="Times New Roman" w:hAnsi="Trebuchet MS" w:cs="Times New Roman"/>
        </w:rPr>
        <w:t xml:space="preserve">atients admitted to the same hospital unit within the same timeframe. </w:t>
      </w:r>
    </w:p>
    <w:p w14:paraId="7B651133" w14:textId="77777777" w:rsidR="007E58C5" w:rsidRPr="00991DC8" w:rsidRDefault="007E58C5" w:rsidP="00E84009">
      <w:pPr>
        <w:numPr>
          <w:ilvl w:val="0"/>
          <w:numId w:val="5"/>
        </w:numPr>
        <w:spacing w:after="0" w:line="240" w:lineRule="auto"/>
        <w:contextualSpacing/>
        <w:rPr>
          <w:rFonts w:ascii="Trebuchet MS" w:eastAsia="Times New Roman" w:hAnsi="Trebuchet MS" w:cs="Times New Roman"/>
        </w:rPr>
      </w:pPr>
      <w:r w:rsidRPr="00991DC8">
        <w:rPr>
          <w:rFonts w:ascii="Trebuchet MS" w:eastAsia="Times New Roman" w:hAnsi="Trebuchet MS" w:cs="Times New Roman"/>
        </w:rPr>
        <w:t xml:space="preserve">Patients undergoing the same medical procedure. </w:t>
      </w:r>
    </w:p>
    <w:p w14:paraId="6F51C4FD" w14:textId="77777777" w:rsidR="007E58C5" w:rsidRPr="00991DC8" w:rsidRDefault="007E58C5" w:rsidP="00E84009">
      <w:pPr>
        <w:numPr>
          <w:ilvl w:val="0"/>
          <w:numId w:val="5"/>
        </w:numPr>
        <w:spacing w:after="0" w:line="240" w:lineRule="auto"/>
        <w:contextualSpacing/>
        <w:rPr>
          <w:rFonts w:ascii="Trebuchet MS" w:eastAsia="Calibri" w:hAnsi="Trebuchet MS" w:cs="Times New Roman"/>
        </w:rPr>
      </w:pPr>
      <w:r w:rsidRPr="00991DC8">
        <w:rPr>
          <w:rFonts w:ascii="Trebuchet MS" w:eastAsia="Times New Roman" w:hAnsi="Trebuchet MS" w:cs="Times New Roman"/>
        </w:rPr>
        <w:t xml:space="preserve">Patients with the same underlying diagnosis that prompted hospital admittance (but without, of course, the HAI under study).  </w:t>
      </w:r>
    </w:p>
    <w:p w14:paraId="7281BBAF" w14:textId="77777777" w:rsidR="00991DC8" w:rsidRDefault="00991DC8" w:rsidP="001D0E8B">
      <w:pPr>
        <w:spacing w:after="0" w:line="240" w:lineRule="auto"/>
        <w:rPr>
          <w:rFonts w:ascii="Trebuchet MS" w:eastAsia="Calibri" w:hAnsi="Trebuchet MS" w:cs="Times New Roman"/>
        </w:rPr>
      </w:pPr>
    </w:p>
    <w:p w14:paraId="2EFF1AAB" w14:textId="09CC0252" w:rsidR="007E58C5" w:rsidRPr="00991DC8" w:rsidRDefault="007E58C5"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If the control group differs systematically from the case group, a true association between exposure and disease may be missed or a spurious association may be observed between a non-causal exposure and disease. </w:t>
      </w:r>
    </w:p>
    <w:p w14:paraId="7BF10CE3" w14:textId="77777777" w:rsidR="00991DC8" w:rsidRDefault="00991DC8" w:rsidP="001D0E8B">
      <w:pPr>
        <w:spacing w:after="0" w:line="240" w:lineRule="auto"/>
        <w:rPr>
          <w:rFonts w:ascii="Trebuchet MS" w:eastAsia="Calibri" w:hAnsi="Trebuchet MS" w:cs="Times New Roman"/>
        </w:rPr>
      </w:pPr>
    </w:p>
    <w:p w14:paraId="0BAED63C" w14:textId="760A15BE" w:rsidR="007E58C5" w:rsidRPr="00991DC8" w:rsidRDefault="007E58C5" w:rsidP="001D0E8B">
      <w:pPr>
        <w:spacing w:after="0" w:line="240" w:lineRule="auto"/>
        <w:rPr>
          <w:rFonts w:ascii="Trebuchet MS" w:eastAsia="Calibri" w:hAnsi="Trebuchet MS" w:cs="Times New Roman"/>
        </w:rPr>
      </w:pPr>
      <w:r w:rsidRPr="00991DC8">
        <w:rPr>
          <w:rFonts w:ascii="Trebuchet MS" w:eastAsia="Calibri" w:hAnsi="Trebuchet MS" w:cs="Times New Roman"/>
        </w:rPr>
        <w:t>When designing a case-control study, other considerations include the number of controls to select per case and potential confounding due to factors associated with both the exposure and disease outcome that cause a spurious association. Sample size formulas are available to help determine the number of controls per case. Confounding can be controlled by matching cases and controls on the confounding factor during the selection process or during data analysis.</w:t>
      </w:r>
    </w:p>
    <w:p w14:paraId="37A32B97" w14:textId="77777777" w:rsidR="00991DC8" w:rsidRDefault="00991DC8" w:rsidP="001D0E8B">
      <w:pPr>
        <w:spacing w:after="0" w:line="240" w:lineRule="auto"/>
        <w:rPr>
          <w:rFonts w:ascii="Trebuchet MS" w:eastAsia="Calibri" w:hAnsi="Trebuchet MS" w:cs="Times New Roman"/>
        </w:rPr>
      </w:pPr>
    </w:p>
    <w:p w14:paraId="4D5D738B" w14:textId="57ECEF3F" w:rsidR="007E58C5" w:rsidRPr="00991DC8" w:rsidRDefault="007E58C5" w:rsidP="001D0E8B">
      <w:pPr>
        <w:spacing w:after="0" w:line="240" w:lineRule="auto"/>
        <w:rPr>
          <w:rFonts w:ascii="Trebuchet MS" w:eastAsia="Calibri" w:hAnsi="Trebuchet MS" w:cs="Times New Roman"/>
        </w:rPr>
      </w:pPr>
      <w:r w:rsidRPr="00991DC8">
        <w:rPr>
          <w:rFonts w:ascii="Trebuchet MS" w:eastAsia="Calibri" w:hAnsi="Trebuchet MS" w:cs="Times New Roman"/>
        </w:rPr>
        <w:t>Often, the number of case-patients that can be enrolled in a study is limited by the size of the outbreak. For example, in a hospital, four or five cases may constitute an outbreak. Fortunately, potential controls are usually plentiful. In an outbreak of 50 or more cases, one control per case will usually suffice. In smaller outbreaks, two, three, or four controls per case may be feasible. However, including more than four controls per case is rarely worth the effort in terms of increased statistical power.</w:t>
      </w:r>
    </w:p>
    <w:p w14:paraId="1F81F6FC" w14:textId="77777777" w:rsidR="00991DC8" w:rsidRDefault="00991DC8" w:rsidP="001D0E8B">
      <w:pPr>
        <w:spacing w:after="0" w:line="240" w:lineRule="auto"/>
        <w:rPr>
          <w:rFonts w:ascii="Trebuchet MS" w:eastAsia="Times New Roman" w:hAnsi="Trebuchet MS" w:cs="Times New Roman"/>
          <w:bCs/>
          <w:iCs/>
          <w:u w:val="single"/>
          <w:shd w:val="clear" w:color="auto" w:fill="FFFFFF"/>
        </w:rPr>
      </w:pPr>
    </w:p>
    <w:p w14:paraId="1970C9CF" w14:textId="77777777" w:rsidR="00790431" w:rsidRDefault="00790431" w:rsidP="001D0E8B">
      <w:pPr>
        <w:spacing w:after="0" w:line="240" w:lineRule="auto"/>
        <w:rPr>
          <w:rFonts w:ascii="Trebuchet MS" w:eastAsia="Times New Roman" w:hAnsi="Trebuchet MS" w:cs="Times New Roman"/>
          <w:bCs/>
          <w:i/>
          <w:shd w:val="clear" w:color="auto" w:fill="FFFFFF"/>
        </w:rPr>
      </w:pPr>
    </w:p>
    <w:p w14:paraId="7C61BD25" w14:textId="114B866D" w:rsidR="00991DC8" w:rsidRDefault="007E58C5" w:rsidP="001D0E8B">
      <w:pPr>
        <w:spacing w:after="0" w:line="240" w:lineRule="auto"/>
        <w:rPr>
          <w:rFonts w:ascii="Trebuchet MS" w:eastAsia="Times New Roman" w:hAnsi="Trebuchet MS" w:cs="Times New Roman"/>
          <w:bCs/>
          <w:i/>
          <w:shd w:val="clear" w:color="auto" w:fill="FFFFFF"/>
        </w:rPr>
      </w:pPr>
      <w:r w:rsidRPr="00991DC8">
        <w:rPr>
          <w:rFonts w:ascii="Trebuchet MS" w:eastAsia="Times New Roman" w:hAnsi="Trebuchet MS" w:cs="Times New Roman"/>
          <w:bCs/>
          <w:i/>
          <w:shd w:val="clear" w:color="auto" w:fill="FFFFFF"/>
        </w:rPr>
        <w:t>Odds ratios</w:t>
      </w:r>
    </w:p>
    <w:p w14:paraId="06740823" w14:textId="77777777" w:rsidR="00991DC8" w:rsidRDefault="00991DC8" w:rsidP="001D0E8B">
      <w:pPr>
        <w:spacing w:after="0" w:line="240" w:lineRule="auto"/>
        <w:rPr>
          <w:rFonts w:ascii="Trebuchet MS" w:eastAsia="Times New Roman" w:hAnsi="Trebuchet MS" w:cs="Times New Roman"/>
          <w:bCs/>
          <w:i/>
          <w:shd w:val="clear" w:color="auto" w:fill="FFFFFF"/>
        </w:rPr>
      </w:pPr>
    </w:p>
    <w:p w14:paraId="15267ABC" w14:textId="4CA23910" w:rsidR="007E58C5" w:rsidRPr="00991DC8" w:rsidRDefault="007E58C5" w:rsidP="001D0E8B">
      <w:pPr>
        <w:spacing w:after="0" w:line="240" w:lineRule="auto"/>
        <w:rPr>
          <w:rFonts w:ascii="Trebuchet MS" w:eastAsia="Times New Roman" w:hAnsi="Trebuchet MS" w:cs="Times New Roman"/>
          <w:shd w:val="clear" w:color="auto" w:fill="FFFFFF"/>
        </w:rPr>
      </w:pPr>
      <w:r w:rsidRPr="00991DC8">
        <w:rPr>
          <w:rFonts w:ascii="Trebuchet MS" w:eastAsia="Times New Roman" w:hAnsi="Trebuchet MS" w:cs="Times New Roman"/>
          <w:shd w:val="clear" w:color="auto" w:fill="FFFFFF"/>
        </w:rPr>
        <w:t>In most case-control studies, the population is not well defined, and the total number of people exposed (or unexposed) to a suspected vehicle or source is not known. Without a proper denominator, incidence rates cannot be calculated. </w:t>
      </w:r>
    </w:p>
    <w:p w14:paraId="003F2C9B" w14:textId="77777777" w:rsidR="007E58C5" w:rsidRPr="00991DC8" w:rsidRDefault="007E58C5" w:rsidP="001D0E8B">
      <w:pPr>
        <w:spacing w:after="0" w:line="240" w:lineRule="auto"/>
        <w:rPr>
          <w:rFonts w:ascii="Trebuchet MS" w:eastAsia="Times New Roman" w:hAnsi="Trebuchet MS" w:cs="Times New Roman"/>
          <w:shd w:val="clear" w:color="auto" w:fill="FFFFFF"/>
        </w:rPr>
      </w:pPr>
      <w:r w:rsidRPr="00991DC8">
        <w:rPr>
          <w:rFonts w:ascii="Trebuchet MS" w:eastAsia="Times New Roman" w:hAnsi="Trebuchet MS" w:cs="Times New Roman"/>
          <w:shd w:val="clear" w:color="auto" w:fill="FFFFFF"/>
        </w:rPr>
        <w:t xml:space="preserve">Thus, for a case-control study, the odds ratio is the preeminent measure of association. Fortunately, for rare events, such as HAIs and most other outbreak-associated diseases, the odds ratio from a case-control study approximates the relative risk that would have been found if a cohort study had been feasible. </w:t>
      </w:r>
    </w:p>
    <w:p w14:paraId="7BB50875" w14:textId="77777777" w:rsidR="00991DC8" w:rsidRDefault="00991DC8" w:rsidP="001D0E8B">
      <w:pPr>
        <w:spacing w:after="0" w:line="240" w:lineRule="auto"/>
        <w:rPr>
          <w:rFonts w:ascii="Trebuchet MS" w:eastAsia="Calibri" w:hAnsi="Trebuchet MS" w:cs="Times New Roman"/>
        </w:rPr>
      </w:pPr>
    </w:p>
    <w:p w14:paraId="129EF387" w14:textId="17679468" w:rsidR="007E58C5" w:rsidRPr="00991DC8" w:rsidRDefault="007E58C5" w:rsidP="001D0E8B">
      <w:pPr>
        <w:spacing w:after="0" w:line="240" w:lineRule="auto"/>
        <w:rPr>
          <w:rFonts w:ascii="Trebuchet MS" w:eastAsia="Calibri" w:hAnsi="Trebuchet MS" w:cs="Times New Roman"/>
        </w:rPr>
      </w:pPr>
      <w:r w:rsidRPr="00991DC8">
        <w:rPr>
          <w:rFonts w:ascii="Trebuchet MS" w:eastAsia="Calibri" w:hAnsi="Trebuchet MS" w:cs="Times New Roman"/>
        </w:rPr>
        <w:t>The odds ratio—the ratio of the odds of exposure among cases to that among controls—is calculated as a/c ÷ b/d where:</w:t>
      </w:r>
    </w:p>
    <w:p w14:paraId="76F144E1" w14:textId="77777777" w:rsidR="007E58C5" w:rsidRPr="00991DC8" w:rsidRDefault="007E58C5" w:rsidP="001D0E8B">
      <w:pPr>
        <w:spacing w:after="0" w:line="240" w:lineRule="auto"/>
        <w:rPr>
          <w:rFonts w:ascii="Trebuchet MS" w:eastAsia="Calibri" w:hAnsi="Trebuchet MS" w:cs="Times New Roman"/>
        </w:rPr>
      </w:pPr>
      <w:r w:rsidRPr="00991DC8">
        <w:rPr>
          <w:rFonts w:ascii="Trebuchet MS" w:eastAsia="Calibri" w:hAnsi="Trebuchet MS" w:cs="Times New Roman"/>
        </w:rPr>
        <w:t>a = the number of individuals who are both exposed and have the disease.</w:t>
      </w:r>
    </w:p>
    <w:p w14:paraId="20EC54D9" w14:textId="77777777" w:rsidR="007E58C5" w:rsidRPr="00991DC8" w:rsidRDefault="007E58C5" w:rsidP="001D0E8B">
      <w:pPr>
        <w:spacing w:after="0" w:line="240" w:lineRule="auto"/>
        <w:rPr>
          <w:rFonts w:ascii="Trebuchet MS" w:eastAsia="Calibri" w:hAnsi="Trebuchet MS" w:cs="Times New Roman"/>
        </w:rPr>
      </w:pPr>
      <w:r w:rsidRPr="00991DC8">
        <w:rPr>
          <w:rFonts w:ascii="Trebuchet MS" w:eastAsia="Calibri" w:hAnsi="Trebuchet MS" w:cs="Times New Roman"/>
        </w:rPr>
        <w:t>b = the number who are exposed and do not have the disease.</w:t>
      </w:r>
    </w:p>
    <w:p w14:paraId="257FBE1C" w14:textId="77777777" w:rsidR="007E58C5" w:rsidRPr="00991DC8" w:rsidRDefault="007E58C5" w:rsidP="001D0E8B">
      <w:pPr>
        <w:spacing w:after="0" w:line="240" w:lineRule="auto"/>
        <w:rPr>
          <w:rFonts w:ascii="Trebuchet MS" w:eastAsia="Calibri" w:hAnsi="Trebuchet MS" w:cs="Times New Roman"/>
        </w:rPr>
      </w:pPr>
      <w:r w:rsidRPr="00991DC8">
        <w:rPr>
          <w:rFonts w:ascii="Trebuchet MS" w:eastAsia="Calibri" w:hAnsi="Trebuchet MS" w:cs="Times New Roman"/>
        </w:rPr>
        <w:t>c = the number who are unexposed and have the disease</w:t>
      </w:r>
    </w:p>
    <w:p w14:paraId="30ACF145" w14:textId="77777777" w:rsidR="007E58C5" w:rsidRPr="00991DC8" w:rsidRDefault="007E58C5" w:rsidP="001D0E8B">
      <w:pPr>
        <w:spacing w:after="0" w:line="240" w:lineRule="auto"/>
        <w:rPr>
          <w:rFonts w:ascii="Trebuchet MS" w:eastAsia="Calibri" w:hAnsi="Trebuchet MS" w:cs="Times New Roman"/>
        </w:rPr>
      </w:pPr>
      <w:r w:rsidRPr="00991DC8">
        <w:rPr>
          <w:rFonts w:ascii="Trebuchet MS" w:eastAsia="Calibri" w:hAnsi="Trebuchet MS" w:cs="Times New Roman"/>
        </w:rPr>
        <w:t>d = the number who are both unexposed and without the disease.</w:t>
      </w:r>
    </w:p>
    <w:p w14:paraId="3E6936D8" w14:textId="77777777" w:rsidR="00991DC8" w:rsidRDefault="00991DC8" w:rsidP="001D0E8B">
      <w:pPr>
        <w:spacing w:after="0" w:line="240" w:lineRule="auto"/>
        <w:rPr>
          <w:rFonts w:ascii="Trebuchet MS" w:eastAsia="Times New Roman" w:hAnsi="Trebuchet MS" w:cs="Times New Roman"/>
          <w:shd w:val="clear" w:color="auto" w:fill="FFFFFF"/>
        </w:rPr>
      </w:pPr>
    </w:p>
    <w:p w14:paraId="75B0A746" w14:textId="17665C16" w:rsidR="007E58C5" w:rsidRDefault="007E58C5" w:rsidP="001D0E8B">
      <w:pPr>
        <w:spacing w:after="0" w:line="240" w:lineRule="auto"/>
        <w:rPr>
          <w:rFonts w:ascii="Trebuchet MS" w:eastAsia="Times New Roman" w:hAnsi="Trebuchet MS" w:cs="Times New Roman"/>
          <w:shd w:val="clear" w:color="auto" w:fill="FFFFFF"/>
        </w:rPr>
      </w:pPr>
      <w:r w:rsidRPr="00991DC8">
        <w:rPr>
          <w:rFonts w:ascii="Trebuchet MS" w:eastAsia="Times New Roman" w:hAnsi="Trebuchet MS" w:cs="Times New Roman"/>
          <w:shd w:val="clear" w:color="auto" w:fill="FFFFFF"/>
        </w:rPr>
        <w:t>To test the statistical significance of the odds ratio, a chi-square test can be computed. However, it is important to remember that statistical significance is not proof of causality, as the observed result may be due to chance, bias or confounding.</w:t>
      </w:r>
      <w:r w:rsidRPr="00E94960">
        <w:rPr>
          <w:rFonts w:ascii="Trebuchet MS" w:eastAsia="Times New Roman" w:hAnsi="Trebuchet MS" w:cs="Times New Roman"/>
          <w:shd w:val="clear" w:color="auto" w:fill="FFFFFF"/>
        </w:rPr>
        <w:t xml:space="preserve">  </w:t>
      </w:r>
    </w:p>
    <w:p w14:paraId="4CE77FC6" w14:textId="681DA937" w:rsidR="00790431" w:rsidRDefault="00790431" w:rsidP="001D0E8B">
      <w:pPr>
        <w:spacing w:after="0" w:line="240" w:lineRule="auto"/>
        <w:rPr>
          <w:rFonts w:ascii="Trebuchet MS" w:eastAsia="Times New Roman" w:hAnsi="Trebuchet MS" w:cs="Times New Roman"/>
          <w:shd w:val="clear" w:color="auto" w:fill="FFFFFF"/>
        </w:rPr>
      </w:pPr>
    </w:p>
    <w:p w14:paraId="54F19E76" w14:textId="5458FBE5" w:rsidR="00790431" w:rsidRDefault="00790431" w:rsidP="001D0E8B">
      <w:pPr>
        <w:spacing w:after="0" w:line="240" w:lineRule="auto"/>
        <w:rPr>
          <w:rFonts w:ascii="Trebuchet MS" w:eastAsia="Times New Roman" w:hAnsi="Trebuchet MS" w:cs="Times New Roman"/>
          <w:shd w:val="clear" w:color="auto" w:fill="FFFFFF"/>
        </w:rPr>
      </w:pPr>
    </w:p>
    <w:p w14:paraId="74C450A9" w14:textId="2A5766BF" w:rsidR="00790431" w:rsidRDefault="00790431" w:rsidP="001D0E8B">
      <w:pPr>
        <w:spacing w:after="0" w:line="240" w:lineRule="auto"/>
        <w:rPr>
          <w:rFonts w:ascii="Trebuchet MS" w:eastAsia="Times New Roman" w:hAnsi="Trebuchet MS" w:cs="Times New Roman"/>
          <w:shd w:val="clear" w:color="auto" w:fill="FFFFFF"/>
        </w:rPr>
      </w:pPr>
    </w:p>
    <w:p w14:paraId="760D70E5" w14:textId="7CB0F447" w:rsidR="00790431" w:rsidRDefault="00790431" w:rsidP="001D0E8B">
      <w:pPr>
        <w:spacing w:after="0" w:line="240" w:lineRule="auto"/>
        <w:rPr>
          <w:rFonts w:ascii="Trebuchet MS" w:eastAsia="Times New Roman" w:hAnsi="Trebuchet MS" w:cs="Times New Roman"/>
          <w:shd w:val="clear" w:color="auto" w:fill="FFFFFF"/>
        </w:rPr>
      </w:pPr>
    </w:p>
    <w:p w14:paraId="2B9847FF" w14:textId="0C0ED363" w:rsidR="00790431" w:rsidRDefault="00790431" w:rsidP="001D0E8B">
      <w:pPr>
        <w:spacing w:after="0" w:line="240" w:lineRule="auto"/>
        <w:rPr>
          <w:rFonts w:ascii="Trebuchet MS" w:eastAsia="Times New Roman" w:hAnsi="Trebuchet MS" w:cs="Times New Roman"/>
          <w:shd w:val="clear" w:color="auto" w:fill="FFFFFF"/>
        </w:rPr>
      </w:pPr>
    </w:p>
    <w:p w14:paraId="2FD036F6" w14:textId="61D94578" w:rsidR="00790431" w:rsidRDefault="00790431" w:rsidP="001D0E8B">
      <w:pPr>
        <w:spacing w:after="0" w:line="240" w:lineRule="auto"/>
        <w:rPr>
          <w:rFonts w:ascii="Trebuchet MS" w:eastAsia="Times New Roman" w:hAnsi="Trebuchet MS" w:cs="Times New Roman"/>
          <w:shd w:val="clear" w:color="auto" w:fill="FFFFFF"/>
        </w:rPr>
      </w:pPr>
    </w:p>
    <w:p w14:paraId="674AFF15" w14:textId="4D47A709" w:rsidR="00790431" w:rsidRDefault="00790431" w:rsidP="001D0E8B">
      <w:pPr>
        <w:spacing w:after="0" w:line="240" w:lineRule="auto"/>
        <w:rPr>
          <w:rFonts w:ascii="Trebuchet MS" w:eastAsia="Times New Roman" w:hAnsi="Trebuchet MS" w:cs="Times New Roman"/>
          <w:shd w:val="clear" w:color="auto" w:fill="FFFFFF"/>
        </w:rPr>
      </w:pPr>
    </w:p>
    <w:p w14:paraId="50DFDE1C" w14:textId="3758A9D8" w:rsidR="00DC5AF6" w:rsidRDefault="00DC5AF6" w:rsidP="001D0E8B">
      <w:pPr>
        <w:spacing w:after="0" w:line="240" w:lineRule="auto"/>
        <w:rPr>
          <w:rFonts w:ascii="Trebuchet MS" w:eastAsia="Times New Roman" w:hAnsi="Trebuchet MS" w:cs="Times New Roman"/>
          <w:shd w:val="clear" w:color="auto" w:fill="FFFFFF"/>
        </w:rPr>
      </w:pPr>
    </w:p>
    <w:p w14:paraId="5F789CDB" w14:textId="31267226" w:rsidR="00DC5AF6" w:rsidRDefault="00DC5AF6" w:rsidP="001D0E8B">
      <w:pPr>
        <w:spacing w:after="0" w:line="240" w:lineRule="auto"/>
        <w:rPr>
          <w:rFonts w:ascii="Trebuchet MS" w:eastAsia="Times New Roman" w:hAnsi="Trebuchet MS" w:cs="Times New Roman"/>
          <w:shd w:val="clear" w:color="auto" w:fill="FFFFFF"/>
        </w:rPr>
      </w:pPr>
    </w:p>
    <w:p w14:paraId="2AF5E78F" w14:textId="36C124ED" w:rsidR="00DC5AF6" w:rsidRDefault="00DC5AF6" w:rsidP="001D0E8B">
      <w:pPr>
        <w:spacing w:after="0" w:line="240" w:lineRule="auto"/>
        <w:rPr>
          <w:rFonts w:ascii="Trebuchet MS" w:eastAsia="Times New Roman" w:hAnsi="Trebuchet MS" w:cs="Times New Roman"/>
          <w:shd w:val="clear" w:color="auto" w:fill="FFFFFF"/>
        </w:rPr>
      </w:pPr>
    </w:p>
    <w:p w14:paraId="2AB278FB" w14:textId="1BD809B5" w:rsidR="00DC5AF6" w:rsidRDefault="00DC5AF6" w:rsidP="001D0E8B">
      <w:pPr>
        <w:spacing w:after="0" w:line="240" w:lineRule="auto"/>
        <w:rPr>
          <w:rFonts w:ascii="Trebuchet MS" w:eastAsia="Times New Roman" w:hAnsi="Trebuchet MS" w:cs="Times New Roman"/>
          <w:shd w:val="clear" w:color="auto" w:fill="FFFFFF"/>
        </w:rPr>
      </w:pPr>
    </w:p>
    <w:p w14:paraId="49F91409" w14:textId="73826858" w:rsidR="00DC5AF6" w:rsidRDefault="00DC5AF6" w:rsidP="001D0E8B">
      <w:pPr>
        <w:spacing w:after="0" w:line="240" w:lineRule="auto"/>
        <w:rPr>
          <w:rFonts w:ascii="Trebuchet MS" w:eastAsia="Times New Roman" w:hAnsi="Trebuchet MS" w:cs="Times New Roman"/>
          <w:shd w:val="clear" w:color="auto" w:fill="FFFFFF"/>
        </w:rPr>
      </w:pPr>
    </w:p>
    <w:p w14:paraId="6CE9F852" w14:textId="66E84178" w:rsidR="00DC5AF6" w:rsidRDefault="00DC5AF6" w:rsidP="001D0E8B">
      <w:pPr>
        <w:spacing w:after="0" w:line="240" w:lineRule="auto"/>
        <w:rPr>
          <w:rFonts w:ascii="Trebuchet MS" w:eastAsia="Times New Roman" w:hAnsi="Trebuchet MS" w:cs="Times New Roman"/>
          <w:shd w:val="clear" w:color="auto" w:fill="FFFFFF"/>
        </w:rPr>
      </w:pPr>
    </w:p>
    <w:p w14:paraId="77249725" w14:textId="51C75EA0" w:rsidR="00DC5AF6" w:rsidRDefault="00DC5AF6" w:rsidP="001D0E8B">
      <w:pPr>
        <w:spacing w:after="0" w:line="240" w:lineRule="auto"/>
        <w:rPr>
          <w:rFonts w:ascii="Trebuchet MS" w:eastAsia="Times New Roman" w:hAnsi="Trebuchet MS" w:cs="Times New Roman"/>
          <w:shd w:val="clear" w:color="auto" w:fill="FFFFFF"/>
        </w:rPr>
      </w:pPr>
    </w:p>
    <w:p w14:paraId="68860773" w14:textId="78D8B31F" w:rsidR="00DC5AF6" w:rsidRDefault="00DC5AF6" w:rsidP="001D0E8B">
      <w:pPr>
        <w:spacing w:after="0" w:line="240" w:lineRule="auto"/>
        <w:rPr>
          <w:rFonts w:ascii="Trebuchet MS" w:eastAsia="Times New Roman" w:hAnsi="Trebuchet MS" w:cs="Times New Roman"/>
          <w:shd w:val="clear" w:color="auto" w:fill="FFFFFF"/>
        </w:rPr>
      </w:pPr>
    </w:p>
    <w:p w14:paraId="2C5C9F21" w14:textId="785179FE" w:rsidR="00DC5AF6" w:rsidRDefault="00DC5AF6" w:rsidP="001D0E8B">
      <w:pPr>
        <w:spacing w:after="0" w:line="240" w:lineRule="auto"/>
        <w:rPr>
          <w:rFonts w:ascii="Trebuchet MS" w:eastAsia="Times New Roman" w:hAnsi="Trebuchet MS" w:cs="Times New Roman"/>
          <w:shd w:val="clear" w:color="auto" w:fill="FFFFFF"/>
        </w:rPr>
      </w:pPr>
    </w:p>
    <w:p w14:paraId="68C210A3" w14:textId="780537B8" w:rsidR="00DC5AF6" w:rsidRDefault="00DC5AF6" w:rsidP="001D0E8B">
      <w:pPr>
        <w:spacing w:after="0" w:line="240" w:lineRule="auto"/>
        <w:rPr>
          <w:rFonts w:ascii="Trebuchet MS" w:eastAsia="Times New Roman" w:hAnsi="Trebuchet MS" w:cs="Times New Roman"/>
          <w:shd w:val="clear" w:color="auto" w:fill="FFFFFF"/>
        </w:rPr>
      </w:pPr>
    </w:p>
    <w:p w14:paraId="7B378D5E" w14:textId="1D375559" w:rsidR="00DC5AF6" w:rsidRDefault="00DC5AF6" w:rsidP="001D0E8B">
      <w:pPr>
        <w:spacing w:after="0" w:line="240" w:lineRule="auto"/>
        <w:rPr>
          <w:rFonts w:ascii="Trebuchet MS" w:eastAsia="Times New Roman" w:hAnsi="Trebuchet MS" w:cs="Times New Roman"/>
          <w:shd w:val="clear" w:color="auto" w:fill="FFFFFF"/>
        </w:rPr>
      </w:pPr>
    </w:p>
    <w:p w14:paraId="6ED1F718" w14:textId="080143AA" w:rsidR="00DC5AF6" w:rsidRDefault="00DC5AF6" w:rsidP="001D0E8B">
      <w:pPr>
        <w:spacing w:after="0" w:line="240" w:lineRule="auto"/>
        <w:rPr>
          <w:rFonts w:ascii="Trebuchet MS" w:eastAsia="Times New Roman" w:hAnsi="Trebuchet MS" w:cs="Times New Roman"/>
          <w:shd w:val="clear" w:color="auto" w:fill="FFFFFF"/>
        </w:rPr>
      </w:pPr>
    </w:p>
    <w:p w14:paraId="338D929F" w14:textId="593EAAA3" w:rsidR="00DC5AF6" w:rsidRDefault="00DC5AF6" w:rsidP="001D0E8B">
      <w:pPr>
        <w:spacing w:after="0" w:line="240" w:lineRule="auto"/>
        <w:rPr>
          <w:rFonts w:ascii="Trebuchet MS" w:eastAsia="Times New Roman" w:hAnsi="Trebuchet MS" w:cs="Times New Roman"/>
          <w:shd w:val="clear" w:color="auto" w:fill="FFFFFF"/>
        </w:rPr>
      </w:pPr>
    </w:p>
    <w:p w14:paraId="542516FD" w14:textId="2DEFD7B4" w:rsidR="00DC5AF6" w:rsidRDefault="00DC5AF6" w:rsidP="001D0E8B">
      <w:pPr>
        <w:spacing w:after="0" w:line="240" w:lineRule="auto"/>
        <w:rPr>
          <w:rFonts w:ascii="Trebuchet MS" w:eastAsia="Times New Roman" w:hAnsi="Trebuchet MS" w:cs="Times New Roman"/>
          <w:shd w:val="clear" w:color="auto" w:fill="FFFFFF"/>
        </w:rPr>
      </w:pPr>
    </w:p>
    <w:p w14:paraId="6532EE87" w14:textId="6DF59E96" w:rsidR="00DC5AF6" w:rsidRDefault="00DC5AF6" w:rsidP="001D0E8B">
      <w:pPr>
        <w:spacing w:after="0" w:line="240" w:lineRule="auto"/>
        <w:rPr>
          <w:rFonts w:ascii="Trebuchet MS" w:eastAsia="Times New Roman" w:hAnsi="Trebuchet MS" w:cs="Times New Roman"/>
          <w:shd w:val="clear" w:color="auto" w:fill="FFFFFF"/>
        </w:rPr>
      </w:pPr>
    </w:p>
    <w:p w14:paraId="02D1CFC4" w14:textId="461C3BA3" w:rsidR="00DC5AF6" w:rsidRDefault="00DC5AF6" w:rsidP="001D0E8B">
      <w:pPr>
        <w:spacing w:after="0" w:line="240" w:lineRule="auto"/>
        <w:rPr>
          <w:rFonts w:ascii="Trebuchet MS" w:eastAsia="Times New Roman" w:hAnsi="Trebuchet MS" w:cs="Times New Roman"/>
          <w:shd w:val="clear" w:color="auto" w:fill="FFFFFF"/>
        </w:rPr>
      </w:pPr>
    </w:p>
    <w:p w14:paraId="4428C737" w14:textId="6B6F6225" w:rsidR="00DC5AF6" w:rsidRDefault="00DC5AF6" w:rsidP="001D0E8B">
      <w:pPr>
        <w:spacing w:after="0" w:line="240" w:lineRule="auto"/>
        <w:rPr>
          <w:rFonts w:ascii="Trebuchet MS" w:eastAsia="Times New Roman" w:hAnsi="Trebuchet MS" w:cs="Times New Roman"/>
          <w:shd w:val="clear" w:color="auto" w:fill="FFFFFF"/>
        </w:rPr>
      </w:pPr>
    </w:p>
    <w:p w14:paraId="2B150520" w14:textId="607274D0" w:rsidR="00DC5AF6" w:rsidRDefault="00DC5AF6" w:rsidP="001D0E8B">
      <w:pPr>
        <w:spacing w:after="0" w:line="240" w:lineRule="auto"/>
        <w:rPr>
          <w:rFonts w:ascii="Trebuchet MS" w:eastAsia="Times New Roman" w:hAnsi="Trebuchet MS" w:cs="Times New Roman"/>
          <w:shd w:val="clear" w:color="auto" w:fill="FFFFFF"/>
        </w:rPr>
      </w:pPr>
    </w:p>
    <w:p w14:paraId="21F847C0" w14:textId="4CE551B6" w:rsidR="00DC5AF6" w:rsidRDefault="00DC5AF6" w:rsidP="001D0E8B">
      <w:pPr>
        <w:spacing w:after="0" w:line="240" w:lineRule="auto"/>
        <w:rPr>
          <w:rFonts w:ascii="Trebuchet MS" w:eastAsia="Times New Roman" w:hAnsi="Trebuchet MS" w:cs="Times New Roman"/>
          <w:shd w:val="clear" w:color="auto" w:fill="FFFFFF"/>
        </w:rPr>
      </w:pPr>
    </w:p>
    <w:p w14:paraId="147C9F77" w14:textId="0BFE64BC" w:rsidR="00DC5AF6" w:rsidRDefault="00DC5AF6" w:rsidP="001D0E8B">
      <w:pPr>
        <w:spacing w:after="0" w:line="240" w:lineRule="auto"/>
        <w:rPr>
          <w:rFonts w:ascii="Trebuchet MS" w:eastAsia="Times New Roman" w:hAnsi="Trebuchet MS" w:cs="Times New Roman"/>
          <w:shd w:val="clear" w:color="auto" w:fill="FFFFFF"/>
        </w:rPr>
      </w:pPr>
    </w:p>
    <w:p w14:paraId="396B453B" w14:textId="634BC677" w:rsidR="00DC5AF6" w:rsidRDefault="00DC5AF6" w:rsidP="001D0E8B">
      <w:pPr>
        <w:spacing w:after="0" w:line="240" w:lineRule="auto"/>
        <w:rPr>
          <w:rFonts w:ascii="Trebuchet MS" w:eastAsia="Times New Roman" w:hAnsi="Trebuchet MS" w:cs="Times New Roman"/>
          <w:shd w:val="clear" w:color="auto" w:fill="FFFFFF"/>
        </w:rPr>
      </w:pPr>
    </w:p>
    <w:p w14:paraId="6D09C1DB" w14:textId="2A5EEDB7" w:rsidR="00DC5AF6" w:rsidRDefault="00DC5AF6" w:rsidP="001D0E8B">
      <w:pPr>
        <w:spacing w:after="0" w:line="240" w:lineRule="auto"/>
        <w:rPr>
          <w:rFonts w:ascii="Trebuchet MS" w:eastAsia="Times New Roman" w:hAnsi="Trebuchet MS" w:cs="Times New Roman"/>
          <w:shd w:val="clear" w:color="auto" w:fill="FFFFFF"/>
        </w:rPr>
      </w:pPr>
    </w:p>
    <w:p w14:paraId="16D24266" w14:textId="1B4A1062" w:rsidR="00DC5AF6" w:rsidRDefault="00DC5AF6" w:rsidP="001D0E8B">
      <w:pPr>
        <w:spacing w:after="0" w:line="240" w:lineRule="auto"/>
        <w:rPr>
          <w:rFonts w:ascii="Trebuchet MS" w:eastAsia="Times New Roman" w:hAnsi="Trebuchet MS" w:cs="Times New Roman"/>
          <w:shd w:val="clear" w:color="auto" w:fill="FFFFFF"/>
        </w:rPr>
      </w:pPr>
    </w:p>
    <w:p w14:paraId="03634477" w14:textId="124639F0" w:rsidR="00DC5AF6" w:rsidRDefault="00DC5AF6" w:rsidP="001D0E8B">
      <w:pPr>
        <w:spacing w:after="0" w:line="240" w:lineRule="auto"/>
        <w:rPr>
          <w:rFonts w:ascii="Trebuchet MS" w:eastAsia="Times New Roman" w:hAnsi="Trebuchet MS" w:cs="Times New Roman"/>
          <w:shd w:val="clear" w:color="auto" w:fill="FFFFFF"/>
        </w:rPr>
      </w:pPr>
    </w:p>
    <w:p w14:paraId="2B296236" w14:textId="6DA98A08" w:rsidR="00DC5AF6" w:rsidRDefault="00DC5AF6" w:rsidP="001D0E8B">
      <w:pPr>
        <w:spacing w:after="0" w:line="240" w:lineRule="auto"/>
        <w:rPr>
          <w:rFonts w:ascii="Trebuchet MS" w:eastAsia="Times New Roman" w:hAnsi="Trebuchet MS" w:cs="Times New Roman"/>
          <w:shd w:val="clear" w:color="auto" w:fill="FFFFFF"/>
        </w:rPr>
      </w:pPr>
    </w:p>
    <w:p w14:paraId="1C213BA3" w14:textId="41F990E4" w:rsidR="00DC5AF6" w:rsidRDefault="00DC5AF6" w:rsidP="001D0E8B">
      <w:pPr>
        <w:spacing w:after="0" w:line="240" w:lineRule="auto"/>
        <w:rPr>
          <w:rFonts w:ascii="Trebuchet MS" w:eastAsia="Times New Roman" w:hAnsi="Trebuchet MS" w:cs="Times New Roman"/>
          <w:shd w:val="clear" w:color="auto" w:fill="FFFFFF"/>
        </w:rPr>
      </w:pPr>
    </w:p>
    <w:p w14:paraId="1E3848E8" w14:textId="7051AA18" w:rsidR="00DC5AF6" w:rsidRDefault="00DC5AF6" w:rsidP="001D0E8B">
      <w:pPr>
        <w:spacing w:after="0" w:line="240" w:lineRule="auto"/>
        <w:rPr>
          <w:rFonts w:ascii="Trebuchet MS" w:eastAsia="Times New Roman" w:hAnsi="Trebuchet MS" w:cs="Times New Roman"/>
          <w:shd w:val="clear" w:color="auto" w:fill="FFFFFF"/>
        </w:rPr>
      </w:pPr>
    </w:p>
    <w:p w14:paraId="07F7554E" w14:textId="36904B1B" w:rsidR="00DC5AF6" w:rsidRDefault="00DC5AF6" w:rsidP="001D0E8B">
      <w:pPr>
        <w:spacing w:after="0" w:line="240" w:lineRule="auto"/>
        <w:rPr>
          <w:rFonts w:ascii="Trebuchet MS" w:eastAsia="Times New Roman" w:hAnsi="Trebuchet MS" w:cs="Times New Roman"/>
          <w:shd w:val="clear" w:color="auto" w:fill="FFFFFF"/>
        </w:rPr>
      </w:pPr>
    </w:p>
    <w:p w14:paraId="589E265F" w14:textId="441F5F8B" w:rsidR="00DC5AF6" w:rsidRDefault="00DC5AF6" w:rsidP="001D0E8B">
      <w:pPr>
        <w:spacing w:after="0" w:line="240" w:lineRule="auto"/>
        <w:rPr>
          <w:rFonts w:ascii="Trebuchet MS" w:eastAsia="Times New Roman" w:hAnsi="Trebuchet MS" w:cs="Times New Roman"/>
          <w:shd w:val="clear" w:color="auto" w:fill="FFFFFF"/>
        </w:rPr>
      </w:pPr>
    </w:p>
    <w:p w14:paraId="02A134F0" w14:textId="7D787BB4" w:rsidR="00DC5AF6" w:rsidRDefault="00DC5AF6" w:rsidP="001D0E8B">
      <w:pPr>
        <w:spacing w:after="0" w:line="240" w:lineRule="auto"/>
        <w:rPr>
          <w:rFonts w:ascii="Trebuchet MS" w:eastAsia="Times New Roman" w:hAnsi="Trebuchet MS" w:cs="Times New Roman"/>
          <w:shd w:val="clear" w:color="auto" w:fill="FFFFFF"/>
        </w:rPr>
      </w:pPr>
    </w:p>
    <w:p w14:paraId="122EA228" w14:textId="220F8305" w:rsidR="00DC5AF6" w:rsidRDefault="00DC5AF6" w:rsidP="001D0E8B">
      <w:pPr>
        <w:spacing w:after="0" w:line="240" w:lineRule="auto"/>
        <w:rPr>
          <w:rFonts w:ascii="Trebuchet MS" w:eastAsia="Times New Roman" w:hAnsi="Trebuchet MS" w:cs="Times New Roman"/>
          <w:shd w:val="clear" w:color="auto" w:fill="FFFFFF"/>
        </w:rPr>
      </w:pPr>
    </w:p>
    <w:p w14:paraId="482209EB" w14:textId="5CE35190" w:rsidR="00DC5AF6" w:rsidRDefault="00DC5AF6" w:rsidP="001D0E8B">
      <w:pPr>
        <w:spacing w:after="0" w:line="240" w:lineRule="auto"/>
        <w:rPr>
          <w:rFonts w:ascii="Trebuchet MS" w:eastAsia="Times New Roman" w:hAnsi="Trebuchet MS" w:cs="Times New Roman"/>
          <w:shd w:val="clear" w:color="auto" w:fill="FFFFFF"/>
        </w:rPr>
      </w:pPr>
    </w:p>
    <w:p w14:paraId="17BCEF4F" w14:textId="4635760D" w:rsidR="00DC5AF6" w:rsidRDefault="00DC5AF6" w:rsidP="001D0E8B">
      <w:pPr>
        <w:spacing w:after="0" w:line="240" w:lineRule="auto"/>
        <w:rPr>
          <w:rFonts w:ascii="Trebuchet MS" w:eastAsia="Times New Roman" w:hAnsi="Trebuchet MS" w:cs="Times New Roman"/>
          <w:shd w:val="clear" w:color="auto" w:fill="FFFFFF"/>
        </w:rPr>
      </w:pPr>
    </w:p>
    <w:p w14:paraId="0BFEAE16" w14:textId="446941E8" w:rsidR="00DC5AF6" w:rsidRDefault="00DC5AF6" w:rsidP="001D0E8B">
      <w:pPr>
        <w:spacing w:after="0" w:line="240" w:lineRule="auto"/>
        <w:rPr>
          <w:rFonts w:ascii="Trebuchet MS" w:eastAsia="Times New Roman" w:hAnsi="Trebuchet MS" w:cs="Times New Roman"/>
          <w:shd w:val="clear" w:color="auto" w:fill="FFFFFF"/>
        </w:rPr>
      </w:pPr>
    </w:p>
    <w:p w14:paraId="151238CD" w14:textId="7719C9F1" w:rsidR="00DC5AF6" w:rsidRDefault="00DC5AF6" w:rsidP="001D0E8B">
      <w:pPr>
        <w:spacing w:after="0" w:line="240" w:lineRule="auto"/>
        <w:rPr>
          <w:rFonts w:ascii="Trebuchet MS" w:eastAsia="Times New Roman" w:hAnsi="Trebuchet MS" w:cs="Times New Roman"/>
          <w:shd w:val="clear" w:color="auto" w:fill="FFFFFF"/>
        </w:rPr>
      </w:pPr>
    </w:p>
    <w:p w14:paraId="3365089B" w14:textId="4607E512" w:rsidR="00DC5AF6" w:rsidRDefault="00DC5AF6" w:rsidP="001D0E8B">
      <w:pPr>
        <w:spacing w:after="0" w:line="240" w:lineRule="auto"/>
        <w:rPr>
          <w:rFonts w:ascii="Trebuchet MS" w:eastAsia="Times New Roman" w:hAnsi="Trebuchet MS" w:cs="Times New Roman"/>
          <w:shd w:val="clear" w:color="auto" w:fill="FFFFFF"/>
        </w:rPr>
      </w:pPr>
    </w:p>
    <w:p w14:paraId="37EBB74F" w14:textId="68E42E62" w:rsidR="00DC5AF6" w:rsidRDefault="00DC5AF6" w:rsidP="001D0E8B">
      <w:pPr>
        <w:spacing w:after="0" w:line="240" w:lineRule="auto"/>
        <w:rPr>
          <w:rFonts w:ascii="Trebuchet MS" w:eastAsia="Times New Roman" w:hAnsi="Trebuchet MS" w:cs="Times New Roman"/>
          <w:shd w:val="clear" w:color="auto" w:fill="FFFFFF"/>
        </w:rPr>
      </w:pPr>
    </w:p>
    <w:p w14:paraId="14D459E5" w14:textId="31895612" w:rsidR="00DC5AF6" w:rsidRDefault="00DC5AF6" w:rsidP="001D0E8B">
      <w:pPr>
        <w:spacing w:after="0" w:line="240" w:lineRule="auto"/>
        <w:rPr>
          <w:rFonts w:ascii="Trebuchet MS" w:eastAsia="Times New Roman" w:hAnsi="Trebuchet MS" w:cs="Times New Roman"/>
          <w:shd w:val="clear" w:color="auto" w:fill="FFFFFF"/>
        </w:rPr>
      </w:pPr>
    </w:p>
    <w:p w14:paraId="7CB7CCFF" w14:textId="32405863" w:rsidR="00DC5AF6" w:rsidRDefault="00DC5AF6" w:rsidP="001D0E8B">
      <w:pPr>
        <w:spacing w:after="0" w:line="240" w:lineRule="auto"/>
        <w:rPr>
          <w:rFonts w:ascii="Trebuchet MS" w:eastAsia="Times New Roman" w:hAnsi="Trebuchet MS" w:cs="Times New Roman"/>
          <w:shd w:val="clear" w:color="auto" w:fill="FFFFFF"/>
        </w:rPr>
      </w:pPr>
    </w:p>
    <w:p w14:paraId="698B8A48" w14:textId="2944CE77" w:rsidR="00DC5AF6" w:rsidRDefault="00DC5AF6" w:rsidP="001D0E8B">
      <w:pPr>
        <w:spacing w:after="0" w:line="240" w:lineRule="auto"/>
        <w:rPr>
          <w:rFonts w:ascii="Trebuchet MS" w:eastAsia="Times New Roman" w:hAnsi="Trebuchet MS" w:cs="Times New Roman"/>
          <w:shd w:val="clear" w:color="auto" w:fill="FFFFFF"/>
        </w:rPr>
      </w:pPr>
    </w:p>
    <w:p w14:paraId="4FB16AB2" w14:textId="645702BB" w:rsidR="00DC5AF6" w:rsidRDefault="00DC5AF6" w:rsidP="001D0E8B">
      <w:pPr>
        <w:spacing w:after="0" w:line="240" w:lineRule="auto"/>
        <w:rPr>
          <w:rFonts w:ascii="Trebuchet MS" w:eastAsia="Times New Roman" w:hAnsi="Trebuchet MS" w:cs="Times New Roman"/>
          <w:shd w:val="clear" w:color="auto" w:fill="FFFFFF"/>
        </w:rPr>
      </w:pPr>
    </w:p>
    <w:p w14:paraId="7910B87D" w14:textId="11829D95" w:rsidR="00DC5AF6" w:rsidRDefault="00DC5AF6" w:rsidP="001D0E8B">
      <w:pPr>
        <w:spacing w:after="0" w:line="240" w:lineRule="auto"/>
        <w:rPr>
          <w:rFonts w:ascii="Trebuchet MS" w:eastAsia="Times New Roman" w:hAnsi="Trebuchet MS" w:cs="Times New Roman"/>
          <w:shd w:val="clear" w:color="auto" w:fill="FFFFFF"/>
        </w:rPr>
      </w:pPr>
    </w:p>
    <w:p w14:paraId="5AE40E81" w14:textId="7A0D5F99" w:rsidR="00DC5AF6" w:rsidRDefault="00DC5AF6" w:rsidP="001D0E8B">
      <w:pPr>
        <w:spacing w:after="0" w:line="240" w:lineRule="auto"/>
        <w:rPr>
          <w:rFonts w:ascii="Trebuchet MS" w:eastAsia="Times New Roman" w:hAnsi="Trebuchet MS" w:cs="Times New Roman"/>
          <w:shd w:val="clear" w:color="auto" w:fill="FFFFFF"/>
        </w:rPr>
      </w:pPr>
    </w:p>
    <w:p w14:paraId="6E1970A2" w14:textId="6102E106" w:rsidR="00DC5AF6" w:rsidRDefault="00DC5AF6" w:rsidP="001D0E8B">
      <w:pPr>
        <w:spacing w:after="0" w:line="240" w:lineRule="auto"/>
        <w:rPr>
          <w:rFonts w:ascii="Trebuchet MS" w:eastAsia="Times New Roman" w:hAnsi="Trebuchet MS" w:cs="Times New Roman"/>
          <w:shd w:val="clear" w:color="auto" w:fill="FFFFFF"/>
        </w:rPr>
      </w:pPr>
    </w:p>
    <w:p w14:paraId="467F8BDB" w14:textId="77777777" w:rsidR="00DC5AF6" w:rsidRDefault="00DC5AF6" w:rsidP="001D0E8B">
      <w:pPr>
        <w:spacing w:after="0" w:line="240" w:lineRule="auto"/>
        <w:rPr>
          <w:rFonts w:ascii="Trebuchet MS" w:eastAsia="Times New Roman" w:hAnsi="Trebuchet MS" w:cs="Times New Roman"/>
          <w:shd w:val="clear" w:color="auto" w:fill="FFFFFF"/>
        </w:rPr>
      </w:pPr>
    </w:p>
    <w:p w14:paraId="293B64B2" w14:textId="13A77FE3" w:rsidR="00DC5AF6" w:rsidRDefault="00DC5AF6" w:rsidP="001D0E8B">
      <w:pPr>
        <w:spacing w:after="0" w:line="240" w:lineRule="auto"/>
        <w:rPr>
          <w:rFonts w:ascii="Trebuchet MS" w:eastAsia="Times New Roman" w:hAnsi="Trebuchet MS" w:cs="Times New Roman"/>
          <w:shd w:val="clear" w:color="auto" w:fill="FFFFFF"/>
        </w:rPr>
      </w:pPr>
    </w:p>
    <w:p w14:paraId="1BE1D33A" w14:textId="41710E8B" w:rsidR="00DC5AF6" w:rsidRDefault="00DC5AF6" w:rsidP="001D0E8B">
      <w:pPr>
        <w:spacing w:after="0" w:line="240" w:lineRule="auto"/>
        <w:rPr>
          <w:rFonts w:ascii="Trebuchet MS" w:eastAsia="Times New Roman" w:hAnsi="Trebuchet MS" w:cs="Times New Roman"/>
          <w:shd w:val="clear" w:color="auto" w:fill="FFFFFF"/>
        </w:rPr>
      </w:pPr>
    </w:p>
    <w:p w14:paraId="2947C65C" w14:textId="4191856C" w:rsidR="00DC5AF6" w:rsidRDefault="00DC5AF6" w:rsidP="001D0E8B">
      <w:pPr>
        <w:spacing w:after="0" w:line="240" w:lineRule="auto"/>
        <w:rPr>
          <w:rFonts w:ascii="Trebuchet MS" w:eastAsia="Times New Roman" w:hAnsi="Trebuchet MS" w:cs="Times New Roman"/>
          <w:shd w:val="clear" w:color="auto" w:fill="FFFFFF"/>
        </w:rPr>
      </w:pPr>
    </w:p>
    <w:p w14:paraId="06B85D73" w14:textId="69E5B6C1" w:rsidR="00DC5AF6" w:rsidRDefault="00DC5AF6" w:rsidP="001D0E8B">
      <w:pPr>
        <w:spacing w:after="0" w:line="240" w:lineRule="auto"/>
        <w:rPr>
          <w:rFonts w:ascii="Trebuchet MS" w:eastAsia="Times New Roman" w:hAnsi="Trebuchet MS" w:cs="Times New Roman"/>
          <w:shd w:val="clear" w:color="auto" w:fill="FFFFFF"/>
        </w:rPr>
      </w:pPr>
    </w:p>
    <w:p w14:paraId="2CA0E9E0" w14:textId="3438EF19" w:rsidR="00DC5AF6" w:rsidRDefault="00DC5AF6" w:rsidP="001D0E8B">
      <w:pPr>
        <w:spacing w:after="0" w:line="240" w:lineRule="auto"/>
        <w:rPr>
          <w:rFonts w:ascii="Trebuchet MS" w:eastAsia="Times New Roman" w:hAnsi="Trebuchet MS" w:cs="Times New Roman"/>
          <w:shd w:val="clear" w:color="auto" w:fill="FFFFFF"/>
        </w:rPr>
      </w:pPr>
    </w:p>
    <w:p w14:paraId="073958D1" w14:textId="3E110F62" w:rsidR="00DC5AF6" w:rsidRDefault="00DC5AF6" w:rsidP="001D0E8B">
      <w:pPr>
        <w:spacing w:after="0" w:line="240" w:lineRule="auto"/>
        <w:rPr>
          <w:rFonts w:ascii="Trebuchet MS" w:eastAsia="Times New Roman" w:hAnsi="Trebuchet MS" w:cs="Times New Roman"/>
          <w:shd w:val="clear" w:color="auto" w:fill="FFFFFF"/>
        </w:rPr>
      </w:pPr>
    </w:p>
    <w:p w14:paraId="2F880B0E" w14:textId="111CD382" w:rsidR="00DC5AF6" w:rsidRDefault="00DC5AF6" w:rsidP="001D0E8B">
      <w:pPr>
        <w:spacing w:after="0" w:line="240" w:lineRule="auto"/>
        <w:rPr>
          <w:rFonts w:ascii="Trebuchet MS" w:eastAsia="Times New Roman" w:hAnsi="Trebuchet MS" w:cs="Times New Roman"/>
          <w:shd w:val="clear" w:color="auto" w:fill="FFFFFF"/>
        </w:rPr>
      </w:pPr>
    </w:p>
    <w:p w14:paraId="19EAD747" w14:textId="77777777" w:rsidR="00DC5AF6" w:rsidRDefault="00DC5AF6" w:rsidP="001D0E8B">
      <w:pPr>
        <w:spacing w:after="0" w:line="240" w:lineRule="auto"/>
        <w:rPr>
          <w:rFonts w:ascii="Trebuchet MS" w:eastAsia="Times New Roman" w:hAnsi="Trebuchet MS" w:cs="Times New Roman"/>
          <w:shd w:val="clear" w:color="auto" w:fill="FFFFFF"/>
        </w:rPr>
      </w:pPr>
    </w:p>
    <w:p w14:paraId="2A625DB6" w14:textId="1AB1CD89" w:rsidR="00DC5AF6" w:rsidRDefault="00DC5AF6" w:rsidP="001D0E8B">
      <w:pPr>
        <w:spacing w:after="0" w:line="240" w:lineRule="auto"/>
        <w:rPr>
          <w:rFonts w:ascii="Trebuchet MS" w:eastAsia="Times New Roman" w:hAnsi="Trebuchet MS" w:cs="Times New Roman"/>
          <w:shd w:val="clear" w:color="auto" w:fill="FFFFFF"/>
        </w:rPr>
      </w:pPr>
    </w:p>
    <w:p w14:paraId="738DABCA" w14:textId="4DE71CE3" w:rsidR="00790431" w:rsidRDefault="00DC5AF6" w:rsidP="001D0E8B">
      <w:pPr>
        <w:spacing w:after="0" w:line="240" w:lineRule="auto"/>
        <w:rPr>
          <w:rFonts w:ascii="Trebuchet MS" w:eastAsia="Times New Roman" w:hAnsi="Trebuchet MS" w:cs="Times New Roman"/>
          <w:shd w:val="clear" w:color="auto" w:fill="FFFFFF"/>
        </w:rPr>
      </w:pPr>
      <w:r>
        <w:rPr>
          <w:rFonts w:ascii="Trebuchet MS" w:eastAsia="Times New Roman" w:hAnsi="Trebuchet MS" w:cs="Times New Roman"/>
          <w:shd w:val="clear" w:color="auto" w:fill="FFFFFF"/>
        </w:rPr>
        <w:t xml:space="preserve">             </w:t>
      </w:r>
    </w:p>
    <w:p w14:paraId="4D42F846" w14:textId="40FF0D21" w:rsidR="00790431" w:rsidRDefault="00DC5AF6" w:rsidP="001D0E8B">
      <w:pPr>
        <w:spacing w:after="0" w:line="240" w:lineRule="auto"/>
        <w:rPr>
          <w:rFonts w:ascii="Trebuchet MS" w:eastAsia="Times New Roman" w:hAnsi="Trebuchet MS" w:cs="Times New Roman"/>
          <w:shd w:val="clear" w:color="auto" w:fill="FFFFFF"/>
        </w:rPr>
      </w:pPr>
      <w:r>
        <w:rPr>
          <w:rFonts w:ascii="Trebuchet MS" w:eastAsia="Times New Roman" w:hAnsi="Trebuchet MS" w:cs="Times New Roman"/>
          <w:shd w:val="clear" w:color="auto" w:fill="FFFFFF"/>
        </w:rPr>
        <w:t xml:space="preserve">          </w:t>
      </w:r>
      <w:r>
        <w:rPr>
          <w:noProof/>
        </w:rPr>
        <w:drawing>
          <wp:inline distT="0" distB="0" distL="0" distR="0" wp14:anchorId="625F0DAB" wp14:editId="739C4790">
            <wp:extent cx="5514975" cy="550908"/>
            <wp:effectExtent l="0" t="0" r="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44746" cy="553882"/>
                    </a:xfrm>
                    <a:prstGeom prst="rect">
                      <a:avLst/>
                    </a:prstGeom>
                    <a:noFill/>
                    <a:ln>
                      <a:noFill/>
                    </a:ln>
                  </pic:spPr>
                </pic:pic>
              </a:graphicData>
            </a:graphic>
          </wp:inline>
        </w:drawing>
      </w:r>
    </w:p>
    <w:p w14:paraId="0EA97EE7" w14:textId="177618AC" w:rsidR="00790431" w:rsidRDefault="00790431" w:rsidP="001D0E8B">
      <w:pPr>
        <w:spacing w:after="0" w:line="240" w:lineRule="auto"/>
        <w:rPr>
          <w:rFonts w:ascii="Trebuchet MS" w:eastAsia="Times New Roman" w:hAnsi="Trebuchet MS" w:cs="Times New Roman"/>
          <w:shd w:val="clear" w:color="auto" w:fill="FFFFFF"/>
        </w:rPr>
      </w:pPr>
    </w:p>
    <w:p w14:paraId="289D2D2B" w14:textId="30DA8451" w:rsidR="00790431" w:rsidRDefault="00790431" w:rsidP="001D0E8B">
      <w:pPr>
        <w:spacing w:after="0" w:line="240" w:lineRule="auto"/>
        <w:rPr>
          <w:rFonts w:ascii="Trebuchet MS" w:eastAsia="Times New Roman" w:hAnsi="Trebuchet MS" w:cs="Times New Roman"/>
          <w:shd w:val="clear" w:color="auto" w:fill="FFFFFF"/>
        </w:rPr>
      </w:pPr>
    </w:p>
    <w:p w14:paraId="43445044" w14:textId="084350A3" w:rsidR="00764EF0" w:rsidRDefault="004E30E4" w:rsidP="00764EF0">
      <w:pPr>
        <w:ind w:left="1080" w:firstLine="720"/>
        <w:rPr>
          <w:rFonts w:ascii="Calibri" w:hAnsi="Calibri"/>
          <w:sz w:val="20"/>
          <w:szCs w:val="20"/>
        </w:rPr>
      </w:pPr>
      <w:hyperlink r:id="rId23" w:history="1">
        <w:r w:rsidR="00764EF0" w:rsidRPr="0022682D">
          <w:rPr>
            <w:rStyle w:val="Hyperlink"/>
            <w:rFonts w:ascii="Calibri" w:hAnsi="Calibri"/>
          </w:rPr>
          <w:t>https://corha.org</w:t>
        </w:r>
      </w:hyperlink>
    </w:p>
    <w:p w14:paraId="4C5BE76E" w14:textId="1A77E1F9" w:rsidR="00764EF0" w:rsidRPr="00764EF0" w:rsidRDefault="00764EF0" w:rsidP="00764EF0">
      <w:pPr>
        <w:ind w:left="1800"/>
        <w:rPr>
          <w:rFonts w:ascii="Calibri" w:hAnsi="Calibri"/>
        </w:rPr>
      </w:pPr>
      <w:r>
        <w:rPr>
          <w:rFonts w:ascii="Calibri" w:hAnsi="Calibri"/>
        </w:rPr>
        <w:t xml:space="preserve">V1 Posted </w:t>
      </w:r>
      <w:r>
        <w:rPr>
          <w:rFonts w:ascii="Calibri" w:hAnsi="Calibri"/>
          <w:sz w:val="20"/>
          <w:szCs w:val="20"/>
        </w:rPr>
        <w:t>January 2021</w:t>
      </w:r>
    </w:p>
    <w:p w14:paraId="7CCA33E9" w14:textId="77777777" w:rsidR="00764EF0" w:rsidRPr="00790431" w:rsidRDefault="00764EF0" w:rsidP="00764EF0">
      <w:pPr>
        <w:ind w:left="1800"/>
        <w:rPr>
          <w:rFonts w:ascii="Calibri" w:hAnsi="Calibri" w:cs="Calibri"/>
          <w:sz w:val="18"/>
          <w:szCs w:val="18"/>
        </w:rPr>
      </w:pPr>
      <w:r w:rsidRPr="00D13AD9">
        <w:rPr>
          <w:rFonts w:ascii="Calibri" w:hAnsi="Calibri" w:cs="Calibri"/>
          <w:i/>
          <w:iCs/>
          <w:sz w:val="18"/>
          <w:szCs w:val="18"/>
        </w:rPr>
        <w:t>Dis</w:t>
      </w:r>
      <w:r>
        <w:rPr>
          <w:rFonts w:ascii="Calibri" w:hAnsi="Calibri" w:cs="Calibri"/>
          <w:i/>
          <w:iCs/>
          <w:sz w:val="18"/>
          <w:szCs w:val="18"/>
        </w:rPr>
        <w:t xml:space="preserve">claimer: </w:t>
      </w:r>
      <w:r>
        <w:rPr>
          <w:rFonts w:ascii="Calibri" w:hAnsi="Calibri" w:cs="Calibri"/>
          <w:sz w:val="18"/>
          <w:szCs w:val="18"/>
        </w:rPr>
        <w:t>The positions and views expressed in these materials do not necessarily represent the official positions of CORHA’s member organizations.</w:t>
      </w:r>
    </w:p>
    <w:p w14:paraId="4A12EC05" w14:textId="52F5586D" w:rsidR="00790431" w:rsidRDefault="00790431" w:rsidP="001D0E8B">
      <w:pPr>
        <w:spacing w:after="0" w:line="240" w:lineRule="auto"/>
        <w:rPr>
          <w:rFonts w:ascii="Trebuchet MS" w:eastAsia="Times New Roman" w:hAnsi="Trebuchet MS" w:cs="Times New Roman"/>
          <w:shd w:val="clear" w:color="auto" w:fill="FFFFFF"/>
        </w:rPr>
      </w:pPr>
    </w:p>
    <w:p w14:paraId="294E3AEB" w14:textId="393723BC" w:rsidR="00790431" w:rsidRDefault="00790431" w:rsidP="001D0E8B">
      <w:pPr>
        <w:spacing w:after="0" w:line="240" w:lineRule="auto"/>
        <w:rPr>
          <w:rFonts w:ascii="Trebuchet MS" w:eastAsia="Times New Roman" w:hAnsi="Trebuchet MS" w:cs="Times New Roman"/>
          <w:shd w:val="clear" w:color="auto" w:fill="FFFFFF"/>
        </w:rPr>
      </w:pPr>
    </w:p>
    <w:p w14:paraId="1362BF63" w14:textId="4E54F582" w:rsidR="00790431" w:rsidRDefault="00790431" w:rsidP="001D0E8B">
      <w:pPr>
        <w:spacing w:after="0" w:line="240" w:lineRule="auto"/>
        <w:rPr>
          <w:rFonts w:ascii="Trebuchet MS" w:eastAsia="Times New Roman" w:hAnsi="Trebuchet MS" w:cs="Times New Roman"/>
          <w:shd w:val="clear" w:color="auto" w:fill="FFFFFF"/>
        </w:rPr>
      </w:pPr>
    </w:p>
    <w:p w14:paraId="2C5B4D13" w14:textId="45A8AB5E" w:rsidR="00790431" w:rsidRDefault="00790431" w:rsidP="001D0E8B">
      <w:pPr>
        <w:spacing w:after="0" w:line="240" w:lineRule="auto"/>
        <w:rPr>
          <w:rFonts w:ascii="Trebuchet MS" w:eastAsia="Times New Roman" w:hAnsi="Trebuchet MS" w:cs="Times New Roman"/>
          <w:shd w:val="clear" w:color="auto" w:fill="FFFFFF"/>
        </w:rPr>
      </w:pPr>
    </w:p>
    <w:p w14:paraId="25F24B4C" w14:textId="77777777" w:rsidR="00790431" w:rsidRDefault="00790431" w:rsidP="00790431">
      <w:pPr>
        <w:rPr>
          <w:rFonts w:ascii="Calibri" w:hAnsi="Calibri"/>
        </w:rPr>
      </w:pPr>
    </w:p>
    <w:sectPr w:rsidR="00790431" w:rsidSect="00790431">
      <w:headerReference w:type="default" r:id="rId24"/>
      <w:footerReference w:type="default" r:id="rId25"/>
      <w:headerReference w:type="first" r:id="rId26"/>
      <w:footerReference w:type="first" r:id="rId27"/>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8" w:author="Perz, Joseph (CDC/DDID/NCEZID/DHQP)" w:date="2020-12-21T10:14:00Z" w:initials="PJ(">
    <w:p w14:paraId="51B45BCA" w14:textId="456E8DE4" w:rsidR="006F18A0" w:rsidRDefault="006F18A0">
      <w:pPr>
        <w:pStyle w:val="CommentText"/>
      </w:pPr>
      <w:r>
        <w:t xml:space="preserve">Just noting the </w:t>
      </w:r>
      <w:r>
        <w:rPr>
          <w:rStyle w:val="CommentReference"/>
        </w:rPr>
        <w:annotationRef/>
      </w:r>
      <w:r>
        <w:t>extra outline levels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1B45BC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1B45BCA" w16cid:durableId="238AF40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BD3E85" w14:textId="77777777" w:rsidR="004E30E4" w:rsidRDefault="004E30E4" w:rsidP="00635C2D">
      <w:pPr>
        <w:spacing w:after="0" w:line="240" w:lineRule="auto"/>
      </w:pPr>
      <w:r>
        <w:separator/>
      </w:r>
    </w:p>
  </w:endnote>
  <w:endnote w:type="continuationSeparator" w:id="0">
    <w:p w14:paraId="2FEC6DE5" w14:textId="77777777" w:rsidR="004E30E4" w:rsidRDefault="004E30E4" w:rsidP="00635C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venir 55 Roman">
    <w:altName w:val="Cambria"/>
    <w:panose1 w:val="00000000000000000000"/>
    <w:charset w:val="00"/>
    <w:family w:val="roman"/>
    <w:notTrueType/>
    <w:pitch w:val="default"/>
    <w:sig w:usb0="00000003" w:usb1="00000000" w:usb2="00000000" w:usb3="00000000" w:csb0="00000001" w:csb1="00000000"/>
  </w:font>
  <w:font w:name="Avenir 45 Book">
    <w:altName w:val="Calibri"/>
    <w:panose1 w:val="00000000000000000000"/>
    <w:charset w:val="00"/>
    <w:family w:val="swiss"/>
    <w:notTrueType/>
    <w:pitch w:val="default"/>
    <w:sig w:usb0="00000003" w:usb1="00000000" w:usb2="00000000" w:usb3="00000000" w:csb0="00000001" w:csb1="00000000"/>
  </w:font>
  <w:font w:name="Avenir 65 Medium">
    <w:altName w:val="Avenir 65 Medium"/>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0876107"/>
      <w:docPartObj>
        <w:docPartGallery w:val="Page Numbers (Bottom of Page)"/>
        <w:docPartUnique/>
      </w:docPartObj>
    </w:sdtPr>
    <w:sdtEndPr>
      <w:rPr>
        <w:noProof/>
      </w:rPr>
    </w:sdtEndPr>
    <w:sdtContent>
      <w:p w14:paraId="2C8C6E57" w14:textId="016581FC" w:rsidR="00DC5AF6" w:rsidRDefault="00DC5AF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B6474BD" w14:textId="77871A25" w:rsidR="006F18A0" w:rsidRDefault="006F18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3619438"/>
      <w:docPartObj>
        <w:docPartGallery w:val="Page Numbers (Bottom of Page)"/>
        <w:docPartUnique/>
      </w:docPartObj>
    </w:sdtPr>
    <w:sdtEndPr>
      <w:rPr>
        <w:noProof/>
      </w:rPr>
    </w:sdtEndPr>
    <w:sdtContent>
      <w:p w14:paraId="325175F1" w14:textId="31D6DB23" w:rsidR="00FD3A60" w:rsidRDefault="00FD3A6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2E47B0D" w14:textId="77777777" w:rsidR="00FD3A60" w:rsidRDefault="00FD3A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A75D83" w14:textId="77777777" w:rsidR="004E30E4" w:rsidRDefault="004E30E4" w:rsidP="00635C2D">
      <w:pPr>
        <w:spacing w:after="0" w:line="240" w:lineRule="auto"/>
      </w:pPr>
      <w:r>
        <w:separator/>
      </w:r>
    </w:p>
  </w:footnote>
  <w:footnote w:type="continuationSeparator" w:id="0">
    <w:p w14:paraId="78F2197B" w14:textId="77777777" w:rsidR="004E30E4" w:rsidRDefault="004E30E4" w:rsidP="00635C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7AE94" w14:textId="77777777" w:rsidR="00D05F6D" w:rsidRDefault="00D05F6D">
    <w:pPr>
      <w:pStyle w:val="Header"/>
    </w:pPr>
  </w:p>
  <w:p w14:paraId="20A3DB88" w14:textId="60E2DA25" w:rsidR="006F18A0" w:rsidRDefault="006F18A0">
    <w:pPr>
      <w:pStyle w:val="Header"/>
    </w:pPr>
    <w:r>
      <w:rPr>
        <w:noProof/>
      </w:rPr>
      <mc:AlternateContent>
        <mc:Choice Requires="wps">
          <w:drawing>
            <wp:anchor distT="0" distB="0" distL="114300" distR="114300" simplePos="0" relativeHeight="251664384" behindDoc="0" locked="0" layoutInCell="1" allowOverlap="1" wp14:anchorId="542B4AB1" wp14:editId="1BDD53D3">
              <wp:simplePos x="0" y="0"/>
              <wp:positionH relativeFrom="leftMargin">
                <wp:posOffset>914400</wp:posOffset>
              </wp:positionH>
              <wp:positionV relativeFrom="bottomMargin">
                <wp:posOffset>-8686800</wp:posOffset>
              </wp:positionV>
              <wp:extent cx="565785" cy="261937"/>
              <wp:effectExtent l="0" t="0" r="0" b="508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261937"/>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70133775" w14:textId="10C72B9B" w:rsidR="006F18A0" w:rsidRPr="00D82B18" w:rsidRDefault="006F18A0" w:rsidP="00790431">
                          <w:pPr>
                            <w:pBdr>
                              <w:top w:val="single" w:sz="4" w:space="0" w:color="7F7F7F" w:themeColor="background1" w:themeShade="7F"/>
                            </w:pBdr>
                            <w:jc w:val="center"/>
                            <w:rPr>
                              <w:b/>
                              <w:bCs/>
                              <w:color w:val="FFFFFF" w:themeColor="background1"/>
                              <w:sz w:val="24"/>
                              <w:szCs w:val="24"/>
                            </w:rPr>
                          </w:pP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542B4AB1" id="Rectangle 6" o:spid="_x0000_s1029" style="position:absolute;margin-left:1in;margin-top:-684pt;width:44.55pt;height:20.6pt;rotation:180;flip:x;z-index:25166438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" filled="f" fillcolor="#c0504d" stroked="f" strokecolor="#5c83b4" strokeweight="2.25pt">
              <v:textbox inset=",0,,0">
                <w:txbxContent>
                  <w:p w14:paraId="70133775" w14:textId="10C72B9B" w:rsidR="006F18A0" w:rsidRPr="00D82B18" w:rsidRDefault="006F18A0" w:rsidP="00790431">
                    <w:pPr>
                      <w:pBdr>
                        <w:top w:val="single" w:sz="4" w:space="0" w:color="7F7F7F" w:themeColor="background1" w:themeShade="7F"/>
                      </w:pBdr>
                      <w:jc w:val="center"/>
                      <w:rPr>
                        <w:b/>
                        <w:bCs/>
                        <w:color w:val="FFFFFF" w:themeColor="background1"/>
                        <w:sz w:val="24"/>
                        <w:szCs w:val="24"/>
                      </w:rPr>
                    </w:pPr>
                  </w:p>
                </w:txbxContent>
              </v:textbox>
              <w10:wrap anchorx="margin" anchory="margin"/>
            </v:rect>
          </w:pict>
        </mc:Fallback>
      </mc:AlternateContent>
    </w:r>
    <w:r w:rsidR="004E30E4">
      <w:rPr>
        <w:noProof/>
      </w:rPr>
      <w:pict w14:anchorId="14FBCA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691428" o:spid="_x0000_s2049" type="#_x0000_t75" style="position:absolute;margin-left:-72.15pt;margin-top:-71.95pt;width:612pt;height:11in;z-index:-251658240;mso-position-horizontal-relative:margin;mso-position-vertical-relative:margin" o:allowincell="f">
          <v:imagedata r:id="rId1" o:title="CORHA background_v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8BF08" w14:textId="57739175" w:rsidR="006F18A0" w:rsidRDefault="006F18A0">
    <w:pPr>
      <w:pStyle w:val="Header"/>
    </w:pPr>
    <w:r>
      <w:rPr>
        <w:noProof/>
      </w:rPr>
      <w:drawing>
        <wp:anchor distT="0" distB="0" distL="114300" distR="114300" simplePos="0" relativeHeight="251662336" behindDoc="0" locked="0" layoutInCell="1" allowOverlap="1" wp14:anchorId="07A0108C" wp14:editId="3CE766CE">
          <wp:simplePos x="0" y="0"/>
          <wp:positionH relativeFrom="margin">
            <wp:posOffset>819150</wp:posOffset>
          </wp:positionH>
          <wp:positionV relativeFrom="margin">
            <wp:posOffset>-719455</wp:posOffset>
          </wp:positionV>
          <wp:extent cx="5798820" cy="78676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HA header_no ico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98820" cy="786765"/>
                  </a:xfrm>
                  <a:prstGeom prst="rect">
                    <a:avLst/>
                  </a:prstGeom>
                </pic:spPr>
              </pic:pic>
            </a:graphicData>
          </a:graphic>
          <wp14:sizeRelH relativeFrom="margin">
            <wp14:pctWidth>0</wp14:pctWidth>
          </wp14:sizeRelH>
          <wp14:sizeRelV relativeFrom="margin">
            <wp14:pctHeight>0</wp14:pctHeight>
          </wp14:sizeRelV>
        </wp:anchor>
      </w:drawing>
    </w:r>
    <w:r w:rsidR="004E30E4">
      <w:rPr>
        <w:noProof/>
      </w:rPr>
      <w:pict w14:anchorId="403CE9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72.15pt;margin-top:-71.95pt;width:612pt;height:11in;z-index:-251656192;mso-position-horizontal-relative:margin;mso-position-vertical-relative:margin" o:allowincell="f">
          <v:imagedata r:id="rId2" o:title="CORHA background_v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A7B00"/>
    <w:multiLevelType w:val="hybridMultilevel"/>
    <w:tmpl w:val="281AE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B17DB4"/>
    <w:multiLevelType w:val="hybridMultilevel"/>
    <w:tmpl w:val="53B4B0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A42E76"/>
    <w:multiLevelType w:val="multilevel"/>
    <w:tmpl w:val="04B88ACE"/>
    <w:lvl w:ilvl="0">
      <w:start w:val="5"/>
      <w:numFmt w:val="decimal"/>
      <w:lvlText w:val="%1"/>
      <w:lvlJc w:val="left"/>
      <w:pPr>
        <w:ind w:left="360" w:hanging="360"/>
      </w:pPr>
      <w:rPr>
        <w:rFonts w:eastAsia="Times New Roman" w:cs="Times New Roman" w:hint="default"/>
        <w:b w:val="0"/>
        <w:i/>
        <w:color w:val="000000"/>
        <w:sz w:val="22"/>
      </w:rPr>
    </w:lvl>
    <w:lvl w:ilvl="1">
      <w:start w:val="1"/>
      <w:numFmt w:val="decimal"/>
      <w:lvlText w:val="%1.%2"/>
      <w:lvlJc w:val="left"/>
      <w:pPr>
        <w:ind w:left="360" w:hanging="360"/>
      </w:pPr>
      <w:rPr>
        <w:rFonts w:eastAsia="Times New Roman" w:cs="Times New Roman" w:hint="default"/>
        <w:b/>
        <w:bCs/>
        <w:i w:val="0"/>
        <w:iCs/>
        <w:color w:val="000000"/>
        <w:sz w:val="28"/>
        <w:szCs w:val="28"/>
      </w:rPr>
    </w:lvl>
    <w:lvl w:ilvl="2">
      <w:start w:val="1"/>
      <w:numFmt w:val="decimal"/>
      <w:lvlText w:val="%1.%2.%3"/>
      <w:lvlJc w:val="left"/>
      <w:pPr>
        <w:ind w:left="720" w:hanging="720"/>
      </w:pPr>
      <w:rPr>
        <w:rFonts w:eastAsia="Times New Roman" w:cs="Times New Roman" w:hint="default"/>
        <w:b/>
        <w:bCs/>
        <w:i w:val="0"/>
        <w:iCs w:val="0"/>
        <w:color w:val="000000"/>
        <w:sz w:val="22"/>
      </w:rPr>
    </w:lvl>
    <w:lvl w:ilvl="3">
      <w:start w:val="1"/>
      <w:numFmt w:val="decimal"/>
      <w:lvlText w:val="%1.%2.%3.%4"/>
      <w:lvlJc w:val="left"/>
      <w:pPr>
        <w:ind w:left="720" w:hanging="720"/>
      </w:pPr>
      <w:rPr>
        <w:rFonts w:eastAsia="Times New Roman" w:cs="Times New Roman" w:hint="default"/>
        <w:b w:val="0"/>
        <w:i/>
        <w:color w:val="000000"/>
        <w:sz w:val="22"/>
      </w:rPr>
    </w:lvl>
    <w:lvl w:ilvl="4">
      <w:start w:val="1"/>
      <w:numFmt w:val="decimal"/>
      <w:lvlText w:val="%1.%2.%3.%4.%5"/>
      <w:lvlJc w:val="left"/>
      <w:pPr>
        <w:ind w:left="1080" w:hanging="1080"/>
      </w:pPr>
      <w:rPr>
        <w:rFonts w:eastAsia="Times New Roman" w:cs="Times New Roman" w:hint="default"/>
        <w:b w:val="0"/>
        <w:i/>
        <w:color w:val="000000"/>
        <w:sz w:val="22"/>
      </w:rPr>
    </w:lvl>
    <w:lvl w:ilvl="5">
      <w:start w:val="1"/>
      <w:numFmt w:val="decimal"/>
      <w:lvlText w:val="%1.%2.%3.%4.%5.%6"/>
      <w:lvlJc w:val="left"/>
      <w:pPr>
        <w:ind w:left="1080" w:hanging="1080"/>
      </w:pPr>
      <w:rPr>
        <w:rFonts w:eastAsia="Times New Roman" w:cs="Times New Roman" w:hint="default"/>
        <w:b w:val="0"/>
        <w:i/>
        <w:color w:val="000000"/>
        <w:sz w:val="22"/>
      </w:rPr>
    </w:lvl>
    <w:lvl w:ilvl="6">
      <w:start w:val="1"/>
      <w:numFmt w:val="decimal"/>
      <w:lvlText w:val="%1.%2.%3.%4.%5.%6.%7"/>
      <w:lvlJc w:val="left"/>
      <w:pPr>
        <w:ind w:left="1440" w:hanging="1440"/>
      </w:pPr>
      <w:rPr>
        <w:rFonts w:eastAsia="Times New Roman" w:cs="Times New Roman" w:hint="default"/>
        <w:b w:val="0"/>
        <w:i/>
        <w:color w:val="000000"/>
        <w:sz w:val="22"/>
      </w:rPr>
    </w:lvl>
    <w:lvl w:ilvl="7">
      <w:start w:val="1"/>
      <w:numFmt w:val="decimal"/>
      <w:lvlText w:val="%1.%2.%3.%4.%5.%6.%7.%8"/>
      <w:lvlJc w:val="left"/>
      <w:pPr>
        <w:ind w:left="1440" w:hanging="1440"/>
      </w:pPr>
      <w:rPr>
        <w:rFonts w:eastAsia="Times New Roman" w:cs="Times New Roman" w:hint="default"/>
        <w:b w:val="0"/>
        <w:i/>
        <w:color w:val="000000"/>
        <w:sz w:val="22"/>
      </w:rPr>
    </w:lvl>
    <w:lvl w:ilvl="8">
      <w:start w:val="1"/>
      <w:numFmt w:val="decimal"/>
      <w:lvlText w:val="%1.%2.%3.%4.%5.%6.%7.%8.%9"/>
      <w:lvlJc w:val="left"/>
      <w:pPr>
        <w:ind w:left="1440" w:hanging="1440"/>
      </w:pPr>
      <w:rPr>
        <w:rFonts w:eastAsia="Times New Roman" w:cs="Times New Roman" w:hint="default"/>
        <w:b w:val="0"/>
        <w:i/>
        <w:color w:val="000000"/>
        <w:sz w:val="22"/>
      </w:rPr>
    </w:lvl>
  </w:abstractNum>
  <w:abstractNum w:abstractNumId="3" w15:restartNumberingAfterBreak="0">
    <w:nsid w:val="0BA0216D"/>
    <w:multiLevelType w:val="hybridMultilevel"/>
    <w:tmpl w:val="E05485C0"/>
    <w:lvl w:ilvl="0" w:tplc="D11E091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037D01"/>
    <w:multiLevelType w:val="hybridMultilevel"/>
    <w:tmpl w:val="BEC2CD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C45737F"/>
    <w:multiLevelType w:val="hybridMultilevel"/>
    <w:tmpl w:val="4FE8D0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DD01CAB"/>
    <w:multiLevelType w:val="hybridMultilevel"/>
    <w:tmpl w:val="F0DAA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534549"/>
    <w:multiLevelType w:val="hybridMultilevel"/>
    <w:tmpl w:val="7E82C69E"/>
    <w:lvl w:ilvl="0" w:tplc="B38EEB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A54E4A"/>
    <w:multiLevelType w:val="hybridMultilevel"/>
    <w:tmpl w:val="6DE2F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F82D45"/>
    <w:multiLevelType w:val="multilevel"/>
    <w:tmpl w:val="69BE34F0"/>
    <w:lvl w:ilvl="0">
      <w:start w:val="5"/>
      <w:numFmt w:val="decimal"/>
      <w:lvlText w:val="%1"/>
      <w:lvlJc w:val="left"/>
      <w:pPr>
        <w:ind w:left="680" w:hanging="680"/>
      </w:pPr>
      <w:rPr>
        <w:rFonts w:hint="default"/>
      </w:rPr>
    </w:lvl>
    <w:lvl w:ilvl="1">
      <w:start w:val="3"/>
      <w:numFmt w:val="decimal"/>
      <w:lvlText w:val="%1.%2"/>
      <w:lvlJc w:val="left"/>
      <w:pPr>
        <w:ind w:left="680" w:hanging="680"/>
      </w:pPr>
      <w:rPr>
        <w:rFonts w:hint="default"/>
      </w:rPr>
    </w:lvl>
    <w:lvl w:ilvl="2">
      <w:start w:val="1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2FA3DC2"/>
    <w:multiLevelType w:val="hybridMultilevel"/>
    <w:tmpl w:val="0EC63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027FDF"/>
    <w:multiLevelType w:val="multilevel"/>
    <w:tmpl w:val="326EF756"/>
    <w:lvl w:ilvl="0">
      <w:start w:val="5"/>
      <w:numFmt w:val="decimal"/>
      <w:lvlText w:val="%1"/>
      <w:lvlJc w:val="left"/>
      <w:pPr>
        <w:ind w:left="360" w:hanging="360"/>
      </w:pPr>
      <w:rPr>
        <w:rFonts w:hint="default"/>
      </w:rPr>
    </w:lvl>
    <w:lvl w:ilv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6311080"/>
    <w:multiLevelType w:val="hybridMultilevel"/>
    <w:tmpl w:val="5CA2258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B7D407E"/>
    <w:multiLevelType w:val="hybridMultilevel"/>
    <w:tmpl w:val="E0800A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EAB35FD"/>
    <w:multiLevelType w:val="hybridMultilevel"/>
    <w:tmpl w:val="C6A071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0E23BDF"/>
    <w:multiLevelType w:val="hybridMultilevel"/>
    <w:tmpl w:val="89785762"/>
    <w:lvl w:ilvl="0" w:tplc="D94E2616">
      <w:start w:val="5"/>
      <w:numFmt w:val="bullet"/>
      <w:lvlText w:val="-"/>
      <w:lvlJc w:val="left"/>
      <w:pPr>
        <w:ind w:left="720" w:hanging="360"/>
      </w:pPr>
      <w:rPr>
        <w:rFonts w:ascii="Trebuchet MS" w:eastAsiaTheme="minorHAnsi" w:hAnsi="Trebuchet MS" w:cstheme="minorHAnsi"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A86B7B"/>
    <w:multiLevelType w:val="hybridMultilevel"/>
    <w:tmpl w:val="521EDC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1B401C"/>
    <w:multiLevelType w:val="hybridMultilevel"/>
    <w:tmpl w:val="4B56B9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A7C05B2"/>
    <w:multiLevelType w:val="hybridMultilevel"/>
    <w:tmpl w:val="6038A9C2"/>
    <w:lvl w:ilvl="0" w:tplc="04090001">
      <w:start w:val="1"/>
      <w:numFmt w:val="bullet"/>
      <w:lvlText w:val=""/>
      <w:lvlJc w:val="left"/>
      <w:pPr>
        <w:ind w:left="735" w:hanging="360"/>
      </w:pPr>
      <w:rPr>
        <w:rFonts w:ascii="Symbol" w:hAnsi="Symbol" w:hint="default"/>
      </w:rPr>
    </w:lvl>
    <w:lvl w:ilvl="1" w:tplc="04090003" w:tentative="1">
      <w:start w:val="1"/>
      <w:numFmt w:val="bullet"/>
      <w:lvlText w:val="o"/>
      <w:lvlJc w:val="left"/>
      <w:pPr>
        <w:ind w:left="1455" w:hanging="360"/>
      </w:pPr>
      <w:rPr>
        <w:rFonts w:ascii="Courier New" w:hAnsi="Courier New" w:cs="Courier New" w:hint="default"/>
      </w:rPr>
    </w:lvl>
    <w:lvl w:ilvl="2" w:tplc="04090005" w:tentative="1">
      <w:start w:val="1"/>
      <w:numFmt w:val="bullet"/>
      <w:lvlText w:val=""/>
      <w:lvlJc w:val="left"/>
      <w:pPr>
        <w:ind w:left="2175" w:hanging="360"/>
      </w:pPr>
      <w:rPr>
        <w:rFonts w:ascii="Wingdings" w:hAnsi="Wingdings" w:hint="default"/>
      </w:rPr>
    </w:lvl>
    <w:lvl w:ilvl="3" w:tplc="04090001" w:tentative="1">
      <w:start w:val="1"/>
      <w:numFmt w:val="bullet"/>
      <w:lvlText w:val=""/>
      <w:lvlJc w:val="left"/>
      <w:pPr>
        <w:ind w:left="2895" w:hanging="360"/>
      </w:pPr>
      <w:rPr>
        <w:rFonts w:ascii="Symbol" w:hAnsi="Symbol" w:hint="default"/>
      </w:rPr>
    </w:lvl>
    <w:lvl w:ilvl="4" w:tplc="04090003" w:tentative="1">
      <w:start w:val="1"/>
      <w:numFmt w:val="bullet"/>
      <w:lvlText w:val="o"/>
      <w:lvlJc w:val="left"/>
      <w:pPr>
        <w:ind w:left="3615" w:hanging="360"/>
      </w:pPr>
      <w:rPr>
        <w:rFonts w:ascii="Courier New" w:hAnsi="Courier New" w:cs="Courier New" w:hint="default"/>
      </w:rPr>
    </w:lvl>
    <w:lvl w:ilvl="5" w:tplc="04090005" w:tentative="1">
      <w:start w:val="1"/>
      <w:numFmt w:val="bullet"/>
      <w:lvlText w:val=""/>
      <w:lvlJc w:val="left"/>
      <w:pPr>
        <w:ind w:left="4335" w:hanging="360"/>
      </w:pPr>
      <w:rPr>
        <w:rFonts w:ascii="Wingdings" w:hAnsi="Wingdings" w:hint="default"/>
      </w:rPr>
    </w:lvl>
    <w:lvl w:ilvl="6" w:tplc="04090001" w:tentative="1">
      <w:start w:val="1"/>
      <w:numFmt w:val="bullet"/>
      <w:lvlText w:val=""/>
      <w:lvlJc w:val="left"/>
      <w:pPr>
        <w:ind w:left="5055" w:hanging="360"/>
      </w:pPr>
      <w:rPr>
        <w:rFonts w:ascii="Symbol" w:hAnsi="Symbol" w:hint="default"/>
      </w:rPr>
    </w:lvl>
    <w:lvl w:ilvl="7" w:tplc="04090003" w:tentative="1">
      <w:start w:val="1"/>
      <w:numFmt w:val="bullet"/>
      <w:lvlText w:val="o"/>
      <w:lvlJc w:val="left"/>
      <w:pPr>
        <w:ind w:left="5775" w:hanging="360"/>
      </w:pPr>
      <w:rPr>
        <w:rFonts w:ascii="Courier New" w:hAnsi="Courier New" w:cs="Courier New" w:hint="default"/>
      </w:rPr>
    </w:lvl>
    <w:lvl w:ilvl="8" w:tplc="04090005" w:tentative="1">
      <w:start w:val="1"/>
      <w:numFmt w:val="bullet"/>
      <w:lvlText w:val=""/>
      <w:lvlJc w:val="left"/>
      <w:pPr>
        <w:ind w:left="6495" w:hanging="360"/>
      </w:pPr>
      <w:rPr>
        <w:rFonts w:ascii="Wingdings" w:hAnsi="Wingdings" w:hint="default"/>
      </w:rPr>
    </w:lvl>
  </w:abstractNum>
  <w:abstractNum w:abstractNumId="19" w15:restartNumberingAfterBreak="0">
    <w:nsid w:val="2BB90B83"/>
    <w:multiLevelType w:val="multilevel"/>
    <w:tmpl w:val="A3BE2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EBC2828"/>
    <w:multiLevelType w:val="multilevel"/>
    <w:tmpl w:val="6EC27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05A3331"/>
    <w:multiLevelType w:val="hybridMultilevel"/>
    <w:tmpl w:val="294C92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0A31D92"/>
    <w:multiLevelType w:val="hybridMultilevel"/>
    <w:tmpl w:val="2C566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2564C62"/>
    <w:multiLevelType w:val="multilevel"/>
    <w:tmpl w:val="009822C8"/>
    <w:lvl w:ilvl="0">
      <w:start w:val="5"/>
      <w:numFmt w:val="decimal"/>
      <w:lvlText w:val="%1"/>
      <w:lvlJc w:val="left"/>
      <w:pPr>
        <w:ind w:left="550" w:hanging="550"/>
      </w:pPr>
      <w:rPr>
        <w:rFonts w:hint="default"/>
      </w:rPr>
    </w:lvl>
    <w:lvl w:ilvl="1">
      <w:start w:val="3"/>
      <w:numFmt w:val="decimal"/>
      <w:lvlText w:val="%1.%2"/>
      <w:lvlJc w:val="left"/>
      <w:pPr>
        <w:ind w:left="550" w:hanging="55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2AA527E"/>
    <w:multiLevelType w:val="multilevel"/>
    <w:tmpl w:val="EDF2E508"/>
    <w:styleLink w:val="BlueNoSpacing"/>
    <w:lvl w:ilvl="0">
      <w:start w:val="1"/>
      <w:numFmt w:val="bullet"/>
      <w:pStyle w:val="BlackBullet"/>
      <w:lvlText w:val=""/>
      <w:lvlJc w:val="left"/>
      <w:pPr>
        <w:ind w:left="360" w:hanging="360"/>
      </w:pPr>
      <w:rPr>
        <w:rFonts w:ascii="Wingdings" w:hAnsi="Wingdings" w:hint="default"/>
        <w:b w:val="0"/>
        <w:i w:val="0"/>
        <w:color w:val="auto"/>
        <w:sz w:val="16"/>
      </w:rPr>
    </w:lvl>
    <w:lvl w:ilvl="1">
      <w:start w:val="1"/>
      <w:numFmt w:val="bullet"/>
      <w:lvlText w:val=""/>
      <w:lvlJc w:val="left"/>
      <w:pPr>
        <w:ind w:left="720" w:hanging="360"/>
      </w:pPr>
      <w:rPr>
        <w:rFonts w:ascii="Symbol" w:hAnsi="Symbol" w:hint="default"/>
        <w:color w:val="auto"/>
        <w:sz w:val="20"/>
      </w:rPr>
    </w:lvl>
    <w:lvl w:ilvl="2">
      <w:start w:val="1"/>
      <w:numFmt w:val="bullet"/>
      <w:lvlText w:val=""/>
      <w:lvlJc w:val="left"/>
      <w:pPr>
        <w:ind w:left="1080" w:hanging="360"/>
      </w:pPr>
      <w:rPr>
        <w:rFonts w:ascii="Wingdings" w:hAnsi="Wingdings" w:hint="default"/>
        <w:color w:val="auto"/>
        <w:sz w:val="18"/>
      </w:rPr>
    </w:lvl>
    <w:lvl w:ilvl="3">
      <w:start w:val="1"/>
      <w:numFmt w:val="bullet"/>
      <w:lvlText w:val=""/>
      <w:lvlJc w:val="left"/>
      <w:pPr>
        <w:ind w:left="1440" w:hanging="360"/>
      </w:pPr>
      <w:rPr>
        <w:rFonts w:ascii="Symbol" w:hAnsi="Symbol" w:hint="default"/>
        <w:color w:val="auto"/>
        <w:sz w:val="22"/>
      </w:rPr>
    </w:lvl>
    <w:lvl w:ilvl="4">
      <w:start w:val="1"/>
      <w:numFmt w:val="bullet"/>
      <w:lvlText w:val=""/>
      <w:lvlJc w:val="left"/>
      <w:pPr>
        <w:ind w:left="1800" w:hanging="360"/>
      </w:pPr>
      <w:rPr>
        <w:rFonts w:ascii="Wingdings" w:hAnsi="Wingdings" w:hint="default"/>
        <w:color w:val="auto"/>
        <w:sz w:val="16"/>
      </w:rPr>
    </w:lvl>
    <w:lvl w:ilvl="5">
      <w:start w:val="1"/>
      <w:numFmt w:val="bullet"/>
      <w:lvlText w:val=""/>
      <w:lvlJc w:val="left"/>
      <w:pPr>
        <w:ind w:left="2160" w:hanging="360"/>
      </w:pPr>
      <w:rPr>
        <w:rFonts w:ascii="Wingdings" w:hAnsi="Wingdings" w:hint="default"/>
        <w:color w:val="auto"/>
        <w:sz w:val="16"/>
      </w:rPr>
    </w:lvl>
    <w:lvl w:ilvl="6">
      <w:start w:val="1"/>
      <w:numFmt w:val="bullet"/>
      <w:lvlText w:val=""/>
      <w:lvlJc w:val="left"/>
      <w:pPr>
        <w:ind w:left="2520" w:hanging="360"/>
      </w:pPr>
      <w:rPr>
        <w:rFonts w:ascii="Symbol" w:hAnsi="Symbol" w:hint="default"/>
        <w:color w:val="auto"/>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5" w15:restartNumberingAfterBreak="0">
    <w:nsid w:val="35ED7A7E"/>
    <w:multiLevelType w:val="hybridMultilevel"/>
    <w:tmpl w:val="0428E7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39150738"/>
    <w:multiLevelType w:val="multilevel"/>
    <w:tmpl w:val="FB44ECC2"/>
    <w:lvl w:ilvl="0">
      <w:start w:val="1"/>
      <w:numFmt w:val="bullet"/>
      <w:pStyle w:val="BlueBullet"/>
      <w:lvlText w:val=""/>
      <w:lvlJc w:val="left"/>
      <w:pPr>
        <w:ind w:left="2160" w:hanging="360"/>
      </w:pPr>
      <w:rPr>
        <w:rFonts w:ascii="Symbol" w:hAnsi="Symbol" w:hint="default"/>
        <w:b w:val="0"/>
        <w:i w:val="0"/>
        <w:color w:val="5A87C6"/>
        <w:sz w:val="16"/>
      </w:rPr>
    </w:lvl>
    <w:lvl w:ilvl="1">
      <w:start w:val="1"/>
      <w:numFmt w:val="bullet"/>
      <w:lvlText w:val=""/>
      <w:lvlJc w:val="left"/>
      <w:pPr>
        <w:ind w:left="2520" w:hanging="360"/>
      </w:pPr>
      <w:rPr>
        <w:rFonts w:ascii="Symbol" w:hAnsi="Symbol" w:hint="default"/>
        <w:color w:val="5A87C6"/>
        <w:sz w:val="20"/>
      </w:rPr>
    </w:lvl>
    <w:lvl w:ilvl="2">
      <w:start w:val="1"/>
      <w:numFmt w:val="bullet"/>
      <w:lvlText w:val=""/>
      <w:lvlJc w:val="left"/>
      <w:pPr>
        <w:ind w:left="2880" w:hanging="360"/>
      </w:pPr>
      <w:rPr>
        <w:rFonts w:ascii="Wingdings" w:hAnsi="Wingdings" w:hint="default"/>
        <w:color w:val="5A87C6"/>
        <w:sz w:val="18"/>
      </w:rPr>
    </w:lvl>
    <w:lvl w:ilvl="3">
      <w:start w:val="1"/>
      <w:numFmt w:val="bullet"/>
      <w:lvlText w:val=""/>
      <w:lvlJc w:val="left"/>
      <w:pPr>
        <w:ind w:left="3240" w:hanging="360"/>
      </w:pPr>
      <w:rPr>
        <w:rFonts w:ascii="Symbol" w:hAnsi="Symbol" w:hint="default"/>
        <w:color w:val="5A87C6"/>
        <w:sz w:val="22"/>
      </w:rPr>
    </w:lvl>
    <w:lvl w:ilvl="4">
      <w:start w:val="1"/>
      <w:numFmt w:val="bullet"/>
      <w:lvlText w:val=""/>
      <w:lvlJc w:val="left"/>
      <w:pPr>
        <w:ind w:left="3600" w:hanging="360"/>
      </w:pPr>
      <w:rPr>
        <w:rFonts w:ascii="Wingdings" w:hAnsi="Wingdings" w:hint="default"/>
        <w:color w:val="5A87C6"/>
        <w:sz w:val="16"/>
      </w:rPr>
    </w:lvl>
    <w:lvl w:ilvl="5">
      <w:start w:val="1"/>
      <w:numFmt w:val="bullet"/>
      <w:lvlText w:val=""/>
      <w:lvlJc w:val="left"/>
      <w:pPr>
        <w:ind w:left="3960" w:hanging="360"/>
      </w:pPr>
      <w:rPr>
        <w:rFonts w:ascii="Wingdings" w:hAnsi="Wingdings" w:hint="default"/>
        <w:color w:val="5A87C6"/>
        <w:sz w:val="16"/>
      </w:rPr>
    </w:lvl>
    <w:lvl w:ilvl="6">
      <w:start w:val="1"/>
      <w:numFmt w:val="bullet"/>
      <w:lvlText w:val=""/>
      <w:lvlJc w:val="left"/>
      <w:pPr>
        <w:ind w:left="4320" w:hanging="360"/>
      </w:pPr>
      <w:rPr>
        <w:rFonts w:ascii="Symbol" w:hAnsi="Symbol" w:hint="default"/>
        <w:color w:val="5A87C6"/>
      </w:rPr>
    </w:lvl>
    <w:lvl w:ilvl="7">
      <w:start w:val="1"/>
      <w:numFmt w:val="none"/>
      <w:lvlText w:val=""/>
      <w:lvlJc w:val="left"/>
      <w:pPr>
        <w:ind w:left="4680" w:hanging="360"/>
      </w:pPr>
      <w:rPr>
        <w:rFonts w:hint="default"/>
      </w:rPr>
    </w:lvl>
    <w:lvl w:ilvl="8">
      <w:start w:val="1"/>
      <w:numFmt w:val="none"/>
      <w:lvlText w:val=""/>
      <w:lvlJc w:val="left"/>
      <w:pPr>
        <w:ind w:left="5040" w:hanging="360"/>
      </w:pPr>
      <w:rPr>
        <w:rFonts w:hint="default"/>
      </w:rPr>
    </w:lvl>
  </w:abstractNum>
  <w:abstractNum w:abstractNumId="27" w15:restartNumberingAfterBreak="0">
    <w:nsid w:val="3B5728CB"/>
    <w:multiLevelType w:val="hybridMultilevel"/>
    <w:tmpl w:val="459CF2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C3E5C4D"/>
    <w:multiLevelType w:val="hybridMultilevel"/>
    <w:tmpl w:val="6E60BB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3C710C8E"/>
    <w:multiLevelType w:val="hybridMultilevel"/>
    <w:tmpl w:val="CEC84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0280CC6"/>
    <w:multiLevelType w:val="hybridMultilevel"/>
    <w:tmpl w:val="88E094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41133548"/>
    <w:multiLevelType w:val="hybridMultilevel"/>
    <w:tmpl w:val="51405A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7E55BB7"/>
    <w:multiLevelType w:val="hybridMultilevel"/>
    <w:tmpl w:val="A934A5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4A961D55"/>
    <w:multiLevelType w:val="hybridMultilevel"/>
    <w:tmpl w:val="EB083D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4C297774"/>
    <w:multiLevelType w:val="hybridMultilevel"/>
    <w:tmpl w:val="F1EEB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4E06DC9"/>
    <w:multiLevelType w:val="hybridMultilevel"/>
    <w:tmpl w:val="230617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56095F02"/>
    <w:multiLevelType w:val="hybridMultilevel"/>
    <w:tmpl w:val="2E2E090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56582D15"/>
    <w:multiLevelType w:val="hybridMultilevel"/>
    <w:tmpl w:val="5C12AF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605D108F"/>
    <w:multiLevelType w:val="multilevel"/>
    <w:tmpl w:val="23388E32"/>
    <w:lvl w:ilvl="0">
      <w:start w:val="5"/>
      <w:numFmt w:val="decimal"/>
      <w:lvlText w:val="%1"/>
      <w:lvlJc w:val="left"/>
      <w:pPr>
        <w:ind w:left="680" w:hanging="680"/>
      </w:pPr>
      <w:rPr>
        <w:rFonts w:hint="default"/>
      </w:rPr>
    </w:lvl>
    <w:lvl w:ilvl="1">
      <w:start w:val="3"/>
      <w:numFmt w:val="decimal"/>
      <w:lvlText w:val="%1.%2"/>
      <w:lvlJc w:val="left"/>
      <w:pPr>
        <w:ind w:left="680" w:hanging="680"/>
      </w:pPr>
      <w:rPr>
        <w:rFonts w:hint="default"/>
      </w:rPr>
    </w:lvl>
    <w:lvl w:ilvl="2">
      <w:start w:val="12"/>
      <w:numFmt w:val="decimal"/>
      <w:lvlText w:val="%1.%2.%3"/>
      <w:lvlJc w:val="left"/>
      <w:pPr>
        <w:ind w:left="720" w:hanging="720"/>
      </w:pPr>
      <w:rPr>
        <w:rFonts w:hint="default"/>
      </w:rPr>
    </w:lvl>
    <w:lvl w:ilvl="3">
      <w:start w:val="3"/>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62CA223F"/>
    <w:multiLevelType w:val="hybridMultilevel"/>
    <w:tmpl w:val="F6D28D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630B7763"/>
    <w:multiLevelType w:val="hybridMultilevel"/>
    <w:tmpl w:val="B9381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46661E1"/>
    <w:multiLevelType w:val="hybridMultilevel"/>
    <w:tmpl w:val="A254E9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65A83D58"/>
    <w:multiLevelType w:val="hybridMultilevel"/>
    <w:tmpl w:val="304A07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B3C2CC0"/>
    <w:multiLevelType w:val="hybridMultilevel"/>
    <w:tmpl w:val="DE34E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C6F2FBE"/>
    <w:multiLevelType w:val="hybridMultilevel"/>
    <w:tmpl w:val="B3B83D9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71F218F8"/>
    <w:multiLevelType w:val="hybridMultilevel"/>
    <w:tmpl w:val="124A24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79626BEF"/>
    <w:multiLevelType w:val="multilevel"/>
    <w:tmpl w:val="7C2AD96E"/>
    <w:lvl w:ilvl="0">
      <w:start w:val="5"/>
      <w:numFmt w:val="decimal"/>
      <w:lvlText w:val="%1"/>
      <w:lvlJc w:val="left"/>
      <w:pPr>
        <w:ind w:left="366" w:hanging="366"/>
      </w:pPr>
      <w:rPr>
        <w:rFonts w:hint="default"/>
        <w:sz w:val="28"/>
      </w:rPr>
    </w:lvl>
    <w:lvl w:ilvl="1">
      <w:numFmt w:val="decimal"/>
      <w:lvlText w:val="%1.%2"/>
      <w:lvlJc w:val="left"/>
      <w:pPr>
        <w:ind w:left="366" w:hanging="366"/>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num w:numId="1">
    <w:abstractNumId w:val="26"/>
  </w:num>
  <w:num w:numId="2">
    <w:abstractNumId w:val="24"/>
  </w:num>
  <w:num w:numId="3">
    <w:abstractNumId w:val="20"/>
  </w:num>
  <w:num w:numId="4">
    <w:abstractNumId w:val="19"/>
  </w:num>
  <w:num w:numId="5">
    <w:abstractNumId w:val="6"/>
  </w:num>
  <w:num w:numId="6">
    <w:abstractNumId w:val="27"/>
  </w:num>
  <w:num w:numId="7">
    <w:abstractNumId w:val="46"/>
  </w:num>
  <w:num w:numId="8">
    <w:abstractNumId w:val="12"/>
  </w:num>
  <w:num w:numId="9">
    <w:abstractNumId w:val="1"/>
  </w:num>
  <w:num w:numId="10">
    <w:abstractNumId w:val="3"/>
  </w:num>
  <w:num w:numId="11">
    <w:abstractNumId w:val="40"/>
  </w:num>
  <w:num w:numId="12">
    <w:abstractNumId w:val="43"/>
  </w:num>
  <w:num w:numId="13">
    <w:abstractNumId w:val="29"/>
  </w:num>
  <w:num w:numId="14">
    <w:abstractNumId w:val="8"/>
  </w:num>
  <w:num w:numId="15">
    <w:abstractNumId w:val="11"/>
  </w:num>
  <w:num w:numId="16">
    <w:abstractNumId w:val="42"/>
  </w:num>
  <w:num w:numId="17">
    <w:abstractNumId w:val="44"/>
  </w:num>
  <w:num w:numId="18">
    <w:abstractNumId w:val="33"/>
  </w:num>
  <w:num w:numId="19">
    <w:abstractNumId w:val="4"/>
  </w:num>
  <w:num w:numId="20">
    <w:abstractNumId w:val="25"/>
  </w:num>
  <w:num w:numId="21">
    <w:abstractNumId w:val="45"/>
  </w:num>
  <w:num w:numId="22">
    <w:abstractNumId w:val="21"/>
  </w:num>
  <w:num w:numId="23">
    <w:abstractNumId w:val="28"/>
  </w:num>
  <w:num w:numId="24">
    <w:abstractNumId w:val="39"/>
  </w:num>
  <w:num w:numId="25">
    <w:abstractNumId w:val="41"/>
  </w:num>
  <w:num w:numId="26">
    <w:abstractNumId w:val="36"/>
  </w:num>
  <w:num w:numId="27">
    <w:abstractNumId w:val="0"/>
  </w:num>
  <w:num w:numId="28">
    <w:abstractNumId w:val="34"/>
  </w:num>
  <w:num w:numId="29">
    <w:abstractNumId w:val="14"/>
  </w:num>
  <w:num w:numId="30">
    <w:abstractNumId w:val="2"/>
  </w:num>
  <w:num w:numId="31">
    <w:abstractNumId w:val="10"/>
  </w:num>
  <w:num w:numId="32">
    <w:abstractNumId w:val="15"/>
  </w:num>
  <w:num w:numId="33">
    <w:abstractNumId w:val="9"/>
  </w:num>
  <w:num w:numId="34">
    <w:abstractNumId w:val="23"/>
  </w:num>
  <w:num w:numId="35">
    <w:abstractNumId w:val="38"/>
  </w:num>
  <w:num w:numId="36">
    <w:abstractNumId w:val="35"/>
  </w:num>
  <w:num w:numId="37">
    <w:abstractNumId w:val="30"/>
  </w:num>
  <w:num w:numId="38">
    <w:abstractNumId w:val="16"/>
  </w:num>
  <w:num w:numId="39">
    <w:abstractNumId w:val="32"/>
  </w:num>
  <w:num w:numId="40">
    <w:abstractNumId w:val="13"/>
  </w:num>
  <w:num w:numId="41">
    <w:abstractNumId w:val="17"/>
  </w:num>
  <w:num w:numId="42">
    <w:abstractNumId w:val="5"/>
  </w:num>
  <w:num w:numId="43">
    <w:abstractNumId w:val="22"/>
  </w:num>
  <w:num w:numId="44">
    <w:abstractNumId w:val="18"/>
  </w:num>
  <w:num w:numId="45">
    <w:abstractNumId w:val="37"/>
  </w:num>
  <w:num w:numId="46">
    <w:abstractNumId w:val="7"/>
  </w:num>
  <w:num w:numId="47">
    <w:abstractNumId w:val="31"/>
  </w:num>
  <w:numIdMacAtCleanup w:val="3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erz, Joseph (CDC/DDID/NCEZID/DHQP)">
    <w15:presenceInfo w15:providerId="AD" w15:userId="S::bzp4@cdc.gov::b27ece87-3823-445d-855d-25ddeb05bf8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3ECA"/>
    <w:rsid w:val="00003363"/>
    <w:rsid w:val="000071DF"/>
    <w:rsid w:val="000119C4"/>
    <w:rsid w:val="00014191"/>
    <w:rsid w:val="00023063"/>
    <w:rsid w:val="00027459"/>
    <w:rsid w:val="0003000D"/>
    <w:rsid w:val="0003202E"/>
    <w:rsid w:val="00033140"/>
    <w:rsid w:val="000507F3"/>
    <w:rsid w:val="00050DD9"/>
    <w:rsid w:val="00054EBF"/>
    <w:rsid w:val="000566C3"/>
    <w:rsid w:val="000609ED"/>
    <w:rsid w:val="0006639A"/>
    <w:rsid w:val="000672CE"/>
    <w:rsid w:val="000737F1"/>
    <w:rsid w:val="0007799B"/>
    <w:rsid w:val="000815E6"/>
    <w:rsid w:val="00081694"/>
    <w:rsid w:val="00081984"/>
    <w:rsid w:val="00081DA1"/>
    <w:rsid w:val="00082D27"/>
    <w:rsid w:val="00090265"/>
    <w:rsid w:val="000A09BE"/>
    <w:rsid w:val="000A0F1A"/>
    <w:rsid w:val="000A1480"/>
    <w:rsid w:val="000A7939"/>
    <w:rsid w:val="000B0DF0"/>
    <w:rsid w:val="000B4957"/>
    <w:rsid w:val="000B79B8"/>
    <w:rsid w:val="000C0580"/>
    <w:rsid w:val="000C1C47"/>
    <w:rsid w:val="000C4177"/>
    <w:rsid w:val="000D00E5"/>
    <w:rsid w:val="000D2814"/>
    <w:rsid w:val="000D3AC8"/>
    <w:rsid w:val="000E21DB"/>
    <w:rsid w:val="000E388A"/>
    <w:rsid w:val="000F00C2"/>
    <w:rsid w:val="00102B76"/>
    <w:rsid w:val="0010542D"/>
    <w:rsid w:val="00127741"/>
    <w:rsid w:val="00131699"/>
    <w:rsid w:val="001317A5"/>
    <w:rsid w:val="00135AEE"/>
    <w:rsid w:val="00142B7E"/>
    <w:rsid w:val="00143CF2"/>
    <w:rsid w:val="001463F0"/>
    <w:rsid w:val="001467E9"/>
    <w:rsid w:val="0015103A"/>
    <w:rsid w:val="0015522D"/>
    <w:rsid w:val="001570E4"/>
    <w:rsid w:val="00160E7B"/>
    <w:rsid w:val="00184C79"/>
    <w:rsid w:val="00185678"/>
    <w:rsid w:val="001940BE"/>
    <w:rsid w:val="00196E59"/>
    <w:rsid w:val="001B3AAD"/>
    <w:rsid w:val="001B4E7A"/>
    <w:rsid w:val="001B5861"/>
    <w:rsid w:val="001B750D"/>
    <w:rsid w:val="001C12FD"/>
    <w:rsid w:val="001C135D"/>
    <w:rsid w:val="001C1697"/>
    <w:rsid w:val="001D0846"/>
    <w:rsid w:val="001D0E8B"/>
    <w:rsid w:val="001D1084"/>
    <w:rsid w:val="001D300C"/>
    <w:rsid w:val="001D4188"/>
    <w:rsid w:val="001D6064"/>
    <w:rsid w:val="001D726E"/>
    <w:rsid w:val="001E0D8A"/>
    <w:rsid w:val="001E40D2"/>
    <w:rsid w:val="001F416A"/>
    <w:rsid w:val="00212BC8"/>
    <w:rsid w:val="00215D6F"/>
    <w:rsid w:val="00221BFC"/>
    <w:rsid w:val="002275C7"/>
    <w:rsid w:val="00246851"/>
    <w:rsid w:val="00250C44"/>
    <w:rsid w:val="00255BE5"/>
    <w:rsid w:val="0025687D"/>
    <w:rsid w:val="0025743E"/>
    <w:rsid w:val="00261735"/>
    <w:rsid w:val="00262FF9"/>
    <w:rsid w:val="002728CE"/>
    <w:rsid w:val="0028487E"/>
    <w:rsid w:val="0029456E"/>
    <w:rsid w:val="002A0F2D"/>
    <w:rsid w:val="002A208F"/>
    <w:rsid w:val="002A350C"/>
    <w:rsid w:val="002B5D6B"/>
    <w:rsid w:val="002B7F6A"/>
    <w:rsid w:val="002C0B61"/>
    <w:rsid w:val="002C75CC"/>
    <w:rsid w:val="002D5E73"/>
    <w:rsid w:val="002D7AA8"/>
    <w:rsid w:val="002E101D"/>
    <w:rsid w:val="002E2039"/>
    <w:rsid w:val="002F1B14"/>
    <w:rsid w:val="002F4514"/>
    <w:rsid w:val="002F51B6"/>
    <w:rsid w:val="002F6FBE"/>
    <w:rsid w:val="0030356A"/>
    <w:rsid w:val="0030592D"/>
    <w:rsid w:val="00306FC1"/>
    <w:rsid w:val="00311092"/>
    <w:rsid w:val="00314CC0"/>
    <w:rsid w:val="003151C4"/>
    <w:rsid w:val="00321252"/>
    <w:rsid w:val="00323E98"/>
    <w:rsid w:val="003254F8"/>
    <w:rsid w:val="00335399"/>
    <w:rsid w:val="00336F06"/>
    <w:rsid w:val="00337C2D"/>
    <w:rsid w:val="0034124A"/>
    <w:rsid w:val="00342260"/>
    <w:rsid w:val="00343BCF"/>
    <w:rsid w:val="003535B5"/>
    <w:rsid w:val="003731DF"/>
    <w:rsid w:val="003754B2"/>
    <w:rsid w:val="00381F45"/>
    <w:rsid w:val="0038202E"/>
    <w:rsid w:val="00392A81"/>
    <w:rsid w:val="003A2525"/>
    <w:rsid w:val="003A4298"/>
    <w:rsid w:val="003A708E"/>
    <w:rsid w:val="003B4A09"/>
    <w:rsid w:val="003C5630"/>
    <w:rsid w:val="003D1A9D"/>
    <w:rsid w:val="003D486D"/>
    <w:rsid w:val="003D77B1"/>
    <w:rsid w:val="003F01B7"/>
    <w:rsid w:val="0040795D"/>
    <w:rsid w:val="00410937"/>
    <w:rsid w:val="00412343"/>
    <w:rsid w:val="004129B2"/>
    <w:rsid w:val="00413D1B"/>
    <w:rsid w:val="00414996"/>
    <w:rsid w:val="00425686"/>
    <w:rsid w:val="004276E7"/>
    <w:rsid w:val="004364EE"/>
    <w:rsid w:val="00436899"/>
    <w:rsid w:val="00440BF6"/>
    <w:rsid w:val="004523DD"/>
    <w:rsid w:val="00454896"/>
    <w:rsid w:val="004716E2"/>
    <w:rsid w:val="00472BE0"/>
    <w:rsid w:val="00482FA9"/>
    <w:rsid w:val="00486EC8"/>
    <w:rsid w:val="00490610"/>
    <w:rsid w:val="00493908"/>
    <w:rsid w:val="00493ECA"/>
    <w:rsid w:val="004956CF"/>
    <w:rsid w:val="004A06E2"/>
    <w:rsid w:val="004A1CE1"/>
    <w:rsid w:val="004A74DD"/>
    <w:rsid w:val="004C2CE0"/>
    <w:rsid w:val="004D14A0"/>
    <w:rsid w:val="004D1B30"/>
    <w:rsid w:val="004D496A"/>
    <w:rsid w:val="004E30E4"/>
    <w:rsid w:val="004E7BB0"/>
    <w:rsid w:val="004F6A86"/>
    <w:rsid w:val="004F6CDE"/>
    <w:rsid w:val="004F7C49"/>
    <w:rsid w:val="005016C8"/>
    <w:rsid w:val="005026B1"/>
    <w:rsid w:val="0050465F"/>
    <w:rsid w:val="00505481"/>
    <w:rsid w:val="00512980"/>
    <w:rsid w:val="005173DD"/>
    <w:rsid w:val="0051771B"/>
    <w:rsid w:val="005219B7"/>
    <w:rsid w:val="00526539"/>
    <w:rsid w:val="00527365"/>
    <w:rsid w:val="00530417"/>
    <w:rsid w:val="00533A03"/>
    <w:rsid w:val="005342CB"/>
    <w:rsid w:val="00534C1F"/>
    <w:rsid w:val="00535285"/>
    <w:rsid w:val="005455F7"/>
    <w:rsid w:val="00545667"/>
    <w:rsid w:val="005461E1"/>
    <w:rsid w:val="0054641C"/>
    <w:rsid w:val="00546FE0"/>
    <w:rsid w:val="00553AE7"/>
    <w:rsid w:val="00556458"/>
    <w:rsid w:val="00570930"/>
    <w:rsid w:val="00580D87"/>
    <w:rsid w:val="005861A8"/>
    <w:rsid w:val="005917A6"/>
    <w:rsid w:val="0059184F"/>
    <w:rsid w:val="0059206C"/>
    <w:rsid w:val="005A0A04"/>
    <w:rsid w:val="005A4127"/>
    <w:rsid w:val="005A5261"/>
    <w:rsid w:val="005B0422"/>
    <w:rsid w:val="005B2EC6"/>
    <w:rsid w:val="005C1C93"/>
    <w:rsid w:val="005C4CAB"/>
    <w:rsid w:val="005D35B6"/>
    <w:rsid w:val="005D7FD3"/>
    <w:rsid w:val="005E0910"/>
    <w:rsid w:val="005F4AAF"/>
    <w:rsid w:val="005F689F"/>
    <w:rsid w:val="00604D39"/>
    <w:rsid w:val="00606693"/>
    <w:rsid w:val="00613C3B"/>
    <w:rsid w:val="00615C24"/>
    <w:rsid w:val="00631F9D"/>
    <w:rsid w:val="0063243F"/>
    <w:rsid w:val="00632C76"/>
    <w:rsid w:val="00635C2D"/>
    <w:rsid w:val="00640262"/>
    <w:rsid w:val="006453FD"/>
    <w:rsid w:val="00645CDC"/>
    <w:rsid w:val="006504B4"/>
    <w:rsid w:val="00650573"/>
    <w:rsid w:val="006548F3"/>
    <w:rsid w:val="00654CB0"/>
    <w:rsid w:val="00657D34"/>
    <w:rsid w:val="0066228F"/>
    <w:rsid w:val="006673E8"/>
    <w:rsid w:val="00667D48"/>
    <w:rsid w:val="006754F3"/>
    <w:rsid w:val="00683BB3"/>
    <w:rsid w:val="00684320"/>
    <w:rsid w:val="006845F9"/>
    <w:rsid w:val="00692A21"/>
    <w:rsid w:val="00693FEB"/>
    <w:rsid w:val="006A39B2"/>
    <w:rsid w:val="006A4267"/>
    <w:rsid w:val="006A525B"/>
    <w:rsid w:val="006B5B09"/>
    <w:rsid w:val="006B6E2B"/>
    <w:rsid w:val="006C2129"/>
    <w:rsid w:val="006C71D8"/>
    <w:rsid w:val="006D58E5"/>
    <w:rsid w:val="006D5A5E"/>
    <w:rsid w:val="006D70A1"/>
    <w:rsid w:val="006E0807"/>
    <w:rsid w:val="006E1620"/>
    <w:rsid w:val="006E503F"/>
    <w:rsid w:val="006F18A0"/>
    <w:rsid w:val="006F1E63"/>
    <w:rsid w:val="006F290B"/>
    <w:rsid w:val="006F7E4A"/>
    <w:rsid w:val="007049A8"/>
    <w:rsid w:val="00705ABF"/>
    <w:rsid w:val="00707326"/>
    <w:rsid w:val="00726D72"/>
    <w:rsid w:val="00741D71"/>
    <w:rsid w:val="007458C4"/>
    <w:rsid w:val="00754734"/>
    <w:rsid w:val="007556DC"/>
    <w:rsid w:val="0076150F"/>
    <w:rsid w:val="00764E2E"/>
    <w:rsid w:val="00764EF0"/>
    <w:rsid w:val="00771174"/>
    <w:rsid w:val="00771C6F"/>
    <w:rsid w:val="0078182D"/>
    <w:rsid w:val="00781C05"/>
    <w:rsid w:val="00787753"/>
    <w:rsid w:val="00787A7C"/>
    <w:rsid w:val="00790431"/>
    <w:rsid w:val="00795970"/>
    <w:rsid w:val="007A11C7"/>
    <w:rsid w:val="007A3739"/>
    <w:rsid w:val="007A4C07"/>
    <w:rsid w:val="007B0866"/>
    <w:rsid w:val="007B433E"/>
    <w:rsid w:val="007C0F40"/>
    <w:rsid w:val="007C7587"/>
    <w:rsid w:val="007D3303"/>
    <w:rsid w:val="007D72DE"/>
    <w:rsid w:val="007E0EE5"/>
    <w:rsid w:val="007E10A5"/>
    <w:rsid w:val="007E40B3"/>
    <w:rsid w:val="007E58C5"/>
    <w:rsid w:val="007F279C"/>
    <w:rsid w:val="007F2D06"/>
    <w:rsid w:val="007F4446"/>
    <w:rsid w:val="007F6A2F"/>
    <w:rsid w:val="007F79E3"/>
    <w:rsid w:val="00812D01"/>
    <w:rsid w:val="00826DD5"/>
    <w:rsid w:val="00826EF2"/>
    <w:rsid w:val="00827D24"/>
    <w:rsid w:val="00830159"/>
    <w:rsid w:val="008327B8"/>
    <w:rsid w:val="00832C8E"/>
    <w:rsid w:val="008376CC"/>
    <w:rsid w:val="008379F0"/>
    <w:rsid w:val="0084583A"/>
    <w:rsid w:val="00861D39"/>
    <w:rsid w:val="00862846"/>
    <w:rsid w:val="00866169"/>
    <w:rsid w:val="00873319"/>
    <w:rsid w:val="008746C4"/>
    <w:rsid w:val="00881D5E"/>
    <w:rsid w:val="008940D5"/>
    <w:rsid w:val="00895933"/>
    <w:rsid w:val="008A0096"/>
    <w:rsid w:val="008A17CC"/>
    <w:rsid w:val="008B434F"/>
    <w:rsid w:val="008C246C"/>
    <w:rsid w:val="008C2D20"/>
    <w:rsid w:val="008C55E7"/>
    <w:rsid w:val="008C769C"/>
    <w:rsid w:val="008E57DE"/>
    <w:rsid w:val="008E65AC"/>
    <w:rsid w:val="008F0F9A"/>
    <w:rsid w:val="009028E7"/>
    <w:rsid w:val="009065A8"/>
    <w:rsid w:val="00912B49"/>
    <w:rsid w:val="00912BA1"/>
    <w:rsid w:val="009145E7"/>
    <w:rsid w:val="00915BE3"/>
    <w:rsid w:val="0091623B"/>
    <w:rsid w:val="009173E5"/>
    <w:rsid w:val="00921992"/>
    <w:rsid w:val="00927C93"/>
    <w:rsid w:val="00931786"/>
    <w:rsid w:val="00935FA5"/>
    <w:rsid w:val="0094292E"/>
    <w:rsid w:val="0094464B"/>
    <w:rsid w:val="00952B60"/>
    <w:rsid w:val="0095732D"/>
    <w:rsid w:val="0096315C"/>
    <w:rsid w:val="009632D8"/>
    <w:rsid w:val="00966917"/>
    <w:rsid w:val="00972038"/>
    <w:rsid w:val="009766FD"/>
    <w:rsid w:val="00982802"/>
    <w:rsid w:val="00991DC8"/>
    <w:rsid w:val="00995ED8"/>
    <w:rsid w:val="00997E03"/>
    <w:rsid w:val="009A062A"/>
    <w:rsid w:val="009A1203"/>
    <w:rsid w:val="009A1227"/>
    <w:rsid w:val="009A2E5C"/>
    <w:rsid w:val="009A3CC0"/>
    <w:rsid w:val="009C2BBE"/>
    <w:rsid w:val="009C4023"/>
    <w:rsid w:val="009D2ED1"/>
    <w:rsid w:val="009D6B60"/>
    <w:rsid w:val="009E0A85"/>
    <w:rsid w:val="009E16FA"/>
    <w:rsid w:val="009E1F83"/>
    <w:rsid w:val="009E276C"/>
    <w:rsid w:val="009E3009"/>
    <w:rsid w:val="009E4467"/>
    <w:rsid w:val="009E45D5"/>
    <w:rsid w:val="009F0926"/>
    <w:rsid w:val="009F1B35"/>
    <w:rsid w:val="009F4E06"/>
    <w:rsid w:val="009F7D6C"/>
    <w:rsid w:val="00A13917"/>
    <w:rsid w:val="00A1412D"/>
    <w:rsid w:val="00A144CE"/>
    <w:rsid w:val="00A161BA"/>
    <w:rsid w:val="00A2053C"/>
    <w:rsid w:val="00A25BFA"/>
    <w:rsid w:val="00A25C32"/>
    <w:rsid w:val="00A35CD7"/>
    <w:rsid w:val="00A44219"/>
    <w:rsid w:val="00A50137"/>
    <w:rsid w:val="00A51511"/>
    <w:rsid w:val="00A518EF"/>
    <w:rsid w:val="00A5222E"/>
    <w:rsid w:val="00A54DD8"/>
    <w:rsid w:val="00A550FF"/>
    <w:rsid w:val="00A552CB"/>
    <w:rsid w:val="00A566A6"/>
    <w:rsid w:val="00A57D30"/>
    <w:rsid w:val="00A60875"/>
    <w:rsid w:val="00A6324F"/>
    <w:rsid w:val="00A65678"/>
    <w:rsid w:val="00A74BE2"/>
    <w:rsid w:val="00A7548A"/>
    <w:rsid w:val="00A75934"/>
    <w:rsid w:val="00A82D88"/>
    <w:rsid w:val="00A838F6"/>
    <w:rsid w:val="00A83E7A"/>
    <w:rsid w:val="00A86CA0"/>
    <w:rsid w:val="00A95658"/>
    <w:rsid w:val="00AA3FEA"/>
    <w:rsid w:val="00AB6139"/>
    <w:rsid w:val="00AB7600"/>
    <w:rsid w:val="00AC75B8"/>
    <w:rsid w:val="00AD4298"/>
    <w:rsid w:val="00AD4380"/>
    <w:rsid w:val="00AE0E37"/>
    <w:rsid w:val="00AE4EA3"/>
    <w:rsid w:val="00AE52DC"/>
    <w:rsid w:val="00AE5C28"/>
    <w:rsid w:val="00AF2DC6"/>
    <w:rsid w:val="00B03831"/>
    <w:rsid w:val="00B0589E"/>
    <w:rsid w:val="00B05983"/>
    <w:rsid w:val="00B06080"/>
    <w:rsid w:val="00B104BF"/>
    <w:rsid w:val="00B17192"/>
    <w:rsid w:val="00B2075E"/>
    <w:rsid w:val="00B20BC9"/>
    <w:rsid w:val="00B24510"/>
    <w:rsid w:val="00B31C75"/>
    <w:rsid w:val="00B32886"/>
    <w:rsid w:val="00B35353"/>
    <w:rsid w:val="00B36EFB"/>
    <w:rsid w:val="00B471D0"/>
    <w:rsid w:val="00B5597E"/>
    <w:rsid w:val="00B675CF"/>
    <w:rsid w:val="00B71F98"/>
    <w:rsid w:val="00B7423B"/>
    <w:rsid w:val="00B758CF"/>
    <w:rsid w:val="00B76E76"/>
    <w:rsid w:val="00B7716E"/>
    <w:rsid w:val="00B81B1D"/>
    <w:rsid w:val="00B82663"/>
    <w:rsid w:val="00B87DCD"/>
    <w:rsid w:val="00B908E5"/>
    <w:rsid w:val="00BA4F99"/>
    <w:rsid w:val="00BA54CF"/>
    <w:rsid w:val="00BB06C6"/>
    <w:rsid w:val="00BB2D8A"/>
    <w:rsid w:val="00BB5BDA"/>
    <w:rsid w:val="00BC1899"/>
    <w:rsid w:val="00BD34BE"/>
    <w:rsid w:val="00BF329E"/>
    <w:rsid w:val="00BF45DF"/>
    <w:rsid w:val="00BF7605"/>
    <w:rsid w:val="00C01EF0"/>
    <w:rsid w:val="00C10CF6"/>
    <w:rsid w:val="00C259D5"/>
    <w:rsid w:val="00C25A85"/>
    <w:rsid w:val="00C27071"/>
    <w:rsid w:val="00C27414"/>
    <w:rsid w:val="00C47363"/>
    <w:rsid w:val="00C53ACD"/>
    <w:rsid w:val="00C54671"/>
    <w:rsid w:val="00C568A6"/>
    <w:rsid w:val="00C56D5A"/>
    <w:rsid w:val="00C7110A"/>
    <w:rsid w:val="00C71808"/>
    <w:rsid w:val="00C82A75"/>
    <w:rsid w:val="00C855A6"/>
    <w:rsid w:val="00C85C7C"/>
    <w:rsid w:val="00C85E43"/>
    <w:rsid w:val="00C96A20"/>
    <w:rsid w:val="00CA0924"/>
    <w:rsid w:val="00CA792B"/>
    <w:rsid w:val="00CC1A3C"/>
    <w:rsid w:val="00CC314B"/>
    <w:rsid w:val="00CD70CE"/>
    <w:rsid w:val="00CD7D37"/>
    <w:rsid w:val="00CE4582"/>
    <w:rsid w:val="00CE6AD0"/>
    <w:rsid w:val="00CF4B2B"/>
    <w:rsid w:val="00D03D4B"/>
    <w:rsid w:val="00D05F6D"/>
    <w:rsid w:val="00D06C12"/>
    <w:rsid w:val="00D125ED"/>
    <w:rsid w:val="00D12B21"/>
    <w:rsid w:val="00D15E81"/>
    <w:rsid w:val="00D217AC"/>
    <w:rsid w:val="00D27237"/>
    <w:rsid w:val="00D3001A"/>
    <w:rsid w:val="00D31306"/>
    <w:rsid w:val="00D32D1F"/>
    <w:rsid w:val="00D35F78"/>
    <w:rsid w:val="00D36212"/>
    <w:rsid w:val="00D406AD"/>
    <w:rsid w:val="00D46B45"/>
    <w:rsid w:val="00D54210"/>
    <w:rsid w:val="00D55760"/>
    <w:rsid w:val="00D55A7F"/>
    <w:rsid w:val="00D62F74"/>
    <w:rsid w:val="00D67EFB"/>
    <w:rsid w:val="00D8590A"/>
    <w:rsid w:val="00D919B9"/>
    <w:rsid w:val="00D95020"/>
    <w:rsid w:val="00D95F41"/>
    <w:rsid w:val="00D96C45"/>
    <w:rsid w:val="00D97DF9"/>
    <w:rsid w:val="00DA55D2"/>
    <w:rsid w:val="00DB07D2"/>
    <w:rsid w:val="00DB3FB2"/>
    <w:rsid w:val="00DB5855"/>
    <w:rsid w:val="00DB6851"/>
    <w:rsid w:val="00DB7BD7"/>
    <w:rsid w:val="00DC1C63"/>
    <w:rsid w:val="00DC1D47"/>
    <w:rsid w:val="00DC2B46"/>
    <w:rsid w:val="00DC4AF1"/>
    <w:rsid w:val="00DC5AF6"/>
    <w:rsid w:val="00DC78E6"/>
    <w:rsid w:val="00DC7CB0"/>
    <w:rsid w:val="00DD1ED1"/>
    <w:rsid w:val="00DD2BF9"/>
    <w:rsid w:val="00DE07AF"/>
    <w:rsid w:val="00DE1082"/>
    <w:rsid w:val="00DE340D"/>
    <w:rsid w:val="00DF0FAF"/>
    <w:rsid w:val="00DF446B"/>
    <w:rsid w:val="00DF4CAD"/>
    <w:rsid w:val="00DF5A30"/>
    <w:rsid w:val="00E0229A"/>
    <w:rsid w:val="00E0324B"/>
    <w:rsid w:val="00E03ED3"/>
    <w:rsid w:val="00E12786"/>
    <w:rsid w:val="00E12EAC"/>
    <w:rsid w:val="00E205EF"/>
    <w:rsid w:val="00E2085D"/>
    <w:rsid w:val="00E21377"/>
    <w:rsid w:val="00E24222"/>
    <w:rsid w:val="00E30CD7"/>
    <w:rsid w:val="00E3166B"/>
    <w:rsid w:val="00E33D11"/>
    <w:rsid w:val="00E3592E"/>
    <w:rsid w:val="00E3759D"/>
    <w:rsid w:val="00E50A14"/>
    <w:rsid w:val="00E545D6"/>
    <w:rsid w:val="00E70D79"/>
    <w:rsid w:val="00E70DBD"/>
    <w:rsid w:val="00E721AB"/>
    <w:rsid w:val="00E724A1"/>
    <w:rsid w:val="00E72B57"/>
    <w:rsid w:val="00E8167E"/>
    <w:rsid w:val="00E84009"/>
    <w:rsid w:val="00E94960"/>
    <w:rsid w:val="00EA0545"/>
    <w:rsid w:val="00EA28D5"/>
    <w:rsid w:val="00EB3866"/>
    <w:rsid w:val="00EB4803"/>
    <w:rsid w:val="00EB6C9E"/>
    <w:rsid w:val="00EC2741"/>
    <w:rsid w:val="00EC4980"/>
    <w:rsid w:val="00ED3DA4"/>
    <w:rsid w:val="00EE0CE5"/>
    <w:rsid w:val="00EF0629"/>
    <w:rsid w:val="00EF0DCF"/>
    <w:rsid w:val="00EF371E"/>
    <w:rsid w:val="00F04C17"/>
    <w:rsid w:val="00F13327"/>
    <w:rsid w:val="00F13507"/>
    <w:rsid w:val="00F13FCA"/>
    <w:rsid w:val="00F27711"/>
    <w:rsid w:val="00F40E25"/>
    <w:rsid w:val="00F45066"/>
    <w:rsid w:val="00F4536F"/>
    <w:rsid w:val="00F524C8"/>
    <w:rsid w:val="00F538D5"/>
    <w:rsid w:val="00F57172"/>
    <w:rsid w:val="00F573D6"/>
    <w:rsid w:val="00F616F7"/>
    <w:rsid w:val="00F62957"/>
    <w:rsid w:val="00F645C0"/>
    <w:rsid w:val="00F6493E"/>
    <w:rsid w:val="00F64DD1"/>
    <w:rsid w:val="00F76D92"/>
    <w:rsid w:val="00F83975"/>
    <w:rsid w:val="00F9706D"/>
    <w:rsid w:val="00F97D3B"/>
    <w:rsid w:val="00FA2243"/>
    <w:rsid w:val="00FC62F0"/>
    <w:rsid w:val="00FD3A60"/>
    <w:rsid w:val="00FE3031"/>
    <w:rsid w:val="00FE3F76"/>
    <w:rsid w:val="00FE74D0"/>
    <w:rsid w:val="00FE7DFC"/>
    <w:rsid w:val="00FF4ABF"/>
    <w:rsid w:val="0331CCCA"/>
    <w:rsid w:val="092A9A8F"/>
    <w:rsid w:val="09777E09"/>
    <w:rsid w:val="0A173E62"/>
    <w:rsid w:val="0AD6A782"/>
    <w:rsid w:val="0EADA21D"/>
    <w:rsid w:val="11EBF727"/>
    <w:rsid w:val="14EB9CFE"/>
    <w:rsid w:val="1A32161A"/>
    <w:rsid w:val="1D101845"/>
    <w:rsid w:val="1EAB8360"/>
    <w:rsid w:val="216530EC"/>
    <w:rsid w:val="27D5982B"/>
    <w:rsid w:val="28A23E1C"/>
    <w:rsid w:val="28B60B63"/>
    <w:rsid w:val="29811647"/>
    <w:rsid w:val="2A701B05"/>
    <w:rsid w:val="2B710723"/>
    <w:rsid w:val="2C38C0FD"/>
    <w:rsid w:val="2C9E78A1"/>
    <w:rsid w:val="31D48C8B"/>
    <w:rsid w:val="327529CB"/>
    <w:rsid w:val="32C65FD6"/>
    <w:rsid w:val="32C7E146"/>
    <w:rsid w:val="33F6CE06"/>
    <w:rsid w:val="3568218A"/>
    <w:rsid w:val="366E3D8B"/>
    <w:rsid w:val="37817251"/>
    <w:rsid w:val="3820DAAD"/>
    <w:rsid w:val="3F3AEC3F"/>
    <w:rsid w:val="3F94340C"/>
    <w:rsid w:val="41265CED"/>
    <w:rsid w:val="43EB0B30"/>
    <w:rsid w:val="440C9DF7"/>
    <w:rsid w:val="443A7C26"/>
    <w:rsid w:val="444C86D2"/>
    <w:rsid w:val="492DFDE9"/>
    <w:rsid w:val="4B55D846"/>
    <w:rsid w:val="4E66F109"/>
    <w:rsid w:val="5067B051"/>
    <w:rsid w:val="528F93F0"/>
    <w:rsid w:val="53EDC275"/>
    <w:rsid w:val="54B79A01"/>
    <w:rsid w:val="54BC8672"/>
    <w:rsid w:val="57AD77CE"/>
    <w:rsid w:val="58E0DDDB"/>
    <w:rsid w:val="592D471B"/>
    <w:rsid w:val="5A0B4B13"/>
    <w:rsid w:val="5AB731F7"/>
    <w:rsid w:val="5B912951"/>
    <w:rsid w:val="66B795FE"/>
    <w:rsid w:val="67680F3C"/>
    <w:rsid w:val="6D621249"/>
    <w:rsid w:val="6E61B33E"/>
    <w:rsid w:val="6F5F2B21"/>
    <w:rsid w:val="70E94AE0"/>
    <w:rsid w:val="715C3FDF"/>
    <w:rsid w:val="7380AD90"/>
    <w:rsid w:val="75D689A8"/>
    <w:rsid w:val="781122BC"/>
    <w:rsid w:val="7CA48793"/>
    <w:rsid w:val="7E1016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5E9A8E4A"/>
  <w15:chartTrackingRefBased/>
  <w15:docId w15:val="{0118E476-5DAF-4180-BABF-3065E9AD2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unhideWhenUsed/>
    <w:qFormat/>
    <w:rsid w:val="00EB3866"/>
    <w:pPr>
      <w:keepNext/>
      <w:keepLines/>
      <w:spacing w:after="383"/>
      <w:ind w:left="102" w:hanging="10"/>
      <w:outlineLvl w:val="0"/>
    </w:pPr>
    <w:rPr>
      <w:rFonts w:ascii="Calibri" w:eastAsia="Calibri" w:hAnsi="Calibri" w:cs="Calibri"/>
      <w:color w:val="000000"/>
      <w:sz w:val="88"/>
    </w:rPr>
  </w:style>
  <w:style w:type="paragraph" w:styleId="Heading2">
    <w:name w:val="heading 2"/>
    <w:basedOn w:val="Normal"/>
    <w:next w:val="Normal"/>
    <w:link w:val="Heading2Char"/>
    <w:uiPriority w:val="9"/>
    <w:unhideWhenUsed/>
    <w:qFormat/>
    <w:rsid w:val="000A148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7E58C5"/>
    <w:pPr>
      <w:keepNext/>
      <w:keepLines/>
      <w:spacing w:before="40" w:after="0"/>
      <w:outlineLvl w:val="2"/>
    </w:pPr>
    <w:rPr>
      <w:rFonts w:ascii="Calibri Light" w:eastAsia="Yu Gothic Light" w:hAnsi="Calibri Light" w:cs="Times New Roman"/>
      <w:color w:val="1F3763"/>
      <w:sz w:val="24"/>
      <w:szCs w:val="24"/>
    </w:rPr>
  </w:style>
  <w:style w:type="paragraph" w:styleId="Heading4">
    <w:name w:val="heading 4"/>
    <w:basedOn w:val="Normal"/>
    <w:link w:val="Heading4Char"/>
    <w:uiPriority w:val="9"/>
    <w:qFormat/>
    <w:rsid w:val="007E58C5"/>
    <w:pPr>
      <w:spacing w:before="100" w:beforeAutospacing="1" w:after="100" w:afterAutospacing="1" w:line="240" w:lineRule="auto"/>
      <w:outlineLvl w:val="3"/>
    </w:pPr>
    <w:rPr>
      <w:rFonts w:ascii="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493ECA"/>
    <w:pPr>
      <w:spacing w:before="120" w:after="0" w:line="240" w:lineRule="exact"/>
      <w:jc w:val="center"/>
    </w:pPr>
    <w:rPr>
      <w:rFonts w:ascii="Century Gothic" w:eastAsia="Calibri" w:hAnsi="Century Gothic"/>
      <w:b/>
      <w:spacing w:val="5"/>
      <w:kern w:val="28"/>
      <w:sz w:val="32"/>
      <w:szCs w:val="52"/>
    </w:rPr>
  </w:style>
  <w:style w:type="character" w:customStyle="1" w:styleId="TitleChar">
    <w:name w:val="Title Char"/>
    <w:basedOn w:val="DefaultParagraphFont"/>
    <w:link w:val="Title"/>
    <w:uiPriority w:val="10"/>
    <w:rsid w:val="00493ECA"/>
    <w:rPr>
      <w:rFonts w:ascii="Century Gothic" w:eastAsia="Calibri" w:hAnsi="Century Gothic"/>
      <w:b/>
      <w:spacing w:val="5"/>
      <w:kern w:val="28"/>
      <w:sz w:val="32"/>
      <w:szCs w:val="52"/>
    </w:rPr>
  </w:style>
  <w:style w:type="paragraph" w:customStyle="1" w:styleId="NoSpace">
    <w:name w:val="No Space"/>
    <w:basedOn w:val="Normal"/>
    <w:link w:val="NoSpaceChar"/>
    <w:qFormat/>
    <w:rsid w:val="00493ECA"/>
    <w:pPr>
      <w:spacing w:after="0" w:line="240" w:lineRule="auto"/>
    </w:pPr>
    <w:rPr>
      <w:rFonts w:ascii="Century Gothic" w:eastAsia="Calibri" w:hAnsi="Century Gothic" w:cs="Times New Roman"/>
    </w:rPr>
  </w:style>
  <w:style w:type="character" w:customStyle="1" w:styleId="NoSpaceChar">
    <w:name w:val="No Space Char"/>
    <w:basedOn w:val="DefaultParagraphFont"/>
    <w:link w:val="NoSpace"/>
    <w:rsid w:val="00493ECA"/>
    <w:rPr>
      <w:rFonts w:ascii="Century Gothic" w:eastAsia="Calibri" w:hAnsi="Century Gothic" w:cs="Times New Roman"/>
    </w:rPr>
  </w:style>
  <w:style w:type="table" w:styleId="TableGrid">
    <w:name w:val="Table Grid"/>
    <w:basedOn w:val="TableNormal"/>
    <w:uiPriority w:val="39"/>
    <w:rsid w:val="00493E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sid w:val="00493ECA"/>
    <w:rPr>
      <w:sz w:val="16"/>
      <w:szCs w:val="16"/>
    </w:rPr>
  </w:style>
  <w:style w:type="paragraph" w:customStyle="1" w:styleId="BlueBullet">
    <w:name w:val="Blue Bullet"/>
    <w:link w:val="BlueBulletChar"/>
    <w:qFormat/>
    <w:rsid w:val="00493ECA"/>
    <w:pPr>
      <w:numPr>
        <w:numId w:val="1"/>
      </w:numPr>
      <w:spacing w:after="120" w:line="240" w:lineRule="auto"/>
      <w:contextualSpacing/>
    </w:pPr>
    <w:rPr>
      <w:rFonts w:ascii="Century Gothic" w:eastAsia="Calibri" w:hAnsi="Century Gothic" w:cs="Times New Roman"/>
    </w:rPr>
  </w:style>
  <w:style w:type="character" w:customStyle="1" w:styleId="BlueBulletChar">
    <w:name w:val="Blue Bullet Char"/>
    <w:basedOn w:val="DefaultParagraphFont"/>
    <w:link w:val="BlueBullet"/>
    <w:rsid w:val="00493ECA"/>
    <w:rPr>
      <w:rFonts w:ascii="Century Gothic" w:eastAsia="Calibri" w:hAnsi="Century Gothic" w:cs="Times New Roman"/>
    </w:rPr>
  </w:style>
  <w:style w:type="paragraph" w:styleId="BalloonText">
    <w:name w:val="Balloon Text"/>
    <w:basedOn w:val="Normal"/>
    <w:link w:val="BalloonTextChar"/>
    <w:uiPriority w:val="99"/>
    <w:semiHidden/>
    <w:unhideWhenUsed/>
    <w:rsid w:val="00493E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3ECA"/>
    <w:rPr>
      <w:rFonts w:ascii="Segoe UI" w:hAnsi="Segoe UI" w:cs="Segoe UI"/>
      <w:sz w:val="18"/>
      <w:szCs w:val="18"/>
    </w:rPr>
  </w:style>
  <w:style w:type="paragraph" w:styleId="CommentText">
    <w:name w:val="annotation text"/>
    <w:basedOn w:val="Normal"/>
    <w:link w:val="CommentTextChar"/>
    <w:uiPriority w:val="99"/>
    <w:unhideWhenUsed/>
    <w:rsid w:val="00493ECA"/>
    <w:pPr>
      <w:spacing w:line="240" w:lineRule="auto"/>
    </w:pPr>
    <w:rPr>
      <w:sz w:val="20"/>
      <w:szCs w:val="20"/>
    </w:rPr>
  </w:style>
  <w:style w:type="character" w:customStyle="1" w:styleId="CommentTextChar">
    <w:name w:val="Comment Text Char"/>
    <w:basedOn w:val="DefaultParagraphFont"/>
    <w:link w:val="CommentText"/>
    <w:uiPriority w:val="99"/>
    <w:rsid w:val="00493ECA"/>
    <w:rPr>
      <w:sz w:val="20"/>
      <w:szCs w:val="20"/>
    </w:rPr>
  </w:style>
  <w:style w:type="paragraph" w:styleId="CommentSubject">
    <w:name w:val="annotation subject"/>
    <w:basedOn w:val="CommentText"/>
    <w:next w:val="CommentText"/>
    <w:link w:val="CommentSubjectChar"/>
    <w:uiPriority w:val="99"/>
    <w:semiHidden/>
    <w:unhideWhenUsed/>
    <w:rsid w:val="00493ECA"/>
    <w:rPr>
      <w:b/>
      <w:bCs/>
    </w:rPr>
  </w:style>
  <w:style w:type="character" w:customStyle="1" w:styleId="CommentSubjectChar">
    <w:name w:val="Comment Subject Char"/>
    <w:basedOn w:val="CommentTextChar"/>
    <w:link w:val="CommentSubject"/>
    <w:uiPriority w:val="99"/>
    <w:semiHidden/>
    <w:rsid w:val="00493ECA"/>
    <w:rPr>
      <w:b/>
      <w:bCs/>
      <w:sz w:val="20"/>
      <w:szCs w:val="20"/>
    </w:rPr>
  </w:style>
  <w:style w:type="paragraph" w:styleId="ListParagraph">
    <w:name w:val="List Paragraph"/>
    <w:basedOn w:val="Normal"/>
    <w:uiPriority w:val="34"/>
    <w:qFormat/>
    <w:rsid w:val="00454896"/>
    <w:pPr>
      <w:ind w:left="720"/>
      <w:contextualSpacing/>
    </w:pPr>
  </w:style>
  <w:style w:type="paragraph" w:customStyle="1" w:styleId="BlackBullet">
    <w:name w:val="Black Bullet"/>
    <w:basedOn w:val="NoSpacing"/>
    <w:qFormat/>
    <w:rsid w:val="00261735"/>
    <w:pPr>
      <w:numPr>
        <w:numId w:val="2"/>
      </w:numPr>
      <w:tabs>
        <w:tab w:val="num" w:pos="360"/>
      </w:tabs>
      <w:spacing w:after="120"/>
      <w:ind w:left="0" w:firstLine="0"/>
      <w:contextualSpacing/>
    </w:pPr>
    <w:rPr>
      <w:rFonts w:ascii="Century Gothic" w:eastAsia="Calibri" w:hAnsi="Century Gothic" w:cs="Times New Roman"/>
    </w:rPr>
  </w:style>
  <w:style w:type="numbering" w:customStyle="1" w:styleId="BlueNoSpacing">
    <w:name w:val="Blue No Spacing"/>
    <w:uiPriority w:val="99"/>
    <w:rsid w:val="00261735"/>
    <w:pPr>
      <w:numPr>
        <w:numId w:val="2"/>
      </w:numPr>
    </w:pPr>
  </w:style>
  <w:style w:type="paragraph" w:styleId="NoSpacing">
    <w:name w:val="No Spacing"/>
    <w:uiPriority w:val="1"/>
    <w:qFormat/>
    <w:rsid w:val="00261735"/>
    <w:pPr>
      <w:spacing w:after="0" w:line="240" w:lineRule="auto"/>
    </w:pPr>
  </w:style>
  <w:style w:type="paragraph" w:styleId="Revision">
    <w:name w:val="Revision"/>
    <w:hidden/>
    <w:uiPriority w:val="99"/>
    <w:semiHidden/>
    <w:rsid w:val="00E724A1"/>
    <w:pPr>
      <w:spacing w:after="0" w:line="240" w:lineRule="auto"/>
    </w:pPr>
  </w:style>
  <w:style w:type="table" w:styleId="TableGridLight">
    <w:name w:val="Grid Table Light"/>
    <w:basedOn w:val="TableNormal"/>
    <w:uiPriority w:val="40"/>
    <w:rsid w:val="002F51B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635C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5C2D"/>
  </w:style>
  <w:style w:type="paragraph" w:styleId="Footer">
    <w:name w:val="footer"/>
    <w:basedOn w:val="Normal"/>
    <w:link w:val="FooterChar"/>
    <w:uiPriority w:val="99"/>
    <w:unhideWhenUsed/>
    <w:rsid w:val="00635C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5C2D"/>
  </w:style>
  <w:style w:type="character" w:customStyle="1" w:styleId="Heading2Char">
    <w:name w:val="Heading 2 Char"/>
    <w:basedOn w:val="DefaultParagraphFont"/>
    <w:link w:val="Heading2"/>
    <w:uiPriority w:val="9"/>
    <w:rsid w:val="000A1480"/>
    <w:rPr>
      <w:rFonts w:asciiTheme="majorHAnsi" w:eastAsiaTheme="majorEastAsia" w:hAnsiTheme="majorHAnsi" w:cstheme="majorBidi"/>
      <w:color w:val="2F5496" w:themeColor="accent1" w:themeShade="BF"/>
      <w:sz w:val="26"/>
      <w:szCs w:val="26"/>
    </w:rPr>
  </w:style>
  <w:style w:type="paragraph" w:styleId="PlainText">
    <w:name w:val="Plain Text"/>
    <w:basedOn w:val="Normal"/>
    <w:link w:val="PlainTextChar"/>
    <w:uiPriority w:val="99"/>
    <w:unhideWhenUsed/>
    <w:rsid w:val="000A1480"/>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0A1480"/>
    <w:rPr>
      <w:rFonts w:ascii="Calibri" w:hAnsi="Calibri"/>
      <w:szCs w:val="21"/>
    </w:rPr>
  </w:style>
  <w:style w:type="character" w:customStyle="1" w:styleId="Heading1Char">
    <w:name w:val="Heading 1 Char"/>
    <w:basedOn w:val="DefaultParagraphFont"/>
    <w:link w:val="Heading1"/>
    <w:uiPriority w:val="9"/>
    <w:rsid w:val="00EB3866"/>
    <w:rPr>
      <w:rFonts w:ascii="Calibri" w:eastAsia="Calibri" w:hAnsi="Calibri" w:cs="Calibri"/>
      <w:color w:val="000000"/>
      <w:sz w:val="88"/>
    </w:rPr>
  </w:style>
  <w:style w:type="paragraph" w:customStyle="1" w:styleId="Heading31">
    <w:name w:val="Heading 31"/>
    <w:basedOn w:val="Normal"/>
    <w:next w:val="Normal"/>
    <w:uiPriority w:val="9"/>
    <w:semiHidden/>
    <w:unhideWhenUsed/>
    <w:qFormat/>
    <w:rsid w:val="007E58C5"/>
    <w:pPr>
      <w:keepNext/>
      <w:keepLines/>
      <w:spacing w:before="40" w:after="0"/>
      <w:outlineLvl w:val="2"/>
    </w:pPr>
    <w:rPr>
      <w:rFonts w:ascii="Calibri Light" w:eastAsia="Yu Gothic Light" w:hAnsi="Calibri Light" w:cs="Times New Roman"/>
      <w:color w:val="1F3763"/>
      <w:sz w:val="24"/>
      <w:szCs w:val="24"/>
    </w:rPr>
  </w:style>
  <w:style w:type="character" w:customStyle="1" w:styleId="Heading4Char">
    <w:name w:val="Heading 4 Char"/>
    <w:basedOn w:val="DefaultParagraphFont"/>
    <w:link w:val="Heading4"/>
    <w:uiPriority w:val="9"/>
    <w:rsid w:val="007E58C5"/>
    <w:rPr>
      <w:rFonts w:ascii="Times New Roman" w:hAnsi="Times New Roman" w:cs="Times New Roman"/>
      <w:b/>
      <w:bCs/>
      <w:sz w:val="24"/>
      <w:szCs w:val="24"/>
    </w:rPr>
  </w:style>
  <w:style w:type="numbering" w:customStyle="1" w:styleId="NoList1">
    <w:name w:val="No List1"/>
    <w:next w:val="NoList"/>
    <w:uiPriority w:val="99"/>
    <w:semiHidden/>
    <w:unhideWhenUsed/>
    <w:rsid w:val="007E58C5"/>
  </w:style>
  <w:style w:type="character" w:customStyle="1" w:styleId="A3">
    <w:name w:val="A3"/>
    <w:uiPriority w:val="99"/>
    <w:rsid w:val="007E58C5"/>
    <w:rPr>
      <w:rFonts w:cs="Avenir 55 Roman"/>
      <w:color w:val="00A94E"/>
      <w:sz w:val="28"/>
      <w:szCs w:val="28"/>
    </w:rPr>
  </w:style>
  <w:style w:type="character" w:styleId="Strong">
    <w:name w:val="Strong"/>
    <w:basedOn w:val="DefaultParagraphFont"/>
    <w:uiPriority w:val="22"/>
    <w:qFormat/>
    <w:rsid w:val="007E58C5"/>
    <w:rPr>
      <w:b/>
      <w:bCs/>
    </w:rPr>
  </w:style>
  <w:style w:type="paragraph" w:styleId="NormalWeb">
    <w:name w:val="Normal (Web)"/>
    <w:basedOn w:val="Normal"/>
    <w:uiPriority w:val="99"/>
    <w:unhideWhenUsed/>
    <w:rsid w:val="007E58C5"/>
    <w:pPr>
      <w:spacing w:before="100" w:beforeAutospacing="1" w:after="100" w:afterAutospacing="1" w:line="240" w:lineRule="auto"/>
    </w:pPr>
    <w:rPr>
      <w:rFonts w:ascii="Times New Roman" w:hAnsi="Times New Roman" w:cs="Times New Roman"/>
      <w:sz w:val="24"/>
      <w:szCs w:val="24"/>
    </w:rPr>
  </w:style>
  <w:style w:type="character" w:styleId="Emphasis">
    <w:name w:val="Emphasis"/>
    <w:basedOn w:val="DefaultParagraphFont"/>
    <w:uiPriority w:val="20"/>
    <w:qFormat/>
    <w:rsid w:val="007E58C5"/>
    <w:rPr>
      <w:i/>
      <w:iCs/>
    </w:rPr>
  </w:style>
  <w:style w:type="character" w:customStyle="1" w:styleId="Heading3Char">
    <w:name w:val="Heading 3 Char"/>
    <w:basedOn w:val="DefaultParagraphFont"/>
    <w:link w:val="Heading3"/>
    <w:uiPriority w:val="9"/>
    <w:semiHidden/>
    <w:rsid w:val="007E58C5"/>
    <w:rPr>
      <w:rFonts w:ascii="Calibri Light" w:eastAsia="Yu Gothic Light" w:hAnsi="Calibri Light" w:cs="Times New Roman"/>
      <w:color w:val="1F3763"/>
      <w:sz w:val="24"/>
      <w:szCs w:val="24"/>
    </w:rPr>
  </w:style>
  <w:style w:type="paragraph" w:styleId="DocumentMap">
    <w:name w:val="Document Map"/>
    <w:basedOn w:val="Normal"/>
    <w:link w:val="DocumentMapChar"/>
    <w:uiPriority w:val="99"/>
    <w:semiHidden/>
    <w:unhideWhenUsed/>
    <w:rsid w:val="007E58C5"/>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7E58C5"/>
    <w:rPr>
      <w:rFonts w:ascii="Times New Roman" w:hAnsi="Times New Roman" w:cs="Times New Roman"/>
      <w:sz w:val="24"/>
      <w:szCs w:val="24"/>
    </w:rPr>
  </w:style>
  <w:style w:type="character" w:styleId="PageNumber">
    <w:name w:val="page number"/>
    <w:basedOn w:val="DefaultParagraphFont"/>
    <w:uiPriority w:val="99"/>
    <w:semiHidden/>
    <w:unhideWhenUsed/>
    <w:rsid w:val="007E58C5"/>
  </w:style>
  <w:style w:type="table" w:customStyle="1" w:styleId="TableGrid1">
    <w:name w:val="Table Grid1"/>
    <w:basedOn w:val="TableNormal"/>
    <w:next w:val="TableGrid"/>
    <w:uiPriority w:val="39"/>
    <w:rsid w:val="007E58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7E58C5"/>
    <w:rPr>
      <w:color w:val="0563C1"/>
      <w:u w:val="single"/>
    </w:rPr>
  </w:style>
  <w:style w:type="character" w:customStyle="1" w:styleId="tp-label">
    <w:name w:val="tp-label"/>
    <w:basedOn w:val="DefaultParagraphFont"/>
    <w:rsid w:val="007E58C5"/>
  </w:style>
  <w:style w:type="character" w:customStyle="1" w:styleId="tp-size">
    <w:name w:val="tp-size"/>
    <w:basedOn w:val="DefaultParagraphFont"/>
    <w:rsid w:val="007E58C5"/>
  </w:style>
  <w:style w:type="character" w:customStyle="1" w:styleId="FollowedHyperlink1">
    <w:name w:val="FollowedHyperlink1"/>
    <w:basedOn w:val="DefaultParagraphFont"/>
    <w:uiPriority w:val="99"/>
    <w:semiHidden/>
    <w:unhideWhenUsed/>
    <w:rsid w:val="007E58C5"/>
    <w:rPr>
      <w:color w:val="954F72"/>
      <w:u w:val="single"/>
    </w:rPr>
  </w:style>
  <w:style w:type="paragraph" w:styleId="FootnoteText">
    <w:name w:val="footnote text"/>
    <w:basedOn w:val="Normal"/>
    <w:link w:val="FootnoteTextChar"/>
    <w:uiPriority w:val="99"/>
    <w:unhideWhenUsed/>
    <w:rsid w:val="007E58C5"/>
    <w:pPr>
      <w:spacing w:after="0" w:line="240" w:lineRule="auto"/>
    </w:pPr>
    <w:rPr>
      <w:sz w:val="24"/>
      <w:szCs w:val="24"/>
    </w:rPr>
  </w:style>
  <w:style w:type="character" w:customStyle="1" w:styleId="FootnoteTextChar">
    <w:name w:val="Footnote Text Char"/>
    <w:basedOn w:val="DefaultParagraphFont"/>
    <w:link w:val="FootnoteText"/>
    <w:uiPriority w:val="99"/>
    <w:rsid w:val="007E58C5"/>
    <w:rPr>
      <w:sz w:val="24"/>
      <w:szCs w:val="24"/>
    </w:rPr>
  </w:style>
  <w:style w:type="character" w:styleId="FootnoteReference">
    <w:name w:val="footnote reference"/>
    <w:basedOn w:val="DefaultParagraphFont"/>
    <w:uiPriority w:val="99"/>
    <w:unhideWhenUsed/>
    <w:rsid w:val="007E58C5"/>
    <w:rPr>
      <w:vertAlign w:val="superscript"/>
    </w:rPr>
  </w:style>
  <w:style w:type="character" w:customStyle="1" w:styleId="Heading3Char1">
    <w:name w:val="Heading 3 Char1"/>
    <w:basedOn w:val="DefaultParagraphFont"/>
    <w:uiPriority w:val="9"/>
    <w:semiHidden/>
    <w:rsid w:val="007E58C5"/>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7E58C5"/>
    <w:rPr>
      <w:color w:val="0563C1" w:themeColor="hyperlink"/>
      <w:u w:val="single"/>
    </w:rPr>
  </w:style>
  <w:style w:type="character" w:styleId="FollowedHyperlink">
    <w:name w:val="FollowedHyperlink"/>
    <w:basedOn w:val="DefaultParagraphFont"/>
    <w:uiPriority w:val="99"/>
    <w:semiHidden/>
    <w:unhideWhenUsed/>
    <w:rsid w:val="007E58C5"/>
    <w:rPr>
      <w:color w:val="954F72" w:themeColor="followedHyperlink"/>
      <w:u w:val="single"/>
    </w:rPr>
  </w:style>
  <w:style w:type="paragraph" w:styleId="TOCHeading">
    <w:name w:val="TOC Heading"/>
    <w:basedOn w:val="Heading1"/>
    <w:next w:val="Normal"/>
    <w:uiPriority w:val="39"/>
    <w:unhideWhenUsed/>
    <w:qFormat/>
    <w:rsid w:val="001B5861"/>
    <w:pPr>
      <w:spacing w:before="240" w:after="0"/>
      <w:ind w:left="0" w:firstLine="0"/>
      <w:outlineLvl w:val="9"/>
    </w:pPr>
    <w:rPr>
      <w:rFonts w:asciiTheme="majorHAnsi" w:eastAsiaTheme="majorEastAsia" w:hAnsiTheme="majorHAnsi" w:cstheme="majorBidi"/>
      <w:color w:val="2F5496" w:themeColor="accent1" w:themeShade="BF"/>
      <w:sz w:val="32"/>
      <w:szCs w:val="32"/>
    </w:rPr>
  </w:style>
  <w:style w:type="paragraph" w:styleId="TOC2">
    <w:name w:val="toc 2"/>
    <w:basedOn w:val="Normal"/>
    <w:next w:val="Normal"/>
    <w:autoRedefine/>
    <w:uiPriority w:val="39"/>
    <w:unhideWhenUsed/>
    <w:rsid w:val="001B5861"/>
    <w:pPr>
      <w:spacing w:after="100"/>
      <w:ind w:left="220"/>
    </w:pPr>
  </w:style>
  <w:style w:type="paragraph" w:styleId="TOC3">
    <w:name w:val="toc 3"/>
    <w:basedOn w:val="Normal"/>
    <w:next w:val="Normal"/>
    <w:autoRedefine/>
    <w:uiPriority w:val="39"/>
    <w:unhideWhenUsed/>
    <w:rsid w:val="001B5861"/>
    <w:pPr>
      <w:spacing w:after="100"/>
      <w:ind w:left="440"/>
    </w:pPr>
  </w:style>
  <w:style w:type="character" w:styleId="UnresolvedMention">
    <w:name w:val="Unresolved Mention"/>
    <w:basedOn w:val="DefaultParagraphFont"/>
    <w:uiPriority w:val="99"/>
    <w:semiHidden/>
    <w:unhideWhenUsed/>
    <w:rsid w:val="001940BE"/>
    <w:rPr>
      <w:color w:val="605E5C"/>
      <w:shd w:val="clear" w:color="auto" w:fill="E1DFDD"/>
    </w:rPr>
  </w:style>
  <w:style w:type="paragraph" w:customStyle="1" w:styleId="Pa15">
    <w:name w:val="Pa15"/>
    <w:basedOn w:val="Normal"/>
    <w:next w:val="Normal"/>
    <w:uiPriority w:val="99"/>
    <w:rsid w:val="007A3739"/>
    <w:pPr>
      <w:autoSpaceDE w:val="0"/>
      <w:autoSpaceDN w:val="0"/>
      <w:adjustRightInd w:val="0"/>
      <w:spacing w:after="0" w:line="181" w:lineRule="atLeast"/>
    </w:pPr>
    <w:rPr>
      <w:rFonts w:ascii="Avenir 45 Book" w:hAnsi="Avenir 45 Book"/>
      <w:sz w:val="24"/>
      <w:szCs w:val="24"/>
    </w:rPr>
  </w:style>
  <w:style w:type="paragraph" w:customStyle="1" w:styleId="Pa26">
    <w:name w:val="Pa26"/>
    <w:basedOn w:val="Normal"/>
    <w:next w:val="Normal"/>
    <w:uiPriority w:val="99"/>
    <w:rsid w:val="007A3739"/>
    <w:pPr>
      <w:autoSpaceDE w:val="0"/>
      <w:autoSpaceDN w:val="0"/>
      <w:adjustRightInd w:val="0"/>
      <w:spacing w:after="0" w:line="181" w:lineRule="atLeast"/>
    </w:pPr>
    <w:rPr>
      <w:rFonts w:ascii="Avenir 45 Book" w:hAnsi="Avenir 45 Book"/>
      <w:sz w:val="24"/>
      <w:szCs w:val="24"/>
    </w:rPr>
  </w:style>
  <w:style w:type="paragraph" w:customStyle="1" w:styleId="Pa0">
    <w:name w:val="Pa0"/>
    <w:basedOn w:val="Normal"/>
    <w:next w:val="Normal"/>
    <w:uiPriority w:val="99"/>
    <w:rsid w:val="007A3739"/>
    <w:pPr>
      <w:autoSpaceDE w:val="0"/>
      <w:autoSpaceDN w:val="0"/>
      <w:adjustRightInd w:val="0"/>
      <w:spacing w:after="0" w:line="241" w:lineRule="atLeast"/>
    </w:pPr>
    <w:rPr>
      <w:rFonts w:ascii="Avenir 55 Roman" w:hAnsi="Avenir 55 Roman"/>
      <w:sz w:val="24"/>
      <w:szCs w:val="24"/>
    </w:rPr>
  </w:style>
  <w:style w:type="character" w:customStyle="1" w:styleId="A0">
    <w:name w:val="A0"/>
    <w:uiPriority w:val="99"/>
    <w:rsid w:val="007A3739"/>
    <w:rPr>
      <w:rFonts w:cs="Avenir 55 Roman"/>
      <w:b/>
      <w:bCs/>
      <w:color w:val="1A3E94"/>
      <w:sz w:val="20"/>
      <w:szCs w:val="20"/>
    </w:rPr>
  </w:style>
  <w:style w:type="character" w:customStyle="1" w:styleId="A4">
    <w:name w:val="A4"/>
    <w:uiPriority w:val="99"/>
    <w:rsid w:val="007A3739"/>
    <w:rPr>
      <w:rFonts w:cs="Avenir 65 Medium"/>
      <w:color w:val="FFFFFF"/>
      <w:sz w:val="18"/>
      <w:szCs w:val="18"/>
    </w:rPr>
  </w:style>
  <w:style w:type="character" w:customStyle="1" w:styleId="A15">
    <w:name w:val="A15"/>
    <w:uiPriority w:val="99"/>
    <w:rsid w:val="007A3739"/>
    <w:rPr>
      <w:rFonts w:cs="Avenir 65 Medium"/>
      <w:color w:val="FFFFFF"/>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1487820">
      <w:bodyDiv w:val="1"/>
      <w:marLeft w:val="0"/>
      <w:marRight w:val="0"/>
      <w:marTop w:val="0"/>
      <w:marBottom w:val="0"/>
      <w:divBdr>
        <w:top w:val="none" w:sz="0" w:space="0" w:color="auto"/>
        <w:left w:val="none" w:sz="0" w:space="0" w:color="auto"/>
        <w:bottom w:val="none" w:sz="0" w:space="0" w:color="auto"/>
        <w:right w:val="none" w:sz="0" w:space="0" w:color="auto"/>
      </w:divBdr>
    </w:div>
    <w:div w:id="794256949">
      <w:bodyDiv w:val="1"/>
      <w:marLeft w:val="0"/>
      <w:marRight w:val="0"/>
      <w:marTop w:val="0"/>
      <w:marBottom w:val="0"/>
      <w:divBdr>
        <w:top w:val="none" w:sz="0" w:space="0" w:color="auto"/>
        <w:left w:val="none" w:sz="0" w:space="0" w:color="auto"/>
        <w:bottom w:val="none" w:sz="0" w:space="0" w:color="auto"/>
        <w:right w:val="none" w:sz="0" w:space="0" w:color="auto"/>
      </w:divBdr>
    </w:div>
    <w:div w:id="1911386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dc.gov/hai/outbreaks/outbreaktoolkit.html" TargetMode="External"/><Relationship Id="rId13" Type="http://schemas.openxmlformats.org/officeDocument/2006/relationships/hyperlink" Target="http://www.corha.org" TargetMode="External"/><Relationship Id="rId18" Type="http://schemas.openxmlformats.org/officeDocument/2006/relationships/comments" Target="comments.xm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www.cdc.gov/eis/request-services/epiaids.html" TargetMode="External"/><Relationship Id="rId7" Type="http://schemas.openxmlformats.org/officeDocument/2006/relationships/endnotes" Target="endnotes.xml"/><Relationship Id="rId12" Type="http://schemas.openxmlformats.org/officeDocument/2006/relationships/hyperlink" Target="http://www.cdc.gov/hai/outbreaks/outbreak-resources.html" TargetMode="External"/><Relationship Id="rId17" Type="http://schemas.openxmlformats.org/officeDocument/2006/relationships/hyperlink" Target="https://www.cdc.gov/hai/prevent/infection-control-assessment-tools.html"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cdc.gov/hai/pdfs/outbreaks/Response_Toolkit_Abstraction_Form-508.pdf" TargetMode="External"/><Relationship Id="rId20" Type="http://schemas.microsoft.com/office/2016/09/relationships/commentsIds" Target="commentsIds.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dc.gov/hai/outbreaks/outbreaktoolkit.html"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cste.org/general/custom.asp?page=Drug-Diversion-Toolkit" TargetMode="External"/><Relationship Id="rId23" Type="http://schemas.openxmlformats.org/officeDocument/2006/relationships/hyperlink" Target="https://corha.org" TargetMode="External"/><Relationship Id="rId28" Type="http://schemas.openxmlformats.org/officeDocument/2006/relationships/fontTable" Target="fontTable.xml"/><Relationship Id="rId10" Type="http://schemas.openxmlformats.org/officeDocument/2006/relationships/hyperlink" Target="http://www.corha.org" TargetMode="External"/><Relationship Id="rId19"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hyperlink" Target="http://www.cdc.gov/hai/outbreaks/outbreak-resources.html" TargetMode="External"/><Relationship Id="rId14" Type="http://schemas.openxmlformats.org/officeDocument/2006/relationships/hyperlink" Target="https://corha.org/wp-content/uploads/2019/06/CORHA-Medical-Product-Assessment-Questions.pdf" TargetMode="External"/><Relationship Id="rId22" Type="http://schemas.openxmlformats.org/officeDocument/2006/relationships/image" Target="media/image1.png"/><Relationship Id="rId27" Type="http://schemas.openxmlformats.org/officeDocument/2006/relationships/footer" Target="footer2.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B79CB7-ED75-4939-A661-A532585354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13144</Words>
  <Characters>74923</Characters>
  <Application>Microsoft Office Word</Application>
  <DocSecurity>0</DocSecurity>
  <Lines>624</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Puja Shah</cp:lastModifiedBy>
  <cp:revision>4</cp:revision>
  <cp:lastPrinted>2021-01-08T17:22:00Z</cp:lastPrinted>
  <dcterms:created xsi:type="dcterms:W3CDTF">2021-01-08T17:20:00Z</dcterms:created>
  <dcterms:modified xsi:type="dcterms:W3CDTF">2021-04-28T20:39:00Z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2020-11-11T22:14:20Z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5bd76515-e80e-44ab-8d15-1639b87b69a0</vt:lpwstr>
  </property>
  <property fmtid="{D5CDD505-2E9C-101B-9397-08002B2CF9AE}" pid="8" name="MSIP_Label_7b94a7b8-f06c-4dfe-bdcc-9b548fd58c31_ContentBits">
    <vt:lpwstr>0</vt:lpwstr>
  </property>
</Properties>
</file>