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9EBC3" w14:textId="77777777" w:rsidR="0071103A" w:rsidRPr="00060517" w:rsidRDefault="2FDEC25F" w:rsidP="2FDEC25F">
      <w:pPr>
        <w:numPr>
          <w:ilvl w:val="0"/>
          <w:numId w:val="5"/>
        </w:numPr>
        <w:ind w:left="360"/>
        <w:contextualSpacing/>
        <w:rPr>
          <w:rFonts w:asciiTheme="minorHAnsi" w:hAnsiTheme="minorHAnsi" w:cstheme="minorHAnsi"/>
        </w:rPr>
      </w:pPr>
      <w:r w:rsidRPr="00060517">
        <w:rPr>
          <w:rFonts w:asciiTheme="minorHAnsi" w:eastAsia="Arial" w:hAnsiTheme="minorHAnsi" w:cstheme="minorHAnsi"/>
          <w:b/>
          <w:bCs/>
        </w:rPr>
        <w:t xml:space="preserve">Background </w:t>
      </w:r>
      <w:r w:rsidRPr="00060517">
        <w:rPr>
          <w:rFonts w:asciiTheme="minorHAnsi" w:eastAsia="Arial" w:hAnsiTheme="minorHAnsi" w:cstheme="minorHAnsi"/>
        </w:rPr>
        <w:t xml:space="preserve">[WG-A+B] -- Draft language (adapted from </w:t>
      </w:r>
      <w:hyperlink r:id="rId7">
        <w:r w:rsidRPr="00060517">
          <w:rPr>
            <w:rStyle w:val="Hyperlink"/>
            <w:rFonts w:asciiTheme="minorHAnsi" w:eastAsia="Arial" w:hAnsiTheme="minorHAnsi" w:cstheme="minorHAnsi"/>
          </w:rPr>
          <w:t>https://www.cdc.gov/fungal/diseases/candidiasis/tracking-c-auris.html</w:t>
        </w:r>
      </w:hyperlink>
      <w:r w:rsidRPr="00060517">
        <w:rPr>
          <w:rFonts w:asciiTheme="minorHAnsi" w:eastAsia="Arial" w:hAnsiTheme="minorHAnsi" w:cstheme="minorHAnsi"/>
        </w:rPr>
        <w:t xml:space="preserve">): </w:t>
      </w:r>
    </w:p>
    <w:p w14:paraId="536BB5AA" w14:textId="0C30D209" w:rsidR="2FDEC25F" w:rsidRPr="00060517" w:rsidRDefault="2FDEC25F" w:rsidP="2FDEC25F">
      <w:pPr>
        <w:ind w:left="360"/>
        <w:rPr>
          <w:rFonts w:asciiTheme="minorHAnsi" w:eastAsia="Arial" w:hAnsiTheme="minorHAnsi" w:cstheme="minorHAnsi"/>
        </w:rPr>
      </w:pPr>
    </w:p>
    <w:p w14:paraId="5F646FBB" w14:textId="4C3FD441" w:rsidR="0EA2A4AF" w:rsidRPr="00060517" w:rsidRDefault="18859ACD" w:rsidP="18859ACD">
      <w:pPr>
        <w:ind w:left="720"/>
        <w:rPr>
          <w:rFonts w:asciiTheme="minorHAnsi" w:eastAsia="Arial" w:hAnsiTheme="minorHAnsi" w:cstheme="minorHAnsi"/>
        </w:rPr>
      </w:pPr>
      <w:r w:rsidRPr="00060517">
        <w:rPr>
          <w:rFonts w:asciiTheme="minorHAnsi" w:eastAsia="Arial" w:hAnsiTheme="minorHAnsi" w:cstheme="minorHAnsi"/>
          <w:i/>
          <w:iCs/>
        </w:rPr>
        <w:t xml:space="preserve">Candida </w:t>
      </w:r>
      <w:proofErr w:type="spellStart"/>
      <w:r w:rsidRPr="00060517">
        <w:rPr>
          <w:rFonts w:asciiTheme="minorHAnsi" w:eastAsia="Arial" w:hAnsiTheme="minorHAnsi" w:cstheme="minorHAnsi"/>
          <w:i/>
          <w:iCs/>
        </w:rPr>
        <w:t>auris</w:t>
      </w:r>
      <w:proofErr w:type="spellEnd"/>
      <w:r w:rsidRPr="00060517">
        <w:rPr>
          <w:rFonts w:asciiTheme="minorHAnsi" w:eastAsia="Arial" w:hAnsiTheme="minorHAnsi" w:cstheme="minorHAnsi"/>
        </w:rPr>
        <w:t xml:space="preserve"> is a newly emerging multidrug resistant yeast, that can cause invasive infections associated with high mortality.  The spread of </w:t>
      </w:r>
      <w:r w:rsidRPr="00060517">
        <w:rPr>
          <w:rFonts w:asciiTheme="minorHAnsi" w:eastAsia="Arial" w:hAnsiTheme="minorHAnsi" w:cstheme="minorHAnsi"/>
          <w:i/>
          <w:iCs/>
        </w:rPr>
        <w:t xml:space="preserve">C. </w:t>
      </w:r>
      <w:proofErr w:type="spellStart"/>
      <w:r w:rsidRPr="00060517">
        <w:rPr>
          <w:rFonts w:asciiTheme="minorHAnsi" w:eastAsia="Arial" w:hAnsiTheme="minorHAnsi" w:cstheme="minorHAnsi"/>
          <w:i/>
          <w:iCs/>
        </w:rPr>
        <w:t>auris</w:t>
      </w:r>
      <w:proofErr w:type="spellEnd"/>
      <w:r w:rsidRPr="00060517">
        <w:rPr>
          <w:rFonts w:asciiTheme="minorHAnsi" w:eastAsia="Arial" w:hAnsiTheme="minorHAnsi" w:cstheme="minorHAnsi"/>
          <w:i/>
          <w:iCs/>
        </w:rPr>
        <w:t xml:space="preserve"> </w:t>
      </w:r>
      <w:r w:rsidRPr="00060517">
        <w:rPr>
          <w:rFonts w:asciiTheme="minorHAnsi" w:eastAsia="Arial" w:hAnsiTheme="minorHAnsi" w:cstheme="minorHAnsi"/>
        </w:rPr>
        <w:t xml:space="preserve">has been detected in healthcare settings and has led to several outbreaks. Patients can be colonized with </w:t>
      </w:r>
      <w:r w:rsidRPr="00060517">
        <w:rPr>
          <w:rFonts w:asciiTheme="minorHAnsi" w:eastAsia="Arial" w:hAnsiTheme="minorHAnsi" w:cstheme="minorHAnsi"/>
          <w:i/>
          <w:iCs/>
        </w:rPr>
        <w:t xml:space="preserve">C. </w:t>
      </w:r>
      <w:proofErr w:type="spellStart"/>
      <w:r w:rsidRPr="00060517">
        <w:rPr>
          <w:rFonts w:asciiTheme="minorHAnsi" w:eastAsia="Arial" w:hAnsiTheme="minorHAnsi" w:cstheme="minorHAnsi"/>
          <w:i/>
          <w:iCs/>
        </w:rPr>
        <w:t>auris</w:t>
      </w:r>
      <w:proofErr w:type="spellEnd"/>
      <w:r w:rsidRPr="00060517">
        <w:rPr>
          <w:rFonts w:asciiTheme="minorHAnsi" w:eastAsia="Arial" w:hAnsiTheme="minorHAnsi" w:cstheme="minorHAnsi"/>
        </w:rPr>
        <w:t xml:space="preserve"> for long periods and </w:t>
      </w:r>
      <w:r w:rsidRPr="00060517">
        <w:rPr>
          <w:rFonts w:asciiTheme="minorHAnsi" w:eastAsia="Arial" w:hAnsiTheme="minorHAnsi" w:cstheme="minorHAnsi"/>
          <w:i/>
          <w:iCs/>
        </w:rPr>
        <w:t xml:space="preserve">C. </w:t>
      </w:r>
      <w:proofErr w:type="spellStart"/>
      <w:r w:rsidRPr="00060517">
        <w:rPr>
          <w:rFonts w:asciiTheme="minorHAnsi" w:eastAsia="Arial" w:hAnsiTheme="minorHAnsi" w:cstheme="minorHAnsi"/>
          <w:i/>
          <w:iCs/>
        </w:rPr>
        <w:t>auris</w:t>
      </w:r>
      <w:proofErr w:type="spellEnd"/>
      <w:r w:rsidRPr="00060517">
        <w:rPr>
          <w:rFonts w:asciiTheme="minorHAnsi" w:eastAsia="Arial" w:hAnsiTheme="minorHAnsi" w:cstheme="minorHAnsi"/>
        </w:rPr>
        <w:t xml:space="preserve"> can persist on surfaces in healthcare environments, allowing for transmission to occur. In addition, </w:t>
      </w:r>
      <w:r w:rsidRPr="00060517">
        <w:rPr>
          <w:rFonts w:asciiTheme="minorHAnsi" w:eastAsia="Arial" w:hAnsiTheme="minorHAnsi" w:cstheme="minorHAnsi"/>
          <w:i/>
          <w:iCs/>
        </w:rPr>
        <w:t xml:space="preserve">C. </w:t>
      </w:r>
      <w:proofErr w:type="spellStart"/>
      <w:r w:rsidRPr="00060517">
        <w:rPr>
          <w:rFonts w:asciiTheme="minorHAnsi" w:eastAsia="Arial" w:hAnsiTheme="minorHAnsi" w:cstheme="minorHAnsi"/>
          <w:i/>
          <w:iCs/>
        </w:rPr>
        <w:t>auris</w:t>
      </w:r>
      <w:proofErr w:type="spellEnd"/>
      <w:r w:rsidRPr="00060517">
        <w:rPr>
          <w:rFonts w:asciiTheme="minorHAnsi" w:eastAsia="Arial" w:hAnsiTheme="minorHAnsi" w:cstheme="minorHAnsi"/>
          <w:i/>
          <w:iCs/>
        </w:rPr>
        <w:t xml:space="preserve"> </w:t>
      </w:r>
      <w:r w:rsidRPr="00060517">
        <w:rPr>
          <w:rFonts w:asciiTheme="minorHAnsi" w:eastAsia="Arial" w:hAnsiTheme="minorHAnsi" w:cstheme="minorHAnsi"/>
        </w:rPr>
        <w:t xml:space="preserve">can be misidentified as other yeasts (most often </w:t>
      </w:r>
      <w:r w:rsidRPr="00060517">
        <w:rPr>
          <w:rFonts w:asciiTheme="minorHAnsi" w:eastAsia="Arial" w:hAnsiTheme="minorHAnsi" w:cstheme="minorHAnsi"/>
          <w:i/>
          <w:iCs/>
        </w:rPr>
        <w:t xml:space="preserve">C. </w:t>
      </w:r>
      <w:proofErr w:type="spellStart"/>
      <w:r w:rsidRPr="00060517">
        <w:rPr>
          <w:rFonts w:asciiTheme="minorHAnsi" w:eastAsia="Arial" w:hAnsiTheme="minorHAnsi" w:cstheme="minorHAnsi"/>
          <w:i/>
          <w:iCs/>
        </w:rPr>
        <w:t>haemulonii</w:t>
      </w:r>
      <w:proofErr w:type="spellEnd"/>
      <w:r w:rsidRPr="00060517">
        <w:rPr>
          <w:rFonts w:asciiTheme="minorHAnsi" w:eastAsia="Arial" w:hAnsiTheme="minorHAnsi" w:cstheme="minorHAnsi"/>
          <w:i/>
          <w:iCs/>
        </w:rPr>
        <w:t>)</w:t>
      </w:r>
      <w:r w:rsidRPr="00060517">
        <w:rPr>
          <w:rFonts w:asciiTheme="minorHAnsi" w:eastAsia="Arial" w:hAnsiTheme="minorHAnsi" w:cstheme="minorHAnsi"/>
        </w:rPr>
        <w:t xml:space="preserve"> by commonly available identification methods. </w:t>
      </w:r>
    </w:p>
    <w:p w14:paraId="78411558" w14:textId="1ACA0392" w:rsidR="0EA2A4AF" w:rsidRPr="00060517" w:rsidRDefault="2FDEC25F" w:rsidP="2FDEC25F">
      <w:pPr>
        <w:ind w:left="720"/>
        <w:rPr>
          <w:rFonts w:asciiTheme="minorHAnsi" w:eastAsia="Arial" w:hAnsiTheme="minorHAnsi" w:cstheme="minorHAnsi"/>
        </w:rPr>
      </w:pPr>
      <w:r w:rsidRPr="00060517">
        <w:rPr>
          <w:rFonts w:asciiTheme="minorHAnsi" w:eastAsia="Arial" w:hAnsiTheme="minorHAnsi" w:cstheme="minorHAnsi"/>
        </w:rPr>
        <w:t xml:space="preserve"> </w:t>
      </w:r>
    </w:p>
    <w:p w14:paraId="142517EC" w14:textId="5A53009A" w:rsidR="0EA2A4AF" w:rsidRPr="00060517" w:rsidRDefault="18859ACD" w:rsidP="18859ACD">
      <w:pPr>
        <w:ind w:left="720"/>
        <w:rPr>
          <w:rFonts w:asciiTheme="minorHAnsi" w:eastAsia="Arial" w:hAnsiTheme="minorHAnsi" w:cstheme="minorHAnsi"/>
        </w:rPr>
      </w:pPr>
      <w:r w:rsidRPr="00060517">
        <w:rPr>
          <w:rFonts w:asciiTheme="minorHAnsi" w:eastAsia="Arial" w:hAnsiTheme="minorHAnsi" w:cstheme="minorHAnsi"/>
        </w:rPr>
        <w:t xml:space="preserve">Nearly </w:t>
      </w:r>
      <w:proofErr w:type="gramStart"/>
      <w:r w:rsidRPr="00060517">
        <w:rPr>
          <w:rFonts w:asciiTheme="minorHAnsi" w:eastAsia="Arial" w:hAnsiTheme="minorHAnsi" w:cstheme="minorHAnsi"/>
        </w:rPr>
        <w:t>all of</w:t>
      </w:r>
      <w:proofErr w:type="gramEnd"/>
      <w:r w:rsidRPr="00060517">
        <w:rPr>
          <w:rFonts w:asciiTheme="minorHAnsi" w:eastAsia="Arial" w:hAnsiTheme="minorHAnsi" w:cstheme="minorHAnsi"/>
        </w:rPr>
        <w:t xml:space="preserve"> the cases identified in the United States have occurred after mid-2015 and most are geographically located in New York City, New Jersey, and Chicago. Half of clinical cases in the United States have been blood stream infections and the other half have involved non-invasive sites such as urine, respiratory tract, and wounds. Although patients with </w:t>
      </w:r>
      <w:r w:rsidRPr="00060517">
        <w:rPr>
          <w:rFonts w:asciiTheme="minorHAnsi" w:eastAsia="Arial" w:hAnsiTheme="minorHAnsi" w:cstheme="minorHAnsi"/>
          <w:i/>
          <w:iCs/>
        </w:rPr>
        <w:t xml:space="preserve">C. </w:t>
      </w:r>
      <w:proofErr w:type="spellStart"/>
      <w:r w:rsidRPr="00060517">
        <w:rPr>
          <w:rFonts w:asciiTheme="minorHAnsi" w:eastAsia="Arial" w:hAnsiTheme="minorHAnsi" w:cstheme="minorHAnsi"/>
          <w:i/>
          <w:iCs/>
        </w:rPr>
        <w:t>auris</w:t>
      </w:r>
      <w:proofErr w:type="spellEnd"/>
      <w:r w:rsidRPr="00060517">
        <w:rPr>
          <w:rFonts w:asciiTheme="minorHAnsi" w:eastAsia="Arial" w:hAnsiTheme="minorHAnsi" w:cstheme="minorHAnsi"/>
          <w:i/>
          <w:iCs/>
        </w:rPr>
        <w:t xml:space="preserve"> </w:t>
      </w:r>
      <w:r w:rsidRPr="00060517">
        <w:rPr>
          <w:rFonts w:asciiTheme="minorHAnsi" w:eastAsia="Arial" w:hAnsiTheme="minorHAnsi" w:cstheme="minorHAnsi"/>
        </w:rPr>
        <w:t xml:space="preserve">in these sites may not need treatment, they can be a source of transmission to others. </w:t>
      </w:r>
    </w:p>
    <w:p w14:paraId="2A8B6FEB" w14:textId="7BF75C79" w:rsidR="0EA2A4AF" w:rsidRPr="00060517" w:rsidRDefault="2FDEC25F" w:rsidP="2FDEC25F">
      <w:pPr>
        <w:ind w:left="720"/>
        <w:rPr>
          <w:rFonts w:asciiTheme="minorHAnsi" w:eastAsia="Arial" w:hAnsiTheme="minorHAnsi" w:cstheme="minorHAnsi"/>
        </w:rPr>
      </w:pPr>
      <w:r w:rsidRPr="00060517">
        <w:rPr>
          <w:rFonts w:asciiTheme="minorHAnsi" w:eastAsia="Arial" w:hAnsiTheme="minorHAnsi" w:cstheme="minorHAnsi"/>
        </w:rPr>
        <w:t xml:space="preserve"> </w:t>
      </w:r>
    </w:p>
    <w:p w14:paraId="1B7B8AB9" w14:textId="65A33517" w:rsidR="0EA2A4AF" w:rsidRPr="00060517" w:rsidRDefault="18859ACD" w:rsidP="18859ACD">
      <w:pPr>
        <w:ind w:left="720"/>
        <w:rPr>
          <w:rFonts w:asciiTheme="minorHAnsi" w:eastAsia="Arial" w:hAnsiTheme="minorHAnsi" w:cstheme="minorHAnsi"/>
        </w:rPr>
      </w:pPr>
      <w:r w:rsidRPr="00060517">
        <w:rPr>
          <w:rFonts w:asciiTheme="minorHAnsi" w:eastAsia="Arial" w:hAnsiTheme="minorHAnsi" w:cstheme="minorHAnsi"/>
        </w:rPr>
        <w:t xml:space="preserve">Patients at the highest risk of infection or colonization with </w:t>
      </w:r>
      <w:r w:rsidRPr="00060517">
        <w:rPr>
          <w:rFonts w:asciiTheme="minorHAnsi" w:eastAsia="Arial" w:hAnsiTheme="minorHAnsi" w:cstheme="minorHAnsi"/>
          <w:i/>
          <w:iCs/>
        </w:rPr>
        <w:t xml:space="preserve">C. </w:t>
      </w:r>
      <w:proofErr w:type="spellStart"/>
      <w:r w:rsidRPr="00060517">
        <w:rPr>
          <w:rFonts w:asciiTheme="minorHAnsi" w:eastAsia="Arial" w:hAnsiTheme="minorHAnsi" w:cstheme="minorHAnsi"/>
          <w:i/>
          <w:iCs/>
        </w:rPr>
        <w:t>auris</w:t>
      </w:r>
      <w:proofErr w:type="spellEnd"/>
      <w:r w:rsidRPr="00060517">
        <w:rPr>
          <w:rFonts w:asciiTheme="minorHAnsi" w:eastAsia="Arial" w:hAnsiTheme="minorHAnsi" w:cstheme="minorHAnsi"/>
          <w:i/>
          <w:iCs/>
        </w:rPr>
        <w:t xml:space="preserve"> </w:t>
      </w:r>
      <w:r w:rsidRPr="00060517">
        <w:rPr>
          <w:rFonts w:asciiTheme="minorHAnsi" w:eastAsia="Arial" w:hAnsiTheme="minorHAnsi" w:cstheme="minorHAnsi"/>
        </w:rPr>
        <w:t>include those who: (a) have had extensive exposure to healthcare facilities, especially long-term care facilities with ventilator units); (b) have a central venous catheter or other medical devices such and tracheostomy tubes and gastrostomy tubes; or (c) recently received antibiotics or antifungal medications</w:t>
      </w:r>
      <w:r w:rsidRPr="00060517">
        <w:rPr>
          <w:rFonts w:asciiTheme="minorHAnsi" w:eastAsia="Arial" w:hAnsiTheme="minorHAnsi" w:cstheme="minorHAnsi"/>
          <w:i/>
          <w:iCs/>
        </w:rPr>
        <w:t xml:space="preserve">. </w:t>
      </w:r>
      <w:r w:rsidRPr="00060517">
        <w:rPr>
          <w:rFonts w:asciiTheme="minorHAnsi" w:eastAsia="Arial" w:hAnsiTheme="minorHAnsi" w:cstheme="minorHAnsi"/>
        </w:rPr>
        <w:t xml:space="preserve">Cases have also been identified in patients who recently received healthcare outside the U.S. in other countries where extensive </w:t>
      </w:r>
      <w:hyperlink r:id="rId8" w:history="1">
        <w:r w:rsidRPr="00FB071A">
          <w:rPr>
            <w:rStyle w:val="Hyperlink"/>
            <w:rFonts w:asciiTheme="minorHAnsi" w:eastAsia="Arial" w:hAnsiTheme="minorHAnsi" w:cstheme="minorHAnsi"/>
            <w:i/>
            <w:iCs/>
          </w:rPr>
          <w:t xml:space="preserve">C. </w:t>
        </w:r>
        <w:proofErr w:type="spellStart"/>
        <w:r w:rsidRPr="00FB071A">
          <w:rPr>
            <w:rStyle w:val="Hyperlink"/>
            <w:rFonts w:asciiTheme="minorHAnsi" w:eastAsia="Arial" w:hAnsiTheme="minorHAnsi" w:cstheme="minorHAnsi"/>
            <w:i/>
            <w:iCs/>
          </w:rPr>
          <w:t>auris</w:t>
        </w:r>
        <w:proofErr w:type="spellEnd"/>
        <w:r w:rsidRPr="00FB071A">
          <w:rPr>
            <w:rStyle w:val="Hyperlink"/>
            <w:rFonts w:asciiTheme="minorHAnsi" w:eastAsia="Arial" w:hAnsiTheme="minorHAnsi" w:cstheme="minorHAnsi"/>
          </w:rPr>
          <w:t xml:space="preserve"> transmission</w:t>
        </w:r>
      </w:hyperlink>
      <w:r w:rsidRPr="00060517">
        <w:rPr>
          <w:rFonts w:asciiTheme="minorHAnsi" w:eastAsia="Arial" w:hAnsiTheme="minorHAnsi" w:cstheme="minorHAnsi"/>
        </w:rPr>
        <w:t xml:space="preserve"> has </w:t>
      </w:r>
      <w:commentRangeStart w:id="0"/>
      <w:r w:rsidRPr="00060517">
        <w:rPr>
          <w:rFonts w:asciiTheme="minorHAnsi" w:eastAsia="Arial" w:hAnsiTheme="minorHAnsi" w:cstheme="minorHAnsi"/>
        </w:rPr>
        <w:t>been</w:t>
      </w:r>
      <w:commentRangeEnd w:id="0"/>
      <w:r w:rsidR="094583B6" w:rsidRPr="00060517">
        <w:rPr>
          <w:rStyle w:val="CommentReference"/>
          <w:rFonts w:asciiTheme="minorHAnsi" w:hAnsiTheme="minorHAnsi" w:cstheme="minorHAnsi"/>
          <w:sz w:val="22"/>
          <w:szCs w:val="22"/>
        </w:rPr>
        <w:commentReference w:id="0"/>
      </w:r>
      <w:r w:rsidRPr="00060517">
        <w:rPr>
          <w:rFonts w:asciiTheme="minorHAnsi" w:eastAsia="Arial" w:hAnsiTheme="minorHAnsi" w:cstheme="minorHAnsi"/>
        </w:rPr>
        <w:t xml:space="preserve"> reported (India, Pakistan, South Africa, and Venezuela</w:t>
      </w:r>
      <w:r w:rsidR="002D2392">
        <w:rPr>
          <w:rFonts w:asciiTheme="minorHAnsi" w:eastAsia="Arial" w:hAnsiTheme="minorHAnsi" w:cstheme="minorHAnsi"/>
        </w:rPr>
        <w:t xml:space="preserve">, see </w:t>
      </w:r>
      <w:hyperlink r:id="rId12" w:history="1">
        <w:r w:rsidR="007D7712" w:rsidRPr="00FB071A">
          <w:rPr>
            <w:rStyle w:val="Hyperlink"/>
            <w:rFonts w:asciiTheme="minorHAnsi" w:eastAsia="Arial" w:hAnsiTheme="minorHAnsi" w:cstheme="minorHAnsi"/>
            <w:i/>
            <w:iCs/>
          </w:rPr>
          <w:t xml:space="preserve">C. </w:t>
        </w:r>
        <w:proofErr w:type="spellStart"/>
        <w:r w:rsidR="007D7712" w:rsidRPr="00FB071A">
          <w:rPr>
            <w:rStyle w:val="Hyperlink"/>
            <w:rFonts w:asciiTheme="minorHAnsi" w:eastAsia="Arial" w:hAnsiTheme="minorHAnsi" w:cstheme="minorHAnsi"/>
            <w:i/>
            <w:iCs/>
          </w:rPr>
          <w:t>auris</w:t>
        </w:r>
        <w:proofErr w:type="spellEnd"/>
        <w:r w:rsidR="007D7712" w:rsidRPr="00FB071A">
          <w:rPr>
            <w:rStyle w:val="Hyperlink"/>
            <w:rFonts w:asciiTheme="minorHAnsi" w:eastAsia="Arial" w:hAnsiTheme="minorHAnsi" w:cstheme="minorHAnsi"/>
          </w:rPr>
          <w:t xml:space="preserve"> transmission</w:t>
        </w:r>
      </w:hyperlink>
      <w:r w:rsidR="002D2392">
        <w:rPr>
          <w:rFonts w:asciiTheme="minorHAnsi" w:eastAsia="Arial" w:hAnsiTheme="minorHAnsi" w:cstheme="minorHAnsi"/>
        </w:rPr>
        <w:t xml:space="preserve"> </w:t>
      </w:r>
      <w:r w:rsidR="007D7712">
        <w:rPr>
          <w:rFonts w:asciiTheme="minorHAnsi" w:eastAsia="Arial" w:hAnsiTheme="minorHAnsi" w:cstheme="minorHAnsi"/>
        </w:rPr>
        <w:t>page for up to date information</w:t>
      </w:r>
      <w:r w:rsidRPr="00060517">
        <w:rPr>
          <w:rFonts w:asciiTheme="minorHAnsi" w:eastAsia="Arial" w:hAnsiTheme="minorHAnsi" w:cstheme="minorHAnsi"/>
        </w:rPr>
        <w:t>).</w:t>
      </w:r>
    </w:p>
    <w:p w14:paraId="2E69CAF1" w14:textId="6FC41F84" w:rsidR="0EA2A4AF" w:rsidRPr="00060517" w:rsidRDefault="0EA2A4AF" w:rsidP="2FDEC25F">
      <w:pPr>
        <w:pStyle w:val="ListParagraph"/>
        <w:rPr>
          <w:rFonts w:asciiTheme="minorHAnsi" w:eastAsia="Arial" w:hAnsiTheme="minorHAnsi" w:cstheme="minorHAnsi"/>
          <w:sz w:val="22"/>
          <w:szCs w:val="22"/>
        </w:rPr>
      </w:pPr>
    </w:p>
    <w:p w14:paraId="4B6CFD78" w14:textId="77777777" w:rsidR="0071103A" w:rsidRPr="00060517" w:rsidRDefault="0071103A" w:rsidP="2FDEC25F">
      <w:pPr>
        <w:pStyle w:val="ListParagraph"/>
        <w:rPr>
          <w:rFonts w:asciiTheme="minorHAnsi" w:eastAsia="Arial" w:hAnsiTheme="minorHAnsi" w:cstheme="minorHAnsi"/>
          <w:sz w:val="22"/>
          <w:szCs w:val="22"/>
        </w:rPr>
      </w:pPr>
    </w:p>
    <w:p w14:paraId="2F44C8D9" w14:textId="4B325D78" w:rsidR="0071103A" w:rsidRPr="00060517" w:rsidRDefault="2FDEC25F" w:rsidP="2FDEC25F">
      <w:pPr>
        <w:pStyle w:val="ListParagraph"/>
        <w:numPr>
          <w:ilvl w:val="0"/>
          <w:numId w:val="5"/>
        </w:numPr>
        <w:rPr>
          <w:rFonts w:asciiTheme="minorHAnsi" w:hAnsiTheme="minorHAnsi" w:cstheme="minorHAnsi"/>
          <w:sz w:val="22"/>
          <w:szCs w:val="22"/>
        </w:rPr>
      </w:pPr>
      <w:r w:rsidRPr="00060517">
        <w:rPr>
          <w:rFonts w:asciiTheme="minorHAnsi" w:eastAsia="Arial" w:hAnsiTheme="minorHAnsi" w:cstheme="minorHAnsi"/>
          <w:sz w:val="22"/>
          <w:szCs w:val="22"/>
        </w:rPr>
        <w:t xml:space="preserve">  </w:t>
      </w:r>
      <w:r w:rsidRPr="00060517">
        <w:rPr>
          <w:rFonts w:asciiTheme="minorHAnsi" w:eastAsia="Arial" w:hAnsiTheme="minorHAnsi" w:cstheme="minorHAnsi"/>
          <w:b/>
          <w:bCs/>
          <w:sz w:val="22"/>
          <w:szCs w:val="22"/>
        </w:rPr>
        <w:t>Outbreak Detection &amp; Reporting</w:t>
      </w:r>
      <w:r w:rsidRPr="00060517">
        <w:rPr>
          <w:rFonts w:asciiTheme="minorHAnsi" w:eastAsia="Arial" w:hAnsiTheme="minorHAnsi" w:cstheme="minorHAnsi"/>
          <w:sz w:val="22"/>
          <w:szCs w:val="22"/>
        </w:rPr>
        <w:t xml:space="preserve"> [WG-A]</w:t>
      </w:r>
    </w:p>
    <w:p w14:paraId="48BD837D" w14:textId="2D1ED086" w:rsidR="2FDEC25F" w:rsidRPr="00060517" w:rsidRDefault="2FDEC25F" w:rsidP="2FDEC25F">
      <w:pPr>
        <w:rPr>
          <w:rFonts w:asciiTheme="minorHAnsi" w:eastAsia="Arial" w:hAnsiTheme="minorHAnsi" w:cstheme="minorHAnsi"/>
        </w:rPr>
      </w:pPr>
    </w:p>
    <w:p w14:paraId="08AFAB83" w14:textId="1C603650" w:rsidR="2FDEC25F" w:rsidRPr="00060517" w:rsidRDefault="2FDEC25F" w:rsidP="2FDEC25F">
      <w:pPr>
        <w:pStyle w:val="ListParagraph"/>
        <w:numPr>
          <w:ilvl w:val="0"/>
          <w:numId w:val="3"/>
        </w:numPr>
        <w:rPr>
          <w:rFonts w:asciiTheme="minorHAnsi" w:hAnsiTheme="minorHAnsi" w:cstheme="minorHAnsi"/>
          <w:sz w:val="22"/>
          <w:szCs w:val="22"/>
        </w:rPr>
      </w:pPr>
      <w:r w:rsidRPr="00060517">
        <w:rPr>
          <w:rFonts w:asciiTheme="minorHAnsi" w:eastAsia="Arial" w:hAnsiTheme="minorHAnsi" w:cstheme="minorHAnsi"/>
          <w:sz w:val="22"/>
          <w:szCs w:val="22"/>
        </w:rPr>
        <w:t xml:space="preserve">The thresholds and definitions below are intended to be a </w:t>
      </w:r>
      <w:proofErr w:type="gramStart"/>
      <w:r w:rsidRPr="00060517">
        <w:rPr>
          <w:rFonts w:asciiTheme="minorHAnsi" w:eastAsia="Arial" w:hAnsiTheme="minorHAnsi" w:cstheme="minorHAnsi"/>
          <w:sz w:val="22"/>
          <w:szCs w:val="22"/>
        </w:rPr>
        <w:t>guideline, and</w:t>
      </w:r>
      <w:proofErr w:type="gramEnd"/>
      <w:r w:rsidRPr="00060517">
        <w:rPr>
          <w:rFonts w:asciiTheme="minorHAnsi" w:eastAsia="Arial" w:hAnsiTheme="minorHAnsi" w:cstheme="minorHAnsi"/>
          <w:sz w:val="22"/>
          <w:szCs w:val="22"/>
        </w:rPr>
        <w:t xml:space="preserve"> are based on expert opinion except as noted otherwise. States and local jurisdictions may have their own outbreak definitions and requirements for reporting. </w:t>
      </w:r>
    </w:p>
    <w:p w14:paraId="30853BB2" w14:textId="45C27787" w:rsidR="2FDEC25F" w:rsidRPr="00060517" w:rsidRDefault="2FDEC25F" w:rsidP="2FDEC25F">
      <w:pPr>
        <w:ind w:left="360"/>
        <w:rPr>
          <w:rFonts w:asciiTheme="minorHAnsi" w:eastAsia="Arial" w:hAnsiTheme="minorHAnsi" w:cstheme="minorHAnsi"/>
        </w:rPr>
      </w:pPr>
    </w:p>
    <w:p w14:paraId="1B54CEBE" w14:textId="13D3E015" w:rsidR="2FDEC25F" w:rsidRPr="00060517" w:rsidRDefault="2FDEC25F" w:rsidP="2FDEC25F">
      <w:pPr>
        <w:pStyle w:val="ListParagraph"/>
        <w:numPr>
          <w:ilvl w:val="0"/>
          <w:numId w:val="3"/>
        </w:numPr>
        <w:rPr>
          <w:rFonts w:asciiTheme="minorHAnsi" w:hAnsiTheme="minorHAnsi" w:cstheme="minorHAnsi"/>
          <w:sz w:val="22"/>
          <w:szCs w:val="22"/>
        </w:rPr>
      </w:pPr>
      <w:r w:rsidRPr="00060517">
        <w:rPr>
          <w:rFonts w:asciiTheme="minorHAnsi" w:hAnsiTheme="minorHAnsi" w:cstheme="minorHAnsi"/>
          <w:sz w:val="22"/>
          <w:szCs w:val="22"/>
        </w:rPr>
        <w:t xml:space="preserve">How can detection and reporting be improved? </w:t>
      </w:r>
    </w:p>
    <w:p w14:paraId="1AAD98E8" w14:textId="2E4EC7C0" w:rsidR="2FDEC25F" w:rsidRPr="00060517" w:rsidRDefault="2FDEC25F" w:rsidP="2FDEC25F">
      <w:pPr>
        <w:ind w:left="360"/>
        <w:rPr>
          <w:rFonts w:asciiTheme="minorHAnsi" w:eastAsia="Arial" w:hAnsiTheme="minorHAnsi" w:cstheme="minorHAnsi"/>
        </w:rPr>
      </w:pPr>
    </w:p>
    <w:p w14:paraId="34DE904C" w14:textId="1E81D8B1" w:rsidR="2FDEC25F" w:rsidRPr="00060517" w:rsidRDefault="18859ACD" w:rsidP="18859ACD">
      <w:pPr>
        <w:rPr>
          <w:rFonts w:asciiTheme="minorHAnsi" w:hAnsiTheme="minorHAnsi" w:cstheme="minorHAnsi"/>
        </w:rPr>
      </w:pPr>
      <w:r w:rsidRPr="00060517">
        <w:rPr>
          <w:rFonts w:asciiTheme="minorHAnsi" w:eastAsia="Arial" w:hAnsiTheme="minorHAnsi" w:cstheme="minorHAnsi"/>
        </w:rPr>
        <w:t xml:space="preserve"> Materials to consider for developing this section and pointing to as references here or in section 5:</w:t>
      </w:r>
    </w:p>
    <w:p w14:paraId="6B3837F3" w14:textId="77777777" w:rsidR="0071103A" w:rsidRPr="00060517" w:rsidRDefault="00B036F3" w:rsidP="2FDEC25F">
      <w:pPr>
        <w:ind w:left="720"/>
        <w:rPr>
          <w:rFonts w:asciiTheme="minorHAnsi" w:eastAsia="Arial" w:hAnsiTheme="minorHAnsi" w:cstheme="minorHAnsi"/>
        </w:rPr>
      </w:pPr>
      <w:hyperlink r:id="rId13">
        <w:r w:rsidR="2FDEC25F" w:rsidRPr="00060517">
          <w:rPr>
            <w:rStyle w:val="Hyperlink"/>
            <w:rFonts w:asciiTheme="minorHAnsi" w:eastAsia="Arial" w:hAnsiTheme="minorHAnsi" w:cstheme="minorHAnsi"/>
          </w:rPr>
          <w:t>/www.cdc.gov/fungal/diseases/candidiasis/candida-auris.html</w:t>
        </w:r>
      </w:hyperlink>
      <w:r w:rsidR="2FDEC25F" w:rsidRPr="00060517">
        <w:rPr>
          <w:rFonts w:asciiTheme="minorHAnsi" w:eastAsia="Arial" w:hAnsiTheme="minorHAnsi" w:cstheme="minorHAnsi"/>
        </w:rPr>
        <w:t xml:space="preserve"> (main page)</w:t>
      </w:r>
    </w:p>
    <w:p w14:paraId="66C7609B" w14:textId="77777777" w:rsidR="0071103A" w:rsidRPr="00060517" w:rsidRDefault="00B036F3" w:rsidP="094583B6">
      <w:pPr>
        <w:ind w:left="720"/>
        <w:rPr>
          <w:rFonts w:asciiTheme="minorHAnsi" w:eastAsia="Arial" w:hAnsiTheme="minorHAnsi" w:cstheme="minorHAnsi"/>
        </w:rPr>
      </w:pPr>
      <w:hyperlink r:id="rId14">
        <w:r w:rsidR="094583B6" w:rsidRPr="00060517">
          <w:rPr>
            <w:rStyle w:val="Hyperlink"/>
            <w:rFonts w:asciiTheme="minorHAnsi" w:eastAsia="Arial" w:hAnsiTheme="minorHAnsi" w:cstheme="minorHAnsi"/>
          </w:rPr>
          <w:t>/www.cdc.gov/fungal/diseases/candidiasis/recommendations.html</w:t>
        </w:r>
      </w:hyperlink>
      <w:r w:rsidR="094583B6" w:rsidRPr="00060517">
        <w:rPr>
          <w:rFonts w:asciiTheme="minorHAnsi" w:eastAsia="Arial" w:hAnsiTheme="minorHAnsi" w:cstheme="minorHAnsi"/>
        </w:rPr>
        <w:t xml:space="preserve"> (</w:t>
      </w:r>
      <w:proofErr w:type="spellStart"/>
      <w:r w:rsidR="094583B6" w:rsidRPr="00060517">
        <w:rPr>
          <w:rFonts w:asciiTheme="minorHAnsi" w:eastAsia="Arial" w:hAnsiTheme="minorHAnsi" w:cstheme="minorHAnsi"/>
        </w:rPr>
        <w:t>surv</w:t>
      </w:r>
      <w:proofErr w:type="spellEnd"/>
      <w:r w:rsidR="094583B6" w:rsidRPr="00060517">
        <w:rPr>
          <w:rFonts w:asciiTheme="minorHAnsi" w:eastAsia="Arial" w:hAnsiTheme="minorHAnsi" w:cstheme="minorHAnsi"/>
        </w:rPr>
        <w:t>/reporting)</w:t>
      </w:r>
    </w:p>
    <w:p w14:paraId="09D219EA" w14:textId="77777777" w:rsidR="0071103A" w:rsidRPr="00060517" w:rsidRDefault="00B036F3" w:rsidP="2FDEC25F">
      <w:pPr>
        <w:ind w:left="720"/>
        <w:rPr>
          <w:rFonts w:asciiTheme="minorHAnsi" w:eastAsia="Arial" w:hAnsiTheme="minorHAnsi" w:cstheme="minorHAnsi"/>
        </w:rPr>
      </w:pPr>
      <w:hyperlink r:id="rId15">
        <w:r w:rsidR="2FDEC25F" w:rsidRPr="00060517">
          <w:rPr>
            <w:rStyle w:val="Hyperlink"/>
            <w:rFonts w:asciiTheme="minorHAnsi" w:eastAsia="Arial" w:hAnsiTheme="minorHAnsi" w:cstheme="minorHAnsi"/>
          </w:rPr>
          <w:t>/www.cste.org/resource/resmgr/2017PS/2017PSFinal/17-ID-03.pdf</w:t>
        </w:r>
      </w:hyperlink>
      <w:r w:rsidR="2FDEC25F" w:rsidRPr="00060517">
        <w:rPr>
          <w:rFonts w:asciiTheme="minorHAnsi" w:eastAsia="Arial" w:hAnsiTheme="minorHAnsi" w:cstheme="minorHAnsi"/>
        </w:rPr>
        <w:t xml:space="preserve"> (case def)</w:t>
      </w:r>
    </w:p>
    <w:p w14:paraId="5C38E64B" w14:textId="77777777" w:rsidR="0071103A" w:rsidRPr="00060517" w:rsidRDefault="00B036F3" w:rsidP="2FDEC25F">
      <w:pPr>
        <w:ind w:left="720"/>
        <w:rPr>
          <w:rFonts w:asciiTheme="minorHAnsi" w:eastAsia="Arial" w:hAnsiTheme="minorHAnsi" w:cstheme="minorHAnsi"/>
        </w:rPr>
      </w:pPr>
      <w:hyperlink r:id="rId16">
        <w:r w:rsidR="2FDEC25F" w:rsidRPr="00060517">
          <w:rPr>
            <w:rStyle w:val="Hyperlink"/>
            <w:rFonts w:asciiTheme="minorHAnsi" w:eastAsia="Arial" w:hAnsiTheme="minorHAnsi" w:cstheme="minorHAnsi"/>
          </w:rPr>
          <w:t>/www.cdc.gov/fungal/diseases/candidiasis/pdf/Testing-algorithm-by-Method-temp.pdf</w:t>
        </w:r>
      </w:hyperlink>
      <w:r w:rsidR="2FDEC25F" w:rsidRPr="00060517">
        <w:rPr>
          <w:rFonts w:asciiTheme="minorHAnsi" w:eastAsia="Arial" w:hAnsiTheme="minorHAnsi" w:cstheme="minorHAnsi"/>
        </w:rPr>
        <w:t xml:space="preserve"> (lab)</w:t>
      </w:r>
    </w:p>
    <w:p w14:paraId="0DE7C59B" w14:textId="77777777" w:rsidR="0071103A" w:rsidRPr="00060517" w:rsidRDefault="094583B6" w:rsidP="094583B6">
      <w:pPr>
        <w:ind w:left="720"/>
        <w:rPr>
          <w:rFonts w:asciiTheme="minorHAnsi" w:eastAsia="Arial" w:hAnsiTheme="minorHAnsi" w:cstheme="minorHAnsi"/>
          <w:b/>
          <w:bCs/>
          <w:color w:val="0070C0"/>
        </w:rPr>
      </w:pPr>
      <w:proofErr w:type="spellStart"/>
      <w:r w:rsidRPr="00060517">
        <w:rPr>
          <w:rStyle w:val="Hyperlink"/>
          <w:rFonts w:asciiTheme="minorHAnsi" w:eastAsia="Arial" w:hAnsiTheme="minorHAnsi" w:cstheme="minorHAnsi"/>
        </w:rPr>
        <w:t>BaseCamp</w:t>
      </w:r>
      <w:proofErr w:type="spellEnd"/>
      <w:r w:rsidRPr="00060517">
        <w:rPr>
          <w:rStyle w:val="Hyperlink"/>
          <w:rFonts w:asciiTheme="minorHAnsi" w:eastAsia="Arial" w:hAnsiTheme="minorHAnsi" w:cstheme="minorHAnsi"/>
        </w:rPr>
        <w:t xml:space="preserve">: </w:t>
      </w:r>
      <w:proofErr w:type="spellStart"/>
      <w:r w:rsidRPr="00060517">
        <w:rPr>
          <w:rStyle w:val="Hyperlink"/>
          <w:rFonts w:asciiTheme="minorHAnsi" w:eastAsia="Arial" w:hAnsiTheme="minorHAnsi" w:cstheme="minorHAnsi"/>
        </w:rPr>
        <w:t>NJDoH</w:t>
      </w:r>
      <w:proofErr w:type="spellEnd"/>
      <w:r w:rsidRPr="00060517">
        <w:rPr>
          <w:rStyle w:val="Hyperlink"/>
          <w:rFonts w:asciiTheme="minorHAnsi" w:eastAsia="Arial" w:hAnsiTheme="minorHAnsi" w:cstheme="minorHAnsi"/>
        </w:rPr>
        <w:t xml:space="preserve"> </w:t>
      </w:r>
      <w:proofErr w:type="spellStart"/>
      <w:r w:rsidRPr="00060517">
        <w:rPr>
          <w:rStyle w:val="Hyperlink"/>
          <w:rFonts w:asciiTheme="minorHAnsi" w:eastAsia="Arial" w:hAnsiTheme="minorHAnsi" w:cstheme="minorHAnsi"/>
        </w:rPr>
        <w:t>CAuris</w:t>
      </w:r>
      <w:proofErr w:type="spellEnd"/>
      <w:r w:rsidRPr="00060517">
        <w:rPr>
          <w:rStyle w:val="Hyperlink"/>
          <w:rFonts w:asciiTheme="minorHAnsi" w:eastAsia="Arial" w:hAnsiTheme="minorHAnsi" w:cstheme="minorHAnsi"/>
        </w:rPr>
        <w:t xml:space="preserve"> Case-Report-Form_V1_2017-07.pdf</w:t>
      </w:r>
      <w:r w:rsidRPr="00060517">
        <w:rPr>
          <w:rFonts w:asciiTheme="minorHAnsi" w:eastAsia="Arial" w:hAnsiTheme="minorHAnsi" w:cstheme="minorHAnsi"/>
          <w:color w:val="000000" w:themeColor="text1"/>
        </w:rPr>
        <w:t xml:space="preserve"> (NJ </w:t>
      </w:r>
      <w:r w:rsidRPr="00060517">
        <w:rPr>
          <w:rFonts w:asciiTheme="minorHAnsi" w:eastAsia="Arial" w:hAnsiTheme="minorHAnsi" w:cstheme="minorHAnsi"/>
        </w:rPr>
        <w:t xml:space="preserve">Candida </w:t>
      </w:r>
      <w:proofErr w:type="spellStart"/>
      <w:r w:rsidRPr="00060517">
        <w:rPr>
          <w:rFonts w:asciiTheme="minorHAnsi" w:eastAsia="Arial" w:hAnsiTheme="minorHAnsi" w:cstheme="minorHAnsi"/>
        </w:rPr>
        <w:t>auris</w:t>
      </w:r>
      <w:proofErr w:type="spellEnd"/>
      <w:r w:rsidRPr="00060517">
        <w:rPr>
          <w:rFonts w:asciiTheme="minorHAnsi" w:eastAsia="Arial" w:hAnsiTheme="minorHAnsi" w:cstheme="minorHAnsi"/>
        </w:rPr>
        <w:t xml:space="preserve"> Case Report Form)</w:t>
      </w:r>
    </w:p>
    <w:p w14:paraId="0F94968A" w14:textId="77777777" w:rsidR="0071103A" w:rsidRPr="00060517" w:rsidRDefault="2FDEC25F" w:rsidP="2FDEC25F">
      <w:pPr>
        <w:ind w:left="720"/>
        <w:rPr>
          <w:rFonts w:asciiTheme="minorHAnsi" w:eastAsia="Arial" w:hAnsiTheme="minorHAnsi" w:cstheme="minorHAnsi"/>
        </w:rPr>
      </w:pPr>
      <w:r w:rsidRPr="00060517">
        <w:rPr>
          <w:rFonts w:asciiTheme="minorHAnsi" w:eastAsia="Arial" w:hAnsiTheme="minorHAnsi" w:cstheme="minorHAnsi"/>
        </w:rPr>
        <w:t>Other Basecamp items?</w:t>
      </w:r>
    </w:p>
    <w:p w14:paraId="525FEDB2" w14:textId="77777777" w:rsidR="0071103A" w:rsidRPr="00060517" w:rsidRDefault="0071103A" w:rsidP="2FDEC25F">
      <w:pPr>
        <w:rPr>
          <w:rFonts w:asciiTheme="minorHAnsi" w:eastAsia="Arial" w:hAnsiTheme="minorHAnsi" w:cstheme="minorHAnsi"/>
        </w:rPr>
      </w:pPr>
    </w:p>
    <w:p w14:paraId="20997D7D" w14:textId="6AB44416" w:rsidR="0071103A" w:rsidRPr="00060517" w:rsidRDefault="03C2979A" w:rsidP="094583B6">
      <w:pPr>
        <w:numPr>
          <w:ilvl w:val="0"/>
          <w:numId w:val="5"/>
        </w:numPr>
        <w:ind w:left="360"/>
        <w:contextualSpacing/>
        <w:rPr>
          <w:rFonts w:asciiTheme="minorHAnsi" w:hAnsiTheme="minorHAnsi" w:cstheme="minorHAnsi"/>
        </w:rPr>
      </w:pPr>
      <w:r w:rsidRPr="00060517">
        <w:rPr>
          <w:rFonts w:asciiTheme="minorHAnsi" w:eastAsia="Arial" w:hAnsiTheme="minorHAnsi" w:cstheme="minorHAnsi"/>
          <w:b/>
          <w:bCs/>
        </w:rPr>
        <w:t xml:space="preserve">Key Points for Successful Investigation </w:t>
      </w:r>
      <w:r w:rsidRPr="00060517">
        <w:rPr>
          <w:rFonts w:asciiTheme="minorHAnsi" w:eastAsia="Arial" w:hAnsiTheme="minorHAnsi" w:cstheme="minorHAnsi"/>
        </w:rPr>
        <w:t xml:space="preserve">[Improve Investigation/Control /WG-B]  </w:t>
      </w:r>
    </w:p>
    <w:p w14:paraId="2CE68BA9" w14:textId="4AB87770" w:rsidR="2FDEC25F" w:rsidRPr="00060517" w:rsidRDefault="03C2979A" w:rsidP="03C2979A">
      <w:pPr>
        <w:ind w:left="360"/>
        <w:rPr>
          <w:rFonts w:asciiTheme="minorHAnsi" w:hAnsiTheme="minorHAnsi" w:cstheme="minorHAnsi"/>
          <w:b/>
          <w:bCs/>
        </w:rPr>
      </w:pPr>
      <w:r w:rsidRPr="00060517">
        <w:rPr>
          <w:rFonts w:asciiTheme="minorHAnsi" w:eastAsia="Arial" w:hAnsiTheme="minorHAnsi" w:cstheme="minorHAnsi"/>
        </w:rPr>
        <w:t xml:space="preserve"> </w:t>
      </w:r>
    </w:p>
    <w:p w14:paraId="07BE56A6" w14:textId="05DDB0BA" w:rsidR="2FDEC25F" w:rsidRPr="00060517" w:rsidRDefault="03C2979A" w:rsidP="03C2979A">
      <w:pPr>
        <w:pStyle w:val="ListParagraph"/>
        <w:numPr>
          <w:ilvl w:val="0"/>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Components of an investigation and response to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generally include those listed for Tier 1 organisms (only very rarely identified in the United States) in the CDC Interim Guidance for a </w:t>
      </w:r>
      <w:r w:rsidRPr="00060517">
        <w:rPr>
          <w:rFonts w:asciiTheme="minorHAnsi" w:eastAsia="Arial" w:hAnsiTheme="minorHAnsi" w:cstheme="minorHAnsi"/>
          <w:color w:val="000000" w:themeColor="text1"/>
          <w:sz w:val="22"/>
          <w:szCs w:val="22"/>
        </w:rPr>
        <w:lastRenderedPageBreak/>
        <w:t xml:space="preserve">Health Response to Novel or Targeted MDRO: </w:t>
      </w:r>
      <w:hyperlink r:id="rId17">
        <w:r w:rsidRPr="00060517">
          <w:rPr>
            <w:rStyle w:val="Hyperlink"/>
            <w:rFonts w:asciiTheme="minorHAnsi" w:eastAsia="Arial" w:hAnsiTheme="minorHAnsi" w:cstheme="minorHAnsi"/>
            <w:sz w:val="22"/>
            <w:szCs w:val="22"/>
          </w:rPr>
          <w:t>https://www.cdc.gov/hai/outbreaks/docs/Health-Response-Contain-MDRO.pdf</w:t>
        </w:r>
      </w:hyperlink>
      <w:r w:rsidRPr="00060517">
        <w:rPr>
          <w:rFonts w:asciiTheme="minorHAnsi" w:eastAsia="Arial" w:hAnsiTheme="minorHAnsi" w:cstheme="minorHAnsi"/>
          <w:color w:val="0563C1"/>
          <w:sz w:val="22"/>
          <w:szCs w:val="22"/>
        </w:rPr>
        <w:t xml:space="preserve">.  </w:t>
      </w:r>
    </w:p>
    <w:p w14:paraId="05D71383" w14:textId="7C44F7CA" w:rsidR="2FDEC25F" w:rsidRPr="00060517" w:rsidRDefault="03C2979A" w:rsidP="03C2979A">
      <w:pPr>
        <w:pStyle w:val="ListParagraph"/>
        <w:numPr>
          <w:ilvl w:val="0"/>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When conducting health care facility investigations of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engage </w:t>
      </w:r>
      <w:r w:rsidRPr="00060517">
        <w:rPr>
          <w:rFonts w:asciiTheme="minorHAnsi" w:eastAsia="Arial" w:hAnsiTheme="minorHAnsi" w:cstheme="minorHAnsi"/>
          <w:color w:val="000000" w:themeColor="text1"/>
          <w:sz w:val="22"/>
          <w:szCs w:val="22"/>
          <w:u w:val="single"/>
        </w:rPr>
        <w:t>both</w:t>
      </w:r>
      <w:r w:rsidRPr="00060517">
        <w:rPr>
          <w:rFonts w:asciiTheme="minorHAnsi" w:eastAsia="Arial" w:hAnsiTheme="minorHAnsi" w:cstheme="minorHAnsi"/>
          <w:color w:val="000000" w:themeColor="text1"/>
          <w:sz w:val="22"/>
          <w:szCs w:val="22"/>
        </w:rPr>
        <w:t xml:space="preserve"> infection prevention/healthcare epidemiology and clinical microbiology laboratory staff. </w:t>
      </w:r>
    </w:p>
    <w:p w14:paraId="2EC7C12B" w14:textId="32D5DD93" w:rsidR="2FDEC25F" w:rsidRPr="00060517" w:rsidRDefault="18859ACD" w:rsidP="18859ACD">
      <w:pPr>
        <w:pStyle w:val="ListParagraph"/>
        <w:numPr>
          <w:ilvl w:val="0"/>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Perform detailed case review(s) to identify recent health care encounters, including stays at other acute care hospitals and long-term care facilities during the 3 months preceding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identification unless information is available regarding the likely time of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acquisition, e.g., healthcare exposure outside the United States in a country with known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transmission.</w:t>
      </w:r>
    </w:p>
    <w:p w14:paraId="62429284" w14:textId="7DA06ACB"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Notify and coordinate with additional state and local public health departments to alert and conduct investigations at other facilities, as necessary.</w:t>
      </w:r>
    </w:p>
    <w:p w14:paraId="674A7085" w14:textId="261FD52F" w:rsidR="2FDEC25F" w:rsidRPr="00060517" w:rsidRDefault="18859ACD" w:rsidP="18859ACD">
      <w:pPr>
        <w:pStyle w:val="ListParagraph"/>
        <w:numPr>
          <w:ilvl w:val="0"/>
          <w:numId w:val="1"/>
        </w:numPr>
        <w:rPr>
          <w:rFonts w:asciiTheme="minorHAnsi" w:hAnsiTheme="minorHAnsi" w:cstheme="minorHAnsi"/>
          <w:color w:val="000000" w:themeColor="text1"/>
          <w:sz w:val="22"/>
          <w:szCs w:val="22"/>
        </w:rPr>
      </w:pPr>
      <w:r w:rsidRPr="00060517">
        <w:rPr>
          <w:rFonts w:asciiTheme="minorHAnsi" w:eastAsia="Arial" w:hAnsiTheme="minorHAnsi" w:cstheme="minorHAnsi"/>
          <w:color w:val="000000" w:themeColor="text1"/>
          <w:sz w:val="22"/>
          <w:szCs w:val="22"/>
        </w:rPr>
        <w:t xml:space="preserve">Assess implementation of infection control measures for patients colonized or infected with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i/>
          <w:iCs/>
          <w:color w:val="000000" w:themeColor="text1"/>
          <w:sz w:val="22"/>
          <w:szCs w:val="22"/>
        </w:rPr>
        <w:t xml:space="preserve">. </w:t>
      </w:r>
      <w:r w:rsidRPr="00060517">
        <w:rPr>
          <w:rFonts w:asciiTheme="minorHAnsi" w:eastAsia="Arial" w:hAnsiTheme="minorHAnsi" w:cstheme="minorHAnsi"/>
          <w:color w:val="000000" w:themeColor="text1"/>
          <w:sz w:val="22"/>
          <w:szCs w:val="22"/>
        </w:rPr>
        <w:t>Guidance on infection control measures is available here:</w:t>
      </w:r>
      <w:r w:rsidRPr="00060517">
        <w:rPr>
          <w:rFonts w:asciiTheme="minorHAnsi" w:eastAsia="Arial" w:hAnsiTheme="minorHAnsi" w:cstheme="minorHAnsi"/>
          <w:i/>
          <w:iCs/>
          <w:color w:val="000000" w:themeColor="text1"/>
          <w:sz w:val="22"/>
          <w:szCs w:val="22"/>
        </w:rPr>
        <w:t xml:space="preserve"> </w:t>
      </w:r>
      <w:r w:rsidRPr="00060517">
        <w:rPr>
          <w:rFonts w:asciiTheme="minorHAnsi" w:eastAsia="Arial" w:hAnsiTheme="minorHAnsi" w:cstheme="minorHAnsi"/>
          <w:color w:val="000000" w:themeColor="text1"/>
          <w:sz w:val="22"/>
          <w:szCs w:val="22"/>
        </w:rPr>
        <w:t>(</w:t>
      </w:r>
      <w:hyperlink r:id="rId18">
        <w:r w:rsidRPr="00060517">
          <w:rPr>
            <w:rStyle w:val="Hyperlink"/>
            <w:rFonts w:asciiTheme="minorHAnsi" w:eastAsia="Arial" w:hAnsiTheme="minorHAnsi" w:cstheme="minorHAnsi"/>
            <w:sz w:val="22"/>
            <w:szCs w:val="22"/>
          </w:rPr>
          <w:t>https://www.cdc.gov/fungal/diseases/candidiasis/c-auris-infection-control.html)</w:t>
        </w:r>
      </w:hyperlink>
      <w:r w:rsidRPr="00060517">
        <w:rPr>
          <w:rFonts w:asciiTheme="minorHAnsi" w:eastAsia="Arial" w:hAnsiTheme="minorHAnsi" w:cstheme="minorHAnsi"/>
          <w:color w:val="0563C1"/>
          <w:sz w:val="22"/>
          <w:szCs w:val="22"/>
        </w:rPr>
        <w:t xml:space="preserve">. </w:t>
      </w:r>
      <w:r w:rsidRPr="00060517">
        <w:rPr>
          <w:rFonts w:asciiTheme="minorHAnsi" w:eastAsia="Arial" w:hAnsiTheme="minorHAnsi" w:cstheme="minorHAnsi"/>
          <w:sz w:val="22"/>
          <w:szCs w:val="22"/>
        </w:rPr>
        <w:t>Consider conducting an onsite infection control assessment and adherence monitoring (</w:t>
      </w:r>
      <w:hyperlink r:id="rId19">
        <w:r w:rsidRPr="00060517">
          <w:rPr>
            <w:rStyle w:val="Hyperlink"/>
            <w:rFonts w:asciiTheme="minorHAnsi" w:hAnsiTheme="minorHAnsi" w:cstheme="minorHAnsi"/>
            <w:sz w:val="22"/>
            <w:szCs w:val="22"/>
          </w:rPr>
          <w:t>https://www.cdph.ca.gov/Programs/CHCQ/HAI/Pages/MonitoringAdherenceToHCPracticesThatPreventInfection.aspx</w:t>
        </w:r>
      </w:hyperlink>
      <w:r w:rsidRPr="00060517">
        <w:rPr>
          <w:rFonts w:asciiTheme="minorHAnsi" w:hAnsiTheme="minorHAnsi" w:cstheme="minorHAnsi"/>
          <w:sz w:val="22"/>
          <w:szCs w:val="22"/>
        </w:rPr>
        <w:t>) of</w:t>
      </w:r>
      <w:r w:rsidRPr="00060517">
        <w:rPr>
          <w:rFonts w:asciiTheme="minorHAnsi" w:eastAsia="Arial" w:hAnsiTheme="minorHAnsi" w:cstheme="minorHAnsi"/>
          <w:sz w:val="22"/>
          <w:szCs w:val="22"/>
        </w:rPr>
        <w:t>:</w:t>
      </w:r>
    </w:p>
    <w:p w14:paraId="46C2AE85" w14:textId="2E8B1810"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Hand hygiene</w:t>
      </w:r>
    </w:p>
    <w:p w14:paraId="615F5294" w14:textId="0528EAA3"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Contact precautions</w:t>
      </w:r>
    </w:p>
    <w:p w14:paraId="12A17122" w14:textId="05BE5B46"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Environmental cleaning and disinfection using an Environmental Protection Agency (EPA)-registered disinfectant effective against </w:t>
      </w:r>
      <w:r w:rsidRPr="00060517">
        <w:rPr>
          <w:rFonts w:asciiTheme="minorHAnsi" w:eastAsia="Arial" w:hAnsiTheme="minorHAnsi" w:cstheme="minorHAnsi"/>
          <w:i/>
          <w:iCs/>
          <w:color w:val="000000" w:themeColor="text1"/>
          <w:sz w:val="22"/>
          <w:szCs w:val="22"/>
        </w:rPr>
        <w:t>Clostridium difficile</w:t>
      </w:r>
      <w:r w:rsidRPr="00060517">
        <w:rPr>
          <w:rFonts w:asciiTheme="minorHAnsi" w:eastAsia="Arial" w:hAnsiTheme="minorHAnsi" w:cstheme="minorHAnsi"/>
          <w:color w:val="000000" w:themeColor="text1"/>
          <w:sz w:val="22"/>
          <w:szCs w:val="22"/>
        </w:rPr>
        <w:t>.</w:t>
      </w:r>
    </w:p>
    <w:p w14:paraId="5BA9D4AD" w14:textId="6C006178" w:rsidR="2FDEC25F" w:rsidRPr="007F307D" w:rsidRDefault="007F307D" w:rsidP="03C2979A">
      <w:pPr>
        <w:pStyle w:val="ListParagraph"/>
        <w:numPr>
          <w:ilvl w:val="0"/>
          <w:numId w:val="1"/>
        </w:numPr>
        <w:rPr>
          <w:rFonts w:asciiTheme="minorHAnsi" w:hAnsiTheme="minorHAnsi" w:cstheme="minorHAnsi"/>
          <w:sz w:val="22"/>
          <w:szCs w:val="22"/>
          <w:highlight w:val="yellow"/>
        </w:rPr>
      </w:pPr>
      <w:r>
        <w:rPr>
          <w:rFonts w:asciiTheme="minorHAnsi" w:eastAsia="Arial" w:hAnsiTheme="minorHAnsi" w:cstheme="minorHAnsi"/>
          <w:color w:val="000000" w:themeColor="text1"/>
          <w:sz w:val="22"/>
          <w:szCs w:val="22"/>
          <w:highlight w:val="yellow"/>
        </w:rPr>
        <w:t xml:space="preserve">Screening: </w:t>
      </w:r>
      <w:r w:rsidR="03C2979A" w:rsidRPr="007F307D">
        <w:rPr>
          <w:rFonts w:asciiTheme="minorHAnsi" w:eastAsia="Arial" w:hAnsiTheme="minorHAnsi" w:cstheme="minorHAnsi"/>
          <w:color w:val="000000" w:themeColor="text1"/>
          <w:sz w:val="22"/>
          <w:szCs w:val="22"/>
          <w:highlight w:val="yellow"/>
        </w:rPr>
        <w:t xml:space="preserve">Identify epidemiologically linked patients and screen them for </w:t>
      </w:r>
      <w:r w:rsidR="03C2979A" w:rsidRPr="007F307D">
        <w:rPr>
          <w:rFonts w:asciiTheme="minorHAnsi" w:eastAsia="Arial" w:hAnsiTheme="minorHAnsi" w:cstheme="minorHAnsi"/>
          <w:i/>
          <w:iCs/>
          <w:color w:val="000000" w:themeColor="text1"/>
          <w:sz w:val="22"/>
          <w:szCs w:val="22"/>
          <w:highlight w:val="yellow"/>
        </w:rPr>
        <w:t xml:space="preserve">C. </w:t>
      </w:r>
      <w:proofErr w:type="spellStart"/>
      <w:r w:rsidR="03C2979A" w:rsidRPr="007F307D">
        <w:rPr>
          <w:rFonts w:asciiTheme="minorHAnsi" w:eastAsia="Arial" w:hAnsiTheme="minorHAnsi" w:cstheme="minorHAnsi"/>
          <w:i/>
          <w:iCs/>
          <w:color w:val="000000" w:themeColor="text1"/>
          <w:sz w:val="22"/>
          <w:szCs w:val="22"/>
          <w:highlight w:val="yellow"/>
        </w:rPr>
        <w:t>auris</w:t>
      </w:r>
      <w:proofErr w:type="spellEnd"/>
      <w:r w:rsidR="03C2979A" w:rsidRPr="007F307D">
        <w:rPr>
          <w:rFonts w:asciiTheme="minorHAnsi" w:eastAsia="Arial" w:hAnsiTheme="minorHAnsi" w:cstheme="minorHAnsi"/>
          <w:i/>
          <w:iCs/>
          <w:color w:val="000000" w:themeColor="text1"/>
          <w:sz w:val="22"/>
          <w:szCs w:val="22"/>
          <w:highlight w:val="yellow"/>
        </w:rPr>
        <w:t xml:space="preserve"> </w:t>
      </w:r>
      <w:r w:rsidR="03C2979A" w:rsidRPr="007F307D">
        <w:rPr>
          <w:rFonts w:asciiTheme="minorHAnsi" w:eastAsia="Arial" w:hAnsiTheme="minorHAnsi" w:cstheme="minorHAnsi"/>
          <w:color w:val="000000" w:themeColor="text1"/>
          <w:sz w:val="22"/>
          <w:szCs w:val="22"/>
          <w:highlight w:val="yellow"/>
        </w:rPr>
        <w:t xml:space="preserve">colonization. Implement infection control measures for additional patients identified with </w:t>
      </w:r>
      <w:r w:rsidR="03C2979A" w:rsidRPr="007F307D">
        <w:rPr>
          <w:rFonts w:asciiTheme="minorHAnsi" w:eastAsia="Arial" w:hAnsiTheme="minorHAnsi" w:cstheme="minorHAnsi"/>
          <w:i/>
          <w:iCs/>
          <w:color w:val="000000" w:themeColor="text1"/>
          <w:sz w:val="22"/>
          <w:szCs w:val="22"/>
          <w:highlight w:val="yellow"/>
        </w:rPr>
        <w:t xml:space="preserve">C. </w:t>
      </w:r>
      <w:proofErr w:type="spellStart"/>
      <w:r w:rsidR="03C2979A" w:rsidRPr="007F307D">
        <w:rPr>
          <w:rFonts w:asciiTheme="minorHAnsi" w:eastAsia="Arial" w:hAnsiTheme="minorHAnsi" w:cstheme="minorHAnsi"/>
          <w:i/>
          <w:iCs/>
          <w:color w:val="000000" w:themeColor="text1"/>
          <w:sz w:val="22"/>
          <w:szCs w:val="22"/>
          <w:highlight w:val="yellow"/>
        </w:rPr>
        <w:t>auris</w:t>
      </w:r>
      <w:proofErr w:type="spellEnd"/>
      <w:r w:rsidR="03C2979A" w:rsidRPr="007F307D">
        <w:rPr>
          <w:rFonts w:asciiTheme="minorHAnsi" w:eastAsia="Arial" w:hAnsiTheme="minorHAnsi" w:cstheme="minorHAnsi"/>
          <w:color w:val="000000" w:themeColor="text1"/>
          <w:sz w:val="22"/>
          <w:szCs w:val="22"/>
          <w:highlight w:val="yellow"/>
        </w:rPr>
        <w:t xml:space="preserve"> colonization to prevent further transmission. </w:t>
      </w:r>
    </w:p>
    <w:p w14:paraId="00758331" w14:textId="5056B350" w:rsidR="2FDEC25F" w:rsidRPr="00060517" w:rsidRDefault="18859ACD" w:rsidP="18859ACD">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Current or roommates in the past one month are at high risk for being colonized and should be screened. </w:t>
      </w:r>
    </w:p>
    <w:p w14:paraId="6F4384D4" w14:textId="4C7B8F31"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Consider strategies for screening past roommates no longer admitted to the facility, e.g., place a “flag” in the medical record so the patient can be identified and screened if readmitted.</w:t>
      </w:r>
    </w:p>
    <w:p w14:paraId="5F583BA1" w14:textId="4770B5F7" w:rsidR="2FDEC25F" w:rsidRPr="00060517" w:rsidRDefault="18859ACD" w:rsidP="18859ACD">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Other potential contacts include patients who overlapped on the same ward for </w:t>
      </w:r>
      <w:r w:rsidRPr="00060517">
        <w:rPr>
          <w:rFonts w:asciiTheme="minorHAnsi" w:eastAsia="Symbol" w:hAnsiTheme="minorHAnsi" w:cstheme="minorHAnsi"/>
          <w:color w:val="000000" w:themeColor="text1"/>
          <w:sz w:val="22"/>
          <w:szCs w:val="22"/>
        </w:rPr>
        <w:t>³</w:t>
      </w:r>
      <w:r w:rsidRPr="00060517">
        <w:rPr>
          <w:rFonts w:asciiTheme="minorHAnsi" w:eastAsia="Arial" w:hAnsiTheme="minorHAnsi" w:cstheme="minorHAnsi"/>
          <w:color w:val="000000" w:themeColor="text1"/>
          <w:sz w:val="22"/>
          <w:szCs w:val="22"/>
        </w:rPr>
        <w:t xml:space="preserve"> 3 days in the past month or resided in a room recently vacated by a patient with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w:t>
      </w:r>
    </w:p>
    <w:p w14:paraId="25291AB2" w14:textId="5F5AD6B8" w:rsidR="2FDEC25F" w:rsidRPr="00060517" w:rsidRDefault="18859ACD" w:rsidP="18859ACD">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If a patient with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was admitted for an extended period (i.e., &gt; 1 week) and epidemiologically linked contacts have been discharged, consider conducting a point prevalence survey of all patients on the ward or unit where the patient with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resided.</w:t>
      </w:r>
    </w:p>
    <w:p w14:paraId="1669127B" w14:textId="1B944CDF" w:rsidR="2FDEC25F" w:rsidRPr="00060517" w:rsidRDefault="18859ACD" w:rsidP="009316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Coordinate with CDC and your regional public health laboratory to perform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screening of epidemiologically linked patients. Screening is performed by obtaining a composite swab of the bilateral axillae and groin. Swabbing of the nares can also be considered. </w:t>
      </w:r>
      <w:r w:rsidRPr="00060517">
        <w:rPr>
          <w:rFonts w:asciiTheme="minorHAnsi" w:eastAsia="Arial" w:hAnsiTheme="minorHAnsi" w:cstheme="minorHAnsi"/>
          <w:color w:val="FF0000"/>
          <w:sz w:val="22"/>
          <w:szCs w:val="22"/>
        </w:rPr>
        <w:t>[add link to CDC colonization testing job aid]</w:t>
      </w:r>
      <w:r w:rsidR="00260179" w:rsidRPr="00260179">
        <w:t xml:space="preserve"> </w:t>
      </w:r>
      <w:r w:rsidR="001C2958">
        <w:t>(</w:t>
      </w:r>
      <w:hyperlink r:id="rId20" w:history="1">
        <w:r w:rsidR="0093169A" w:rsidRPr="00B24616">
          <w:rPr>
            <w:rStyle w:val="Hyperlink"/>
            <w:rFonts w:asciiTheme="minorHAnsi" w:eastAsia="Arial" w:hAnsiTheme="minorHAnsi" w:cstheme="minorHAnsi"/>
            <w:sz w:val="22"/>
            <w:szCs w:val="22"/>
          </w:rPr>
          <w:t>https://www.cdc.gov/fungal/diseases/candidiasis/c-auris-infection-control.html</w:t>
        </w:r>
      </w:hyperlink>
      <w:r w:rsidR="001C2958" w:rsidRPr="00F33646">
        <w:rPr>
          <w:rFonts w:asciiTheme="minorHAnsi" w:eastAsia="Arial" w:hAnsiTheme="minorHAnsi" w:cstheme="minorHAnsi"/>
          <w:sz w:val="22"/>
          <w:szCs w:val="22"/>
        </w:rPr>
        <w:t>)</w:t>
      </w:r>
    </w:p>
    <w:p w14:paraId="426DB007" w14:textId="70FB8150"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Health care facilities and public health agencies should be prepared to address questions regarding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i/>
          <w:iCs/>
          <w:color w:val="000000" w:themeColor="text1"/>
          <w:sz w:val="22"/>
          <w:szCs w:val="22"/>
        </w:rPr>
        <w:t xml:space="preserve"> </w:t>
      </w:r>
      <w:r w:rsidRPr="00060517">
        <w:rPr>
          <w:rFonts w:asciiTheme="minorHAnsi" w:eastAsia="Arial" w:hAnsiTheme="minorHAnsi" w:cstheme="minorHAnsi"/>
          <w:color w:val="000000" w:themeColor="text1"/>
          <w:sz w:val="22"/>
          <w:szCs w:val="22"/>
        </w:rPr>
        <w:t>colonization/infection risk and screening of health care provider and household contacts (</w:t>
      </w:r>
      <w:hyperlink r:id="rId21">
        <w:r w:rsidRPr="00060517">
          <w:rPr>
            <w:rStyle w:val="Hyperlink"/>
            <w:rFonts w:asciiTheme="minorHAnsi" w:eastAsia="Arial" w:hAnsiTheme="minorHAnsi" w:cstheme="minorHAnsi"/>
            <w:sz w:val="22"/>
            <w:szCs w:val="22"/>
          </w:rPr>
          <w:t>https://www.cdc.gov/fungal/diseases/candidiasis/patients-qa.html)</w:t>
        </w:r>
      </w:hyperlink>
      <w:r w:rsidRPr="00060517">
        <w:rPr>
          <w:rFonts w:asciiTheme="minorHAnsi" w:eastAsia="Arial" w:hAnsiTheme="minorHAnsi" w:cstheme="minorHAnsi"/>
          <w:color w:val="0563C1"/>
          <w:sz w:val="22"/>
          <w:szCs w:val="22"/>
        </w:rPr>
        <w:t>.</w:t>
      </w:r>
    </w:p>
    <w:p w14:paraId="6E8A41E1" w14:textId="64B5CD3A"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Develop/use/adapt patient and staff communication tools to explain</w:t>
      </w:r>
      <w:r w:rsidRPr="00060517">
        <w:rPr>
          <w:rFonts w:asciiTheme="minorHAnsi" w:eastAsia="Arial" w:hAnsiTheme="minorHAnsi" w:cstheme="minorHAnsi"/>
          <w:i/>
          <w:iCs/>
          <w:color w:val="000000" w:themeColor="text1"/>
          <w:sz w:val="22"/>
          <w:szCs w:val="22"/>
        </w:rPr>
        <w:t xml:space="preserve"> C. </w:t>
      </w:r>
      <w:proofErr w:type="spellStart"/>
      <w:r w:rsidRPr="00060517">
        <w:rPr>
          <w:rFonts w:asciiTheme="minorHAnsi" w:eastAsia="Arial" w:hAnsiTheme="minorHAnsi" w:cstheme="minorHAnsi"/>
          <w:i/>
          <w:iCs/>
          <w:color w:val="000000" w:themeColor="text1"/>
          <w:sz w:val="22"/>
          <w:szCs w:val="22"/>
        </w:rPr>
        <w:t>auri</w:t>
      </w:r>
      <w:r w:rsidRPr="00060517">
        <w:rPr>
          <w:rFonts w:asciiTheme="minorHAnsi" w:eastAsia="Arial" w:hAnsiTheme="minorHAnsi" w:cstheme="minorHAnsi"/>
          <w:color w:val="000000" w:themeColor="text1"/>
          <w:sz w:val="22"/>
          <w:szCs w:val="22"/>
        </w:rPr>
        <w:t>s</w:t>
      </w:r>
      <w:proofErr w:type="spellEnd"/>
      <w:r w:rsidRPr="00060517">
        <w:rPr>
          <w:rFonts w:asciiTheme="minorHAnsi" w:eastAsia="Arial" w:hAnsiTheme="minorHAnsi" w:cstheme="minorHAnsi"/>
          <w:color w:val="000000" w:themeColor="text1"/>
          <w:sz w:val="22"/>
          <w:szCs w:val="22"/>
        </w:rPr>
        <w:t xml:space="preserve"> screening, especially if conducting ward/unit or facility-wide point prevalence survey(s) </w:t>
      </w:r>
      <w:hyperlink r:id="rId22">
        <w:r w:rsidRPr="00060517">
          <w:rPr>
            <w:rStyle w:val="Hyperlink"/>
            <w:rFonts w:asciiTheme="minorHAnsi" w:eastAsia="Arial" w:hAnsiTheme="minorHAnsi" w:cstheme="minorHAnsi"/>
            <w:sz w:val="22"/>
            <w:szCs w:val="22"/>
          </w:rPr>
          <w:t>https://www.cdc.gov/fungal/diseases/candidiasis/c-auris-screening-info.html</w:t>
        </w:r>
      </w:hyperlink>
      <w:r w:rsidRPr="00060517">
        <w:rPr>
          <w:rFonts w:asciiTheme="minorHAnsi" w:eastAsia="Arial" w:hAnsiTheme="minorHAnsi" w:cstheme="minorHAnsi"/>
          <w:color w:val="0563C1"/>
          <w:sz w:val="22"/>
          <w:szCs w:val="22"/>
        </w:rPr>
        <w:t>.</w:t>
      </w:r>
    </w:p>
    <w:p w14:paraId="3759A0E8" w14:textId="618268B1"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lastRenderedPageBreak/>
        <w:t xml:space="preserve">Health care facilities should consider engaging their public affairs/communications staff, especially when conducting ward/unit or facility-wide point prevalence survey(s). </w:t>
      </w:r>
    </w:p>
    <w:p w14:paraId="6C88AC13" w14:textId="14595344" w:rsidR="2FDEC25F" w:rsidRPr="00060517" w:rsidRDefault="007F307D" w:rsidP="03C2979A">
      <w:pPr>
        <w:pStyle w:val="ListParagraph"/>
        <w:numPr>
          <w:ilvl w:val="0"/>
          <w:numId w:val="1"/>
        </w:numPr>
        <w:rPr>
          <w:rFonts w:asciiTheme="minorHAnsi" w:hAnsiTheme="minorHAnsi" w:cstheme="minorHAnsi"/>
          <w:sz w:val="22"/>
          <w:szCs w:val="22"/>
        </w:rPr>
      </w:pPr>
      <w:r>
        <w:rPr>
          <w:rFonts w:asciiTheme="minorHAnsi" w:eastAsia="Arial" w:hAnsiTheme="minorHAnsi" w:cstheme="minorHAnsi"/>
          <w:color w:val="000000" w:themeColor="text1"/>
          <w:sz w:val="22"/>
          <w:szCs w:val="22"/>
        </w:rPr>
        <w:t xml:space="preserve">Surveillance: </w:t>
      </w:r>
      <w:r w:rsidR="03C2979A" w:rsidRPr="00060517">
        <w:rPr>
          <w:rFonts w:asciiTheme="minorHAnsi" w:eastAsia="Arial" w:hAnsiTheme="minorHAnsi" w:cstheme="minorHAnsi"/>
          <w:color w:val="000000" w:themeColor="text1"/>
          <w:sz w:val="22"/>
          <w:szCs w:val="22"/>
        </w:rPr>
        <w:t xml:space="preserve">Conduct microbiologic surveillance for </w:t>
      </w:r>
      <w:r w:rsidR="03C2979A" w:rsidRPr="00060517">
        <w:rPr>
          <w:rFonts w:asciiTheme="minorHAnsi" w:eastAsia="Arial" w:hAnsiTheme="minorHAnsi" w:cstheme="minorHAnsi"/>
          <w:i/>
          <w:iCs/>
          <w:color w:val="000000" w:themeColor="text1"/>
          <w:sz w:val="22"/>
          <w:szCs w:val="22"/>
        </w:rPr>
        <w:t xml:space="preserve">C. </w:t>
      </w:r>
      <w:proofErr w:type="spellStart"/>
      <w:r w:rsidR="03C2979A" w:rsidRPr="00060517">
        <w:rPr>
          <w:rFonts w:asciiTheme="minorHAnsi" w:eastAsia="Arial" w:hAnsiTheme="minorHAnsi" w:cstheme="minorHAnsi"/>
          <w:i/>
          <w:iCs/>
          <w:color w:val="000000" w:themeColor="text1"/>
          <w:sz w:val="22"/>
          <w:szCs w:val="22"/>
        </w:rPr>
        <w:t>auris</w:t>
      </w:r>
      <w:proofErr w:type="spellEnd"/>
      <w:r w:rsidR="03C2979A" w:rsidRPr="00060517">
        <w:rPr>
          <w:rFonts w:asciiTheme="minorHAnsi" w:eastAsia="Arial" w:hAnsiTheme="minorHAnsi" w:cstheme="minorHAnsi"/>
          <w:i/>
          <w:iCs/>
          <w:color w:val="000000" w:themeColor="text1"/>
          <w:sz w:val="22"/>
          <w:szCs w:val="22"/>
        </w:rPr>
        <w:t>.</w:t>
      </w:r>
    </w:p>
    <w:p w14:paraId="472F63B1" w14:textId="44E16DDB" w:rsidR="2FDEC25F" w:rsidRPr="00060517" w:rsidRDefault="18859ACD" w:rsidP="18859ACD">
      <w:pPr>
        <w:pStyle w:val="ListParagraph"/>
        <w:numPr>
          <w:ilvl w:val="1"/>
          <w:numId w:val="1"/>
        </w:numPr>
        <w:rPr>
          <w:rFonts w:asciiTheme="minorHAnsi" w:hAnsiTheme="minorHAnsi" w:cstheme="minorHAnsi"/>
          <w:color w:val="000000" w:themeColor="text1"/>
          <w:sz w:val="22"/>
          <w:szCs w:val="22"/>
        </w:rPr>
      </w:pPr>
      <w:r w:rsidRPr="00060517">
        <w:rPr>
          <w:rFonts w:asciiTheme="minorHAnsi" w:eastAsia="Arial" w:hAnsiTheme="minorHAnsi" w:cstheme="minorHAnsi"/>
          <w:color w:val="000000" w:themeColor="text1"/>
          <w:sz w:val="22"/>
          <w:szCs w:val="22"/>
        </w:rPr>
        <w:t xml:space="preserve">Understand limitations of the yeast identification method used at the </w:t>
      </w:r>
      <w:r w:rsidR="00435B33" w:rsidRPr="00060517">
        <w:rPr>
          <w:rFonts w:asciiTheme="minorHAnsi" w:eastAsia="Arial" w:hAnsiTheme="minorHAnsi" w:cstheme="minorHAnsi"/>
          <w:color w:val="000000" w:themeColor="text1"/>
          <w:sz w:val="22"/>
          <w:szCs w:val="22"/>
        </w:rPr>
        <w:t>laboratory</w:t>
      </w:r>
      <w:bookmarkStart w:id="1" w:name="_GoBack"/>
      <w:bookmarkEnd w:id="1"/>
      <w:r w:rsidRPr="00060517">
        <w:rPr>
          <w:rFonts w:asciiTheme="minorHAnsi" w:eastAsia="Arial" w:hAnsiTheme="minorHAnsi" w:cstheme="minorHAnsi"/>
          <w:color w:val="000000" w:themeColor="text1"/>
          <w:sz w:val="22"/>
          <w:szCs w:val="22"/>
        </w:rPr>
        <w:t xml:space="preserve"> serving the healthcare facility to identify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i/>
          <w:iCs/>
          <w:color w:val="000000" w:themeColor="text1"/>
          <w:sz w:val="22"/>
          <w:szCs w:val="22"/>
        </w:rPr>
        <w:t xml:space="preserve">. </w:t>
      </w:r>
      <w:r w:rsidRPr="00060517">
        <w:rPr>
          <w:rFonts w:asciiTheme="minorHAnsi" w:eastAsia="Arial" w:hAnsiTheme="minorHAnsi" w:cstheme="minorHAnsi"/>
          <w:color w:val="000000" w:themeColor="text1"/>
          <w:sz w:val="22"/>
          <w:szCs w:val="22"/>
        </w:rPr>
        <w:t xml:space="preserve">Further information on misidentifications by instrument is available at: </w:t>
      </w:r>
      <w:hyperlink r:id="rId23">
        <w:r w:rsidRPr="00060517">
          <w:rPr>
            <w:rStyle w:val="Hyperlink"/>
            <w:rFonts w:asciiTheme="minorHAnsi" w:eastAsia="Arial" w:hAnsiTheme="minorHAnsi" w:cstheme="minorHAnsi"/>
            <w:sz w:val="22"/>
            <w:szCs w:val="22"/>
          </w:rPr>
          <w:t>https://www.cdc.gov/fungal/diseases/candidiasis/recommendations.html.</w:t>
        </w:r>
      </w:hyperlink>
      <w:r w:rsidRPr="00060517">
        <w:rPr>
          <w:rFonts w:asciiTheme="minorHAnsi" w:eastAsia="Arial" w:hAnsiTheme="minorHAnsi" w:cstheme="minorHAnsi"/>
          <w:color w:val="0563C1"/>
          <w:sz w:val="22"/>
          <w:szCs w:val="22"/>
        </w:rPr>
        <w:t xml:space="preserve"> </w:t>
      </w:r>
    </w:p>
    <w:p w14:paraId="77E928DA" w14:textId="74ED9933" w:rsidR="2FDEC25F" w:rsidRPr="00060517" w:rsidRDefault="18859ACD" w:rsidP="18859ACD">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Review microbiology results from specimens from all body sites for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auiris</w:t>
      </w:r>
      <w:proofErr w:type="spellEnd"/>
      <w:r w:rsidRPr="00060517">
        <w:rPr>
          <w:rFonts w:asciiTheme="minorHAnsi" w:eastAsia="Arial" w:hAnsiTheme="minorHAnsi" w:cstheme="minorHAnsi"/>
          <w:i/>
          <w:iCs/>
          <w:color w:val="000000" w:themeColor="text1"/>
          <w:sz w:val="22"/>
          <w:szCs w:val="22"/>
        </w:rPr>
        <w:t xml:space="preserve"> </w:t>
      </w:r>
      <w:r w:rsidRPr="00060517">
        <w:rPr>
          <w:rFonts w:asciiTheme="minorHAnsi" w:eastAsia="Arial" w:hAnsiTheme="minorHAnsi" w:cstheme="minorHAnsi"/>
          <w:color w:val="000000" w:themeColor="text1"/>
          <w:sz w:val="22"/>
          <w:szCs w:val="22"/>
        </w:rPr>
        <w:t xml:space="preserve">or any yeasts that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auiris</w:t>
      </w:r>
      <w:proofErr w:type="spellEnd"/>
      <w:r w:rsidRPr="00060517">
        <w:rPr>
          <w:rFonts w:asciiTheme="minorHAnsi" w:eastAsia="Arial" w:hAnsiTheme="minorHAnsi" w:cstheme="minorHAnsi"/>
          <w:i/>
          <w:iCs/>
          <w:color w:val="000000" w:themeColor="text1"/>
          <w:sz w:val="22"/>
          <w:szCs w:val="22"/>
        </w:rPr>
        <w:t xml:space="preserve"> </w:t>
      </w:r>
      <w:r w:rsidRPr="00060517">
        <w:rPr>
          <w:rFonts w:asciiTheme="minorHAnsi" w:eastAsia="Arial" w:hAnsiTheme="minorHAnsi" w:cstheme="minorHAnsi"/>
          <w:color w:val="000000" w:themeColor="text1"/>
          <w:sz w:val="22"/>
          <w:szCs w:val="22"/>
        </w:rPr>
        <w:t xml:space="preserve">could be misidentified as during the 6-12 months prior to the index C. </w:t>
      </w:r>
      <w:proofErr w:type="spellStart"/>
      <w:r w:rsidRPr="00060517">
        <w:rPr>
          <w:rFonts w:asciiTheme="minorHAnsi" w:eastAsia="Arial" w:hAnsiTheme="minorHAnsi" w:cstheme="minorHAnsi"/>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case identification, and as far back as 2015 if possible.</w:t>
      </w:r>
    </w:p>
    <w:p w14:paraId="33CCE16F" w14:textId="02E4C4AF" w:rsidR="18859ACD" w:rsidRPr="00060517" w:rsidRDefault="18859ACD" w:rsidP="18859ACD">
      <w:pPr>
        <w:pStyle w:val="ListParagraph"/>
        <w:numPr>
          <w:ilvl w:val="1"/>
          <w:numId w:val="1"/>
        </w:numPr>
        <w:rPr>
          <w:rFonts w:asciiTheme="minorHAnsi" w:hAnsiTheme="minorHAnsi" w:cstheme="minorHAnsi"/>
          <w:color w:val="000000" w:themeColor="text1"/>
          <w:sz w:val="22"/>
          <w:szCs w:val="22"/>
        </w:rPr>
      </w:pPr>
      <w:r w:rsidRPr="00060517">
        <w:rPr>
          <w:rFonts w:asciiTheme="minorHAnsi" w:eastAsia="Arial" w:hAnsiTheme="minorHAnsi" w:cstheme="minorHAnsi"/>
          <w:color w:val="000000" w:themeColor="text1"/>
          <w:sz w:val="22"/>
          <w:szCs w:val="22"/>
        </w:rPr>
        <w:t xml:space="preserve">As part of enhanced surveillance to identify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i/>
          <w:iCs/>
          <w:color w:val="000000" w:themeColor="text1"/>
          <w:sz w:val="22"/>
          <w:szCs w:val="22"/>
        </w:rPr>
        <w:t xml:space="preserve">, </w:t>
      </w:r>
      <w:r w:rsidRPr="00060517">
        <w:rPr>
          <w:rFonts w:asciiTheme="minorHAnsi" w:eastAsia="Arial" w:hAnsiTheme="minorHAnsi" w:cstheme="minorHAnsi"/>
          <w:color w:val="000000" w:themeColor="text1"/>
          <w:sz w:val="22"/>
          <w:szCs w:val="22"/>
        </w:rPr>
        <w:t xml:space="preserve">if </w:t>
      </w:r>
      <m:oMath>
        <m:r>
          <w:rPr>
            <w:rFonts w:ascii="Cambria Math" w:eastAsia="Arial" w:hAnsi="Cambria Math" w:cstheme="minorHAnsi"/>
            <w:color w:val="000000" w:themeColor="text1"/>
            <w:sz w:val="22"/>
            <w:szCs w:val="22"/>
          </w:rPr>
          <m:t>≥</m:t>
        </m:r>
      </m:oMath>
      <w:r w:rsidRPr="0089788B">
        <w:rPr>
          <w:rFonts w:asciiTheme="minorHAnsi" w:eastAsia="Arial" w:hAnsiTheme="minorHAnsi" w:cstheme="minorHAnsi"/>
          <w:color w:val="000000" w:themeColor="text1"/>
          <w:sz w:val="22"/>
          <w:szCs w:val="22"/>
        </w:rPr>
        <w:t>1 case</w:t>
      </w:r>
      <w:r w:rsidRPr="00060517">
        <w:rPr>
          <w:rFonts w:asciiTheme="minorHAnsi" w:eastAsia="Arial" w:hAnsiTheme="minorHAnsi" w:cstheme="minorHAnsi"/>
          <w:color w:val="000000" w:themeColor="text1"/>
          <w:sz w:val="22"/>
          <w:szCs w:val="22"/>
        </w:rPr>
        <w:t xml:space="preserve"> of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is identified at a facility, the facility should consider performing species identification on all </w:t>
      </w:r>
      <w:r w:rsidRPr="00060517">
        <w:rPr>
          <w:rFonts w:asciiTheme="minorHAnsi" w:eastAsia="Arial" w:hAnsiTheme="minorHAnsi" w:cstheme="minorHAnsi"/>
          <w:i/>
          <w:iCs/>
          <w:color w:val="000000" w:themeColor="text1"/>
          <w:sz w:val="22"/>
          <w:szCs w:val="22"/>
        </w:rPr>
        <w:t xml:space="preserve">Candida </w:t>
      </w:r>
      <w:r w:rsidRPr="00060517">
        <w:rPr>
          <w:rFonts w:asciiTheme="minorHAnsi" w:eastAsia="Arial" w:hAnsiTheme="minorHAnsi" w:cstheme="minorHAnsi"/>
          <w:color w:val="000000" w:themeColor="text1"/>
          <w:sz w:val="22"/>
          <w:szCs w:val="22"/>
        </w:rPr>
        <w:t xml:space="preserve">isolates identified from any body </w:t>
      </w:r>
      <w:r w:rsidR="0089788B" w:rsidRPr="00060517">
        <w:rPr>
          <w:rFonts w:asciiTheme="minorHAnsi" w:eastAsia="Arial" w:hAnsiTheme="minorHAnsi" w:cstheme="minorHAnsi"/>
          <w:color w:val="000000" w:themeColor="text1"/>
          <w:sz w:val="22"/>
          <w:szCs w:val="22"/>
        </w:rPr>
        <w:t>site on</w:t>
      </w:r>
      <w:r w:rsidRPr="00060517">
        <w:rPr>
          <w:rFonts w:asciiTheme="minorHAnsi" w:eastAsia="Arial" w:hAnsiTheme="minorHAnsi" w:cstheme="minorHAnsi"/>
          <w:color w:val="000000" w:themeColor="text1"/>
          <w:sz w:val="22"/>
          <w:szCs w:val="22"/>
        </w:rPr>
        <w:t xml:space="preserve"> affected unit(s) </w:t>
      </w:r>
      <w:r w:rsidRPr="00060517">
        <w:rPr>
          <w:rFonts w:asciiTheme="minorHAnsi" w:eastAsia="Arial" w:hAnsiTheme="minorHAnsi" w:cstheme="minorHAnsi"/>
          <w:i/>
          <w:iCs/>
          <w:color w:val="000000" w:themeColor="text1"/>
          <w:sz w:val="22"/>
          <w:szCs w:val="22"/>
        </w:rPr>
        <w:t>for a limited time</w:t>
      </w:r>
      <w:r w:rsidRPr="00060517">
        <w:rPr>
          <w:rFonts w:asciiTheme="minorHAnsi" w:eastAsia="Arial" w:hAnsiTheme="minorHAnsi" w:cstheme="minorHAnsi"/>
          <w:color w:val="000000" w:themeColor="text1"/>
          <w:sz w:val="22"/>
          <w:szCs w:val="22"/>
        </w:rPr>
        <w:t xml:space="preserve"> (e.g., 90 days) until there is no evidence of ongoing transmission. This includes non- invasive sites such as urine or respiratory tract where </w:t>
      </w:r>
      <w:r w:rsidRPr="00060517">
        <w:rPr>
          <w:rFonts w:asciiTheme="minorHAnsi" w:eastAsia="Arial" w:hAnsiTheme="minorHAnsi" w:cstheme="minorHAnsi"/>
          <w:i/>
          <w:iCs/>
          <w:color w:val="000000" w:themeColor="text1"/>
          <w:sz w:val="22"/>
          <w:szCs w:val="22"/>
        </w:rPr>
        <w:t>Candida</w:t>
      </w:r>
      <w:r w:rsidRPr="00060517">
        <w:rPr>
          <w:rFonts w:asciiTheme="minorHAnsi" w:eastAsia="Arial" w:hAnsiTheme="minorHAnsi" w:cstheme="minorHAnsi"/>
          <w:color w:val="000000" w:themeColor="text1"/>
          <w:sz w:val="22"/>
          <w:szCs w:val="22"/>
        </w:rPr>
        <w:t xml:space="preserve"> species may not be routinely determined.</w:t>
      </w:r>
    </w:p>
    <w:p w14:paraId="345D1BDC" w14:textId="3EB7B2FE" w:rsidR="2FDEC25F" w:rsidRPr="00060517" w:rsidRDefault="00F026F3" w:rsidP="03C2979A">
      <w:pPr>
        <w:pStyle w:val="ListParagraph"/>
        <w:numPr>
          <w:ilvl w:val="0"/>
          <w:numId w:val="1"/>
        </w:numPr>
        <w:rPr>
          <w:rFonts w:asciiTheme="minorHAnsi" w:hAnsiTheme="minorHAnsi" w:cstheme="minorHAnsi"/>
          <w:sz w:val="22"/>
          <w:szCs w:val="22"/>
        </w:rPr>
      </w:pPr>
      <w:r>
        <w:rPr>
          <w:rFonts w:asciiTheme="minorHAnsi" w:eastAsia="Arial" w:hAnsiTheme="minorHAnsi" w:cstheme="minorHAnsi"/>
          <w:color w:val="000000" w:themeColor="text1"/>
          <w:sz w:val="22"/>
          <w:szCs w:val="22"/>
        </w:rPr>
        <w:t xml:space="preserve">Assessment: </w:t>
      </w:r>
      <w:r w:rsidR="03C2979A" w:rsidRPr="00060517">
        <w:rPr>
          <w:rFonts w:asciiTheme="minorHAnsi" w:eastAsia="Arial" w:hAnsiTheme="minorHAnsi" w:cstheme="minorHAnsi"/>
          <w:color w:val="000000" w:themeColor="text1"/>
          <w:sz w:val="22"/>
          <w:szCs w:val="22"/>
        </w:rPr>
        <w:t xml:space="preserve">If multiple cases of </w:t>
      </w:r>
      <w:r w:rsidR="03C2979A" w:rsidRPr="00060517">
        <w:rPr>
          <w:rFonts w:asciiTheme="minorHAnsi" w:eastAsia="Arial" w:hAnsiTheme="minorHAnsi" w:cstheme="minorHAnsi"/>
          <w:i/>
          <w:iCs/>
          <w:color w:val="000000" w:themeColor="text1"/>
          <w:sz w:val="22"/>
          <w:szCs w:val="22"/>
        </w:rPr>
        <w:t xml:space="preserve">C. </w:t>
      </w:r>
      <w:proofErr w:type="spellStart"/>
      <w:r w:rsidR="03C2979A" w:rsidRPr="00060517">
        <w:rPr>
          <w:rFonts w:asciiTheme="minorHAnsi" w:eastAsia="Arial" w:hAnsiTheme="minorHAnsi" w:cstheme="minorHAnsi"/>
          <w:i/>
          <w:iCs/>
          <w:color w:val="000000" w:themeColor="text1"/>
          <w:sz w:val="22"/>
          <w:szCs w:val="22"/>
        </w:rPr>
        <w:t>auris</w:t>
      </w:r>
      <w:proofErr w:type="spellEnd"/>
      <w:r w:rsidR="03C2979A" w:rsidRPr="00060517">
        <w:rPr>
          <w:rFonts w:asciiTheme="minorHAnsi" w:eastAsia="Arial" w:hAnsiTheme="minorHAnsi" w:cstheme="minorHAnsi"/>
          <w:i/>
          <w:iCs/>
          <w:color w:val="000000" w:themeColor="text1"/>
          <w:sz w:val="22"/>
          <w:szCs w:val="22"/>
        </w:rPr>
        <w:t xml:space="preserve"> </w:t>
      </w:r>
      <w:r w:rsidR="03C2979A" w:rsidRPr="00060517">
        <w:rPr>
          <w:rFonts w:asciiTheme="minorHAnsi" w:eastAsia="Arial" w:hAnsiTheme="minorHAnsi" w:cstheme="minorHAnsi"/>
          <w:color w:val="000000" w:themeColor="text1"/>
          <w:sz w:val="22"/>
          <w:szCs w:val="22"/>
        </w:rPr>
        <w:t xml:space="preserve">infection or colonization are identified at a health care facility, additional considerations include: </w:t>
      </w:r>
    </w:p>
    <w:p w14:paraId="62300767" w14:textId="3F043040" w:rsidR="2FDEC25F" w:rsidRPr="00060517" w:rsidRDefault="18859ACD" w:rsidP="18859ACD">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 xml:space="preserve">Serial point prevalence surveys among patients residing on wards or units where </w:t>
      </w:r>
      <w:r w:rsidRPr="00060517">
        <w:rPr>
          <w:rFonts w:asciiTheme="minorHAnsi" w:eastAsia="Arial" w:hAnsiTheme="minorHAnsi" w:cstheme="minorHAnsi"/>
          <w:i/>
          <w:iCs/>
          <w:color w:val="000000" w:themeColor="text1"/>
          <w:sz w:val="22"/>
          <w:szCs w:val="22"/>
        </w:rPr>
        <w:t xml:space="preserve">C. </w:t>
      </w:r>
      <w:proofErr w:type="spellStart"/>
      <w:r w:rsidRPr="00060517">
        <w:rPr>
          <w:rFonts w:asciiTheme="minorHAnsi" w:eastAsia="Arial" w:hAnsiTheme="minorHAnsi" w:cstheme="minorHAnsi"/>
          <w:i/>
          <w:iCs/>
          <w:color w:val="000000" w:themeColor="text1"/>
          <w:sz w:val="22"/>
          <w:szCs w:val="22"/>
        </w:rPr>
        <w:t>auris</w:t>
      </w:r>
      <w:proofErr w:type="spellEnd"/>
      <w:r w:rsidRPr="00060517">
        <w:rPr>
          <w:rFonts w:asciiTheme="minorHAnsi" w:eastAsia="Arial" w:hAnsiTheme="minorHAnsi" w:cstheme="minorHAnsi"/>
          <w:color w:val="000000" w:themeColor="text1"/>
          <w:sz w:val="22"/>
          <w:szCs w:val="22"/>
        </w:rPr>
        <w:t xml:space="preserve"> transmission is suspected. Conduct surveys every 2 weeks until at least two sequential point prevalence surveys do not identify new cases.</w:t>
      </w:r>
    </w:p>
    <w:p w14:paraId="3AC94BA3" w14:textId="3A6FDDD1"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Repeated onsite infection control assessment(s) to reinforce adherence to infection control measures.</w:t>
      </w:r>
    </w:p>
    <w:p w14:paraId="2E9182AC" w14:textId="4397ED1D"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Additional case finding around newly identified case(s).</w:t>
      </w:r>
    </w:p>
    <w:p w14:paraId="4566304F" w14:textId="5C73C3E0" w:rsidR="2FDEC25F" w:rsidRPr="00060517" w:rsidRDefault="03C2979A" w:rsidP="03C2979A">
      <w:pPr>
        <w:pStyle w:val="ListParagraph"/>
        <w:numPr>
          <w:ilvl w:val="1"/>
          <w:numId w:val="1"/>
        </w:numPr>
        <w:rPr>
          <w:rFonts w:asciiTheme="minorHAnsi" w:hAnsiTheme="minorHAnsi" w:cstheme="minorHAnsi"/>
          <w:sz w:val="22"/>
          <w:szCs w:val="22"/>
        </w:rPr>
      </w:pPr>
      <w:r w:rsidRPr="00060517">
        <w:rPr>
          <w:rFonts w:asciiTheme="minorHAnsi" w:eastAsia="Arial" w:hAnsiTheme="minorHAnsi" w:cstheme="minorHAnsi"/>
          <w:color w:val="000000" w:themeColor="text1"/>
          <w:sz w:val="22"/>
          <w:szCs w:val="22"/>
        </w:rPr>
        <w:t>Regional notification and surveillance in coordination with local/state public health department(s).</w:t>
      </w:r>
    </w:p>
    <w:p w14:paraId="15CD6895" w14:textId="015A5D31" w:rsidR="2FDEC25F" w:rsidRPr="00060517" w:rsidRDefault="094583B6" w:rsidP="03C2979A">
      <w:pPr>
        <w:rPr>
          <w:rFonts w:asciiTheme="minorHAnsi" w:hAnsiTheme="minorHAnsi" w:cstheme="minorHAnsi"/>
          <w:b/>
          <w:bCs/>
        </w:rPr>
      </w:pPr>
      <w:r w:rsidRPr="00060517">
        <w:rPr>
          <w:rFonts w:asciiTheme="minorHAnsi" w:hAnsiTheme="minorHAnsi" w:cstheme="minorHAnsi"/>
        </w:rPr>
        <w:br/>
      </w:r>
      <w:r w:rsidR="03C2979A" w:rsidRPr="00060517">
        <w:rPr>
          <w:rFonts w:asciiTheme="minorHAnsi" w:eastAsia="Arial" w:hAnsiTheme="minorHAnsi" w:cstheme="minorHAnsi"/>
          <w:b/>
          <w:bCs/>
        </w:rPr>
        <w:t xml:space="preserve">Investigation and Control Resources </w:t>
      </w:r>
    </w:p>
    <w:p w14:paraId="0E3BAA9B" w14:textId="41B0F616" w:rsidR="2FDEC25F" w:rsidRPr="00060517" w:rsidRDefault="2FDEC25F" w:rsidP="2FDEC25F">
      <w:pPr>
        <w:ind w:left="360"/>
        <w:rPr>
          <w:rFonts w:asciiTheme="minorHAnsi" w:eastAsia="Arial" w:hAnsiTheme="minorHAnsi" w:cstheme="minorHAnsi"/>
        </w:rPr>
      </w:pPr>
      <w:r w:rsidRPr="00060517">
        <w:rPr>
          <w:rFonts w:asciiTheme="minorHAnsi" w:eastAsia="Arial" w:hAnsiTheme="minorHAnsi" w:cstheme="minorHAnsi"/>
        </w:rPr>
        <w:t>Materials to consider for developing this section and pointing to here or in section 5:</w:t>
      </w:r>
    </w:p>
    <w:p w14:paraId="021268BA" w14:textId="4E94234B" w:rsidR="2FDEC25F" w:rsidRPr="00060517" w:rsidRDefault="00B036F3" w:rsidP="2FDEC25F">
      <w:pPr>
        <w:ind w:left="720"/>
        <w:rPr>
          <w:rFonts w:asciiTheme="minorHAnsi" w:eastAsia="Arial" w:hAnsiTheme="minorHAnsi" w:cstheme="minorHAnsi"/>
        </w:rPr>
      </w:pPr>
      <w:hyperlink r:id="rId24">
        <w:r w:rsidR="2FDEC25F" w:rsidRPr="00060517">
          <w:rPr>
            <w:rStyle w:val="Hyperlink"/>
            <w:rFonts w:asciiTheme="minorHAnsi" w:eastAsia="Arial" w:hAnsiTheme="minorHAnsi" w:cstheme="minorHAnsi"/>
          </w:rPr>
          <w:t>https://www.cdc.gov/fungal/diseases/candidiasis/candida-auris.html</w:t>
        </w:r>
      </w:hyperlink>
      <w:r w:rsidR="2FDEC25F" w:rsidRPr="00060517">
        <w:rPr>
          <w:rFonts w:asciiTheme="minorHAnsi" w:eastAsia="Arial" w:hAnsiTheme="minorHAnsi" w:cstheme="minorHAnsi"/>
        </w:rPr>
        <w:t xml:space="preserve"> (main page)</w:t>
      </w:r>
    </w:p>
    <w:p w14:paraId="52895A06" w14:textId="4E94234B" w:rsidR="2FDEC25F" w:rsidRPr="00060517" w:rsidRDefault="00B036F3" w:rsidP="094583B6">
      <w:pPr>
        <w:ind w:left="720"/>
        <w:rPr>
          <w:rFonts w:asciiTheme="minorHAnsi" w:eastAsia="Arial" w:hAnsiTheme="minorHAnsi" w:cstheme="minorHAnsi"/>
        </w:rPr>
      </w:pPr>
      <w:hyperlink r:id="rId25">
        <w:r w:rsidR="094583B6" w:rsidRPr="00060517">
          <w:rPr>
            <w:rStyle w:val="Hyperlink"/>
            <w:rFonts w:asciiTheme="minorHAnsi" w:eastAsia="Arial" w:hAnsiTheme="minorHAnsi" w:cstheme="minorHAnsi"/>
          </w:rPr>
          <w:t>https://www.cdc.gov/fungal/diseases/candidiasis/c-auris-infection-control.html</w:t>
        </w:r>
      </w:hyperlink>
      <w:r w:rsidR="094583B6" w:rsidRPr="00060517">
        <w:rPr>
          <w:rFonts w:asciiTheme="minorHAnsi" w:eastAsia="Arial" w:hAnsiTheme="minorHAnsi" w:cstheme="minorHAnsi"/>
        </w:rPr>
        <w:t xml:space="preserve"> (</w:t>
      </w:r>
      <w:proofErr w:type="spellStart"/>
      <w:r w:rsidR="094583B6" w:rsidRPr="00060517">
        <w:rPr>
          <w:rFonts w:asciiTheme="minorHAnsi" w:eastAsia="Arial" w:hAnsiTheme="minorHAnsi" w:cstheme="minorHAnsi"/>
        </w:rPr>
        <w:t>inf</w:t>
      </w:r>
      <w:proofErr w:type="spellEnd"/>
      <w:r w:rsidR="094583B6" w:rsidRPr="00060517">
        <w:rPr>
          <w:rFonts w:asciiTheme="minorHAnsi" w:eastAsia="Arial" w:hAnsiTheme="minorHAnsi" w:cstheme="minorHAnsi"/>
        </w:rPr>
        <w:t xml:space="preserve"> control + investigation)</w:t>
      </w:r>
    </w:p>
    <w:p w14:paraId="18E6E44F" w14:textId="4E94234B" w:rsidR="2FDEC25F" w:rsidRPr="00060517" w:rsidRDefault="2FDEC25F" w:rsidP="2FDEC25F">
      <w:pPr>
        <w:ind w:left="720"/>
        <w:rPr>
          <w:rFonts w:asciiTheme="minorHAnsi" w:eastAsia="Arial" w:hAnsiTheme="minorHAnsi" w:cstheme="minorHAnsi"/>
        </w:rPr>
      </w:pPr>
      <w:r w:rsidRPr="00060517">
        <w:rPr>
          <w:rFonts w:asciiTheme="minorHAnsi" w:eastAsia="Arial" w:hAnsiTheme="minorHAnsi" w:cstheme="minorHAnsi"/>
        </w:rPr>
        <w:t xml:space="preserve">Tsay et al CID 2017. </w:t>
      </w:r>
      <w:r w:rsidRPr="00060517">
        <w:rPr>
          <w:rFonts w:asciiTheme="minorHAnsi" w:hAnsiTheme="minorHAnsi" w:cstheme="minorHAnsi"/>
          <w:noProof/>
        </w:rPr>
        <w:drawing>
          <wp:inline distT="0" distB="0" distL="0" distR="0" wp14:anchorId="55F39FE9" wp14:editId="26C77B6E">
            <wp:extent cx="962025" cy="628650"/>
            <wp:effectExtent l="0" t="0" r="9525" b="0"/>
            <wp:docPr id="80312790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6">
                      <a:extLst>
                        <a:ext uri="{28A0092B-C50C-407E-A947-70E740481C1C}">
                          <a14:useLocalDpi xmlns:a14="http://schemas.microsoft.com/office/drawing/2010/main" val="0"/>
                        </a:ext>
                      </a:extLst>
                    </a:blip>
                    <a:stretch>
                      <a:fillRect/>
                    </a:stretch>
                  </pic:blipFill>
                  <pic:spPr bwMode="auto">
                    <a:xfrm>
                      <a:off x="0" y="0"/>
                      <a:ext cx="962025" cy="628650"/>
                    </a:xfrm>
                    <a:prstGeom prst="rect">
                      <a:avLst/>
                    </a:prstGeom>
                    <a:noFill/>
                    <a:ln>
                      <a:noFill/>
                    </a:ln>
                  </pic:spPr>
                </pic:pic>
              </a:graphicData>
            </a:graphic>
          </wp:inline>
        </w:drawing>
      </w:r>
    </w:p>
    <w:p w14:paraId="09079A42" w14:textId="4E94234B" w:rsidR="2FDEC25F" w:rsidRPr="00060517" w:rsidRDefault="00B036F3" w:rsidP="2FDEC25F">
      <w:pPr>
        <w:ind w:left="720"/>
        <w:rPr>
          <w:rFonts w:asciiTheme="minorHAnsi" w:eastAsia="Arial" w:hAnsiTheme="minorHAnsi" w:cstheme="minorHAnsi"/>
        </w:rPr>
      </w:pPr>
      <w:hyperlink r:id="rId27">
        <w:r w:rsidR="2FDEC25F" w:rsidRPr="00060517">
          <w:rPr>
            <w:rStyle w:val="Hyperlink"/>
            <w:rFonts w:asciiTheme="minorHAnsi" w:eastAsia="Arial" w:hAnsiTheme="minorHAnsi" w:cstheme="minorHAnsi"/>
          </w:rPr>
          <w:t>https://www.cdc.gov/hai/organisms/cre/cre-toolkit/index.html</w:t>
        </w:r>
      </w:hyperlink>
      <w:r w:rsidR="2FDEC25F" w:rsidRPr="00060517">
        <w:rPr>
          <w:rFonts w:asciiTheme="minorHAnsi" w:eastAsia="Arial" w:hAnsiTheme="minorHAnsi" w:cstheme="minorHAnsi"/>
        </w:rPr>
        <w:t xml:space="preserve"> (CRE Toolkit/model approach)</w:t>
      </w:r>
    </w:p>
    <w:p w14:paraId="52C9936E" w14:textId="4E94234B" w:rsidR="2FDEC25F" w:rsidRPr="00060517" w:rsidRDefault="00B036F3" w:rsidP="2FDEC25F">
      <w:pPr>
        <w:ind w:left="720"/>
        <w:rPr>
          <w:rFonts w:asciiTheme="minorHAnsi" w:eastAsia="Arial" w:hAnsiTheme="minorHAnsi" w:cstheme="minorHAnsi"/>
        </w:rPr>
      </w:pPr>
      <w:hyperlink r:id="rId28">
        <w:r w:rsidR="2FDEC25F" w:rsidRPr="00060517">
          <w:rPr>
            <w:rStyle w:val="Hyperlink"/>
            <w:rFonts w:asciiTheme="minorHAnsi" w:eastAsia="Arial" w:hAnsiTheme="minorHAnsi" w:cstheme="minorHAnsi"/>
          </w:rPr>
          <w:t>https://www.cdc.gov/hai/outbreaks/mdro/index.html</w:t>
        </w:r>
      </w:hyperlink>
      <w:r w:rsidR="2FDEC25F" w:rsidRPr="00060517">
        <w:rPr>
          <w:rFonts w:asciiTheme="minorHAnsi" w:eastAsia="Arial" w:hAnsiTheme="minorHAnsi" w:cstheme="minorHAnsi"/>
        </w:rPr>
        <w:t xml:space="preserve"> (general guidance novel MDRO response)</w:t>
      </w:r>
    </w:p>
    <w:p w14:paraId="61D5E837" w14:textId="4E94234B" w:rsidR="2FDEC25F" w:rsidRPr="00060517" w:rsidRDefault="2FDEC25F" w:rsidP="2FDEC25F">
      <w:pPr>
        <w:pStyle w:val="ListParagraph"/>
        <w:ind w:left="360"/>
        <w:rPr>
          <w:rFonts w:asciiTheme="minorHAnsi" w:eastAsia="Arial" w:hAnsiTheme="minorHAnsi" w:cstheme="minorHAnsi"/>
          <w:b/>
          <w:bCs/>
          <w:sz w:val="22"/>
          <w:szCs w:val="22"/>
        </w:rPr>
      </w:pPr>
    </w:p>
    <w:p w14:paraId="0644C303" w14:textId="69C58A67" w:rsidR="2FDEC25F" w:rsidRPr="00060517" w:rsidRDefault="03C2979A" w:rsidP="2FDEC25F">
      <w:pPr>
        <w:pStyle w:val="ListParagraph"/>
        <w:numPr>
          <w:ilvl w:val="0"/>
          <w:numId w:val="5"/>
        </w:numPr>
        <w:rPr>
          <w:rFonts w:asciiTheme="minorHAnsi" w:hAnsiTheme="minorHAnsi" w:cstheme="minorHAnsi"/>
          <w:b/>
          <w:bCs/>
          <w:sz w:val="22"/>
          <w:szCs w:val="22"/>
        </w:rPr>
      </w:pPr>
      <w:r w:rsidRPr="00060517">
        <w:rPr>
          <w:rFonts w:asciiTheme="minorHAnsi" w:eastAsia="Arial" w:hAnsiTheme="minorHAnsi" w:cstheme="minorHAnsi"/>
          <w:b/>
          <w:bCs/>
          <w:sz w:val="22"/>
          <w:szCs w:val="22"/>
        </w:rPr>
        <w:t>Other recommended resources/key references</w:t>
      </w:r>
      <w:r w:rsidRPr="00060517">
        <w:rPr>
          <w:rFonts w:asciiTheme="minorHAnsi" w:eastAsia="Arial" w:hAnsiTheme="minorHAnsi" w:cstheme="minorHAnsi"/>
          <w:sz w:val="22"/>
          <w:szCs w:val="22"/>
        </w:rPr>
        <w:t xml:space="preserve"> [WG-A+B]</w:t>
      </w:r>
    </w:p>
    <w:p w14:paraId="53C6EF65" w14:textId="333A6EE8" w:rsidR="2FDEC25F" w:rsidRPr="00060517" w:rsidRDefault="2FDEC25F" w:rsidP="2FDEC25F">
      <w:pPr>
        <w:spacing w:after="160"/>
        <w:ind w:firstLine="360"/>
        <w:rPr>
          <w:rFonts w:asciiTheme="minorHAnsi" w:eastAsia="Arial" w:hAnsiTheme="minorHAnsi" w:cstheme="minorHAnsi"/>
        </w:rPr>
      </w:pPr>
      <w:r w:rsidRPr="00060517">
        <w:rPr>
          <w:rFonts w:asciiTheme="minorHAnsi" w:eastAsia="Arial" w:hAnsiTheme="minorHAnsi" w:cstheme="minorHAnsi"/>
        </w:rPr>
        <w:t>[see Scabies table for examples of specific investigation resources (e.g. line lists)]</w:t>
      </w:r>
    </w:p>
    <w:p w14:paraId="7A52A0F9" w14:textId="666C95BE" w:rsidR="2FDEC25F" w:rsidRPr="00060517" w:rsidRDefault="2FDEC25F" w:rsidP="2FDEC25F">
      <w:pPr>
        <w:ind w:left="360"/>
        <w:rPr>
          <w:rFonts w:asciiTheme="minorHAnsi" w:eastAsia="Arial" w:hAnsiTheme="minorHAnsi" w:cstheme="minorHAnsi"/>
        </w:rPr>
      </w:pPr>
    </w:p>
    <w:p w14:paraId="6CEE0182" w14:textId="64658CAD" w:rsidR="2FDEC25F" w:rsidRPr="00060517" w:rsidRDefault="03C2979A" w:rsidP="2FDEC25F">
      <w:pPr>
        <w:pStyle w:val="ListParagraph"/>
        <w:numPr>
          <w:ilvl w:val="0"/>
          <w:numId w:val="5"/>
        </w:numPr>
        <w:rPr>
          <w:rFonts w:asciiTheme="minorHAnsi" w:hAnsiTheme="minorHAnsi" w:cstheme="minorHAnsi"/>
          <w:b/>
          <w:bCs/>
          <w:sz w:val="22"/>
          <w:szCs w:val="22"/>
        </w:rPr>
      </w:pPr>
      <w:r w:rsidRPr="00060517">
        <w:rPr>
          <w:rFonts w:asciiTheme="minorHAnsi" w:eastAsia="Arial" w:hAnsiTheme="minorHAnsi" w:cstheme="minorHAnsi"/>
          <w:b/>
          <w:bCs/>
          <w:sz w:val="22"/>
          <w:szCs w:val="22"/>
        </w:rPr>
        <w:t xml:space="preserve">Submit a New Resource! </w:t>
      </w:r>
      <w:r w:rsidRPr="00060517">
        <w:rPr>
          <w:rFonts w:asciiTheme="minorHAnsi" w:eastAsia="Arial" w:hAnsiTheme="minorHAnsi" w:cstheme="minorHAnsi"/>
          <w:sz w:val="22"/>
          <w:szCs w:val="22"/>
        </w:rPr>
        <w:t xml:space="preserve">CORHA continually seeks to identify tools and resources to add to the Clearinghouse.  Click here to submit a resource for review and potential inclusion on this website. </w:t>
      </w:r>
    </w:p>
    <w:p w14:paraId="4CA34029" w14:textId="5A7DDCD4" w:rsidR="2FDEC25F" w:rsidRPr="00060517" w:rsidRDefault="2FDEC25F" w:rsidP="2FDEC25F">
      <w:pPr>
        <w:rPr>
          <w:rFonts w:asciiTheme="minorHAnsi" w:eastAsia="Arial" w:hAnsiTheme="minorHAnsi" w:cstheme="minorHAnsi"/>
        </w:rPr>
      </w:pPr>
    </w:p>
    <w:p w14:paraId="38B9826B" w14:textId="3D41A90F" w:rsidR="5117B7DA" w:rsidRPr="00060517" w:rsidRDefault="5117B7DA" w:rsidP="2FDEC25F">
      <w:pPr>
        <w:ind w:left="360"/>
        <w:rPr>
          <w:rFonts w:asciiTheme="minorHAnsi" w:eastAsia="Arial" w:hAnsiTheme="minorHAnsi" w:cstheme="minorHAnsi"/>
        </w:rPr>
      </w:pPr>
    </w:p>
    <w:p w14:paraId="2CDA7556" w14:textId="7CEB2865" w:rsidR="5117B7DA" w:rsidRPr="00060517" w:rsidRDefault="5117B7DA" w:rsidP="2FDEC25F">
      <w:pPr>
        <w:ind w:left="360"/>
        <w:rPr>
          <w:rFonts w:asciiTheme="minorHAnsi" w:eastAsia="Arial" w:hAnsiTheme="minorHAnsi" w:cstheme="minorHAnsi"/>
        </w:rPr>
      </w:pPr>
    </w:p>
    <w:p w14:paraId="35D14D3A" w14:textId="77777777" w:rsidR="002E012D" w:rsidRPr="00060517" w:rsidRDefault="002E012D" w:rsidP="2FDEC25F">
      <w:pPr>
        <w:rPr>
          <w:rFonts w:asciiTheme="minorHAnsi" w:eastAsia="Arial" w:hAnsiTheme="minorHAnsi" w:cstheme="minorHAnsi"/>
        </w:rPr>
      </w:pPr>
    </w:p>
    <w:sectPr w:rsidR="002E012D" w:rsidRPr="00060517">
      <w:headerReference w:type="default" r:id="rId29"/>
      <w:footerReference w:type="default" r:id="rId3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Guest Contributor" w:date="2018-01-31T10:44:00Z" w:initials="GC">
    <w:p w14:paraId="0FA4C521" w14:textId="5C974EE2" w:rsidR="094583B6" w:rsidRDefault="094583B6">
      <w:r>
        <w:t>CH: Can we specify which countries?  From the CDC website the list includes: Canada, Colombia, Germany, India, Israel, Japan, Kenya, Kuwait, Norway, Pakistan, Spain, South Africa, South Korea, the United Kingdom, and Venezuela</w:t>
      </w:r>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FA4C52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A4C521" w16cid:durableId="1E54D6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9CD5F" w14:textId="77777777" w:rsidR="00B036F3" w:rsidRDefault="00B036F3">
      <w:r>
        <w:separator/>
      </w:r>
    </w:p>
  </w:endnote>
  <w:endnote w:type="continuationSeparator" w:id="0">
    <w:p w14:paraId="734C47A1" w14:textId="77777777" w:rsidR="00B036F3" w:rsidRDefault="00B03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94583B6" w14:paraId="7DB8EB64" w14:textId="77777777" w:rsidTr="094583B6">
      <w:tc>
        <w:tcPr>
          <w:tcW w:w="3120" w:type="dxa"/>
        </w:tcPr>
        <w:p w14:paraId="4F682D6A" w14:textId="2C09F2BA" w:rsidR="094583B6" w:rsidRDefault="094583B6" w:rsidP="094583B6">
          <w:pPr>
            <w:pStyle w:val="Header"/>
            <w:ind w:left="-115"/>
          </w:pPr>
        </w:p>
      </w:tc>
      <w:tc>
        <w:tcPr>
          <w:tcW w:w="3120" w:type="dxa"/>
        </w:tcPr>
        <w:p w14:paraId="1211D412" w14:textId="55CB567A" w:rsidR="094583B6" w:rsidRDefault="094583B6" w:rsidP="094583B6">
          <w:pPr>
            <w:pStyle w:val="Header"/>
            <w:jc w:val="center"/>
          </w:pPr>
        </w:p>
      </w:tc>
      <w:tc>
        <w:tcPr>
          <w:tcW w:w="3120" w:type="dxa"/>
        </w:tcPr>
        <w:p w14:paraId="0AFEF4B4" w14:textId="7B00B751" w:rsidR="094583B6" w:rsidRDefault="094583B6" w:rsidP="094583B6">
          <w:pPr>
            <w:pStyle w:val="Header"/>
            <w:ind w:right="-115"/>
            <w:jc w:val="right"/>
          </w:pPr>
        </w:p>
      </w:tc>
    </w:tr>
  </w:tbl>
  <w:p w14:paraId="4BD05B09" w14:textId="4C102684" w:rsidR="094583B6" w:rsidRDefault="094583B6" w:rsidP="09458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827D0" w14:textId="77777777" w:rsidR="00B036F3" w:rsidRDefault="00B036F3">
      <w:r>
        <w:separator/>
      </w:r>
    </w:p>
  </w:footnote>
  <w:footnote w:type="continuationSeparator" w:id="0">
    <w:p w14:paraId="42002D87" w14:textId="77777777" w:rsidR="00B036F3" w:rsidRDefault="00B03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94583B6" w14:paraId="446BD87E" w14:textId="77777777" w:rsidTr="637CB7A0">
      <w:tc>
        <w:tcPr>
          <w:tcW w:w="3120" w:type="dxa"/>
        </w:tcPr>
        <w:p w14:paraId="2528824B" w14:textId="1668BD2E" w:rsidR="094583B6" w:rsidRDefault="094583B6" w:rsidP="00F92C36">
          <w:pPr>
            <w:pStyle w:val="Header"/>
            <w:ind w:left="-115"/>
          </w:pPr>
        </w:p>
      </w:tc>
      <w:tc>
        <w:tcPr>
          <w:tcW w:w="3120" w:type="dxa"/>
        </w:tcPr>
        <w:p w14:paraId="08BAC2F2" w14:textId="5A6E6FA7" w:rsidR="094583B6" w:rsidRDefault="00836F39" w:rsidP="094583B6">
          <w:pPr>
            <w:pStyle w:val="Header"/>
            <w:jc w:val="center"/>
          </w:pPr>
          <w:r>
            <w:rPr>
              <w:noProof/>
            </w:rPr>
            <w:drawing>
              <wp:anchor distT="0" distB="0" distL="114300" distR="114300" simplePos="0" relativeHeight="251658240" behindDoc="0" locked="0" layoutInCell="1" allowOverlap="1" wp14:anchorId="5B34BD0A" wp14:editId="10DCDAB6">
                <wp:simplePos x="0" y="0"/>
                <wp:positionH relativeFrom="margin">
                  <wp:posOffset>-392430</wp:posOffset>
                </wp:positionH>
                <wp:positionV relativeFrom="paragraph">
                  <wp:posOffset>-295275</wp:posOffset>
                </wp:positionV>
                <wp:extent cx="2628900" cy="657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628900" cy="657225"/>
                        </a:xfrm>
                        <a:prstGeom prst="rect">
                          <a:avLst/>
                        </a:prstGeom>
                      </pic:spPr>
                    </pic:pic>
                  </a:graphicData>
                </a:graphic>
                <wp14:sizeRelH relativeFrom="margin">
                  <wp14:pctWidth>0</wp14:pctWidth>
                </wp14:sizeRelH>
                <wp14:sizeRelV relativeFrom="margin">
                  <wp14:pctHeight>0</wp14:pctHeight>
                </wp14:sizeRelV>
              </wp:anchor>
            </w:drawing>
          </w:r>
        </w:p>
      </w:tc>
      <w:tc>
        <w:tcPr>
          <w:tcW w:w="3120" w:type="dxa"/>
        </w:tcPr>
        <w:p w14:paraId="0C713272" w14:textId="51F27808" w:rsidR="094583B6" w:rsidRDefault="094583B6" w:rsidP="094583B6">
          <w:pPr>
            <w:pStyle w:val="Header"/>
            <w:ind w:right="-115"/>
            <w:jc w:val="right"/>
          </w:pPr>
        </w:p>
      </w:tc>
    </w:tr>
  </w:tbl>
  <w:p w14:paraId="0684602D" w14:textId="5DA69351" w:rsidR="094583B6" w:rsidRDefault="094583B6" w:rsidP="094583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54585"/>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1" w15:restartNumberingAfterBreak="0">
    <w:nsid w:val="31BD4C94"/>
    <w:multiLevelType w:val="hybridMultilevel"/>
    <w:tmpl w:val="FB0A6EBA"/>
    <w:lvl w:ilvl="0" w:tplc="53BA6206">
      <w:start w:val="1"/>
      <w:numFmt w:val="bullet"/>
      <w:lvlText w:val=""/>
      <w:lvlJc w:val="left"/>
      <w:pPr>
        <w:ind w:left="720" w:hanging="360"/>
      </w:pPr>
      <w:rPr>
        <w:rFonts w:ascii="Symbol" w:hAnsi="Symbol" w:hint="default"/>
      </w:rPr>
    </w:lvl>
    <w:lvl w:ilvl="1" w:tplc="0FDE1342">
      <w:start w:val="1"/>
      <w:numFmt w:val="bullet"/>
      <w:lvlText w:val=""/>
      <w:lvlJc w:val="left"/>
      <w:pPr>
        <w:ind w:left="1440" w:hanging="360"/>
      </w:pPr>
      <w:rPr>
        <w:rFonts w:ascii="Symbol" w:hAnsi="Symbol" w:hint="default"/>
      </w:rPr>
    </w:lvl>
    <w:lvl w:ilvl="2" w:tplc="3CFA9698">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2" w15:restartNumberingAfterBreak="0">
    <w:nsid w:val="55A1435C"/>
    <w:multiLevelType w:val="hybridMultilevel"/>
    <w:tmpl w:val="1E5CF04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E2C4D43"/>
    <w:multiLevelType w:val="hybridMultilevel"/>
    <w:tmpl w:val="B48E614C"/>
    <w:lvl w:ilvl="0" w:tplc="240AF70C">
      <w:start w:val="1"/>
      <w:numFmt w:val="upperLetter"/>
      <w:lvlText w:val="%1."/>
      <w:lvlJc w:val="left"/>
      <w:pPr>
        <w:ind w:left="720" w:hanging="360"/>
      </w:pPr>
    </w:lvl>
    <w:lvl w:ilvl="1" w:tplc="526E97FA">
      <w:start w:val="1"/>
      <w:numFmt w:val="lowerLetter"/>
      <w:lvlText w:val="%2."/>
      <w:lvlJc w:val="left"/>
      <w:pPr>
        <w:ind w:left="1440" w:hanging="360"/>
      </w:pPr>
    </w:lvl>
    <w:lvl w:ilvl="2" w:tplc="BE1E00FE">
      <w:start w:val="1"/>
      <w:numFmt w:val="lowerRoman"/>
      <w:lvlText w:val="%3."/>
      <w:lvlJc w:val="right"/>
      <w:pPr>
        <w:ind w:left="2160" w:hanging="180"/>
      </w:pPr>
    </w:lvl>
    <w:lvl w:ilvl="3" w:tplc="8E026A18">
      <w:start w:val="1"/>
      <w:numFmt w:val="decimal"/>
      <w:lvlText w:val="%4."/>
      <w:lvlJc w:val="left"/>
      <w:pPr>
        <w:ind w:left="2880" w:hanging="360"/>
      </w:pPr>
    </w:lvl>
    <w:lvl w:ilvl="4" w:tplc="9E326FB4">
      <w:start w:val="1"/>
      <w:numFmt w:val="lowerLetter"/>
      <w:lvlText w:val="%5."/>
      <w:lvlJc w:val="left"/>
      <w:pPr>
        <w:ind w:left="3600" w:hanging="360"/>
      </w:pPr>
    </w:lvl>
    <w:lvl w:ilvl="5" w:tplc="CA141562">
      <w:start w:val="1"/>
      <w:numFmt w:val="lowerRoman"/>
      <w:lvlText w:val="%6."/>
      <w:lvlJc w:val="right"/>
      <w:pPr>
        <w:ind w:left="4320" w:hanging="180"/>
      </w:pPr>
    </w:lvl>
    <w:lvl w:ilvl="6" w:tplc="BEEE2D06">
      <w:start w:val="1"/>
      <w:numFmt w:val="decimal"/>
      <w:lvlText w:val="%7."/>
      <w:lvlJc w:val="left"/>
      <w:pPr>
        <w:ind w:left="5040" w:hanging="360"/>
      </w:pPr>
    </w:lvl>
    <w:lvl w:ilvl="7" w:tplc="C504E262">
      <w:start w:val="1"/>
      <w:numFmt w:val="lowerLetter"/>
      <w:lvlText w:val="%8."/>
      <w:lvlJc w:val="left"/>
      <w:pPr>
        <w:ind w:left="5760" w:hanging="360"/>
      </w:pPr>
    </w:lvl>
    <w:lvl w:ilvl="8" w:tplc="475C06CC">
      <w:start w:val="1"/>
      <w:numFmt w:val="lowerRoman"/>
      <w:lvlText w:val="%9."/>
      <w:lvlJc w:val="right"/>
      <w:pPr>
        <w:ind w:left="6480" w:hanging="180"/>
      </w:pPr>
    </w:lvl>
  </w:abstractNum>
  <w:abstractNum w:abstractNumId="4" w15:restartNumberingAfterBreak="0">
    <w:nsid w:val="70AB2804"/>
    <w:multiLevelType w:val="hybridMultilevel"/>
    <w:tmpl w:val="C59EB0D8"/>
    <w:lvl w:ilvl="0" w:tplc="02CA4D50">
      <w:start w:val="1"/>
      <w:numFmt w:val="bullet"/>
      <w:lvlText w:val=""/>
      <w:lvlJc w:val="left"/>
      <w:pPr>
        <w:ind w:left="720" w:hanging="360"/>
      </w:pPr>
      <w:rPr>
        <w:rFonts w:ascii="Symbol" w:hAnsi="Symbol" w:hint="default"/>
      </w:rPr>
    </w:lvl>
    <w:lvl w:ilvl="1" w:tplc="841CBA26">
      <w:start w:val="1"/>
      <w:numFmt w:val="bullet"/>
      <w:lvlText w:val="o"/>
      <w:lvlJc w:val="left"/>
      <w:pPr>
        <w:ind w:left="1440" w:hanging="360"/>
      </w:pPr>
      <w:rPr>
        <w:rFonts w:ascii="Courier New" w:hAnsi="Courier New" w:hint="default"/>
      </w:rPr>
    </w:lvl>
    <w:lvl w:ilvl="2" w:tplc="C7E65778">
      <w:start w:val="1"/>
      <w:numFmt w:val="bullet"/>
      <w:lvlText w:val=""/>
      <w:lvlJc w:val="left"/>
      <w:pPr>
        <w:ind w:left="2160" w:hanging="360"/>
      </w:pPr>
      <w:rPr>
        <w:rFonts w:ascii="Wingdings" w:hAnsi="Wingdings" w:hint="default"/>
      </w:rPr>
    </w:lvl>
    <w:lvl w:ilvl="3" w:tplc="2C1C7A50">
      <w:start w:val="1"/>
      <w:numFmt w:val="bullet"/>
      <w:lvlText w:val=""/>
      <w:lvlJc w:val="left"/>
      <w:pPr>
        <w:ind w:left="2880" w:hanging="360"/>
      </w:pPr>
      <w:rPr>
        <w:rFonts w:ascii="Symbol" w:hAnsi="Symbol" w:hint="default"/>
      </w:rPr>
    </w:lvl>
    <w:lvl w:ilvl="4" w:tplc="B7E210C8">
      <w:start w:val="1"/>
      <w:numFmt w:val="bullet"/>
      <w:lvlText w:val="o"/>
      <w:lvlJc w:val="left"/>
      <w:pPr>
        <w:ind w:left="3600" w:hanging="360"/>
      </w:pPr>
      <w:rPr>
        <w:rFonts w:ascii="Courier New" w:hAnsi="Courier New" w:hint="default"/>
      </w:rPr>
    </w:lvl>
    <w:lvl w:ilvl="5" w:tplc="1E5042F2">
      <w:start w:val="1"/>
      <w:numFmt w:val="bullet"/>
      <w:lvlText w:val=""/>
      <w:lvlJc w:val="left"/>
      <w:pPr>
        <w:ind w:left="4320" w:hanging="360"/>
      </w:pPr>
      <w:rPr>
        <w:rFonts w:ascii="Wingdings" w:hAnsi="Wingdings" w:hint="default"/>
      </w:rPr>
    </w:lvl>
    <w:lvl w:ilvl="6" w:tplc="C0F28770">
      <w:start w:val="1"/>
      <w:numFmt w:val="bullet"/>
      <w:lvlText w:val=""/>
      <w:lvlJc w:val="left"/>
      <w:pPr>
        <w:ind w:left="5040" w:hanging="360"/>
      </w:pPr>
      <w:rPr>
        <w:rFonts w:ascii="Symbol" w:hAnsi="Symbol" w:hint="default"/>
      </w:rPr>
    </w:lvl>
    <w:lvl w:ilvl="7" w:tplc="72E8BB6A">
      <w:start w:val="1"/>
      <w:numFmt w:val="bullet"/>
      <w:lvlText w:val="o"/>
      <w:lvlJc w:val="left"/>
      <w:pPr>
        <w:ind w:left="5760" w:hanging="360"/>
      </w:pPr>
      <w:rPr>
        <w:rFonts w:ascii="Courier New" w:hAnsi="Courier New" w:hint="default"/>
      </w:rPr>
    </w:lvl>
    <w:lvl w:ilvl="8" w:tplc="7BAE2B40">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uest Contributor">
    <w15:presenceInfo w15:providerId="AD" w15:userId="SRN:SPO:ANON#492EF8470B15EB3946EC66DD1478D392320E7D9DBDC1D7C3F4B17AD6DA31FD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03A"/>
    <w:rsid w:val="000418AE"/>
    <w:rsid w:val="00060517"/>
    <w:rsid w:val="0017519E"/>
    <w:rsid w:val="001A68DA"/>
    <w:rsid w:val="001C2958"/>
    <w:rsid w:val="00200DB8"/>
    <w:rsid w:val="00260179"/>
    <w:rsid w:val="002A424F"/>
    <w:rsid w:val="002D2392"/>
    <w:rsid w:val="002E012D"/>
    <w:rsid w:val="00435B33"/>
    <w:rsid w:val="0071103A"/>
    <w:rsid w:val="00755C6F"/>
    <w:rsid w:val="007B5143"/>
    <w:rsid w:val="007D7712"/>
    <w:rsid w:val="007F307D"/>
    <w:rsid w:val="00836F39"/>
    <w:rsid w:val="0089788B"/>
    <w:rsid w:val="0093169A"/>
    <w:rsid w:val="00944458"/>
    <w:rsid w:val="00B036F3"/>
    <w:rsid w:val="00E62B84"/>
    <w:rsid w:val="00F026F3"/>
    <w:rsid w:val="00F33646"/>
    <w:rsid w:val="00F92C36"/>
    <w:rsid w:val="00FB071A"/>
    <w:rsid w:val="00FF1F0F"/>
    <w:rsid w:val="03C2979A"/>
    <w:rsid w:val="094583B6"/>
    <w:rsid w:val="0EA2A4AF"/>
    <w:rsid w:val="18859ACD"/>
    <w:rsid w:val="1F1C6385"/>
    <w:rsid w:val="2FDEC25F"/>
    <w:rsid w:val="349EF5FF"/>
    <w:rsid w:val="4A05F333"/>
    <w:rsid w:val="5117B7DA"/>
    <w:rsid w:val="637CB7A0"/>
    <w:rsid w:val="7349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13D52"/>
  <w15:chartTrackingRefBased/>
  <w15:docId w15:val="{12F584FD-424B-46AC-8581-8C59D35A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0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3A"/>
    <w:rPr>
      <w:color w:val="0563C1"/>
      <w:u w:val="single"/>
    </w:rPr>
  </w:style>
  <w:style w:type="paragraph" w:styleId="ListParagraph">
    <w:name w:val="List Paragraph"/>
    <w:basedOn w:val="Normal"/>
    <w:uiPriority w:val="34"/>
    <w:qFormat/>
    <w:rsid w:val="0071103A"/>
    <w:pPr>
      <w:ind w:left="720"/>
      <w:contextualSpacing/>
    </w:pPr>
    <w:rPr>
      <w:rFonts w:ascii="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42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24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B5143"/>
    <w:rPr>
      <w:b/>
      <w:bCs/>
    </w:rPr>
  </w:style>
  <w:style w:type="character" w:customStyle="1" w:styleId="CommentSubjectChar">
    <w:name w:val="Comment Subject Char"/>
    <w:basedOn w:val="CommentTextChar"/>
    <w:link w:val="CommentSubject"/>
    <w:uiPriority w:val="99"/>
    <w:semiHidden/>
    <w:rsid w:val="007B5143"/>
    <w:rPr>
      <w:rFonts w:ascii="Calibri" w:hAnsi="Calibri" w:cs="Calibri"/>
      <w:b/>
      <w:bCs/>
      <w:sz w:val="20"/>
      <w:szCs w:val="20"/>
    </w:rPr>
  </w:style>
  <w:style w:type="character" w:styleId="UnresolvedMention">
    <w:name w:val="Unresolved Mention"/>
    <w:basedOn w:val="DefaultParagraphFont"/>
    <w:uiPriority w:val="99"/>
    <w:semiHidden/>
    <w:unhideWhenUsed/>
    <w:rsid w:val="00FB071A"/>
    <w:rPr>
      <w:color w:val="808080"/>
      <w:shd w:val="clear" w:color="auto" w:fill="E6E6E6"/>
    </w:rPr>
  </w:style>
  <w:style w:type="character" w:styleId="PlaceholderText">
    <w:name w:val="Placeholder Text"/>
    <w:basedOn w:val="DefaultParagraphFont"/>
    <w:uiPriority w:val="99"/>
    <w:semiHidden/>
    <w:rsid w:val="008978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15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fungal/diseases/candidiasis/tracking-c-auris.html" TargetMode="External"/><Relationship Id="rId13" Type="http://schemas.openxmlformats.org/officeDocument/2006/relationships/hyperlink" Target="https://www.cdc.gov/fungal/diseases/candidiasis/candida-auris.html" TargetMode="External"/><Relationship Id="rId18" Type="http://schemas.openxmlformats.org/officeDocument/2006/relationships/hyperlink" Target="https://www.cdc.gov/fungal/diseases/candidiasis/c-auris-infection-control.html)" TargetMode="External"/><Relationship Id="rId26" Type="http://schemas.openxmlformats.org/officeDocument/2006/relationships/image" Target="media/image1.emf"/><Relationship Id="rId3" Type="http://schemas.openxmlformats.org/officeDocument/2006/relationships/settings" Target="settings.xml"/><Relationship Id="rId21" Type="http://schemas.openxmlformats.org/officeDocument/2006/relationships/hyperlink" Target="https://www.cdc.gov/fungal/diseases/candidiasis/patients-qa.html)" TargetMode="External"/><Relationship Id="rId7" Type="http://schemas.openxmlformats.org/officeDocument/2006/relationships/hyperlink" Target="https://www.cdc.gov/fungal/diseases/candidiasis/tracking-c-auris.html" TargetMode="External"/><Relationship Id="rId12" Type="http://schemas.openxmlformats.org/officeDocument/2006/relationships/hyperlink" Target="https://www.cdc.gov/fungal/diseases/candidiasis/tracking-c-auris.html" TargetMode="External"/><Relationship Id="rId17" Type="http://schemas.openxmlformats.org/officeDocument/2006/relationships/hyperlink" Target="https://www.cdc.gov/hai/outbreaks/docs/Health-Response-Contain-MDRO.pdf" TargetMode="External"/><Relationship Id="rId25" Type="http://schemas.openxmlformats.org/officeDocument/2006/relationships/hyperlink" Target="https://www.cdc.gov/fungal/diseases/candidiasis/c-auris-infection-control.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dc.gov/fungal/diseases/candidiasis/pdf/Testing-algorithm-by-Method-temp.pdf" TargetMode="External"/><Relationship Id="rId20" Type="http://schemas.openxmlformats.org/officeDocument/2006/relationships/hyperlink" Target="https://www.cdc.gov/fungal/diseases/candidiasis/c-auris-infection-control.html"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24" Type="http://schemas.openxmlformats.org/officeDocument/2006/relationships/hyperlink" Target="https://www.cdc.gov/fungal/diseases/candidiasis/candida-auris.html" TargetMode="Externa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c.ymcdn.com/sites/www.cste.org/resource/resmgr/2017PS/2017PSFinal/17-ID-03.pdf" TargetMode="External"/><Relationship Id="rId23" Type="http://schemas.openxmlformats.org/officeDocument/2006/relationships/hyperlink" Target="https://www.cdc.gov/fungal/diseases/candidiasis/recommendations.html." TargetMode="External"/><Relationship Id="rId28" Type="http://schemas.openxmlformats.org/officeDocument/2006/relationships/hyperlink" Target="https://www.cdc.gov/hai/outbreaks/mdro/index.html" TargetMode="External"/><Relationship Id="rId10" Type="http://schemas.microsoft.com/office/2011/relationships/commentsExtended" Target="commentsExtended.xml"/><Relationship Id="rId19" Type="http://schemas.openxmlformats.org/officeDocument/2006/relationships/hyperlink" Target="https://www.cdph.ca.gov/Programs/CHCQ/HAI/Pages/MonitoringAdherenceToHCPracticesThatPreventInfection.aspx"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yperlink" Target="https://www.cdc.gov/fungal/diseases/candidiasis/recommendations.html" TargetMode="External"/><Relationship Id="rId22" Type="http://schemas.openxmlformats.org/officeDocument/2006/relationships/hyperlink" Target="https://www.cdc.gov/fungal/diseases/candidiasis/c-auris-screening-info.html" TargetMode="External"/><Relationship Id="rId27" Type="http://schemas.openxmlformats.org/officeDocument/2006/relationships/hyperlink" Target="https://www.cdc.gov/hai/organisms/cre/cre-toolkit/index.html"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1577</Words>
  <Characters>8990</Characters>
  <Application>Microsoft Office Word</Application>
  <DocSecurity>0</DocSecurity>
  <Lines>74</Lines>
  <Paragraphs>21</Paragraphs>
  <ScaleCrop>false</ScaleCrop>
  <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34</cp:revision>
  <dcterms:created xsi:type="dcterms:W3CDTF">2018-01-11T17:48:00Z</dcterms:created>
  <dcterms:modified xsi:type="dcterms:W3CDTF">2018-04-27T19:58:00Z</dcterms:modified>
</cp:coreProperties>
</file>