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E8B179" w14:textId="77777777" w:rsidR="00A31CB4" w:rsidRDefault="00A31CB4" w:rsidP="007C3FB1">
      <w:pPr>
        <w:spacing w:after="0" w:line="240" w:lineRule="auto"/>
        <w:rPr>
          <w:rFonts w:cs="Times New Roman"/>
          <w:b/>
        </w:rPr>
      </w:pPr>
    </w:p>
    <w:p w14:paraId="2C1404B0" w14:textId="77777777" w:rsidR="003674B3" w:rsidRDefault="003674B3" w:rsidP="00785330">
      <w:pPr>
        <w:spacing w:after="0" w:line="240" w:lineRule="auto"/>
        <w:rPr>
          <w:b/>
          <w:bCs/>
          <w:sz w:val="28"/>
          <w:szCs w:val="28"/>
          <w:u w:val="single"/>
        </w:rPr>
      </w:pPr>
      <w:bookmarkStart w:id="0" w:name="_Hlk513646393"/>
    </w:p>
    <w:p w14:paraId="35DDA64D" w14:textId="273D4326" w:rsidR="00754F86" w:rsidRDefault="00785330" w:rsidP="00754F86">
      <w:pPr>
        <w:spacing w:after="0" w:line="240" w:lineRule="auto"/>
        <w:jc w:val="center"/>
        <w:rPr>
          <w:b/>
          <w:bCs/>
          <w:i/>
          <w:sz w:val="28"/>
          <w:szCs w:val="28"/>
          <w:u w:val="single"/>
        </w:rPr>
      </w:pPr>
      <w:r w:rsidRPr="003674B3">
        <w:rPr>
          <w:b/>
          <w:bCs/>
          <w:sz w:val="28"/>
          <w:szCs w:val="28"/>
          <w:u w:val="single"/>
        </w:rPr>
        <w:t>CORHA Policy Workgroup Charge</w:t>
      </w:r>
    </w:p>
    <w:p w14:paraId="67499506" w14:textId="46BC0376" w:rsidR="00785330" w:rsidRPr="00754F86" w:rsidRDefault="00754F86" w:rsidP="00754F86">
      <w:pPr>
        <w:spacing w:after="0" w:line="240" w:lineRule="auto"/>
        <w:jc w:val="center"/>
        <w:rPr>
          <w:bCs/>
          <w:i/>
          <w:sz w:val="28"/>
          <w:szCs w:val="28"/>
        </w:rPr>
      </w:pPr>
      <w:r w:rsidRPr="00754F86">
        <w:rPr>
          <w:bCs/>
          <w:i/>
        </w:rPr>
        <w:t>Approved by the CORHA Governance Committee July 12, 2018</w:t>
      </w:r>
      <w:bookmarkStart w:id="1" w:name="_GoBack"/>
      <w:bookmarkEnd w:id="1"/>
    </w:p>
    <w:p w14:paraId="0CE70463" w14:textId="77777777" w:rsidR="00785330" w:rsidRPr="009B5827" w:rsidRDefault="00785330" w:rsidP="00785330">
      <w:pPr>
        <w:spacing w:after="0" w:line="240" w:lineRule="auto"/>
        <w:rPr>
          <w:b/>
          <w:bCs/>
        </w:rPr>
      </w:pPr>
    </w:p>
    <w:p w14:paraId="15A01173" w14:textId="77777777" w:rsidR="00785330" w:rsidRPr="001836D8" w:rsidRDefault="00785330" w:rsidP="00785330">
      <w:pPr>
        <w:pStyle w:val="PlainText"/>
        <w:rPr>
          <w:rFonts w:asciiTheme="minorHAnsi" w:hAnsiTheme="minorHAnsi"/>
          <w:b/>
          <w:bCs/>
        </w:rPr>
      </w:pPr>
      <w:r w:rsidRPr="4719064F">
        <w:rPr>
          <w:rFonts w:asciiTheme="minorHAnsi" w:hAnsiTheme="minorHAnsi"/>
          <w:b/>
          <w:bCs/>
        </w:rPr>
        <w:t>Workgroup purpose:</w:t>
      </w:r>
    </w:p>
    <w:p w14:paraId="38CA2732" w14:textId="77777777" w:rsidR="00785330" w:rsidRPr="009B5827" w:rsidRDefault="00785330" w:rsidP="00785330">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3E4E6867" w14:textId="77777777" w:rsidR="00785330" w:rsidRPr="009B5827" w:rsidRDefault="00785330" w:rsidP="00785330">
      <w:pPr>
        <w:spacing w:after="0" w:line="240" w:lineRule="auto"/>
        <w:rPr>
          <w:rFonts w:cstheme="minorHAnsi"/>
          <w:b/>
        </w:rPr>
      </w:pPr>
    </w:p>
    <w:p w14:paraId="61081CF2" w14:textId="77777777" w:rsidR="00785330" w:rsidRPr="009B5827" w:rsidRDefault="00785330" w:rsidP="00785330">
      <w:pPr>
        <w:spacing w:after="0" w:line="240" w:lineRule="auto"/>
        <w:rPr>
          <w:b/>
          <w:bCs/>
        </w:rPr>
      </w:pPr>
      <w:r w:rsidRPr="4719064F">
        <w:rPr>
          <w:b/>
          <w:bCs/>
        </w:rPr>
        <w:t>To address these priorities, the Workgroup will work in sequence to address the following focus areas:</w:t>
      </w:r>
    </w:p>
    <w:p w14:paraId="0F4B4E7A" w14:textId="77777777" w:rsidR="00785330" w:rsidRDefault="00785330" w:rsidP="00785330">
      <w:pPr>
        <w:spacing w:after="0" w:line="240" w:lineRule="auto"/>
        <w:rPr>
          <w:rFonts w:cstheme="minorHAnsi"/>
          <w:b/>
        </w:rPr>
      </w:pPr>
      <w:bookmarkStart w:id="2" w:name="_Hlk501530249"/>
    </w:p>
    <w:p w14:paraId="570E5AA3" w14:textId="77777777" w:rsidR="00785330" w:rsidRPr="001836D8" w:rsidRDefault="00785330" w:rsidP="00785330">
      <w:pPr>
        <w:pStyle w:val="ListParagraph"/>
        <w:numPr>
          <w:ilvl w:val="0"/>
          <w:numId w:val="34"/>
        </w:numPr>
        <w:spacing w:after="0" w:line="240" w:lineRule="auto"/>
        <w:rPr>
          <w:b/>
          <w:bCs/>
        </w:rPr>
      </w:pPr>
      <w:r w:rsidRPr="001836D8">
        <w:rPr>
          <w:b/>
          <w:bCs/>
        </w:rPr>
        <w:t>Improve reporting of HAI/AR outbreaks and exposure events</w:t>
      </w:r>
    </w:p>
    <w:p w14:paraId="5CB80185" w14:textId="77777777" w:rsidR="00785330" w:rsidRPr="0099420C" w:rsidRDefault="00785330" w:rsidP="00785330">
      <w:pPr>
        <w:spacing w:after="0" w:line="240" w:lineRule="auto"/>
        <w:ind w:firstLine="720"/>
        <w:rPr>
          <w:b/>
          <w:bCs/>
          <w:i/>
          <w:iCs/>
        </w:rPr>
      </w:pPr>
      <w:r w:rsidRPr="0099420C">
        <w:rPr>
          <w:b/>
          <w:bCs/>
          <w:i/>
          <w:iCs/>
        </w:rPr>
        <w:t>Outbreak Reporting, Notification, and Disclosure.</w:t>
      </w:r>
    </w:p>
    <w:p w14:paraId="1A1F3126" w14:textId="77777777" w:rsidR="00785330" w:rsidRDefault="00785330" w:rsidP="00785330">
      <w:pPr>
        <w:spacing w:after="0" w:line="240" w:lineRule="auto"/>
        <w:ind w:left="720"/>
      </w:pPr>
      <w:r w:rsidRPr="0099420C">
        <w:t>For the purposes of this workgroup,</w:t>
      </w:r>
      <w:r>
        <w:t xml:space="preserve"> the following definitions are important:</w:t>
      </w:r>
    </w:p>
    <w:p w14:paraId="39AD2C83" w14:textId="77777777" w:rsidR="00785330" w:rsidRDefault="00785330" w:rsidP="00785330">
      <w:pPr>
        <w:pStyle w:val="ListParagraph"/>
        <w:numPr>
          <w:ilvl w:val="0"/>
          <w:numId w:val="35"/>
        </w:numPr>
        <w:spacing w:after="0" w:line="240" w:lineRule="auto"/>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43916FC9" w14:textId="77777777" w:rsidR="00785330" w:rsidRDefault="00785330" w:rsidP="00785330">
      <w:pPr>
        <w:pStyle w:val="ListParagraph"/>
        <w:numPr>
          <w:ilvl w:val="0"/>
          <w:numId w:val="35"/>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3D7A55D3" w14:textId="77777777" w:rsidR="00785330" w:rsidRPr="00BF5FF3" w:rsidRDefault="00785330" w:rsidP="00785330">
      <w:pPr>
        <w:pStyle w:val="ListParagraph"/>
        <w:numPr>
          <w:ilvl w:val="0"/>
          <w:numId w:val="35"/>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p>
    <w:p w14:paraId="193B5765" w14:textId="77777777" w:rsidR="00785330" w:rsidRPr="00BF5FF3" w:rsidRDefault="00785330" w:rsidP="00785330">
      <w:pPr>
        <w:pStyle w:val="ListParagraph"/>
        <w:spacing w:after="0" w:line="240" w:lineRule="auto"/>
        <w:rPr>
          <w:rFonts w:cstheme="minorHAnsi"/>
          <w:b/>
        </w:rPr>
      </w:pPr>
    </w:p>
    <w:p w14:paraId="14948C12" w14:textId="77777777" w:rsidR="00785330" w:rsidRPr="009B5827" w:rsidRDefault="00785330" w:rsidP="00785330">
      <w:pPr>
        <w:spacing w:after="0" w:line="240" w:lineRule="auto"/>
        <w:ind w:left="720"/>
      </w:pPr>
      <w:r w:rsidRPr="4719064F">
        <w:t>To address outbreak reporting, notification, and disclosure, Policy Workgroup members will conduct the following activities in Phase I:</w:t>
      </w:r>
    </w:p>
    <w:p w14:paraId="21CE41DE" w14:textId="77777777" w:rsidR="00785330" w:rsidRDefault="00785330" w:rsidP="00785330">
      <w:pPr>
        <w:pStyle w:val="ListParagraph"/>
        <w:numPr>
          <w:ilvl w:val="1"/>
          <w:numId w:val="34"/>
        </w:numPr>
        <w:spacing w:after="0" w:line="240" w:lineRule="auto"/>
      </w:pPr>
      <w:r w:rsidRPr="4719064F">
        <w:t>Assess current state law</w:t>
      </w:r>
      <w:r>
        <w:t>s</w:t>
      </w:r>
      <w:r w:rsidRPr="4719064F">
        <w:t xml:space="preserve"> relating to HAI outbreak reporting, notification, and disclosure practices;</w:t>
      </w:r>
    </w:p>
    <w:p w14:paraId="00C1A563" w14:textId="77777777" w:rsidR="00785330" w:rsidRDefault="00785330" w:rsidP="00785330">
      <w:pPr>
        <w:pStyle w:val="ListParagraph"/>
        <w:numPr>
          <w:ilvl w:val="1"/>
          <w:numId w:val="34"/>
        </w:numPr>
        <w:spacing w:after="0" w:line="240" w:lineRule="auto"/>
      </w:pPr>
      <w:r w:rsidRPr="4719064F">
        <w:t xml:space="preserve">Assess current </w:t>
      </w:r>
      <w:r>
        <w:t>federal</w:t>
      </w:r>
      <w:r w:rsidRPr="4719064F">
        <w:t xml:space="preserve"> </w:t>
      </w:r>
      <w:r>
        <w:t>requirements</w:t>
      </w:r>
      <w:r w:rsidRPr="4719064F">
        <w:t xml:space="preserve"> relating to HAI outbreak reporting, notification, and disclosure practices;</w:t>
      </w:r>
    </w:p>
    <w:p w14:paraId="1FF2823C" w14:textId="77777777" w:rsidR="00785330" w:rsidRDefault="00785330" w:rsidP="00785330">
      <w:pPr>
        <w:pStyle w:val="ListParagraph"/>
        <w:numPr>
          <w:ilvl w:val="1"/>
          <w:numId w:val="34"/>
        </w:numPr>
        <w:spacing w:after="0" w:line="240" w:lineRule="auto"/>
      </w:pPr>
      <w:r w:rsidRPr="4719064F">
        <w:t xml:space="preserve">Explore and describe common HAI outbreak reporting, </w:t>
      </w:r>
      <w:r>
        <w:t>notification, and disclosure</w:t>
      </w:r>
      <w:r w:rsidRPr="4719064F">
        <w:t xml:space="preserve"> burdens;</w:t>
      </w:r>
    </w:p>
    <w:p w14:paraId="357B0546" w14:textId="77777777" w:rsidR="00785330" w:rsidRDefault="00785330" w:rsidP="00785330">
      <w:pPr>
        <w:pStyle w:val="ListParagraph"/>
        <w:numPr>
          <w:ilvl w:val="1"/>
          <w:numId w:val="34"/>
        </w:numPr>
        <w:spacing w:after="0" w:line="240" w:lineRule="auto"/>
      </w:pPr>
      <w:r w:rsidRPr="4719064F">
        <w:t>Define and describe levels of HAI outbreak public disclosure;</w:t>
      </w:r>
    </w:p>
    <w:p w14:paraId="4B862CBA" w14:textId="77777777" w:rsidR="00785330" w:rsidRDefault="00785330" w:rsidP="00785330">
      <w:pPr>
        <w:pStyle w:val="ListParagraph"/>
        <w:numPr>
          <w:ilvl w:val="1"/>
          <w:numId w:val="34"/>
        </w:numPr>
        <w:spacing w:after="0" w:line="240" w:lineRule="auto"/>
      </w:pPr>
      <w:r w:rsidRPr="4719064F">
        <w:t xml:space="preserve">Describe ethical and legal issues related to HAI outbreak reporting, including but not limited to </w:t>
      </w:r>
      <w:r>
        <w:t xml:space="preserve">timeliness of reporting, notification and </w:t>
      </w:r>
      <w:r w:rsidRPr="4719064F">
        <w:t xml:space="preserve">disclosure; </w:t>
      </w:r>
    </w:p>
    <w:p w14:paraId="756EB914" w14:textId="77777777" w:rsidR="00785330" w:rsidRDefault="00785330" w:rsidP="00785330">
      <w:pPr>
        <w:pStyle w:val="ListParagraph"/>
        <w:numPr>
          <w:ilvl w:val="1"/>
          <w:numId w:val="34"/>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33BF287B" w14:textId="77777777" w:rsidR="00785330" w:rsidRPr="009B5827" w:rsidRDefault="00785330" w:rsidP="00785330">
      <w:pPr>
        <w:pStyle w:val="ListParagraph"/>
        <w:numPr>
          <w:ilvl w:val="1"/>
          <w:numId w:val="34"/>
        </w:numPr>
        <w:spacing w:after="0" w:line="240" w:lineRule="auto"/>
      </w:pPr>
      <w:r w:rsidRPr="4719064F">
        <w:t>Identify key resources to improve and support standardized approaches to HAI outbreak reporting</w:t>
      </w:r>
      <w:r>
        <w:t>, notification, and disclosure</w:t>
      </w:r>
      <w:r w:rsidRPr="4719064F">
        <w:t xml:space="preserve"> to </w:t>
      </w:r>
      <w:r>
        <w:t>patients, local and state health departments</w:t>
      </w:r>
      <w:r w:rsidRPr="4719064F">
        <w:t xml:space="preserve"> and relevant stakeholders.</w:t>
      </w:r>
    </w:p>
    <w:p w14:paraId="4780C608" w14:textId="77777777" w:rsidR="00785330" w:rsidRDefault="00785330" w:rsidP="00785330">
      <w:pPr>
        <w:spacing w:after="0" w:line="240" w:lineRule="auto"/>
        <w:rPr>
          <w:rFonts w:cstheme="minorHAnsi"/>
          <w:b/>
        </w:rPr>
      </w:pPr>
    </w:p>
    <w:p w14:paraId="323A0875" w14:textId="77777777" w:rsidR="00785330" w:rsidRDefault="00785330" w:rsidP="00785330">
      <w:pPr>
        <w:pStyle w:val="ListParagraph"/>
        <w:numPr>
          <w:ilvl w:val="0"/>
          <w:numId w:val="34"/>
        </w:numPr>
        <w:spacing w:after="0" w:line="240" w:lineRule="auto"/>
      </w:pPr>
      <w:r w:rsidRPr="001836D8">
        <w:rPr>
          <w:b/>
          <w:bCs/>
        </w:rPr>
        <w:t>Explore options to enhance legal authority and policy options to support best practices</w:t>
      </w:r>
    </w:p>
    <w:p w14:paraId="77634B64" w14:textId="77777777" w:rsidR="00785330" w:rsidRPr="003456F9" w:rsidRDefault="00785330" w:rsidP="00785330">
      <w:pPr>
        <w:pStyle w:val="ListParagraph"/>
        <w:spacing w:after="0" w:line="240" w:lineRule="auto"/>
      </w:pPr>
      <w:r w:rsidRPr="4719064F">
        <w:t>To address the legal authorit</w:t>
      </w:r>
      <w:r>
        <w:t xml:space="preserve">ies and other policy options </w:t>
      </w:r>
      <w:r w:rsidRPr="4719064F">
        <w:t xml:space="preserve">associated with HAI outbreak reporting, notification, and disclosure, Policy Workgroup members will conduct the following activities in Phase II: </w:t>
      </w:r>
    </w:p>
    <w:p w14:paraId="375021D5" w14:textId="77777777" w:rsidR="00785330" w:rsidRDefault="00785330" w:rsidP="00785330">
      <w:pPr>
        <w:pStyle w:val="ListParagraph"/>
        <w:numPr>
          <w:ilvl w:val="1"/>
          <w:numId w:val="34"/>
        </w:numPr>
        <w:spacing w:after="0" w:line="240" w:lineRule="auto"/>
      </w:pPr>
      <w:r w:rsidRPr="4719064F">
        <w:t>Describe and codify best practice</w:t>
      </w:r>
      <w:r>
        <w:t>s</w:t>
      </w:r>
      <w:r w:rsidRPr="4719064F">
        <w:t xml:space="preserve"> </w:t>
      </w:r>
      <w:r>
        <w:t xml:space="preserve">and considerations </w:t>
      </w:r>
      <w:r w:rsidRPr="4719064F">
        <w:t xml:space="preserve">for HAI outbreak reporting, notification, and disclosure options, as identified </w:t>
      </w:r>
      <w:r>
        <w:t>through</w:t>
      </w:r>
      <w:r w:rsidRPr="4719064F">
        <w:t xml:space="preserve"> the Phase I activities described above;</w:t>
      </w:r>
    </w:p>
    <w:p w14:paraId="182EAE71" w14:textId="77777777" w:rsidR="00785330" w:rsidRDefault="00785330" w:rsidP="00785330">
      <w:pPr>
        <w:pStyle w:val="ListParagraph"/>
        <w:numPr>
          <w:ilvl w:val="1"/>
          <w:numId w:val="34"/>
        </w:numPr>
        <w:spacing w:after="0" w:line="240" w:lineRule="auto"/>
      </w:pPr>
      <w:r w:rsidRPr="4719064F">
        <w:lastRenderedPageBreak/>
        <w:t xml:space="preserve">Describe legal issues </w:t>
      </w:r>
      <w:r>
        <w:t>or barriers that impact</w:t>
      </w:r>
      <w:r w:rsidRPr="4719064F">
        <w:t xml:space="preserve"> HAI outbreak </w:t>
      </w:r>
      <w:r>
        <w:t xml:space="preserve">reporting, notification and </w:t>
      </w:r>
      <w:r w:rsidRPr="4719064F">
        <w:t>disclosure;</w:t>
      </w:r>
    </w:p>
    <w:p w14:paraId="51E6D228" w14:textId="77777777" w:rsidR="00785330" w:rsidRDefault="00785330" w:rsidP="00785330">
      <w:pPr>
        <w:pStyle w:val="ListParagraph"/>
        <w:numPr>
          <w:ilvl w:val="1"/>
          <w:numId w:val="34"/>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 no</w:t>
      </w:r>
      <w:r>
        <w:t>tification, and disclosure; and</w:t>
      </w:r>
    </w:p>
    <w:p w14:paraId="1F192FB6" w14:textId="77777777" w:rsidR="00785330" w:rsidRPr="009B5827" w:rsidRDefault="00785330" w:rsidP="00785330">
      <w:pPr>
        <w:pStyle w:val="ListParagraph"/>
        <w:numPr>
          <w:ilvl w:val="1"/>
          <w:numId w:val="34"/>
        </w:numPr>
        <w:spacing w:after="0" w:line="240" w:lineRule="auto"/>
      </w:pPr>
      <w:r>
        <w:t xml:space="preserve">Develop or promote state and local policy options for consideration or policy language to support best practices for HAI outbreak reporting, notification, and disclosure. </w:t>
      </w:r>
    </w:p>
    <w:p w14:paraId="2448112A" w14:textId="77777777" w:rsidR="00785330" w:rsidRPr="009B5827" w:rsidRDefault="00785330" w:rsidP="00785330">
      <w:pPr>
        <w:pStyle w:val="ListParagraph"/>
        <w:spacing w:after="0" w:line="240" w:lineRule="auto"/>
        <w:ind w:left="1440"/>
        <w:rPr>
          <w:rFonts w:cstheme="minorHAnsi"/>
        </w:rPr>
      </w:pPr>
    </w:p>
    <w:bookmarkEnd w:id="2"/>
    <w:p w14:paraId="7BC74D00" w14:textId="77777777" w:rsidR="00785330" w:rsidRPr="003456F9" w:rsidRDefault="00785330" w:rsidP="00785330">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218A02CD" w14:textId="77777777" w:rsidR="00785330" w:rsidRDefault="00785330" w:rsidP="00785330">
      <w:pPr>
        <w:spacing w:after="0" w:line="240" w:lineRule="auto"/>
        <w:rPr>
          <w:rFonts w:cstheme="minorHAnsi"/>
        </w:rPr>
      </w:pPr>
    </w:p>
    <w:p w14:paraId="469A2CFE" w14:textId="77777777" w:rsidR="00785330" w:rsidRPr="009B5827" w:rsidRDefault="00785330" w:rsidP="00785330">
      <w:pPr>
        <w:spacing w:after="0" w:line="240" w:lineRule="auto"/>
      </w:pPr>
      <w:r w:rsidRPr="4719064F">
        <w:rPr>
          <w:b/>
          <w:bCs/>
        </w:rPr>
        <w:t>Policy Workgroup Members should consider representation from the following perspectives</w:t>
      </w:r>
      <w:r w:rsidRPr="4719064F">
        <w:t>:</w:t>
      </w:r>
    </w:p>
    <w:p w14:paraId="23BCE0CB" w14:textId="77777777" w:rsidR="00785330" w:rsidRPr="009B5827" w:rsidRDefault="00785330" w:rsidP="00785330">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2008A164" w14:textId="77777777" w:rsidR="00785330" w:rsidRDefault="00785330" w:rsidP="00785330">
      <w:pPr>
        <w:spacing w:after="0" w:line="240" w:lineRule="auto"/>
        <w:rPr>
          <w:rFonts w:cstheme="minorHAnsi"/>
        </w:rPr>
      </w:pPr>
    </w:p>
    <w:p w14:paraId="73358559" w14:textId="1EEA95DB" w:rsidR="00785330" w:rsidRPr="003674B3" w:rsidRDefault="00754F86" w:rsidP="00985B78">
      <w:pPr>
        <w:spacing w:after="0" w:line="240" w:lineRule="auto"/>
        <w:rPr>
          <w:rFonts w:cstheme="minorHAnsi"/>
          <w:b/>
          <w:color w:val="000000" w:themeColor="text1"/>
        </w:rPr>
      </w:pPr>
      <w:r>
        <w:rPr>
          <w:rFonts w:cstheme="minorHAnsi"/>
          <w:b/>
          <w:color w:val="000000" w:themeColor="text1"/>
        </w:rPr>
        <w:t>A</w:t>
      </w:r>
      <w:r w:rsidR="00785330" w:rsidRPr="00D02579">
        <w:rPr>
          <w:rFonts w:cstheme="minorHAnsi"/>
          <w:b/>
          <w:color w:val="000000" w:themeColor="text1"/>
        </w:rPr>
        <w:t xml:space="preserve"> future phase may focus more specifically on legal </w:t>
      </w:r>
      <w:r w:rsidR="00785330" w:rsidRPr="00651B80">
        <w:rPr>
          <w:rFonts w:cstheme="minorHAnsi"/>
          <w:b/>
          <w:color w:val="000000" w:themeColor="text1"/>
        </w:rPr>
        <w:t>authorities related to investigation activities.</w:t>
      </w:r>
      <w:bookmarkEnd w:id="0"/>
    </w:p>
    <w:p w14:paraId="1D6F7A08" w14:textId="77777777" w:rsidR="00886D20" w:rsidRDefault="00886D20" w:rsidP="00985B78">
      <w:pPr>
        <w:spacing w:after="0" w:line="240" w:lineRule="auto"/>
        <w:rPr>
          <w:rFonts w:cs="Times New Roman"/>
          <w:b/>
        </w:rPr>
      </w:pPr>
    </w:p>
    <w:p w14:paraId="5CD4DF10" w14:textId="67FC091C" w:rsidR="00180BD5" w:rsidRPr="00060CE3" w:rsidRDefault="00180BD5" w:rsidP="00060CE3">
      <w:pPr>
        <w:spacing w:after="0" w:line="240" w:lineRule="auto"/>
        <w:rPr>
          <w:color w:val="0082B0"/>
          <w:sz w:val="20"/>
          <w:szCs w:val="20"/>
        </w:rPr>
      </w:pPr>
    </w:p>
    <w:sectPr w:rsidR="00180BD5" w:rsidRPr="00060CE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98BCAC" w14:textId="77777777" w:rsidR="003B442A" w:rsidRDefault="003B442A" w:rsidP="00271C81">
      <w:pPr>
        <w:spacing w:after="0" w:line="240" w:lineRule="auto"/>
      </w:pPr>
      <w:r>
        <w:separator/>
      </w:r>
    </w:p>
  </w:endnote>
  <w:endnote w:type="continuationSeparator" w:id="0">
    <w:p w14:paraId="628255E1" w14:textId="77777777" w:rsidR="003B442A" w:rsidRDefault="003B442A"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4413766"/>
      <w:docPartObj>
        <w:docPartGallery w:val="Page Numbers (Bottom of Page)"/>
        <w:docPartUnique/>
      </w:docPartObj>
    </w:sdtPr>
    <w:sdtEndPr>
      <w:rPr>
        <w:noProof/>
      </w:rPr>
    </w:sdtEndPr>
    <w:sdtContent>
      <w:p w14:paraId="164AA4CB" w14:textId="3D00900C" w:rsidR="0042340F" w:rsidRDefault="0042340F">
        <w:pPr>
          <w:pStyle w:val="Footer"/>
          <w:jc w:val="right"/>
        </w:pPr>
        <w:r>
          <w:fldChar w:fldCharType="begin"/>
        </w:r>
        <w:r>
          <w:instrText xml:space="preserve"> PAGE   \* MERGEFORMAT </w:instrText>
        </w:r>
        <w:r>
          <w:fldChar w:fldCharType="separate"/>
        </w:r>
        <w:r w:rsidR="00754F86">
          <w:rPr>
            <w:noProof/>
          </w:rPr>
          <w:t>1</w:t>
        </w:r>
        <w:r>
          <w:rPr>
            <w:noProof/>
          </w:rPr>
          <w:fldChar w:fldCharType="end"/>
        </w:r>
      </w:p>
    </w:sdtContent>
  </w:sdt>
  <w:p w14:paraId="1DAF072B" w14:textId="77777777" w:rsidR="00381D5C" w:rsidRDefault="00381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83914" w14:textId="77777777" w:rsidR="003B442A" w:rsidRDefault="003B442A" w:rsidP="00271C81">
      <w:pPr>
        <w:spacing w:after="0" w:line="240" w:lineRule="auto"/>
      </w:pPr>
      <w:r>
        <w:separator/>
      </w:r>
    </w:p>
  </w:footnote>
  <w:footnote w:type="continuationSeparator" w:id="0">
    <w:p w14:paraId="1F74861B" w14:textId="77777777" w:rsidR="003B442A" w:rsidRDefault="003B442A"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38FB1F6" w:rsidR="00271C81" w:rsidRDefault="00271C81" w:rsidP="0033738E">
    <w:pPr>
      <w:pStyle w:val="Header"/>
      <w:jc w:val="center"/>
    </w:pPr>
    <w:r>
      <w:rPr>
        <w:noProof/>
      </w:rPr>
      <w:drawing>
        <wp:inline distT="0" distB="0" distL="0" distR="0" wp14:anchorId="3957C4F9" wp14:editId="772C584C">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7D69"/>
    <w:multiLevelType w:val="hybridMultilevel"/>
    <w:tmpl w:val="09EAB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3301C"/>
    <w:multiLevelType w:val="hybridMultilevel"/>
    <w:tmpl w:val="D8749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8D391C"/>
    <w:multiLevelType w:val="hybridMultilevel"/>
    <w:tmpl w:val="94366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F45C89"/>
    <w:multiLevelType w:val="hybridMultilevel"/>
    <w:tmpl w:val="CD3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4F1980"/>
    <w:multiLevelType w:val="hybridMultilevel"/>
    <w:tmpl w:val="F4B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293CDA"/>
    <w:multiLevelType w:val="hybridMultilevel"/>
    <w:tmpl w:val="FE021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D1716"/>
    <w:multiLevelType w:val="hybridMultilevel"/>
    <w:tmpl w:val="C11E2A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9233EF"/>
    <w:multiLevelType w:val="hybridMultilevel"/>
    <w:tmpl w:val="19CAD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337F3BAA"/>
    <w:multiLevelType w:val="hybridMultilevel"/>
    <w:tmpl w:val="0E5647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2E3E6A"/>
    <w:multiLevelType w:val="hybridMultilevel"/>
    <w:tmpl w:val="66C4EC08"/>
    <w:lvl w:ilvl="0" w:tplc="6DF610AE">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E762D3"/>
    <w:multiLevelType w:val="hybridMultilevel"/>
    <w:tmpl w:val="0BC27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263B1F"/>
    <w:multiLevelType w:val="hybridMultilevel"/>
    <w:tmpl w:val="BDE0D23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B506FC0"/>
    <w:multiLevelType w:val="hybridMultilevel"/>
    <w:tmpl w:val="DFCAC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8C6940"/>
    <w:multiLevelType w:val="hybridMultilevel"/>
    <w:tmpl w:val="FA08B0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283F50"/>
    <w:multiLevelType w:val="hybridMultilevel"/>
    <w:tmpl w:val="5C5A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7EB131C"/>
    <w:multiLevelType w:val="hybridMultilevel"/>
    <w:tmpl w:val="A2866A1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FC54C85"/>
    <w:multiLevelType w:val="hybridMultilevel"/>
    <w:tmpl w:val="818E9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3C16F4"/>
    <w:multiLevelType w:val="hybridMultilevel"/>
    <w:tmpl w:val="A1F25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8646B9"/>
    <w:multiLevelType w:val="hybridMultilevel"/>
    <w:tmpl w:val="601EF23C"/>
    <w:lvl w:ilvl="0" w:tplc="F7B2F99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FD3E7F"/>
    <w:multiLevelType w:val="hybridMultilevel"/>
    <w:tmpl w:val="9334A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BF15722"/>
    <w:multiLevelType w:val="hybridMultilevel"/>
    <w:tmpl w:val="5D6EB7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76310F"/>
    <w:multiLevelType w:val="hybridMultilevel"/>
    <w:tmpl w:val="9AC4D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0"/>
  </w:num>
  <w:num w:numId="4">
    <w:abstractNumId w:val="1"/>
  </w:num>
  <w:num w:numId="5">
    <w:abstractNumId w:val="38"/>
  </w:num>
  <w:num w:numId="6">
    <w:abstractNumId w:val="31"/>
  </w:num>
  <w:num w:numId="7">
    <w:abstractNumId w:val="19"/>
  </w:num>
  <w:num w:numId="8">
    <w:abstractNumId w:val="32"/>
  </w:num>
  <w:num w:numId="9">
    <w:abstractNumId w:val="34"/>
  </w:num>
  <w:num w:numId="10">
    <w:abstractNumId w:val="2"/>
  </w:num>
  <w:num w:numId="11">
    <w:abstractNumId w:val="42"/>
  </w:num>
  <w:num w:numId="12">
    <w:abstractNumId w:val="9"/>
  </w:num>
  <w:num w:numId="13">
    <w:abstractNumId w:val="25"/>
  </w:num>
  <w:num w:numId="14">
    <w:abstractNumId w:val="15"/>
  </w:num>
  <w:num w:numId="15">
    <w:abstractNumId w:val="39"/>
  </w:num>
  <w:num w:numId="16">
    <w:abstractNumId w:val="29"/>
  </w:num>
  <w:num w:numId="17">
    <w:abstractNumId w:val="14"/>
  </w:num>
  <w:num w:numId="18">
    <w:abstractNumId w:val="11"/>
  </w:num>
  <w:num w:numId="19">
    <w:abstractNumId w:val="26"/>
  </w:num>
  <w:num w:numId="20">
    <w:abstractNumId w:val="3"/>
  </w:num>
  <w:num w:numId="21">
    <w:abstractNumId w:val="30"/>
  </w:num>
  <w:num w:numId="22">
    <w:abstractNumId w:val="12"/>
  </w:num>
  <w:num w:numId="23">
    <w:abstractNumId w:val="0"/>
  </w:num>
  <w:num w:numId="24">
    <w:abstractNumId w:val="5"/>
  </w:num>
  <w:num w:numId="25">
    <w:abstractNumId w:val="40"/>
  </w:num>
  <w:num w:numId="26">
    <w:abstractNumId w:val="35"/>
  </w:num>
  <w:num w:numId="27">
    <w:abstractNumId w:val="37"/>
  </w:num>
  <w:num w:numId="28">
    <w:abstractNumId w:val="27"/>
  </w:num>
  <w:num w:numId="29">
    <w:abstractNumId w:val="20"/>
  </w:num>
  <w:num w:numId="30">
    <w:abstractNumId w:val="8"/>
  </w:num>
  <w:num w:numId="31">
    <w:abstractNumId w:val="22"/>
  </w:num>
  <w:num w:numId="32">
    <w:abstractNumId w:val="7"/>
  </w:num>
  <w:num w:numId="33">
    <w:abstractNumId w:val="23"/>
  </w:num>
  <w:num w:numId="34">
    <w:abstractNumId w:val="16"/>
  </w:num>
  <w:num w:numId="35">
    <w:abstractNumId w:val="4"/>
  </w:num>
  <w:num w:numId="36">
    <w:abstractNumId w:val="17"/>
  </w:num>
  <w:num w:numId="37">
    <w:abstractNumId w:val="21"/>
  </w:num>
  <w:num w:numId="38">
    <w:abstractNumId w:val="28"/>
  </w:num>
  <w:num w:numId="39">
    <w:abstractNumId w:val="6"/>
  </w:num>
  <w:num w:numId="40">
    <w:abstractNumId w:val="13"/>
  </w:num>
  <w:num w:numId="41">
    <w:abstractNumId w:val="41"/>
  </w:num>
  <w:num w:numId="42">
    <w:abstractNumId w:val="36"/>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1247E"/>
    <w:rsid w:val="00012871"/>
    <w:rsid w:val="00023C92"/>
    <w:rsid w:val="000347E3"/>
    <w:rsid w:val="00041EAA"/>
    <w:rsid w:val="0004257B"/>
    <w:rsid w:val="00043A95"/>
    <w:rsid w:val="00060CE3"/>
    <w:rsid w:val="00062EEA"/>
    <w:rsid w:val="000770D8"/>
    <w:rsid w:val="000804F2"/>
    <w:rsid w:val="00085754"/>
    <w:rsid w:val="00095711"/>
    <w:rsid w:val="000A28BF"/>
    <w:rsid w:val="000A4BE4"/>
    <w:rsid w:val="000C2AD7"/>
    <w:rsid w:val="000D51E6"/>
    <w:rsid w:val="000D7B5E"/>
    <w:rsid w:val="000F3AF1"/>
    <w:rsid w:val="00106EB8"/>
    <w:rsid w:val="001171AE"/>
    <w:rsid w:val="00133B7B"/>
    <w:rsid w:val="00145F65"/>
    <w:rsid w:val="00152B83"/>
    <w:rsid w:val="00162BE3"/>
    <w:rsid w:val="0017339E"/>
    <w:rsid w:val="00180BD5"/>
    <w:rsid w:val="001B303E"/>
    <w:rsid w:val="001B3D37"/>
    <w:rsid w:val="001C0C60"/>
    <w:rsid w:val="001C3C44"/>
    <w:rsid w:val="001D19C3"/>
    <w:rsid w:val="001F5E1A"/>
    <w:rsid w:val="002001E4"/>
    <w:rsid w:val="00202199"/>
    <w:rsid w:val="0021508B"/>
    <w:rsid w:val="00220520"/>
    <w:rsid w:val="00243D54"/>
    <w:rsid w:val="002553EF"/>
    <w:rsid w:val="002661EE"/>
    <w:rsid w:val="00271C81"/>
    <w:rsid w:val="002823C4"/>
    <w:rsid w:val="002A369C"/>
    <w:rsid w:val="002A6D01"/>
    <w:rsid w:val="002B7599"/>
    <w:rsid w:val="002D5D75"/>
    <w:rsid w:val="002F39B6"/>
    <w:rsid w:val="002F5F78"/>
    <w:rsid w:val="002F6F50"/>
    <w:rsid w:val="0032657A"/>
    <w:rsid w:val="00333322"/>
    <w:rsid w:val="0033738E"/>
    <w:rsid w:val="003674B3"/>
    <w:rsid w:val="00370FC9"/>
    <w:rsid w:val="003734F0"/>
    <w:rsid w:val="00381D5C"/>
    <w:rsid w:val="00384CFB"/>
    <w:rsid w:val="003B0F29"/>
    <w:rsid w:val="003B442A"/>
    <w:rsid w:val="003C0798"/>
    <w:rsid w:val="003D5D8A"/>
    <w:rsid w:val="003E45BD"/>
    <w:rsid w:val="003E6250"/>
    <w:rsid w:val="00400353"/>
    <w:rsid w:val="004043EB"/>
    <w:rsid w:val="00407BF5"/>
    <w:rsid w:val="00422FBC"/>
    <w:rsid w:val="0042340F"/>
    <w:rsid w:val="00425828"/>
    <w:rsid w:val="004266CE"/>
    <w:rsid w:val="004369CF"/>
    <w:rsid w:val="0046578B"/>
    <w:rsid w:val="004C71A8"/>
    <w:rsid w:val="004D1BA1"/>
    <w:rsid w:val="004D7256"/>
    <w:rsid w:val="004E64AC"/>
    <w:rsid w:val="004F4741"/>
    <w:rsid w:val="00503909"/>
    <w:rsid w:val="0050484F"/>
    <w:rsid w:val="00505BA2"/>
    <w:rsid w:val="00515F18"/>
    <w:rsid w:val="00551713"/>
    <w:rsid w:val="0055406F"/>
    <w:rsid w:val="00566E78"/>
    <w:rsid w:val="00571B9C"/>
    <w:rsid w:val="00576C2B"/>
    <w:rsid w:val="00581CA3"/>
    <w:rsid w:val="0059195F"/>
    <w:rsid w:val="005B1759"/>
    <w:rsid w:val="005B41EC"/>
    <w:rsid w:val="005C08CB"/>
    <w:rsid w:val="005C200D"/>
    <w:rsid w:val="005D730E"/>
    <w:rsid w:val="005F503E"/>
    <w:rsid w:val="00612324"/>
    <w:rsid w:val="0061287E"/>
    <w:rsid w:val="0062196D"/>
    <w:rsid w:val="00625176"/>
    <w:rsid w:val="006254DF"/>
    <w:rsid w:val="006360B9"/>
    <w:rsid w:val="00643151"/>
    <w:rsid w:val="0065009D"/>
    <w:rsid w:val="00683054"/>
    <w:rsid w:val="006A3E50"/>
    <w:rsid w:val="006A7560"/>
    <w:rsid w:val="006E10AD"/>
    <w:rsid w:val="00713456"/>
    <w:rsid w:val="00714D4B"/>
    <w:rsid w:val="00715BC7"/>
    <w:rsid w:val="00745A3B"/>
    <w:rsid w:val="0075263F"/>
    <w:rsid w:val="00754F86"/>
    <w:rsid w:val="00780391"/>
    <w:rsid w:val="00785330"/>
    <w:rsid w:val="007929AD"/>
    <w:rsid w:val="00795970"/>
    <w:rsid w:val="007A348E"/>
    <w:rsid w:val="007B03F2"/>
    <w:rsid w:val="007B66BF"/>
    <w:rsid w:val="007C3FB1"/>
    <w:rsid w:val="007E468E"/>
    <w:rsid w:val="007F0F38"/>
    <w:rsid w:val="007F3927"/>
    <w:rsid w:val="00844762"/>
    <w:rsid w:val="008653C4"/>
    <w:rsid w:val="00867751"/>
    <w:rsid w:val="00876B6C"/>
    <w:rsid w:val="00886D20"/>
    <w:rsid w:val="008E5903"/>
    <w:rsid w:val="008F2CDB"/>
    <w:rsid w:val="00905467"/>
    <w:rsid w:val="009215C8"/>
    <w:rsid w:val="009244E1"/>
    <w:rsid w:val="009263F5"/>
    <w:rsid w:val="00950405"/>
    <w:rsid w:val="00966386"/>
    <w:rsid w:val="00975E09"/>
    <w:rsid w:val="00985B78"/>
    <w:rsid w:val="00987446"/>
    <w:rsid w:val="009A542A"/>
    <w:rsid w:val="009B7B31"/>
    <w:rsid w:val="009D1638"/>
    <w:rsid w:val="009E276C"/>
    <w:rsid w:val="009E49D1"/>
    <w:rsid w:val="009F7D41"/>
    <w:rsid w:val="00A00B9D"/>
    <w:rsid w:val="00A070E8"/>
    <w:rsid w:val="00A25669"/>
    <w:rsid w:val="00A26E71"/>
    <w:rsid w:val="00A2752C"/>
    <w:rsid w:val="00A31CB4"/>
    <w:rsid w:val="00A44590"/>
    <w:rsid w:val="00A62DBB"/>
    <w:rsid w:val="00A63E28"/>
    <w:rsid w:val="00A6655F"/>
    <w:rsid w:val="00A75AB3"/>
    <w:rsid w:val="00A843EB"/>
    <w:rsid w:val="00AA46FA"/>
    <w:rsid w:val="00AE36D3"/>
    <w:rsid w:val="00B0548F"/>
    <w:rsid w:val="00B17FED"/>
    <w:rsid w:val="00B24010"/>
    <w:rsid w:val="00B33D8F"/>
    <w:rsid w:val="00B411EE"/>
    <w:rsid w:val="00B5156F"/>
    <w:rsid w:val="00B72A41"/>
    <w:rsid w:val="00BF3E8E"/>
    <w:rsid w:val="00BF54A8"/>
    <w:rsid w:val="00C15ABF"/>
    <w:rsid w:val="00C47360"/>
    <w:rsid w:val="00C50377"/>
    <w:rsid w:val="00C64CEC"/>
    <w:rsid w:val="00C662D7"/>
    <w:rsid w:val="00C80723"/>
    <w:rsid w:val="00C86FBF"/>
    <w:rsid w:val="00C9483B"/>
    <w:rsid w:val="00CB0E1F"/>
    <w:rsid w:val="00CB2052"/>
    <w:rsid w:val="00CE2C31"/>
    <w:rsid w:val="00CF132E"/>
    <w:rsid w:val="00CF21FC"/>
    <w:rsid w:val="00D06299"/>
    <w:rsid w:val="00D127AB"/>
    <w:rsid w:val="00D20CE9"/>
    <w:rsid w:val="00D22AB3"/>
    <w:rsid w:val="00D2487D"/>
    <w:rsid w:val="00D27FE6"/>
    <w:rsid w:val="00D3109C"/>
    <w:rsid w:val="00D40AE2"/>
    <w:rsid w:val="00D56A57"/>
    <w:rsid w:val="00D57F86"/>
    <w:rsid w:val="00D66374"/>
    <w:rsid w:val="00D93322"/>
    <w:rsid w:val="00D942F3"/>
    <w:rsid w:val="00DA1187"/>
    <w:rsid w:val="00DA5F6B"/>
    <w:rsid w:val="00DC7068"/>
    <w:rsid w:val="00DD3FFF"/>
    <w:rsid w:val="00DE6D3F"/>
    <w:rsid w:val="00E0497F"/>
    <w:rsid w:val="00E1132F"/>
    <w:rsid w:val="00E12656"/>
    <w:rsid w:val="00E23845"/>
    <w:rsid w:val="00E23FC5"/>
    <w:rsid w:val="00E4092A"/>
    <w:rsid w:val="00E503B8"/>
    <w:rsid w:val="00E549B7"/>
    <w:rsid w:val="00E56ADD"/>
    <w:rsid w:val="00E56F58"/>
    <w:rsid w:val="00E63E93"/>
    <w:rsid w:val="00E776D1"/>
    <w:rsid w:val="00E81D3D"/>
    <w:rsid w:val="00E844DC"/>
    <w:rsid w:val="00EA682D"/>
    <w:rsid w:val="00EA73BE"/>
    <w:rsid w:val="00EB305C"/>
    <w:rsid w:val="00EC15EA"/>
    <w:rsid w:val="00ED0E98"/>
    <w:rsid w:val="00ED726F"/>
    <w:rsid w:val="00EE4107"/>
    <w:rsid w:val="00F013A0"/>
    <w:rsid w:val="00F26B57"/>
    <w:rsid w:val="00F65562"/>
    <w:rsid w:val="00F70CFE"/>
    <w:rsid w:val="00F85B4C"/>
    <w:rsid w:val="00F922E9"/>
    <w:rsid w:val="00FA0F8D"/>
    <w:rsid w:val="00FA4DE3"/>
    <w:rsid w:val="00FB61F5"/>
    <w:rsid w:val="00FC521F"/>
    <w:rsid w:val="00FD4BF4"/>
    <w:rsid w:val="00FE1A0C"/>
    <w:rsid w:val="00FE6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character" w:styleId="Hyperlink">
    <w:name w:val="Hyperlink"/>
    <w:basedOn w:val="DefaultParagraphFont"/>
    <w:uiPriority w:val="99"/>
    <w:unhideWhenUsed/>
    <w:rsid w:val="00043A95"/>
    <w:rPr>
      <w:color w:val="0563C1" w:themeColor="hyperlink"/>
      <w:u w:val="single"/>
    </w:rPr>
  </w:style>
  <w:style w:type="character" w:customStyle="1" w:styleId="UnresolvedMention1">
    <w:name w:val="Unresolved Mention1"/>
    <w:basedOn w:val="DefaultParagraphFont"/>
    <w:uiPriority w:val="99"/>
    <w:semiHidden/>
    <w:unhideWhenUsed/>
    <w:rsid w:val="00043A95"/>
    <w:rPr>
      <w:color w:val="808080"/>
      <w:shd w:val="clear" w:color="auto" w:fill="E6E6E6"/>
    </w:rPr>
  </w:style>
  <w:style w:type="table" w:styleId="TableGrid">
    <w:name w:val="Table Grid"/>
    <w:basedOn w:val="TableNormal"/>
    <w:uiPriority w:val="39"/>
    <w:rsid w:val="0098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85330"/>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85330"/>
    <w:rPr>
      <w:rFonts w:ascii="Calibri" w:hAnsi="Calibri"/>
      <w:szCs w:val="21"/>
    </w:rPr>
  </w:style>
  <w:style w:type="character" w:customStyle="1" w:styleId="apple-tab-span">
    <w:name w:val="apple-tab-span"/>
    <w:basedOn w:val="DefaultParagraphFont"/>
    <w:rsid w:val="00A6655F"/>
  </w:style>
  <w:style w:type="character" w:styleId="FollowedHyperlink">
    <w:name w:val="FollowedHyperlink"/>
    <w:basedOn w:val="DefaultParagraphFont"/>
    <w:uiPriority w:val="99"/>
    <w:semiHidden/>
    <w:unhideWhenUsed/>
    <w:rsid w:val="00133B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518788">
      <w:bodyDiv w:val="1"/>
      <w:marLeft w:val="0"/>
      <w:marRight w:val="0"/>
      <w:marTop w:val="0"/>
      <w:marBottom w:val="0"/>
      <w:divBdr>
        <w:top w:val="none" w:sz="0" w:space="0" w:color="auto"/>
        <w:left w:val="none" w:sz="0" w:space="0" w:color="auto"/>
        <w:bottom w:val="none" w:sz="0" w:space="0" w:color="auto"/>
        <w:right w:val="none" w:sz="0" w:space="0" w:color="auto"/>
      </w:divBdr>
    </w:div>
    <w:div w:id="376660787">
      <w:bodyDiv w:val="1"/>
      <w:marLeft w:val="0"/>
      <w:marRight w:val="0"/>
      <w:marTop w:val="0"/>
      <w:marBottom w:val="0"/>
      <w:divBdr>
        <w:top w:val="none" w:sz="0" w:space="0" w:color="auto"/>
        <w:left w:val="none" w:sz="0" w:space="0" w:color="auto"/>
        <w:bottom w:val="none" w:sz="0" w:space="0" w:color="auto"/>
        <w:right w:val="none" w:sz="0" w:space="0" w:color="auto"/>
      </w:divBdr>
      <w:divsChild>
        <w:div w:id="1142891763">
          <w:marLeft w:val="547"/>
          <w:marRight w:val="0"/>
          <w:marTop w:val="0"/>
          <w:marBottom w:val="0"/>
          <w:divBdr>
            <w:top w:val="none" w:sz="0" w:space="0" w:color="auto"/>
            <w:left w:val="none" w:sz="0" w:space="0" w:color="auto"/>
            <w:bottom w:val="none" w:sz="0" w:space="0" w:color="auto"/>
            <w:right w:val="none" w:sz="0" w:space="0" w:color="auto"/>
          </w:divBdr>
        </w:div>
      </w:divsChild>
    </w:div>
    <w:div w:id="387846896">
      <w:bodyDiv w:val="1"/>
      <w:marLeft w:val="0"/>
      <w:marRight w:val="0"/>
      <w:marTop w:val="0"/>
      <w:marBottom w:val="0"/>
      <w:divBdr>
        <w:top w:val="none" w:sz="0" w:space="0" w:color="auto"/>
        <w:left w:val="none" w:sz="0" w:space="0" w:color="auto"/>
        <w:bottom w:val="none" w:sz="0" w:space="0" w:color="auto"/>
        <w:right w:val="none" w:sz="0" w:space="0" w:color="auto"/>
      </w:divBdr>
      <w:divsChild>
        <w:div w:id="220364789">
          <w:marLeft w:val="0"/>
          <w:marRight w:val="0"/>
          <w:marTop w:val="0"/>
          <w:marBottom w:val="0"/>
          <w:divBdr>
            <w:top w:val="none" w:sz="0" w:space="0" w:color="auto"/>
            <w:left w:val="none" w:sz="0" w:space="0" w:color="auto"/>
            <w:bottom w:val="none" w:sz="0" w:space="0" w:color="auto"/>
            <w:right w:val="none" w:sz="0" w:space="0" w:color="auto"/>
          </w:divBdr>
          <w:divsChild>
            <w:div w:id="1124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6578">
      <w:bodyDiv w:val="1"/>
      <w:marLeft w:val="0"/>
      <w:marRight w:val="0"/>
      <w:marTop w:val="0"/>
      <w:marBottom w:val="0"/>
      <w:divBdr>
        <w:top w:val="none" w:sz="0" w:space="0" w:color="auto"/>
        <w:left w:val="none" w:sz="0" w:space="0" w:color="auto"/>
        <w:bottom w:val="none" w:sz="0" w:space="0" w:color="auto"/>
        <w:right w:val="none" w:sz="0" w:space="0" w:color="auto"/>
      </w:divBdr>
    </w:div>
    <w:div w:id="1568145879">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177185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9536DD-FC1E-4D38-B34B-F326ECB5B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Kate Heyer</cp:lastModifiedBy>
  <cp:revision>2</cp:revision>
  <dcterms:created xsi:type="dcterms:W3CDTF">2018-07-13T15:01:00Z</dcterms:created>
  <dcterms:modified xsi:type="dcterms:W3CDTF">2018-07-13T15:01:00Z</dcterms:modified>
</cp:coreProperties>
</file>