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46466" w14:textId="7F29B06D" w:rsidR="0035250A" w:rsidRDefault="0035250A" w:rsidP="00314370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CORHA </w:t>
      </w:r>
      <w:r w:rsidR="007953D9">
        <w:rPr>
          <w:b/>
          <w:bCs/>
          <w:u w:val="single"/>
        </w:rPr>
        <w:t>Laboratory Workgroup Planning Call</w:t>
      </w:r>
    </w:p>
    <w:p w14:paraId="385C710D" w14:textId="1AC752FE" w:rsidR="0035250A" w:rsidRPr="002A6F25" w:rsidRDefault="0035250A" w:rsidP="0031437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Friday, </w:t>
      </w:r>
      <w:r w:rsidR="007953D9">
        <w:rPr>
          <w:b/>
          <w:bCs/>
        </w:rPr>
        <w:t xml:space="preserve">11:00 a.m. </w:t>
      </w:r>
      <w:r w:rsidR="00F6089F">
        <w:rPr>
          <w:b/>
          <w:bCs/>
        </w:rPr>
        <w:t xml:space="preserve">– 12:00 p.m. </w:t>
      </w:r>
      <w:r>
        <w:rPr>
          <w:b/>
          <w:bCs/>
        </w:rPr>
        <w:t xml:space="preserve">ET, </w:t>
      </w:r>
      <w:r w:rsidR="00F6089F">
        <w:rPr>
          <w:b/>
          <w:bCs/>
        </w:rPr>
        <w:t>July 27</w:t>
      </w:r>
      <w:r w:rsidR="00F6089F" w:rsidRPr="00F6089F">
        <w:rPr>
          <w:b/>
          <w:bCs/>
          <w:vertAlign w:val="superscript"/>
        </w:rPr>
        <w:t>th</w:t>
      </w:r>
      <w:r>
        <w:rPr>
          <w:b/>
          <w:bCs/>
        </w:rPr>
        <w:t>, 2018</w:t>
      </w:r>
    </w:p>
    <w:p w14:paraId="57C9900C" w14:textId="77777777" w:rsidR="0035250A" w:rsidRDefault="0035250A" w:rsidP="00314370">
      <w:pPr>
        <w:spacing w:after="0" w:line="240" w:lineRule="auto"/>
        <w:rPr>
          <w:b/>
          <w:bCs/>
          <w:u w:val="single"/>
        </w:rPr>
      </w:pPr>
    </w:p>
    <w:p w14:paraId="6AA7FC57" w14:textId="41503F94" w:rsidR="0035250A" w:rsidRDefault="0035250A" w:rsidP="00314370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Attendees:</w:t>
      </w:r>
    </w:p>
    <w:p w14:paraId="3EA3FA57" w14:textId="77777777" w:rsidR="00314370" w:rsidRDefault="00314370" w:rsidP="00314370">
      <w:pPr>
        <w:spacing w:after="0" w:line="240" w:lineRule="auto"/>
        <w:rPr>
          <w:b/>
          <w:bCs/>
          <w:u w:val="single"/>
        </w:rPr>
      </w:pPr>
    </w:p>
    <w:p w14:paraId="41A8F8BB" w14:textId="68AB10A6" w:rsidR="0035250A" w:rsidRPr="00677F50" w:rsidRDefault="0035250A" w:rsidP="00677F50">
      <w:pPr>
        <w:spacing w:after="0" w:line="360" w:lineRule="auto"/>
        <w:rPr>
          <w:bCs/>
        </w:rPr>
      </w:pPr>
      <w:r w:rsidRPr="00F6089F">
        <w:rPr>
          <w:bCs/>
          <w:u w:val="single"/>
        </w:rPr>
        <w:t>APHL</w:t>
      </w:r>
      <w:r w:rsidRPr="00677F50">
        <w:rPr>
          <w:bCs/>
        </w:rPr>
        <w:t xml:space="preserve">: </w:t>
      </w:r>
      <w:hyperlink r:id="rId7" w:history="1">
        <w:proofErr w:type="spellStart"/>
        <w:r w:rsidRPr="00D51213">
          <w:rPr>
            <w:rStyle w:val="Hyperlink"/>
            <w:bCs/>
          </w:rPr>
          <w:t>Jafar</w:t>
        </w:r>
        <w:proofErr w:type="spellEnd"/>
        <w:r w:rsidRPr="00D51213">
          <w:rPr>
            <w:rStyle w:val="Hyperlink"/>
            <w:bCs/>
          </w:rPr>
          <w:t xml:space="preserve"> </w:t>
        </w:r>
        <w:proofErr w:type="spellStart"/>
        <w:r w:rsidRPr="00D51213">
          <w:rPr>
            <w:rStyle w:val="Hyperlink"/>
            <w:bCs/>
          </w:rPr>
          <w:t>Razeq</w:t>
        </w:r>
        <w:proofErr w:type="spellEnd"/>
      </w:hyperlink>
      <w:r w:rsidR="0022760E">
        <w:rPr>
          <w:bCs/>
        </w:rPr>
        <w:t xml:space="preserve"> (Workgroup Lead)</w:t>
      </w:r>
      <w:r w:rsidRPr="00677F50">
        <w:rPr>
          <w:bCs/>
        </w:rPr>
        <w:t xml:space="preserve">, </w:t>
      </w:r>
      <w:hyperlink r:id="rId8" w:history="1">
        <w:r w:rsidRPr="00813AF0">
          <w:rPr>
            <w:rStyle w:val="Hyperlink"/>
            <w:bCs/>
          </w:rPr>
          <w:t>Kelley Wrobl</w:t>
        </w:r>
        <w:r w:rsidRPr="00813AF0">
          <w:rPr>
            <w:rStyle w:val="Hyperlink"/>
            <w:bCs/>
          </w:rPr>
          <w:t>e</w:t>
        </w:r>
        <w:r w:rsidRPr="00813AF0">
          <w:rPr>
            <w:rStyle w:val="Hyperlink"/>
            <w:bCs/>
          </w:rPr>
          <w:t>wski</w:t>
        </w:r>
      </w:hyperlink>
      <w:r w:rsidR="0022760E">
        <w:rPr>
          <w:bCs/>
        </w:rPr>
        <w:t xml:space="preserve"> (APHL Staff</w:t>
      </w:r>
      <w:r w:rsidR="00EF2132">
        <w:rPr>
          <w:bCs/>
        </w:rPr>
        <w:t xml:space="preserve">) </w:t>
      </w:r>
    </w:p>
    <w:p w14:paraId="0E79625F" w14:textId="53C7B541" w:rsidR="00677F50" w:rsidRPr="00677F50" w:rsidRDefault="00677F50" w:rsidP="00677F50">
      <w:pPr>
        <w:spacing w:after="0" w:line="360" w:lineRule="auto"/>
        <w:rPr>
          <w:bCs/>
        </w:rPr>
      </w:pPr>
      <w:r w:rsidRPr="00F6089F">
        <w:rPr>
          <w:bCs/>
          <w:u w:val="single"/>
        </w:rPr>
        <w:t>ASTHO</w:t>
      </w:r>
      <w:r w:rsidRPr="00677F50">
        <w:rPr>
          <w:bCs/>
        </w:rPr>
        <w:t xml:space="preserve">: </w:t>
      </w:r>
      <w:hyperlink r:id="rId9" w:history="1">
        <w:r w:rsidRPr="005C14D8">
          <w:rPr>
            <w:rStyle w:val="Hyperlink"/>
            <w:bCs/>
          </w:rPr>
          <w:t xml:space="preserve">Kate </w:t>
        </w:r>
        <w:proofErr w:type="spellStart"/>
        <w:r w:rsidRPr="005C14D8">
          <w:rPr>
            <w:rStyle w:val="Hyperlink"/>
            <w:bCs/>
          </w:rPr>
          <w:t>Heyer</w:t>
        </w:r>
        <w:proofErr w:type="spellEnd"/>
      </w:hyperlink>
      <w:r w:rsidRPr="00677F50">
        <w:rPr>
          <w:bCs/>
        </w:rPr>
        <w:t xml:space="preserve">, </w:t>
      </w:r>
      <w:hyperlink r:id="rId10" w:history="1">
        <w:r w:rsidRPr="005C14D8">
          <w:rPr>
            <w:rStyle w:val="Hyperlink"/>
            <w:bCs/>
          </w:rPr>
          <w:t xml:space="preserve">Martha </w:t>
        </w:r>
        <w:proofErr w:type="spellStart"/>
        <w:r w:rsidRPr="005C14D8">
          <w:rPr>
            <w:rStyle w:val="Hyperlink"/>
            <w:bCs/>
          </w:rPr>
          <w:t>Ngoh</w:t>
        </w:r>
        <w:proofErr w:type="spellEnd"/>
      </w:hyperlink>
      <w:r w:rsidR="00EF2132">
        <w:rPr>
          <w:bCs/>
        </w:rPr>
        <w:t xml:space="preserve"> (</w:t>
      </w:r>
      <w:r w:rsidR="009E070D">
        <w:rPr>
          <w:bCs/>
        </w:rPr>
        <w:t xml:space="preserve">ASTHO </w:t>
      </w:r>
      <w:bookmarkStart w:id="0" w:name="_GoBack"/>
      <w:bookmarkEnd w:id="0"/>
      <w:r w:rsidR="00EF2132">
        <w:rPr>
          <w:bCs/>
        </w:rPr>
        <w:t xml:space="preserve">CORHA </w:t>
      </w:r>
      <w:r w:rsidR="0045737F">
        <w:rPr>
          <w:bCs/>
        </w:rPr>
        <w:t>Staff</w:t>
      </w:r>
      <w:r w:rsidR="00EF2132">
        <w:rPr>
          <w:bCs/>
        </w:rPr>
        <w:t xml:space="preserve">) </w:t>
      </w:r>
    </w:p>
    <w:p w14:paraId="3BD8FBD5" w14:textId="12E8F76A" w:rsidR="00F64A0A" w:rsidRPr="00677F50" w:rsidRDefault="00F64A0A" w:rsidP="00677F50">
      <w:pPr>
        <w:spacing w:after="0" w:line="360" w:lineRule="auto"/>
        <w:rPr>
          <w:bCs/>
        </w:rPr>
      </w:pPr>
      <w:r w:rsidRPr="00F6089F">
        <w:rPr>
          <w:bCs/>
          <w:u w:val="single"/>
        </w:rPr>
        <w:t>CDC</w:t>
      </w:r>
      <w:r w:rsidRPr="00677F50">
        <w:rPr>
          <w:bCs/>
        </w:rPr>
        <w:t xml:space="preserve">: </w:t>
      </w:r>
      <w:hyperlink r:id="rId11" w:history="1">
        <w:r w:rsidRPr="005C14D8">
          <w:rPr>
            <w:rStyle w:val="Hyperlink"/>
            <w:bCs/>
          </w:rPr>
          <w:t>Joe Perz</w:t>
        </w:r>
      </w:hyperlink>
      <w:r w:rsidR="00EF2132">
        <w:rPr>
          <w:bCs/>
        </w:rPr>
        <w:t xml:space="preserve"> (Governance Committee Member) </w:t>
      </w:r>
    </w:p>
    <w:p w14:paraId="19B887BF" w14:textId="3A21F14E" w:rsidR="00CA79C9" w:rsidRPr="00677F50" w:rsidRDefault="00F64A0A" w:rsidP="00677F50">
      <w:pPr>
        <w:spacing w:after="0" w:line="360" w:lineRule="auto"/>
        <w:rPr>
          <w:bCs/>
        </w:rPr>
      </w:pPr>
      <w:r w:rsidRPr="00F6089F">
        <w:rPr>
          <w:bCs/>
          <w:u w:val="single"/>
        </w:rPr>
        <w:t>CSTE</w:t>
      </w:r>
      <w:r w:rsidRPr="00677F50">
        <w:rPr>
          <w:bCs/>
        </w:rPr>
        <w:t xml:space="preserve">: </w:t>
      </w:r>
      <w:hyperlink r:id="rId12" w:history="1">
        <w:r w:rsidRPr="00097A15">
          <w:rPr>
            <w:rStyle w:val="Hyperlink"/>
            <w:bCs/>
          </w:rPr>
          <w:t>Marion</w:t>
        </w:r>
        <w:r w:rsidRPr="00097A15">
          <w:rPr>
            <w:rStyle w:val="Hyperlink"/>
            <w:bCs/>
          </w:rPr>
          <w:t xml:space="preserve"> </w:t>
        </w:r>
        <w:r w:rsidRPr="00097A15">
          <w:rPr>
            <w:rStyle w:val="Hyperlink"/>
            <w:bCs/>
          </w:rPr>
          <w:t>Kainer</w:t>
        </w:r>
      </w:hyperlink>
      <w:r w:rsidR="005938CB">
        <w:rPr>
          <w:bCs/>
        </w:rPr>
        <w:t xml:space="preserve"> (Governance Committee Member)</w:t>
      </w:r>
      <w:r w:rsidRPr="00677F50">
        <w:rPr>
          <w:bCs/>
        </w:rPr>
        <w:t xml:space="preserve">, </w:t>
      </w:r>
      <w:hyperlink r:id="rId13" w:history="1">
        <w:r w:rsidRPr="0084128E">
          <w:rPr>
            <w:rStyle w:val="Hyperlink"/>
            <w:bCs/>
          </w:rPr>
          <w:t>Jennifer Lemmings</w:t>
        </w:r>
      </w:hyperlink>
      <w:r w:rsidR="0045737F">
        <w:rPr>
          <w:bCs/>
        </w:rPr>
        <w:t xml:space="preserve"> (CSTE Program Director)</w:t>
      </w:r>
      <w:r w:rsidR="00CA79C9" w:rsidRPr="00677F50">
        <w:rPr>
          <w:bCs/>
        </w:rPr>
        <w:t xml:space="preserve">, </w:t>
      </w:r>
      <w:hyperlink r:id="rId14" w:history="1">
        <w:r w:rsidR="00CA79C9" w:rsidRPr="00097A15">
          <w:rPr>
            <w:rStyle w:val="Hyperlink"/>
            <w:bCs/>
          </w:rPr>
          <w:t>Brooke Beaulieu</w:t>
        </w:r>
      </w:hyperlink>
      <w:r w:rsidR="0045737F">
        <w:rPr>
          <w:bCs/>
        </w:rPr>
        <w:t xml:space="preserve"> (ARSTF Program Analyst)</w:t>
      </w:r>
      <w:r w:rsidR="00CA79C9" w:rsidRPr="00677F50">
        <w:rPr>
          <w:bCs/>
        </w:rPr>
        <w:t xml:space="preserve">, </w:t>
      </w:r>
      <w:hyperlink r:id="rId15" w:history="1">
        <w:r w:rsidR="00CA79C9" w:rsidRPr="0084128E">
          <w:rPr>
            <w:rStyle w:val="Hyperlink"/>
            <w:bCs/>
          </w:rPr>
          <w:t>Michael Anderson</w:t>
        </w:r>
      </w:hyperlink>
      <w:r w:rsidR="0084128E">
        <w:rPr>
          <w:bCs/>
        </w:rPr>
        <w:t xml:space="preserve"> (</w:t>
      </w:r>
      <w:r w:rsidR="009E070D">
        <w:rPr>
          <w:bCs/>
        </w:rPr>
        <w:t xml:space="preserve">CSTE </w:t>
      </w:r>
      <w:r w:rsidR="0084128E">
        <w:rPr>
          <w:bCs/>
        </w:rPr>
        <w:t>CORHA Staff</w:t>
      </w:r>
      <w:r w:rsidR="0045737F">
        <w:rPr>
          <w:bCs/>
        </w:rPr>
        <w:t>)</w:t>
      </w:r>
      <w:r w:rsidR="0022760E">
        <w:rPr>
          <w:bCs/>
        </w:rPr>
        <w:t xml:space="preserve"> </w:t>
      </w:r>
    </w:p>
    <w:p w14:paraId="3F0E78DE" w14:textId="00EA7FB3" w:rsidR="00677F50" w:rsidRDefault="00677F50">
      <w:pPr>
        <w:spacing w:after="0" w:line="360" w:lineRule="auto"/>
        <w:rPr>
          <w:bCs/>
        </w:rPr>
      </w:pPr>
      <w:r>
        <w:rPr>
          <w:b/>
          <w:bCs/>
          <w:u w:val="single"/>
        </w:rPr>
        <w:t>Agenda:</w:t>
      </w:r>
    </w:p>
    <w:p w14:paraId="4E26FD28" w14:textId="77777777" w:rsidR="002C4F74" w:rsidRDefault="002C4F74" w:rsidP="002C4F74">
      <w:pPr>
        <w:pStyle w:val="ListParagraph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Setting priorities – </w:t>
      </w:r>
      <w:proofErr w:type="spellStart"/>
      <w:r>
        <w:rPr>
          <w:rFonts w:eastAsia="Times New Roman"/>
          <w:b/>
          <w:bCs/>
        </w:rPr>
        <w:t>Jafar</w:t>
      </w:r>
      <w:proofErr w:type="spellEnd"/>
      <w:r>
        <w:rPr>
          <w:rFonts w:eastAsia="Times New Roman"/>
          <w:b/>
          <w:bCs/>
        </w:rPr>
        <w:t xml:space="preserve"> (10-15 minutes)</w:t>
      </w:r>
    </w:p>
    <w:p w14:paraId="48CABF7F" w14:textId="77777777" w:rsidR="002C4F74" w:rsidRDefault="002C4F74" w:rsidP="002C4F74">
      <w:pPr>
        <w:pStyle w:val="ListParagraph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Review of previous Laboratory WG Planning Call – Marion &amp; Kelly (10-15 minutes)</w:t>
      </w:r>
    </w:p>
    <w:p w14:paraId="25214E6B" w14:textId="77777777" w:rsidR="002C4F74" w:rsidRDefault="002C4F74" w:rsidP="002C4F74">
      <w:pPr>
        <w:pStyle w:val="ListParagraph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Workgroup Charge Discussion (30 minutes)</w:t>
      </w:r>
    </w:p>
    <w:p w14:paraId="09CA2C33" w14:textId="77777777" w:rsidR="002C4F74" w:rsidRDefault="002C4F74" w:rsidP="002C4F74">
      <w:pPr>
        <w:pStyle w:val="ListParagraph"/>
        <w:numPr>
          <w:ilvl w:val="1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Revising and finalizing the charge document</w:t>
      </w:r>
    </w:p>
    <w:p w14:paraId="2C0E6563" w14:textId="77777777" w:rsidR="002C4F74" w:rsidRDefault="002C4F74" w:rsidP="002C4F74">
      <w:pPr>
        <w:pStyle w:val="ListParagraph"/>
        <w:numPr>
          <w:ilvl w:val="1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Workgroup recruitment </w:t>
      </w:r>
    </w:p>
    <w:p w14:paraId="3F545E08" w14:textId="77777777" w:rsidR="002C4F74" w:rsidRDefault="002C4F74" w:rsidP="002C4F74">
      <w:pPr>
        <w:pStyle w:val="ListParagraph"/>
        <w:numPr>
          <w:ilvl w:val="0"/>
          <w:numId w:val="1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Next steps &amp; action items </w:t>
      </w:r>
    </w:p>
    <w:p w14:paraId="2A1156AA" w14:textId="41870DDF" w:rsidR="002C4F74" w:rsidRDefault="002C4F74">
      <w:pPr>
        <w:spacing w:after="0" w:line="360" w:lineRule="auto"/>
        <w:rPr>
          <w:bCs/>
        </w:rPr>
      </w:pPr>
    </w:p>
    <w:p w14:paraId="752C038B" w14:textId="2D149F6D" w:rsidR="005A2EC0" w:rsidRDefault="00626238">
      <w:pPr>
        <w:spacing w:after="0" w:line="360" w:lineRule="auto"/>
        <w:rPr>
          <w:b/>
          <w:bCs/>
          <w:u w:val="single"/>
        </w:rPr>
      </w:pPr>
      <w:r>
        <w:rPr>
          <w:b/>
          <w:bCs/>
          <w:u w:val="single"/>
        </w:rPr>
        <w:t>Action Items:</w:t>
      </w:r>
    </w:p>
    <w:p w14:paraId="0B34DE0F" w14:textId="323A8D0C" w:rsidR="00626238" w:rsidRDefault="00626238" w:rsidP="00626238">
      <w:pPr>
        <w:pStyle w:val="ListParagraph"/>
        <w:numPr>
          <w:ilvl w:val="0"/>
          <w:numId w:val="20"/>
        </w:numPr>
        <w:spacing w:line="360" w:lineRule="auto"/>
        <w:rPr>
          <w:b/>
          <w:bCs/>
        </w:rPr>
      </w:pPr>
      <w:r>
        <w:rPr>
          <w:b/>
          <w:bCs/>
        </w:rPr>
        <w:t xml:space="preserve">Develop a revised Lab WG charge based on </w:t>
      </w:r>
      <w:r w:rsidR="00F577D9">
        <w:rPr>
          <w:b/>
          <w:bCs/>
        </w:rPr>
        <w:t xml:space="preserve">the key discussion items discussed during the planning call. </w:t>
      </w:r>
    </w:p>
    <w:p w14:paraId="0B41D2CD" w14:textId="04917C47" w:rsidR="00F577D9" w:rsidRDefault="00F577D9" w:rsidP="00F577D9">
      <w:pPr>
        <w:pStyle w:val="ListParagraph"/>
        <w:numPr>
          <w:ilvl w:val="1"/>
          <w:numId w:val="20"/>
        </w:numPr>
        <w:spacing w:line="360" w:lineRule="auto"/>
        <w:rPr>
          <w:b/>
          <w:bCs/>
        </w:rPr>
      </w:pPr>
      <w:r>
        <w:rPr>
          <w:b/>
          <w:bCs/>
        </w:rPr>
        <w:t xml:space="preserve">Contributing members will be responsible for reviewing the revised charge once available </w:t>
      </w:r>
    </w:p>
    <w:p w14:paraId="5C595807" w14:textId="713E9DDE" w:rsidR="00F577D9" w:rsidRDefault="00F577D9" w:rsidP="00F577D9">
      <w:pPr>
        <w:pStyle w:val="ListParagraph"/>
        <w:numPr>
          <w:ilvl w:val="1"/>
          <w:numId w:val="20"/>
        </w:numPr>
        <w:spacing w:line="360" w:lineRule="auto"/>
        <w:rPr>
          <w:b/>
          <w:bCs/>
        </w:rPr>
      </w:pPr>
      <w:r>
        <w:rPr>
          <w:b/>
          <w:bCs/>
        </w:rPr>
        <w:t xml:space="preserve">A follow up planning call with be scheduled </w:t>
      </w:r>
      <w:r w:rsidR="00A37677">
        <w:rPr>
          <w:b/>
          <w:bCs/>
        </w:rPr>
        <w:t xml:space="preserve">to discuss comments and changes </w:t>
      </w:r>
    </w:p>
    <w:p w14:paraId="0A3B3368" w14:textId="1BB2057B" w:rsidR="00A37677" w:rsidRDefault="00A37677" w:rsidP="00A37677">
      <w:pPr>
        <w:pStyle w:val="ListParagraph"/>
        <w:numPr>
          <w:ilvl w:val="0"/>
          <w:numId w:val="20"/>
        </w:numPr>
        <w:spacing w:line="360" w:lineRule="auto"/>
        <w:rPr>
          <w:b/>
          <w:bCs/>
        </w:rPr>
      </w:pPr>
      <w:r>
        <w:rPr>
          <w:b/>
          <w:bCs/>
        </w:rPr>
        <w:t xml:space="preserve">Once a final draft of the lab charge has been developed, the group will proceed with </w:t>
      </w:r>
      <w:r w:rsidR="009B67D7">
        <w:rPr>
          <w:b/>
          <w:bCs/>
        </w:rPr>
        <w:t>strategic outreach to identify core workgroup members</w:t>
      </w:r>
    </w:p>
    <w:p w14:paraId="1788F08A" w14:textId="5FFC1164" w:rsidR="009B67D7" w:rsidRPr="009B67D7" w:rsidRDefault="009B67D7" w:rsidP="009B67D7">
      <w:pPr>
        <w:spacing w:line="360" w:lineRule="auto"/>
        <w:rPr>
          <w:b/>
          <w:bCs/>
        </w:rPr>
      </w:pPr>
      <w:r w:rsidRPr="00565B3D">
        <w:rPr>
          <w:b/>
          <w:bCs/>
          <w:u w:val="single"/>
        </w:rPr>
        <w:t>Timeline:</w:t>
      </w:r>
      <w:r>
        <w:rPr>
          <w:b/>
          <w:bCs/>
        </w:rPr>
        <w:t xml:space="preserve"> Revised Lab WG Charge will be available by </w:t>
      </w:r>
      <w:r w:rsidR="007C1046" w:rsidRPr="00565B3D">
        <w:rPr>
          <w:b/>
          <w:bCs/>
          <w:u w:val="single"/>
        </w:rPr>
        <w:t>August 10</w:t>
      </w:r>
      <w:r w:rsidR="007C1046" w:rsidRPr="00565B3D">
        <w:rPr>
          <w:b/>
          <w:bCs/>
          <w:u w:val="single"/>
          <w:vertAlign w:val="superscript"/>
        </w:rPr>
        <w:t>th</w:t>
      </w:r>
      <w:r w:rsidR="007C1046">
        <w:rPr>
          <w:b/>
          <w:bCs/>
        </w:rPr>
        <w:t xml:space="preserve">. Follow-up planning call will be scheduled </w:t>
      </w:r>
      <w:r w:rsidR="00043868">
        <w:rPr>
          <w:b/>
          <w:bCs/>
        </w:rPr>
        <w:t>during the last two weeks in August. Workgroup</w:t>
      </w:r>
      <w:r w:rsidR="00565B3D">
        <w:rPr>
          <w:b/>
          <w:bCs/>
        </w:rPr>
        <w:t xml:space="preserve"> Planning</w:t>
      </w:r>
      <w:r w:rsidR="00043868">
        <w:rPr>
          <w:b/>
          <w:bCs/>
        </w:rPr>
        <w:t xml:space="preserve"> </w:t>
      </w:r>
      <w:r w:rsidR="00565B3D">
        <w:rPr>
          <w:b/>
          <w:bCs/>
        </w:rPr>
        <w:t>M</w:t>
      </w:r>
      <w:r w:rsidR="00043868">
        <w:rPr>
          <w:b/>
          <w:bCs/>
        </w:rPr>
        <w:t xml:space="preserve">embers will have at least two weeks to review and have email discussion about the charge before the next planning call. </w:t>
      </w:r>
    </w:p>
    <w:p w14:paraId="12C3D664" w14:textId="696DD5B2" w:rsidR="002C4F74" w:rsidRDefault="002C4F74">
      <w:pPr>
        <w:spacing w:after="0" w:line="360" w:lineRule="auto"/>
        <w:rPr>
          <w:b/>
          <w:bCs/>
          <w:u w:val="single"/>
        </w:rPr>
      </w:pPr>
      <w:r>
        <w:rPr>
          <w:b/>
          <w:bCs/>
          <w:u w:val="single"/>
        </w:rPr>
        <w:t>Meeting Notes:</w:t>
      </w:r>
    </w:p>
    <w:p w14:paraId="35AC0B18" w14:textId="00D73ECC" w:rsidR="002C4F74" w:rsidRPr="003422A8" w:rsidRDefault="00E43975" w:rsidP="003422A8">
      <w:pPr>
        <w:pStyle w:val="ListParagraph"/>
        <w:numPr>
          <w:ilvl w:val="0"/>
          <w:numId w:val="3"/>
        </w:numPr>
        <w:spacing w:line="360" w:lineRule="auto"/>
        <w:rPr>
          <w:bCs/>
          <w:u w:val="single"/>
        </w:rPr>
      </w:pPr>
      <w:r w:rsidRPr="003422A8">
        <w:rPr>
          <w:bCs/>
          <w:u w:val="single"/>
        </w:rPr>
        <w:t>Setting Priorities</w:t>
      </w:r>
      <w:r w:rsidR="00EC6DF9" w:rsidRPr="003422A8">
        <w:rPr>
          <w:bCs/>
          <w:u w:val="single"/>
        </w:rPr>
        <w:t xml:space="preserve"> </w:t>
      </w:r>
      <w:r w:rsidR="00627DBA" w:rsidRPr="003422A8">
        <w:rPr>
          <w:bCs/>
          <w:u w:val="single"/>
        </w:rPr>
        <w:t xml:space="preserve">– </w:t>
      </w:r>
      <w:proofErr w:type="spellStart"/>
      <w:r w:rsidR="00627DBA" w:rsidRPr="003422A8">
        <w:rPr>
          <w:bCs/>
          <w:u w:val="single"/>
        </w:rPr>
        <w:t>Jafar</w:t>
      </w:r>
      <w:proofErr w:type="spellEnd"/>
    </w:p>
    <w:p w14:paraId="4BE373A4" w14:textId="0E274939" w:rsidR="00E43975" w:rsidRDefault="00881A24" w:rsidP="003422A8">
      <w:pPr>
        <w:pStyle w:val="ListParagraph"/>
        <w:numPr>
          <w:ilvl w:val="1"/>
          <w:numId w:val="3"/>
        </w:numPr>
        <w:rPr>
          <w:bCs/>
        </w:rPr>
      </w:pPr>
      <w:proofErr w:type="spellStart"/>
      <w:r>
        <w:rPr>
          <w:bCs/>
        </w:rPr>
        <w:t>Jafar</w:t>
      </w:r>
      <w:proofErr w:type="spellEnd"/>
      <w:r>
        <w:rPr>
          <w:bCs/>
        </w:rPr>
        <w:t xml:space="preserve"> went over his key priorities for the Lab Workgroup Charge</w:t>
      </w:r>
      <w:r w:rsidR="007271BE">
        <w:rPr>
          <w:bCs/>
        </w:rPr>
        <w:t>, which included a key set of questions</w:t>
      </w:r>
      <w:r w:rsidR="00042168">
        <w:rPr>
          <w:bCs/>
        </w:rPr>
        <w:t>/objectives</w:t>
      </w:r>
      <w:r w:rsidR="007271BE">
        <w:rPr>
          <w:bCs/>
        </w:rPr>
        <w:t xml:space="preserve"> for the Workgroup to address:</w:t>
      </w:r>
    </w:p>
    <w:p w14:paraId="1430D4DE" w14:textId="77777777" w:rsidR="00081883" w:rsidRDefault="00081883" w:rsidP="00081883">
      <w:pPr>
        <w:pStyle w:val="ListParagraph"/>
        <w:rPr>
          <w:bCs/>
        </w:rPr>
      </w:pPr>
    </w:p>
    <w:p w14:paraId="73E0C1AF" w14:textId="6532A323" w:rsidR="007271BE" w:rsidRPr="007271BE" w:rsidRDefault="007271BE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 xml:space="preserve">Generate </w:t>
      </w:r>
      <w:r>
        <w:rPr>
          <w:rFonts w:ascii="Calibri" w:eastAsia="Times New Roman" w:hAnsi="Calibri" w:cs="Calibri"/>
        </w:rPr>
        <w:t>a</w:t>
      </w:r>
      <w:r w:rsidRPr="007271BE">
        <w:rPr>
          <w:rFonts w:ascii="Calibri" w:eastAsia="Times New Roman" w:hAnsi="Calibri" w:cs="Calibri"/>
        </w:rPr>
        <w:t xml:space="preserve"> list of pathogens that we need to target</w:t>
      </w:r>
      <w:r>
        <w:rPr>
          <w:rFonts w:ascii="Calibri" w:eastAsia="Times New Roman" w:hAnsi="Calibri" w:cs="Calibri"/>
        </w:rPr>
        <w:t xml:space="preserve"> (both AR &amp; non-AR)</w:t>
      </w:r>
    </w:p>
    <w:p w14:paraId="10735E33" w14:textId="77777777" w:rsidR="007271BE" w:rsidRPr="007271BE" w:rsidRDefault="007271BE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lastRenderedPageBreak/>
        <w:t xml:space="preserve">Based on selected pathogen, select antibiotics appropriate for each pathogen </w:t>
      </w:r>
    </w:p>
    <w:p w14:paraId="34F17550" w14:textId="77777777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PH lab may choose a different set of antibiotics compared to the healthcare facility</w:t>
      </w:r>
    </w:p>
    <w:p w14:paraId="2E2E4D0A" w14:textId="77777777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 xml:space="preserve">We don't want PH lab to duplicate what hospital labs are performing </w:t>
      </w:r>
    </w:p>
    <w:p w14:paraId="414E3D58" w14:textId="70D46AB3" w:rsidR="007271BE" w:rsidRPr="007271BE" w:rsidRDefault="007271BE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What is the most appropriate, accurate, and sensitive test method for detecting these drug resistant mechanisms, with minimum false pos</w:t>
      </w:r>
      <w:r w:rsidR="00042168">
        <w:rPr>
          <w:rFonts w:ascii="Calibri" w:eastAsia="Times New Roman" w:hAnsi="Calibri" w:cs="Calibri"/>
        </w:rPr>
        <w:t xml:space="preserve">itives </w:t>
      </w:r>
    </w:p>
    <w:p w14:paraId="71942219" w14:textId="66C3AC93" w:rsidR="007271BE" w:rsidRPr="007271BE" w:rsidRDefault="007271BE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What are the drug resistant markers that will trigger red flag</w:t>
      </w:r>
      <w:r w:rsidR="00042168">
        <w:rPr>
          <w:rFonts w:ascii="Calibri" w:eastAsia="Times New Roman" w:hAnsi="Calibri" w:cs="Calibri"/>
        </w:rPr>
        <w:t>s,</w:t>
      </w:r>
      <w:r w:rsidRPr="007271BE">
        <w:rPr>
          <w:rFonts w:ascii="Calibri" w:eastAsia="Times New Roman" w:hAnsi="Calibri" w:cs="Calibri"/>
        </w:rPr>
        <w:t xml:space="preserve"> </w:t>
      </w:r>
      <w:r w:rsidR="00F966D3">
        <w:rPr>
          <w:rFonts w:ascii="Calibri" w:eastAsia="Times New Roman" w:hAnsi="Calibri" w:cs="Calibri"/>
        </w:rPr>
        <w:t>which</w:t>
      </w:r>
      <w:r w:rsidRPr="007271BE">
        <w:rPr>
          <w:rFonts w:ascii="Calibri" w:eastAsia="Times New Roman" w:hAnsi="Calibri" w:cs="Calibri"/>
        </w:rPr>
        <w:t xml:space="preserve"> will indicate further testing is required </w:t>
      </w:r>
    </w:p>
    <w:p w14:paraId="5AECFDB6" w14:textId="77777777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 xml:space="preserve">Expanded drug resistance susceptibility testing </w:t>
      </w:r>
    </w:p>
    <w:p w14:paraId="50CE06DC" w14:textId="003BB33B" w:rsidR="007271BE" w:rsidRPr="007271BE" w:rsidRDefault="00F966D3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Define w</w:t>
      </w:r>
      <w:r w:rsidR="007271BE" w:rsidRPr="007271BE">
        <w:rPr>
          <w:rFonts w:ascii="Calibri" w:eastAsia="Times New Roman" w:hAnsi="Calibri" w:cs="Calibri"/>
        </w:rPr>
        <w:t>ho needs to know what information</w:t>
      </w:r>
      <w:r>
        <w:rPr>
          <w:rFonts w:ascii="Calibri" w:eastAsia="Times New Roman" w:hAnsi="Calibri" w:cs="Calibri"/>
        </w:rPr>
        <w:t>,</w:t>
      </w:r>
      <w:r w:rsidR="007271BE" w:rsidRPr="007271BE">
        <w:rPr>
          <w:rFonts w:ascii="Calibri" w:eastAsia="Times New Roman" w:hAnsi="Calibri" w:cs="Calibri"/>
        </w:rPr>
        <w:t xml:space="preserve"> and when</w:t>
      </w:r>
    </w:p>
    <w:p w14:paraId="0AE9F44D" w14:textId="2232991A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Who communicates the information (</w:t>
      </w:r>
      <w:r w:rsidR="00F966D3">
        <w:rPr>
          <w:rFonts w:ascii="Calibri" w:eastAsia="Times New Roman" w:hAnsi="Calibri" w:cs="Calibri"/>
        </w:rPr>
        <w:t xml:space="preserve">define </w:t>
      </w:r>
      <w:r w:rsidRPr="007271BE">
        <w:rPr>
          <w:rFonts w:ascii="Calibri" w:eastAsia="Times New Roman" w:hAnsi="Calibri" w:cs="Calibri"/>
        </w:rPr>
        <w:t>responsibilities</w:t>
      </w:r>
      <w:r w:rsidR="00F966D3">
        <w:rPr>
          <w:rFonts w:ascii="Calibri" w:eastAsia="Times New Roman" w:hAnsi="Calibri" w:cs="Calibri"/>
        </w:rPr>
        <w:t xml:space="preserve"> surrounding outbreak detection and response</w:t>
      </w:r>
      <w:r w:rsidRPr="007271BE">
        <w:rPr>
          <w:rFonts w:ascii="Calibri" w:eastAsia="Times New Roman" w:hAnsi="Calibri" w:cs="Calibri"/>
        </w:rPr>
        <w:t>)</w:t>
      </w:r>
    </w:p>
    <w:p w14:paraId="4C4DE14C" w14:textId="77777777" w:rsidR="007271BE" w:rsidRPr="007271BE" w:rsidRDefault="007271BE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Need to establish a reasonable timeline to achieve and establish deliverables</w:t>
      </w:r>
    </w:p>
    <w:p w14:paraId="62C90AB5" w14:textId="27D3235D" w:rsidR="007271BE" w:rsidRPr="007271BE" w:rsidRDefault="007271BE" w:rsidP="0086452D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proofErr w:type="gramStart"/>
      <w:r w:rsidRPr="007271BE">
        <w:rPr>
          <w:rFonts w:ascii="Calibri" w:eastAsia="Times New Roman" w:hAnsi="Calibri" w:cs="Calibri"/>
        </w:rPr>
        <w:t>In order to</w:t>
      </w:r>
      <w:proofErr w:type="gramEnd"/>
      <w:r w:rsidRPr="007271BE">
        <w:rPr>
          <w:rFonts w:ascii="Calibri" w:eastAsia="Times New Roman" w:hAnsi="Calibri" w:cs="Calibri"/>
        </w:rPr>
        <w:t xml:space="preserve"> expand, </w:t>
      </w:r>
      <w:r w:rsidR="00F966D3">
        <w:rPr>
          <w:rFonts w:ascii="Calibri" w:eastAsia="Times New Roman" w:hAnsi="Calibri" w:cs="Calibri"/>
        </w:rPr>
        <w:t xml:space="preserve">we </w:t>
      </w:r>
      <w:r w:rsidRPr="007271BE">
        <w:rPr>
          <w:rFonts w:ascii="Calibri" w:eastAsia="Times New Roman" w:hAnsi="Calibri" w:cs="Calibri"/>
        </w:rPr>
        <w:t xml:space="preserve">need to add </w:t>
      </w:r>
      <w:r w:rsidR="00F966D3">
        <w:rPr>
          <w:rFonts w:ascii="Calibri" w:eastAsia="Times New Roman" w:hAnsi="Calibri" w:cs="Calibri"/>
        </w:rPr>
        <w:t>workgroup</w:t>
      </w:r>
      <w:r w:rsidRPr="007271BE">
        <w:rPr>
          <w:rFonts w:ascii="Calibri" w:eastAsia="Times New Roman" w:hAnsi="Calibri" w:cs="Calibri"/>
        </w:rPr>
        <w:t xml:space="preserve"> members</w:t>
      </w:r>
      <w:r w:rsidR="00F966D3">
        <w:rPr>
          <w:rFonts w:ascii="Calibri" w:eastAsia="Times New Roman" w:hAnsi="Calibri" w:cs="Calibri"/>
        </w:rPr>
        <w:t xml:space="preserve"> from these backgrounds</w:t>
      </w:r>
    </w:p>
    <w:p w14:paraId="55ACA362" w14:textId="77777777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Hospitals microbiologists</w:t>
      </w:r>
    </w:p>
    <w:p w14:paraId="5B04DA70" w14:textId="77777777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>PH Microbiologists</w:t>
      </w:r>
    </w:p>
    <w:p w14:paraId="643CF3D8" w14:textId="77777777" w:rsidR="007271BE" w:rsidRP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 xml:space="preserve">Commercial lab microbiologists </w:t>
      </w:r>
    </w:p>
    <w:p w14:paraId="6A8D22DB" w14:textId="184552C9" w:rsidR="007271BE" w:rsidRDefault="007271BE" w:rsidP="0086452D">
      <w:pPr>
        <w:numPr>
          <w:ilvl w:val="1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271BE">
        <w:rPr>
          <w:rFonts w:ascii="Calibri" w:eastAsia="Times New Roman" w:hAnsi="Calibri" w:cs="Calibri"/>
        </w:rPr>
        <w:t xml:space="preserve">Hospital infection control and ID specialists on ad-hoc basis </w:t>
      </w:r>
    </w:p>
    <w:p w14:paraId="64321DF9" w14:textId="2BCF3260" w:rsidR="00081883" w:rsidRDefault="00081883" w:rsidP="00081883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14:paraId="46CC5242" w14:textId="77777777" w:rsidR="002604F7" w:rsidRDefault="002604F7" w:rsidP="00081883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14:paraId="4AAC5579" w14:textId="63313F22" w:rsidR="00081883" w:rsidRPr="003422A8" w:rsidRDefault="00DE23D5" w:rsidP="00081883">
      <w:pPr>
        <w:pStyle w:val="ListParagraph"/>
        <w:numPr>
          <w:ilvl w:val="0"/>
          <w:numId w:val="3"/>
        </w:numPr>
        <w:textAlignment w:val="center"/>
        <w:rPr>
          <w:rFonts w:eastAsia="Times New Roman"/>
          <w:u w:val="single"/>
        </w:rPr>
      </w:pPr>
      <w:r w:rsidRPr="003422A8">
        <w:rPr>
          <w:rFonts w:eastAsia="Times New Roman"/>
          <w:u w:val="single"/>
        </w:rPr>
        <w:t>Group Reactions</w:t>
      </w:r>
      <w:r w:rsidR="003422A8">
        <w:rPr>
          <w:rFonts w:eastAsia="Times New Roman"/>
          <w:u w:val="single"/>
        </w:rPr>
        <w:t xml:space="preserve"> to </w:t>
      </w:r>
      <w:proofErr w:type="spellStart"/>
      <w:r w:rsidR="003422A8">
        <w:rPr>
          <w:rFonts w:eastAsia="Times New Roman"/>
          <w:u w:val="single"/>
        </w:rPr>
        <w:t>Jafar’s</w:t>
      </w:r>
      <w:proofErr w:type="spellEnd"/>
      <w:r w:rsidR="003422A8">
        <w:rPr>
          <w:rFonts w:eastAsia="Times New Roman"/>
          <w:u w:val="single"/>
        </w:rPr>
        <w:t xml:space="preserve"> Comments</w:t>
      </w:r>
    </w:p>
    <w:p w14:paraId="5856156A" w14:textId="77777777" w:rsidR="00344FB4" w:rsidRDefault="00344FB4" w:rsidP="00344FB4">
      <w:pPr>
        <w:pStyle w:val="ListParagraph"/>
        <w:textAlignment w:val="center"/>
        <w:rPr>
          <w:rFonts w:eastAsia="Times New Roman"/>
        </w:rPr>
      </w:pPr>
    </w:p>
    <w:p w14:paraId="5A18C201" w14:textId="77777777" w:rsidR="00204263" w:rsidRPr="00204263" w:rsidRDefault="00204263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>Consider the charge as a mission statement</w:t>
      </w:r>
    </w:p>
    <w:p w14:paraId="02D78346" w14:textId="524B9911" w:rsidR="00204263" w:rsidRPr="00204263" w:rsidRDefault="00204263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The </w:t>
      </w:r>
      <w:r w:rsidR="00344FB4">
        <w:rPr>
          <w:rFonts w:ascii="Calibri" w:eastAsia="Times New Roman" w:hAnsi="Calibri" w:cs="Calibri"/>
        </w:rPr>
        <w:t xml:space="preserve">current </w:t>
      </w:r>
      <w:r w:rsidRPr="00204263">
        <w:rPr>
          <w:rFonts w:ascii="Calibri" w:eastAsia="Times New Roman" w:hAnsi="Calibri" w:cs="Calibri"/>
        </w:rPr>
        <w:t>charge offers some specificity that support the main elements laid out</w:t>
      </w:r>
      <w:r w:rsidR="004618CE">
        <w:rPr>
          <w:rFonts w:ascii="Calibri" w:eastAsia="Times New Roman" w:hAnsi="Calibri" w:cs="Calibri"/>
        </w:rPr>
        <w:t xml:space="preserve"> by </w:t>
      </w:r>
      <w:proofErr w:type="spellStart"/>
      <w:r w:rsidR="004618CE">
        <w:rPr>
          <w:rFonts w:ascii="Calibri" w:eastAsia="Times New Roman" w:hAnsi="Calibri" w:cs="Calibri"/>
        </w:rPr>
        <w:t>Jafar</w:t>
      </w:r>
      <w:proofErr w:type="spellEnd"/>
    </w:p>
    <w:p w14:paraId="764FF079" w14:textId="2AB367FA" w:rsidR="00204263" w:rsidRPr="00204263" w:rsidRDefault="004618CE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Joe mentioned that we need to focus on both AR and non-AR Pathogens</w:t>
      </w:r>
    </w:p>
    <w:p w14:paraId="73C93E27" w14:textId="77777777" w:rsidR="00204263" w:rsidRPr="00204263" w:rsidRDefault="00204263" w:rsidP="00344FB4">
      <w:pPr>
        <w:numPr>
          <w:ilvl w:val="1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CORHA's mission encompasses other types of infection </w:t>
      </w:r>
    </w:p>
    <w:p w14:paraId="76B4E355" w14:textId="77777777" w:rsidR="00204263" w:rsidRPr="00204263" w:rsidRDefault="00204263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Other part to be mindful: To the extent we select example pathogens, having a list of pathogens that are high priority, make sure we're not duplicating efforts, rather complimenting efforts that are currently underway. </w:t>
      </w:r>
    </w:p>
    <w:p w14:paraId="14821823" w14:textId="4D059700" w:rsidR="00204263" w:rsidRPr="00204263" w:rsidRDefault="00204263" w:rsidP="00344FB4">
      <w:pPr>
        <w:numPr>
          <w:ilvl w:val="1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Rely on CORHA partners to make sure we're not duplicating efforts </w:t>
      </w:r>
      <w:r w:rsidR="00A34AD2">
        <w:rPr>
          <w:rFonts w:ascii="Calibri" w:eastAsia="Times New Roman" w:hAnsi="Calibri" w:cs="Calibri"/>
        </w:rPr>
        <w:t>from other organizations (i</w:t>
      </w:r>
      <w:r w:rsidR="000174CF">
        <w:rPr>
          <w:rFonts w:ascii="Calibri" w:eastAsia="Times New Roman" w:hAnsi="Calibri" w:cs="Calibri"/>
        </w:rPr>
        <w:t>.e. overlapping with AR surveillance Taskforce at CSTE and ARLN at CDC)</w:t>
      </w:r>
    </w:p>
    <w:p w14:paraId="5DE4ABB0" w14:textId="51C2D9D7" w:rsidR="00204263" w:rsidRPr="00204263" w:rsidRDefault="00204263" w:rsidP="000174CF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There are CDC Lab colleagues who are eager to participate in the lab WG activities </w:t>
      </w:r>
      <w:r w:rsidR="000174CF">
        <w:rPr>
          <w:rFonts w:ascii="Calibri" w:eastAsia="Times New Roman" w:hAnsi="Calibri" w:cs="Calibri"/>
        </w:rPr>
        <w:t xml:space="preserve">and can help prevent duplicative efforts </w:t>
      </w:r>
    </w:p>
    <w:p w14:paraId="289B68E3" w14:textId="0FB58BF5" w:rsidR="00204263" w:rsidRPr="00204263" w:rsidRDefault="00204263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>Defined roles and responsibilities are important to classify</w:t>
      </w:r>
      <w:r w:rsidR="00E075FE">
        <w:rPr>
          <w:rFonts w:ascii="Calibri" w:eastAsia="Times New Roman" w:hAnsi="Calibri" w:cs="Calibri"/>
        </w:rPr>
        <w:t xml:space="preserve"> (key workgroup priority) </w:t>
      </w:r>
    </w:p>
    <w:p w14:paraId="24F41A9D" w14:textId="331743C4" w:rsidR="00204263" w:rsidRPr="00204263" w:rsidRDefault="00204263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>Kelley: Define guidance for clinical labs regarding what testing they should perform during an outbreak</w:t>
      </w:r>
      <w:r w:rsidR="00E075FE">
        <w:rPr>
          <w:rFonts w:ascii="Calibri" w:eastAsia="Times New Roman" w:hAnsi="Calibri" w:cs="Calibri"/>
        </w:rPr>
        <w:t xml:space="preserve"> (key priority) </w:t>
      </w:r>
    </w:p>
    <w:p w14:paraId="43ADCB15" w14:textId="154A588C" w:rsidR="00204263" w:rsidRPr="00204263" w:rsidRDefault="00204263" w:rsidP="00344FB4">
      <w:pPr>
        <w:numPr>
          <w:ilvl w:val="1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>Expand what exists from CDC</w:t>
      </w:r>
      <w:r w:rsidR="00E075FE">
        <w:rPr>
          <w:rFonts w:ascii="Calibri" w:eastAsia="Times New Roman" w:hAnsi="Calibri" w:cs="Calibri"/>
        </w:rPr>
        <w:t xml:space="preserve"> </w:t>
      </w:r>
      <w:r w:rsidR="0063210F">
        <w:rPr>
          <w:rFonts w:ascii="Calibri" w:eastAsia="Times New Roman" w:hAnsi="Calibri" w:cs="Calibri"/>
        </w:rPr>
        <w:t xml:space="preserve">and determine gaps in currently established guidance surrounding the lab’s role in HAI/AR outbreak response </w:t>
      </w:r>
    </w:p>
    <w:p w14:paraId="7D54BA7E" w14:textId="6F305A52" w:rsidR="00204263" w:rsidRPr="00204263" w:rsidRDefault="00204263" w:rsidP="00344FB4">
      <w:pPr>
        <w:numPr>
          <w:ilvl w:val="1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Make something complimentary to the guidance to ARLN that applies to the clinical lab setting </w:t>
      </w:r>
      <w:r w:rsidR="0063210F">
        <w:rPr>
          <w:rFonts w:ascii="Calibri" w:eastAsia="Times New Roman" w:hAnsi="Calibri" w:cs="Calibri"/>
        </w:rPr>
        <w:t xml:space="preserve">(Key idea for workgroup activity) </w:t>
      </w:r>
    </w:p>
    <w:p w14:paraId="36837A1F" w14:textId="54DDED06" w:rsidR="00204263" w:rsidRPr="00204263" w:rsidRDefault="00204263" w:rsidP="00344FB4">
      <w:pPr>
        <w:numPr>
          <w:ilvl w:val="1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>Keep CDC folks engaged in the process</w:t>
      </w:r>
      <w:r w:rsidR="0063210F">
        <w:rPr>
          <w:rFonts w:ascii="Calibri" w:eastAsia="Times New Roman" w:hAnsi="Calibri" w:cs="Calibri"/>
        </w:rPr>
        <w:t xml:space="preserve"> (Identify CDC SMEs </w:t>
      </w:r>
      <w:r w:rsidR="003422A8">
        <w:rPr>
          <w:rFonts w:ascii="Calibri" w:eastAsia="Times New Roman" w:hAnsi="Calibri" w:cs="Calibri"/>
        </w:rPr>
        <w:t xml:space="preserve">to participate ad hoc) </w:t>
      </w:r>
    </w:p>
    <w:p w14:paraId="6CF0C4F6" w14:textId="4C5EC066" w:rsidR="00204263" w:rsidRPr="00204263" w:rsidRDefault="00204263" w:rsidP="00344FB4">
      <w:pPr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204263">
        <w:rPr>
          <w:rFonts w:ascii="Calibri" w:eastAsia="Times New Roman" w:hAnsi="Calibri" w:cs="Calibri"/>
        </w:rPr>
        <w:t xml:space="preserve">An initial activity could include a gap analysis of where things are lacking in terms of resources </w:t>
      </w:r>
      <w:r w:rsidR="003422A8">
        <w:rPr>
          <w:rFonts w:ascii="Calibri" w:eastAsia="Times New Roman" w:hAnsi="Calibri" w:cs="Calibri"/>
        </w:rPr>
        <w:t>(Key ideas for kicking of lab WG activities)</w:t>
      </w:r>
    </w:p>
    <w:p w14:paraId="4FABB2F0" w14:textId="734FE9DE" w:rsidR="00204263" w:rsidRDefault="00204263" w:rsidP="00204263">
      <w:pPr>
        <w:textAlignment w:val="center"/>
        <w:rPr>
          <w:rFonts w:eastAsia="Times New Roman"/>
        </w:rPr>
      </w:pPr>
    </w:p>
    <w:p w14:paraId="5BCBE6C7" w14:textId="07A2FD99" w:rsidR="003422A8" w:rsidRPr="00936B96" w:rsidRDefault="003422A8" w:rsidP="003422A8">
      <w:pPr>
        <w:pStyle w:val="ListParagraph"/>
        <w:numPr>
          <w:ilvl w:val="0"/>
          <w:numId w:val="3"/>
        </w:numPr>
        <w:textAlignment w:val="center"/>
        <w:rPr>
          <w:rFonts w:eastAsia="Times New Roman"/>
          <w:u w:val="single"/>
        </w:rPr>
      </w:pPr>
      <w:r w:rsidRPr="00936B96">
        <w:rPr>
          <w:rFonts w:eastAsia="Times New Roman"/>
          <w:u w:val="single"/>
        </w:rPr>
        <w:t>Review of previous Lab Workgroup Planning Call</w:t>
      </w:r>
    </w:p>
    <w:p w14:paraId="3438B649" w14:textId="77777777" w:rsidR="001E7490" w:rsidRDefault="001E7490" w:rsidP="001E7490">
      <w:pPr>
        <w:spacing w:after="0" w:line="240" w:lineRule="auto"/>
        <w:ind w:left="360"/>
        <w:textAlignment w:val="center"/>
        <w:rPr>
          <w:rFonts w:ascii="Calibri" w:eastAsia="Times New Roman" w:hAnsi="Calibri" w:cs="Calibri"/>
        </w:rPr>
      </w:pPr>
    </w:p>
    <w:p w14:paraId="0D3E7FD3" w14:textId="1F73B021" w:rsidR="001E7490" w:rsidRPr="001E7490" w:rsidRDefault="001E7490" w:rsidP="001E7490">
      <w:pPr>
        <w:numPr>
          <w:ilvl w:val="0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lastRenderedPageBreak/>
        <w:t>Discussion about staff support from APHL for workgroup activities:</w:t>
      </w:r>
    </w:p>
    <w:p w14:paraId="31BA8457" w14:textId="77777777" w:rsidR="001E7490" w:rsidRP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 xml:space="preserve">TBD as the Workgroup activities develop </w:t>
      </w:r>
    </w:p>
    <w:p w14:paraId="5B73CA68" w14:textId="77777777" w:rsidR="001E7490" w:rsidRPr="001E7490" w:rsidRDefault="001E7490" w:rsidP="001E7490">
      <w:pPr>
        <w:numPr>
          <w:ilvl w:val="0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>Marion &amp; Kelly Wroblewski talked about key themes to categorize activities related to laboratory outbreak response:</w:t>
      </w:r>
    </w:p>
    <w:p w14:paraId="0428D898" w14:textId="77777777" w:rsidR="001E7490" w:rsidRP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commentRangeStart w:id="1"/>
      <w:r w:rsidRPr="001E7490">
        <w:rPr>
          <w:rFonts w:ascii="Calibri" w:eastAsia="Times New Roman" w:hAnsi="Calibri" w:cs="Calibri"/>
          <w:highlight w:val="yellow"/>
        </w:rPr>
        <w:t>Outbreak Detection:</w:t>
      </w:r>
    </w:p>
    <w:p w14:paraId="2E09E668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Whole-genome sequencing </w:t>
      </w:r>
    </w:p>
    <w:p w14:paraId="4CD8FD8B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Antibiotic susceptibility patterns (relatedness) and pulsed-field gel electrophoresis </w:t>
      </w:r>
    </w:p>
    <w:p w14:paraId="3B83AE90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>Resistance mechanism testing</w:t>
      </w:r>
    </w:p>
    <w:p w14:paraId="45CCA7D3" w14:textId="77777777" w:rsidR="001E7490" w:rsidRP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Specimen &amp; isolate retention, communication, and submission: </w:t>
      </w:r>
    </w:p>
    <w:p w14:paraId="574F1780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Tailor recommendations to facility types </w:t>
      </w:r>
    </w:p>
    <w:p w14:paraId="10457F24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Communication is important for identifying new resistance mechanisms </w:t>
      </w:r>
    </w:p>
    <w:p w14:paraId="552B424C" w14:textId="77777777" w:rsidR="001E7490" w:rsidRP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Environmental sampling: </w:t>
      </w:r>
    </w:p>
    <w:p w14:paraId="779B3C9E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 xml:space="preserve">Engaging with instrument manufacturers </w:t>
      </w:r>
    </w:p>
    <w:p w14:paraId="19715F87" w14:textId="77777777" w:rsidR="001E7490" w:rsidRPr="001E7490" w:rsidRDefault="001E7490" w:rsidP="001E7490">
      <w:pPr>
        <w:numPr>
          <w:ilvl w:val="2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  <w:highlight w:val="yellow"/>
        </w:rPr>
      </w:pPr>
      <w:r w:rsidRPr="001E7490">
        <w:rPr>
          <w:rFonts w:ascii="Calibri" w:eastAsia="Times New Roman" w:hAnsi="Calibri" w:cs="Calibri"/>
          <w:highlight w:val="yellow"/>
        </w:rPr>
        <w:t>Sample collection techniques</w:t>
      </w:r>
      <w:commentRangeEnd w:id="1"/>
      <w:r w:rsidR="00AD0808">
        <w:rPr>
          <w:rStyle w:val="CommentReference"/>
        </w:rPr>
        <w:commentReference w:id="1"/>
      </w:r>
    </w:p>
    <w:p w14:paraId="2D6A87B3" w14:textId="496F9ADD" w:rsidR="001E7490" w:rsidRPr="001E7490" w:rsidRDefault="001E7490" w:rsidP="001E7490">
      <w:pPr>
        <w:numPr>
          <w:ilvl w:val="0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>Lab/Epi collaboration &amp; utilizing data across the two groups</w:t>
      </w:r>
      <w:r w:rsidR="00A505FE">
        <w:rPr>
          <w:rFonts w:ascii="Calibri" w:eastAsia="Times New Roman" w:hAnsi="Calibri" w:cs="Calibri"/>
        </w:rPr>
        <w:t xml:space="preserve"> (Key priority) </w:t>
      </w:r>
    </w:p>
    <w:p w14:paraId="6AE4A6B5" w14:textId="4125DC74" w:rsidR="001E7490" w:rsidRPr="001E7490" w:rsidRDefault="001E7490" w:rsidP="001E7490">
      <w:pPr>
        <w:numPr>
          <w:ilvl w:val="0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>Recruitment of new members and high</w:t>
      </w:r>
      <w:r w:rsidR="00A505FE">
        <w:rPr>
          <w:rFonts w:ascii="Calibri" w:eastAsia="Times New Roman" w:hAnsi="Calibri" w:cs="Calibri"/>
        </w:rPr>
        <w:t>-</w:t>
      </w:r>
      <w:r w:rsidRPr="001E7490">
        <w:rPr>
          <w:rFonts w:ascii="Calibri" w:eastAsia="Times New Roman" w:hAnsi="Calibri" w:cs="Calibri"/>
        </w:rPr>
        <w:t xml:space="preserve">level outreach (Greg Armstrong, Dan </w:t>
      </w:r>
      <w:proofErr w:type="spellStart"/>
      <w:r w:rsidRPr="001E7490">
        <w:rPr>
          <w:rFonts w:ascii="Calibri" w:eastAsia="Times New Roman" w:hAnsi="Calibri" w:cs="Calibri"/>
        </w:rPr>
        <w:t>Diekema</w:t>
      </w:r>
      <w:proofErr w:type="spellEnd"/>
      <w:r w:rsidRPr="001E7490">
        <w:rPr>
          <w:rFonts w:ascii="Calibri" w:eastAsia="Times New Roman" w:hAnsi="Calibri" w:cs="Calibri"/>
        </w:rPr>
        <w:t xml:space="preserve">, John Stelling, Mary Hayden): </w:t>
      </w:r>
    </w:p>
    <w:p w14:paraId="60DC4EEF" w14:textId="77777777" w:rsidR="001E7490" w:rsidRP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 xml:space="preserve">Engage with Laboratory Associations </w:t>
      </w:r>
    </w:p>
    <w:p w14:paraId="7ECD174A" w14:textId="77777777" w:rsidR="001E7490" w:rsidRP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 xml:space="preserve">Identify and create a list of available </w:t>
      </w:r>
      <w:proofErr w:type="gramStart"/>
      <w:r w:rsidRPr="001E7490">
        <w:rPr>
          <w:rFonts w:ascii="Calibri" w:eastAsia="Times New Roman" w:hAnsi="Calibri" w:cs="Calibri"/>
        </w:rPr>
        <w:t>CDC</w:t>
      </w:r>
      <w:proofErr w:type="gramEnd"/>
      <w:r w:rsidRPr="001E7490">
        <w:rPr>
          <w:rFonts w:ascii="Calibri" w:eastAsia="Times New Roman" w:hAnsi="Calibri" w:cs="Calibri"/>
        </w:rPr>
        <w:t xml:space="preserve"> SMEs related to key workgroup activities </w:t>
      </w:r>
    </w:p>
    <w:p w14:paraId="1D036460" w14:textId="77777777" w:rsidR="001E7490" w:rsidRPr="001E7490" w:rsidRDefault="001E7490" w:rsidP="001E7490">
      <w:pPr>
        <w:numPr>
          <w:ilvl w:val="0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 xml:space="preserve">Avoid duplicative efforts with the ARSTF and maintain cross-communication: </w:t>
      </w:r>
    </w:p>
    <w:p w14:paraId="262E7F55" w14:textId="7F4D0DFD" w:rsidR="001E7490" w:rsidRDefault="001E7490" w:rsidP="001E7490">
      <w:pPr>
        <w:numPr>
          <w:ilvl w:val="1"/>
          <w:numId w:val="12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E7490">
        <w:rPr>
          <w:rFonts w:ascii="Calibri" w:eastAsia="Times New Roman" w:hAnsi="Calibri" w:cs="Calibri"/>
        </w:rPr>
        <w:t xml:space="preserve">Identify areas for future collaboration </w:t>
      </w:r>
    </w:p>
    <w:p w14:paraId="4A1EA5BC" w14:textId="14C8FCD5" w:rsidR="00EB2155" w:rsidRDefault="00EB2155" w:rsidP="00EB2155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14:paraId="7D98418E" w14:textId="326310BF" w:rsidR="00EB2155" w:rsidRPr="00D51A59" w:rsidRDefault="00EB2155" w:rsidP="00EB2155">
      <w:pPr>
        <w:pStyle w:val="ListParagraph"/>
        <w:numPr>
          <w:ilvl w:val="0"/>
          <w:numId w:val="3"/>
        </w:numPr>
        <w:textAlignment w:val="center"/>
        <w:rPr>
          <w:rFonts w:eastAsia="Times New Roman"/>
          <w:u w:val="single"/>
        </w:rPr>
      </w:pPr>
      <w:r w:rsidRPr="00D51A59">
        <w:rPr>
          <w:rFonts w:eastAsia="Times New Roman"/>
          <w:u w:val="single"/>
        </w:rPr>
        <w:t xml:space="preserve">Follow-up Discussion </w:t>
      </w:r>
    </w:p>
    <w:p w14:paraId="33982546" w14:textId="77777777" w:rsidR="00D51A59" w:rsidRDefault="00D51A59" w:rsidP="00D51A59">
      <w:pPr>
        <w:spacing w:after="0" w:line="240" w:lineRule="auto"/>
        <w:ind w:left="360"/>
        <w:textAlignment w:val="center"/>
        <w:rPr>
          <w:rFonts w:ascii="Calibri" w:eastAsia="Times New Roman" w:hAnsi="Calibri" w:cs="Calibri"/>
        </w:rPr>
      </w:pPr>
    </w:p>
    <w:p w14:paraId="14B3FCC4" w14:textId="77777777" w:rsidR="00D51A59" w:rsidRPr="00D51A59" w:rsidRDefault="00D51A59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CORHA is currently working on pathogen specific guidance</w:t>
      </w:r>
    </w:p>
    <w:p w14:paraId="57F498AF" w14:textId="77777777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From the lab side:</w:t>
      </w:r>
    </w:p>
    <w:p w14:paraId="5D92553A" w14:textId="2BA09D17" w:rsidR="00D51A59" w:rsidRDefault="00D51A59" w:rsidP="00D51A59">
      <w:pPr>
        <w:numPr>
          <w:ilvl w:val="2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 xml:space="preserve">Provide </w:t>
      </w:r>
      <w:r w:rsidR="00AA1F15">
        <w:rPr>
          <w:rFonts w:ascii="Calibri" w:eastAsia="Times New Roman" w:hAnsi="Calibri" w:cs="Calibri"/>
        </w:rPr>
        <w:t xml:space="preserve">input regarding </w:t>
      </w:r>
      <w:r w:rsidRPr="00D51A59">
        <w:rPr>
          <w:rFonts w:ascii="Calibri" w:eastAsia="Times New Roman" w:hAnsi="Calibri" w:cs="Calibri"/>
        </w:rPr>
        <w:t>the lab component for the pathogens the other WG are addressing</w:t>
      </w:r>
    </w:p>
    <w:p w14:paraId="4BB74EAD" w14:textId="10F95DAC" w:rsidR="00AA1F15" w:rsidRPr="00D51A59" w:rsidRDefault="00AA1F15" w:rsidP="00D51A59">
      <w:pPr>
        <w:numPr>
          <w:ilvl w:val="2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Lab portion would be included with currently established WG products</w:t>
      </w:r>
    </w:p>
    <w:p w14:paraId="51DC823D" w14:textId="77777777" w:rsidR="00D51A59" w:rsidRPr="00D51A59" w:rsidRDefault="00D51A59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Joe: Picking some specific pathogens will help us develop prototypes</w:t>
      </w:r>
    </w:p>
    <w:p w14:paraId="137D34C8" w14:textId="46465C13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 xml:space="preserve">If we select an AR pathogen, </w:t>
      </w:r>
      <w:r w:rsidR="000327E3">
        <w:rPr>
          <w:rFonts w:ascii="Calibri" w:eastAsia="Times New Roman" w:hAnsi="Calibri" w:cs="Calibri"/>
        </w:rPr>
        <w:t>we can apply</w:t>
      </w:r>
      <w:r w:rsidRPr="00D51A59">
        <w:rPr>
          <w:rFonts w:ascii="Calibri" w:eastAsia="Times New Roman" w:hAnsi="Calibri" w:cs="Calibri"/>
        </w:rPr>
        <w:t xml:space="preserve"> the rubric </w:t>
      </w:r>
      <w:r w:rsidR="000327E3">
        <w:rPr>
          <w:rFonts w:ascii="Calibri" w:eastAsia="Times New Roman" w:hAnsi="Calibri" w:cs="Calibri"/>
        </w:rPr>
        <w:t>developed from</w:t>
      </w:r>
      <w:r w:rsidRPr="00D51A59">
        <w:rPr>
          <w:rFonts w:ascii="Calibri" w:eastAsia="Times New Roman" w:hAnsi="Calibri" w:cs="Calibri"/>
        </w:rPr>
        <w:t xml:space="preserve"> </w:t>
      </w:r>
      <w:proofErr w:type="spellStart"/>
      <w:r w:rsidRPr="00D51A59">
        <w:rPr>
          <w:rFonts w:ascii="Calibri" w:eastAsia="Times New Roman" w:hAnsi="Calibri" w:cs="Calibri"/>
        </w:rPr>
        <w:t>Jafar's</w:t>
      </w:r>
      <w:proofErr w:type="spellEnd"/>
      <w:r w:rsidRPr="00D51A59">
        <w:rPr>
          <w:rFonts w:ascii="Calibri" w:eastAsia="Times New Roman" w:hAnsi="Calibri" w:cs="Calibri"/>
        </w:rPr>
        <w:t xml:space="preserve"> and Marion's </w:t>
      </w:r>
      <w:r w:rsidR="000327E3">
        <w:rPr>
          <w:rFonts w:ascii="Calibri" w:eastAsia="Times New Roman" w:hAnsi="Calibri" w:cs="Calibri"/>
        </w:rPr>
        <w:t xml:space="preserve">identified </w:t>
      </w:r>
      <w:r w:rsidRPr="00D51A59">
        <w:rPr>
          <w:rFonts w:ascii="Calibri" w:eastAsia="Times New Roman" w:hAnsi="Calibri" w:cs="Calibri"/>
        </w:rPr>
        <w:t>priorities</w:t>
      </w:r>
    </w:p>
    <w:p w14:paraId="455E8F3C" w14:textId="77777777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Review existing guidance to labs, current best practices</w:t>
      </w:r>
    </w:p>
    <w:p w14:paraId="57A9BB93" w14:textId="77777777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What guidance is there for communication, detection, environmental sampling, overall gap analysis</w:t>
      </w:r>
    </w:p>
    <w:p w14:paraId="443B9007" w14:textId="7E4BFD2B" w:rsidR="00D51A59" w:rsidRPr="00D51A59" w:rsidRDefault="00D51A59" w:rsidP="00375633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 xml:space="preserve">Select a pathogen that's AR (e.g. C. </w:t>
      </w:r>
      <w:proofErr w:type="spellStart"/>
      <w:r w:rsidRPr="00D51A59">
        <w:rPr>
          <w:rFonts w:ascii="Calibri" w:eastAsia="Times New Roman" w:hAnsi="Calibri" w:cs="Calibri"/>
        </w:rPr>
        <w:t>auris</w:t>
      </w:r>
      <w:proofErr w:type="spellEnd"/>
      <w:r w:rsidRPr="00D51A59">
        <w:rPr>
          <w:rFonts w:ascii="Calibri" w:eastAsia="Times New Roman" w:hAnsi="Calibri" w:cs="Calibri"/>
        </w:rPr>
        <w:t>) and not AR (e.g. NTM)</w:t>
      </w:r>
      <w:r w:rsidR="00375633">
        <w:rPr>
          <w:rFonts w:ascii="Calibri" w:eastAsia="Times New Roman" w:hAnsi="Calibri" w:cs="Calibri"/>
        </w:rPr>
        <w:t xml:space="preserve"> to start</w:t>
      </w:r>
    </w:p>
    <w:p w14:paraId="3C11399B" w14:textId="274F25EC" w:rsidR="00D51A59" w:rsidRPr="00D51A59" w:rsidRDefault="00D51A59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Keep in mind that not every state is created equal</w:t>
      </w:r>
      <w:r w:rsidR="00375633">
        <w:rPr>
          <w:rFonts w:ascii="Calibri" w:eastAsia="Times New Roman" w:hAnsi="Calibri" w:cs="Calibri"/>
        </w:rPr>
        <w:t xml:space="preserve">, we should investigate protocols from a variety of states surrounding different pathogen groups </w:t>
      </w:r>
    </w:p>
    <w:p w14:paraId="7BDBB9B6" w14:textId="77777777" w:rsidR="00D51A59" w:rsidRPr="00D51A59" w:rsidRDefault="00D51A59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Difference in rules and regulation between states</w:t>
      </w:r>
    </w:p>
    <w:p w14:paraId="3770631E" w14:textId="77777777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 xml:space="preserve">Good for gap analysis to identify what different states are doing </w:t>
      </w:r>
    </w:p>
    <w:p w14:paraId="6D97543B" w14:textId="37664C91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 xml:space="preserve">Communication: some </w:t>
      </w:r>
      <w:r w:rsidR="00934D00">
        <w:rPr>
          <w:rFonts w:ascii="Calibri" w:eastAsia="Times New Roman" w:hAnsi="Calibri" w:cs="Calibri"/>
        </w:rPr>
        <w:t>facilities</w:t>
      </w:r>
      <w:r w:rsidRPr="00D51A59">
        <w:rPr>
          <w:rFonts w:ascii="Calibri" w:eastAsia="Times New Roman" w:hAnsi="Calibri" w:cs="Calibri"/>
        </w:rPr>
        <w:t xml:space="preserve"> do not report results back in timely fashion</w:t>
      </w:r>
    </w:p>
    <w:p w14:paraId="61874F92" w14:textId="173CEEB4" w:rsidR="00D51A59" w:rsidRPr="00D51A59" w:rsidRDefault="00D51A59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>Important to have a clear charge document from the beginning</w:t>
      </w:r>
      <w:r w:rsidR="00934D00">
        <w:rPr>
          <w:rFonts w:ascii="Calibri" w:eastAsia="Times New Roman" w:hAnsi="Calibri" w:cs="Calibri"/>
        </w:rPr>
        <w:t xml:space="preserve"> to help with WG recruitment and </w:t>
      </w:r>
      <w:r w:rsidR="00560100">
        <w:rPr>
          <w:rFonts w:ascii="Calibri" w:eastAsia="Times New Roman" w:hAnsi="Calibri" w:cs="Calibri"/>
        </w:rPr>
        <w:t xml:space="preserve">tackling key priorities from the onset </w:t>
      </w:r>
    </w:p>
    <w:p w14:paraId="1F0482DC" w14:textId="758232DB" w:rsidR="00D51A59" w:rsidRPr="00D51A59" w:rsidRDefault="00560100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 clear and defined set of </w:t>
      </w:r>
      <w:r w:rsidR="006B5251">
        <w:rPr>
          <w:rFonts w:ascii="Calibri" w:eastAsia="Times New Roman" w:hAnsi="Calibri" w:cs="Calibri"/>
        </w:rPr>
        <w:t>priories</w:t>
      </w:r>
      <w:r>
        <w:rPr>
          <w:rFonts w:ascii="Calibri" w:eastAsia="Times New Roman" w:hAnsi="Calibri" w:cs="Calibri"/>
        </w:rPr>
        <w:t xml:space="preserve"> and </w:t>
      </w:r>
      <w:r w:rsidR="006B5251">
        <w:rPr>
          <w:rFonts w:ascii="Calibri" w:eastAsia="Times New Roman" w:hAnsi="Calibri" w:cs="Calibri"/>
        </w:rPr>
        <w:t>activities</w:t>
      </w:r>
      <w:r>
        <w:rPr>
          <w:rFonts w:ascii="Calibri" w:eastAsia="Times New Roman" w:hAnsi="Calibri" w:cs="Calibri"/>
        </w:rPr>
        <w:t xml:space="preserve"> mak</w:t>
      </w:r>
      <w:r w:rsidR="006B5251">
        <w:rPr>
          <w:rFonts w:ascii="Calibri" w:eastAsia="Times New Roman" w:hAnsi="Calibri" w:cs="Calibri"/>
        </w:rPr>
        <w:t>es it e</w:t>
      </w:r>
      <w:r w:rsidR="00D51A59" w:rsidRPr="00D51A59">
        <w:rPr>
          <w:rFonts w:ascii="Calibri" w:eastAsia="Times New Roman" w:hAnsi="Calibri" w:cs="Calibri"/>
        </w:rPr>
        <w:t xml:space="preserve">asier to create a reasonable timeline for achieving these goals </w:t>
      </w:r>
    </w:p>
    <w:p w14:paraId="3FB319B5" w14:textId="77777777" w:rsidR="00D51A59" w:rsidRPr="00D51A59" w:rsidRDefault="00D51A59" w:rsidP="00D51A59">
      <w:pPr>
        <w:numPr>
          <w:ilvl w:val="0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t xml:space="preserve">Isolate retention comment from </w:t>
      </w:r>
      <w:proofErr w:type="spellStart"/>
      <w:r w:rsidRPr="00D51A59">
        <w:rPr>
          <w:rFonts w:ascii="Calibri" w:eastAsia="Times New Roman" w:hAnsi="Calibri" w:cs="Calibri"/>
        </w:rPr>
        <w:t>Jafar</w:t>
      </w:r>
      <w:proofErr w:type="spellEnd"/>
      <w:r w:rsidRPr="00D51A59">
        <w:rPr>
          <w:rFonts w:ascii="Calibri" w:eastAsia="Times New Roman" w:hAnsi="Calibri" w:cs="Calibri"/>
        </w:rPr>
        <w:t>:</w:t>
      </w:r>
    </w:p>
    <w:p w14:paraId="54EE181C" w14:textId="41E3D9B8" w:rsidR="00D51A59" w:rsidRPr="00D51A59" w:rsidRDefault="00D51A59" w:rsidP="00D51A59">
      <w:pPr>
        <w:numPr>
          <w:ilvl w:val="1"/>
          <w:numId w:val="15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D51A59">
        <w:rPr>
          <w:rFonts w:ascii="Calibri" w:eastAsia="Times New Roman" w:hAnsi="Calibri" w:cs="Calibri"/>
        </w:rPr>
        <w:lastRenderedPageBreak/>
        <w:t xml:space="preserve">Important for CIDT, </w:t>
      </w:r>
      <w:proofErr w:type="gramStart"/>
      <w:r w:rsidRPr="00D51A59">
        <w:rPr>
          <w:rFonts w:ascii="Calibri" w:eastAsia="Times New Roman" w:hAnsi="Calibri" w:cs="Calibri"/>
        </w:rPr>
        <w:t>look into</w:t>
      </w:r>
      <w:proofErr w:type="gramEnd"/>
      <w:r w:rsidRPr="00D51A59">
        <w:rPr>
          <w:rFonts w:ascii="Calibri" w:eastAsia="Times New Roman" w:hAnsi="Calibri" w:cs="Calibri"/>
        </w:rPr>
        <w:t xml:space="preserve"> including in the document to recommend what states need to do that</w:t>
      </w:r>
      <w:r w:rsidR="008E02C3">
        <w:rPr>
          <w:rFonts w:ascii="Calibri" w:eastAsia="Times New Roman" w:hAnsi="Calibri" w:cs="Calibri"/>
        </w:rPr>
        <w:t xml:space="preserve"> implement isolate retention. </w:t>
      </w:r>
    </w:p>
    <w:p w14:paraId="541F283D" w14:textId="2BD1B233" w:rsidR="00EB2155" w:rsidRPr="002E3898" w:rsidRDefault="00D51A59" w:rsidP="00A2681D">
      <w:pPr>
        <w:numPr>
          <w:ilvl w:val="1"/>
          <w:numId w:val="15"/>
        </w:numPr>
        <w:spacing w:after="0" w:line="240" w:lineRule="auto"/>
        <w:textAlignment w:val="center"/>
        <w:rPr>
          <w:rFonts w:eastAsia="Times New Roman"/>
        </w:rPr>
      </w:pPr>
      <w:r w:rsidRPr="00D51A59">
        <w:rPr>
          <w:rFonts w:ascii="Calibri" w:eastAsia="Times New Roman" w:hAnsi="Calibri" w:cs="Calibri"/>
        </w:rPr>
        <w:t xml:space="preserve">Provide recommendations that </w:t>
      </w:r>
      <w:r w:rsidR="002E3898" w:rsidRPr="002E3898">
        <w:rPr>
          <w:rFonts w:ascii="Calibri" w:eastAsia="Times New Roman" w:hAnsi="Calibri" w:cs="Calibri"/>
        </w:rPr>
        <w:t xml:space="preserve">would </w:t>
      </w:r>
      <w:r w:rsidR="002E3898">
        <w:rPr>
          <w:rFonts w:ascii="Calibri" w:eastAsia="Times New Roman" w:hAnsi="Calibri" w:cs="Calibri"/>
        </w:rPr>
        <w:t xml:space="preserve">help </w:t>
      </w:r>
      <w:r w:rsidR="002E3898" w:rsidRPr="002E3898">
        <w:rPr>
          <w:rFonts w:ascii="Calibri" w:eastAsia="Times New Roman" w:hAnsi="Calibri" w:cs="Calibri"/>
        </w:rPr>
        <w:t>make isolate retention</w:t>
      </w:r>
      <w:r w:rsidRPr="00D51A59">
        <w:rPr>
          <w:rFonts w:ascii="Calibri" w:eastAsia="Times New Roman" w:hAnsi="Calibri" w:cs="Calibri"/>
        </w:rPr>
        <w:t xml:space="preserve"> mandatory for states</w:t>
      </w:r>
    </w:p>
    <w:p w14:paraId="26AE211A" w14:textId="01389C5E" w:rsidR="002E3898" w:rsidRDefault="002E3898" w:rsidP="002E3898">
      <w:pPr>
        <w:spacing w:after="0" w:line="240" w:lineRule="auto"/>
        <w:textAlignment w:val="center"/>
        <w:rPr>
          <w:rFonts w:eastAsia="Times New Roman"/>
        </w:rPr>
      </w:pPr>
    </w:p>
    <w:p w14:paraId="73D38548" w14:textId="0995DE90" w:rsidR="002E3898" w:rsidRDefault="002E3898" w:rsidP="002E3898">
      <w:pPr>
        <w:pStyle w:val="ListParagraph"/>
        <w:numPr>
          <w:ilvl w:val="0"/>
          <w:numId w:val="3"/>
        </w:numPr>
        <w:textAlignment w:val="center"/>
        <w:rPr>
          <w:rFonts w:eastAsia="Times New Roman"/>
        </w:rPr>
      </w:pPr>
      <w:r>
        <w:rPr>
          <w:rFonts w:eastAsia="Times New Roman"/>
          <w:u w:val="single"/>
        </w:rPr>
        <w:t>Populating the Workgroup &amp; Outreach Strategy Discussion</w:t>
      </w:r>
    </w:p>
    <w:p w14:paraId="5587EA1E" w14:textId="6A46997A" w:rsidR="00801DC0" w:rsidRDefault="00801DC0" w:rsidP="00801DC0">
      <w:pPr>
        <w:textAlignment w:val="center"/>
        <w:rPr>
          <w:rFonts w:eastAsia="Times New Roman"/>
        </w:rPr>
      </w:pPr>
    </w:p>
    <w:p w14:paraId="025BA500" w14:textId="77777777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It would be helpful to include infection preventionists/hospital infection control </w:t>
      </w:r>
    </w:p>
    <w:p w14:paraId="10D5ABBF" w14:textId="25F107C3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Dan </w:t>
      </w:r>
      <w:proofErr w:type="spellStart"/>
      <w:r w:rsidRPr="00801DC0">
        <w:rPr>
          <w:rFonts w:ascii="Calibri" w:eastAsia="Times New Roman" w:hAnsi="Calibri" w:cs="Calibri"/>
        </w:rPr>
        <w:t>Diekema</w:t>
      </w:r>
      <w:proofErr w:type="spellEnd"/>
      <w:r w:rsidRPr="00801DC0">
        <w:rPr>
          <w:rFonts w:ascii="Calibri" w:eastAsia="Times New Roman" w:hAnsi="Calibri" w:cs="Calibri"/>
        </w:rPr>
        <w:t xml:space="preserve"> and Mary Hayden were brought up a</w:t>
      </w:r>
      <w:r>
        <w:rPr>
          <w:rFonts w:ascii="Calibri" w:eastAsia="Times New Roman" w:hAnsi="Calibri" w:cs="Calibri"/>
        </w:rPr>
        <w:t xml:space="preserve">s </w:t>
      </w:r>
      <w:r w:rsidRPr="00801DC0">
        <w:rPr>
          <w:rFonts w:ascii="Calibri" w:eastAsia="Times New Roman" w:hAnsi="Calibri" w:cs="Calibri"/>
        </w:rPr>
        <w:t>valuable resources</w:t>
      </w:r>
    </w:p>
    <w:p w14:paraId="702A8173" w14:textId="07EA27E4" w:rsidR="00801DC0" w:rsidRPr="00801DC0" w:rsidRDefault="005E7613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Joe mentioned a key consideration: WG Composition is a b</w:t>
      </w:r>
      <w:r w:rsidR="00801DC0" w:rsidRPr="00801DC0">
        <w:rPr>
          <w:rFonts w:ascii="Calibri" w:eastAsia="Times New Roman" w:hAnsi="Calibri" w:cs="Calibri"/>
        </w:rPr>
        <w:t>alancing act of having good wide representation, but not too large to ensure everyone's voice is being heard</w:t>
      </w:r>
    </w:p>
    <w:p w14:paraId="29B4F910" w14:textId="1048786E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Launch </w:t>
      </w:r>
      <w:r w:rsidR="005E7613">
        <w:rPr>
          <w:rFonts w:ascii="Calibri" w:eastAsia="Times New Roman" w:hAnsi="Calibri" w:cs="Calibri"/>
        </w:rPr>
        <w:t>the WG</w:t>
      </w:r>
      <w:r w:rsidRPr="00801DC0">
        <w:rPr>
          <w:rFonts w:ascii="Calibri" w:eastAsia="Times New Roman" w:hAnsi="Calibri" w:cs="Calibri"/>
        </w:rPr>
        <w:t xml:space="preserve"> with a good clear vision is important, with a good clear sense of priorities and activities </w:t>
      </w:r>
    </w:p>
    <w:p w14:paraId="1EC39E07" w14:textId="77777777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>Joe has a good set of people to reach out to, including CDC SMEs</w:t>
      </w:r>
    </w:p>
    <w:p w14:paraId="51922365" w14:textId="4740CFE7" w:rsidR="00801DC0" w:rsidRPr="00801DC0" w:rsidRDefault="00801DC0" w:rsidP="00801DC0">
      <w:pPr>
        <w:numPr>
          <w:ilvl w:val="1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>Need SME</w:t>
      </w:r>
      <w:r w:rsidR="005E7613">
        <w:rPr>
          <w:rFonts w:ascii="Calibri" w:eastAsia="Times New Roman" w:hAnsi="Calibri" w:cs="Calibri"/>
        </w:rPr>
        <w:t>s</w:t>
      </w:r>
      <w:r w:rsidRPr="00801DC0">
        <w:rPr>
          <w:rFonts w:ascii="Calibri" w:eastAsia="Times New Roman" w:hAnsi="Calibri" w:cs="Calibri"/>
        </w:rPr>
        <w:t xml:space="preserve"> for several of these topic areas </w:t>
      </w:r>
    </w:p>
    <w:p w14:paraId="6E64C403" w14:textId="77777777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Environmental aspect is an important area for consideration </w:t>
      </w:r>
    </w:p>
    <w:p w14:paraId="2AC09DA1" w14:textId="492BC534" w:rsidR="00801DC0" w:rsidRPr="00801DC0" w:rsidRDefault="00801DC0" w:rsidP="00801DC0">
      <w:pPr>
        <w:numPr>
          <w:ilvl w:val="1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Surface sampling, water sampling, etc. </w:t>
      </w:r>
      <w:r w:rsidR="005E7613">
        <w:rPr>
          <w:rFonts w:ascii="Calibri" w:eastAsia="Times New Roman" w:hAnsi="Calibri" w:cs="Calibri"/>
        </w:rPr>
        <w:t>(potential sub-groups that would branch off from the main Lab WG)</w:t>
      </w:r>
    </w:p>
    <w:p w14:paraId="3A6BEAC0" w14:textId="1D197767" w:rsidR="00801DC0" w:rsidRPr="00801DC0" w:rsidRDefault="005D36BE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Example: </w:t>
      </w:r>
      <w:r w:rsidR="00801DC0" w:rsidRPr="00801DC0">
        <w:rPr>
          <w:rFonts w:ascii="Calibri" w:eastAsia="Times New Roman" w:hAnsi="Calibri" w:cs="Calibri"/>
        </w:rPr>
        <w:t xml:space="preserve">If we end up with C. </w:t>
      </w:r>
      <w:proofErr w:type="spellStart"/>
      <w:r w:rsidR="00801DC0" w:rsidRPr="00801DC0">
        <w:rPr>
          <w:rFonts w:ascii="Calibri" w:eastAsia="Times New Roman" w:hAnsi="Calibri" w:cs="Calibri"/>
        </w:rPr>
        <w:t>auris</w:t>
      </w:r>
      <w:proofErr w:type="spellEnd"/>
      <w:r w:rsidR="00801DC0" w:rsidRPr="00801DC0">
        <w:rPr>
          <w:rFonts w:ascii="Calibri" w:eastAsia="Times New Roman" w:hAnsi="Calibri" w:cs="Calibri"/>
        </w:rPr>
        <w:t xml:space="preserve">, bring in representation from CDC </w:t>
      </w:r>
      <w:proofErr w:type="spellStart"/>
      <w:r w:rsidR="00801DC0" w:rsidRPr="00801DC0">
        <w:rPr>
          <w:rFonts w:ascii="Calibri" w:eastAsia="Times New Roman" w:hAnsi="Calibri" w:cs="Calibri"/>
        </w:rPr>
        <w:t>mycotics</w:t>
      </w:r>
      <w:proofErr w:type="spellEnd"/>
      <w:r w:rsidR="00801DC0" w:rsidRPr="00801DC0">
        <w:rPr>
          <w:rFonts w:ascii="Calibri" w:eastAsia="Times New Roman" w:hAnsi="Calibri" w:cs="Calibri"/>
        </w:rPr>
        <w:t xml:space="preserve"> lab for ad hoc contribution</w:t>
      </w:r>
    </w:p>
    <w:p w14:paraId="5919A99B" w14:textId="3A8B000E" w:rsidR="00801DC0" w:rsidRPr="00801DC0" w:rsidRDefault="005D36BE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Need to be c</w:t>
      </w:r>
      <w:r w:rsidR="00801DC0" w:rsidRPr="00801DC0">
        <w:rPr>
          <w:rFonts w:ascii="Calibri" w:eastAsia="Times New Roman" w:hAnsi="Calibri" w:cs="Calibri"/>
        </w:rPr>
        <w:t xml:space="preserve">autious about not inviting too many people at once </w:t>
      </w:r>
    </w:p>
    <w:p w14:paraId="488C81B0" w14:textId="630880AC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Determine our priorities of who should be </w:t>
      </w:r>
      <w:r w:rsidR="00622EA7">
        <w:rPr>
          <w:rFonts w:ascii="Calibri" w:eastAsia="Times New Roman" w:hAnsi="Calibri" w:cs="Calibri"/>
        </w:rPr>
        <w:t xml:space="preserve">recruited first, core WG members </w:t>
      </w:r>
    </w:p>
    <w:p w14:paraId="515829BC" w14:textId="77777777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Once we have a more detailed document it can help us target who should be engaged </w:t>
      </w:r>
    </w:p>
    <w:p w14:paraId="3E45E13F" w14:textId="01CA971E" w:rsidR="00801DC0" w:rsidRPr="00801DC0" w:rsidRDefault="00801DC0" w:rsidP="00801DC0">
      <w:pPr>
        <w:numPr>
          <w:ilvl w:val="0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>Have a core group of 5-6 people who understand the mission</w:t>
      </w:r>
      <w:r w:rsidR="00622EA7">
        <w:rPr>
          <w:rFonts w:ascii="Calibri" w:eastAsia="Times New Roman" w:hAnsi="Calibri" w:cs="Calibri"/>
        </w:rPr>
        <w:t>, activities,</w:t>
      </w:r>
      <w:r w:rsidRPr="00801DC0">
        <w:rPr>
          <w:rFonts w:ascii="Calibri" w:eastAsia="Times New Roman" w:hAnsi="Calibri" w:cs="Calibri"/>
        </w:rPr>
        <w:t xml:space="preserve"> and deliverables </w:t>
      </w:r>
    </w:p>
    <w:p w14:paraId="19DF0076" w14:textId="77777777" w:rsidR="00801DC0" w:rsidRPr="00801DC0" w:rsidRDefault="00801DC0" w:rsidP="00801DC0">
      <w:pPr>
        <w:numPr>
          <w:ilvl w:val="1"/>
          <w:numId w:val="18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01DC0">
        <w:rPr>
          <w:rFonts w:ascii="Calibri" w:eastAsia="Times New Roman" w:hAnsi="Calibri" w:cs="Calibri"/>
        </w:rPr>
        <w:t xml:space="preserve">Then engage with additional ad hoc contributors as needed </w:t>
      </w:r>
    </w:p>
    <w:p w14:paraId="317ACBB1" w14:textId="77777777" w:rsidR="00801DC0" w:rsidRPr="00801DC0" w:rsidRDefault="00801DC0" w:rsidP="00801DC0">
      <w:pPr>
        <w:textAlignment w:val="center"/>
        <w:rPr>
          <w:rFonts w:eastAsia="Times New Roman"/>
        </w:rPr>
      </w:pPr>
    </w:p>
    <w:p w14:paraId="2CFCD59F" w14:textId="77777777" w:rsidR="001E7490" w:rsidRPr="001E7490" w:rsidRDefault="001E7490" w:rsidP="001E7490">
      <w:pPr>
        <w:ind w:left="360"/>
        <w:textAlignment w:val="center"/>
        <w:rPr>
          <w:rFonts w:eastAsia="Times New Roman"/>
        </w:rPr>
      </w:pPr>
    </w:p>
    <w:sectPr w:rsidR="001E7490" w:rsidRPr="001E7490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ichael Anderson" w:date="2018-07-27T16:09:00Z" w:initials="MA">
    <w:p w14:paraId="4F84D6EA" w14:textId="15C2DFA5" w:rsidR="00AD0808" w:rsidRDefault="00AD0808">
      <w:pPr>
        <w:pStyle w:val="CommentText"/>
      </w:pPr>
      <w:r>
        <w:rPr>
          <w:rStyle w:val="CommentReference"/>
        </w:rPr>
        <w:annotationRef/>
      </w:r>
      <w:r>
        <w:t>Updated this outline based on the description from Marion and Kelley</w:t>
      </w:r>
      <w:r w:rsidR="00936B96">
        <w:t xml:space="preserve">. The revised Lab WG Charge will incorporate </w:t>
      </w:r>
      <w:r w:rsidR="007953D9">
        <w:t xml:space="preserve">concepts outlined by </w:t>
      </w:r>
      <w:proofErr w:type="spellStart"/>
      <w:r w:rsidR="007953D9">
        <w:t>Jafar</w:t>
      </w:r>
      <w:proofErr w:type="spellEnd"/>
      <w:r w:rsidR="007953D9">
        <w:t xml:space="preserve">, Marion, and other discussed topics in this call. 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F84D6E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F84D6EA" w16cid:durableId="1F05C2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D875D" w14:textId="77777777" w:rsidR="003237B5" w:rsidRDefault="003237B5" w:rsidP="0035250A">
      <w:pPr>
        <w:spacing w:after="0" w:line="240" w:lineRule="auto"/>
      </w:pPr>
      <w:r>
        <w:separator/>
      </w:r>
    </w:p>
  </w:endnote>
  <w:endnote w:type="continuationSeparator" w:id="0">
    <w:p w14:paraId="7FF6E9B7" w14:textId="77777777" w:rsidR="003237B5" w:rsidRDefault="003237B5" w:rsidP="0035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52354" w14:textId="77777777" w:rsidR="003237B5" w:rsidRDefault="003237B5" w:rsidP="0035250A">
      <w:pPr>
        <w:spacing w:after="0" w:line="240" w:lineRule="auto"/>
      </w:pPr>
      <w:r>
        <w:separator/>
      </w:r>
    </w:p>
  </w:footnote>
  <w:footnote w:type="continuationSeparator" w:id="0">
    <w:p w14:paraId="5C894060" w14:textId="77777777" w:rsidR="003237B5" w:rsidRDefault="003237B5" w:rsidP="0035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F8F3B" w14:textId="77777777" w:rsidR="0035250A" w:rsidRDefault="0035250A" w:rsidP="0035250A">
    <w:pPr>
      <w:pStyle w:val="Header"/>
      <w:jc w:val="center"/>
    </w:pPr>
    <w:r>
      <w:rPr>
        <w:noProof/>
      </w:rPr>
      <w:drawing>
        <wp:inline distT="0" distB="0" distL="0" distR="0" wp14:anchorId="0A038C91" wp14:editId="45345FCE">
          <wp:extent cx="3009900" cy="7524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5240" cy="75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76B34"/>
    <w:multiLevelType w:val="multilevel"/>
    <w:tmpl w:val="F9F8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F70F51"/>
    <w:multiLevelType w:val="multilevel"/>
    <w:tmpl w:val="A3D0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BB1F0B"/>
    <w:multiLevelType w:val="multilevel"/>
    <w:tmpl w:val="3BB2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234EFB"/>
    <w:multiLevelType w:val="multilevel"/>
    <w:tmpl w:val="5D94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867551"/>
    <w:multiLevelType w:val="multilevel"/>
    <w:tmpl w:val="E99E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8523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BDD732A"/>
    <w:multiLevelType w:val="multilevel"/>
    <w:tmpl w:val="B3AE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303346"/>
    <w:multiLevelType w:val="hybridMultilevel"/>
    <w:tmpl w:val="83CEF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CA7813"/>
    <w:multiLevelType w:val="hybridMultilevel"/>
    <w:tmpl w:val="21FA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D6BD8"/>
    <w:multiLevelType w:val="multilevel"/>
    <w:tmpl w:val="F91A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E106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57E1654"/>
    <w:multiLevelType w:val="multilevel"/>
    <w:tmpl w:val="9776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DA445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0D64C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2702851"/>
    <w:multiLevelType w:val="hybridMultilevel"/>
    <w:tmpl w:val="BFCCA010"/>
    <w:lvl w:ilvl="0" w:tplc="6B1A31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12573"/>
    <w:multiLevelType w:val="hybridMultilevel"/>
    <w:tmpl w:val="2A08C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45589"/>
    <w:multiLevelType w:val="hybridMultilevel"/>
    <w:tmpl w:val="7D70BA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D754E6"/>
    <w:multiLevelType w:val="hybridMultilevel"/>
    <w:tmpl w:val="29589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1151E"/>
    <w:multiLevelType w:val="hybridMultilevel"/>
    <w:tmpl w:val="B5447FD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7"/>
  </w:num>
  <w:num w:numId="4">
    <w:abstractNumId w:val="4"/>
  </w:num>
  <w:num w:numId="5">
    <w:abstractNumId w:val="7"/>
  </w:num>
  <w:num w:numId="6">
    <w:abstractNumId w:val="10"/>
  </w:num>
  <w:num w:numId="7">
    <w:abstractNumId w:val="11"/>
  </w:num>
  <w:num w:numId="8">
    <w:abstractNumId w:val="1"/>
  </w:num>
  <w:num w:numId="9">
    <w:abstractNumId w:val="9"/>
  </w:num>
  <w:num w:numId="10">
    <w:abstractNumId w:val="5"/>
  </w:num>
  <w:num w:numId="11">
    <w:abstractNumId w:val="0"/>
  </w:num>
  <w:num w:numId="12">
    <w:abstractNumId w:val="13"/>
  </w:num>
  <w:num w:numId="13">
    <w:abstractNumId w:val="2"/>
  </w:num>
  <w:num w:numId="14">
    <w:abstractNumId w:val="6"/>
  </w:num>
  <w:num w:numId="15">
    <w:abstractNumId w:val="12"/>
  </w:num>
  <w:num w:numId="16">
    <w:abstractNumId w:val="3"/>
  </w:num>
  <w:num w:numId="17">
    <w:abstractNumId w:val="16"/>
  </w:num>
  <w:num w:numId="18">
    <w:abstractNumId w:val="18"/>
  </w:num>
  <w:num w:numId="19">
    <w:abstractNumId w:val="14"/>
  </w:num>
  <w:num w:numId="20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el Anderson">
    <w15:presenceInfo w15:providerId="None" w15:userId="Michael Ander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0A"/>
    <w:rsid w:val="000174CF"/>
    <w:rsid w:val="000327E3"/>
    <w:rsid w:val="00042168"/>
    <w:rsid w:val="00043868"/>
    <w:rsid w:val="00081883"/>
    <w:rsid w:val="00097A15"/>
    <w:rsid w:val="001E7490"/>
    <w:rsid w:val="00204263"/>
    <w:rsid w:val="0022760E"/>
    <w:rsid w:val="002604F7"/>
    <w:rsid w:val="002C4F74"/>
    <w:rsid w:val="002E3898"/>
    <w:rsid w:val="00314370"/>
    <w:rsid w:val="003237B5"/>
    <w:rsid w:val="003422A8"/>
    <w:rsid w:val="00344FB4"/>
    <w:rsid w:val="0035250A"/>
    <w:rsid w:val="00375633"/>
    <w:rsid w:val="0045737F"/>
    <w:rsid w:val="004618CE"/>
    <w:rsid w:val="00560100"/>
    <w:rsid w:val="00565B3D"/>
    <w:rsid w:val="005938CB"/>
    <w:rsid w:val="005A2EC0"/>
    <w:rsid w:val="005C14D8"/>
    <w:rsid w:val="005D36BE"/>
    <w:rsid w:val="005E7613"/>
    <w:rsid w:val="00622EA7"/>
    <w:rsid w:val="00626238"/>
    <w:rsid w:val="00627DBA"/>
    <w:rsid w:val="0063210F"/>
    <w:rsid w:val="00677F50"/>
    <w:rsid w:val="006B5251"/>
    <w:rsid w:val="006E60AC"/>
    <w:rsid w:val="007271BE"/>
    <w:rsid w:val="007953D9"/>
    <w:rsid w:val="007C1046"/>
    <w:rsid w:val="00801DC0"/>
    <w:rsid w:val="00813AF0"/>
    <w:rsid w:val="0084128E"/>
    <w:rsid w:val="0086452D"/>
    <w:rsid w:val="00881A24"/>
    <w:rsid w:val="008E02C3"/>
    <w:rsid w:val="00934D00"/>
    <w:rsid w:val="00936B96"/>
    <w:rsid w:val="009B67D7"/>
    <w:rsid w:val="009E070D"/>
    <w:rsid w:val="00A34AD2"/>
    <w:rsid w:val="00A37677"/>
    <w:rsid w:val="00A505FE"/>
    <w:rsid w:val="00AA1F15"/>
    <w:rsid w:val="00AD0808"/>
    <w:rsid w:val="00CA79C9"/>
    <w:rsid w:val="00D51213"/>
    <w:rsid w:val="00D51A59"/>
    <w:rsid w:val="00DE23D5"/>
    <w:rsid w:val="00E075FE"/>
    <w:rsid w:val="00E43975"/>
    <w:rsid w:val="00EB2155"/>
    <w:rsid w:val="00EC6DF9"/>
    <w:rsid w:val="00EF2132"/>
    <w:rsid w:val="00F577D9"/>
    <w:rsid w:val="00F6089F"/>
    <w:rsid w:val="00F64A0A"/>
    <w:rsid w:val="00F9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E8262"/>
  <w15:chartTrackingRefBased/>
  <w15:docId w15:val="{3E66354E-E929-4427-90B9-BFB132C8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50A"/>
  </w:style>
  <w:style w:type="paragraph" w:styleId="Footer">
    <w:name w:val="footer"/>
    <w:basedOn w:val="Normal"/>
    <w:link w:val="FooterChar"/>
    <w:uiPriority w:val="99"/>
    <w:unhideWhenUsed/>
    <w:rsid w:val="0035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50A"/>
  </w:style>
  <w:style w:type="paragraph" w:styleId="ListParagraph">
    <w:name w:val="List Paragraph"/>
    <w:basedOn w:val="Normal"/>
    <w:uiPriority w:val="34"/>
    <w:qFormat/>
    <w:rsid w:val="002C4F74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D0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8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8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8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80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51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512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2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3A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3ckelly.wroblewski@aphl.org%3e" TargetMode="External"/><Relationship Id="rId13" Type="http://schemas.openxmlformats.org/officeDocument/2006/relationships/hyperlink" Target="mailto:Jennifer%20Lemmings%20%3cjlemmings@cste.org%3e" TargetMode="Externa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mailto:jafar.razeq@ct.gov" TargetMode="External"/><Relationship Id="rId12" Type="http://schemas.openxmlformats.org/officeDocument/2006/relationships/hyperlink" Target="mailto:Marion%20Kainer%20%3cmarion.kainer@tn.gov%3e" TargetMode="Externa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seph%20Perz%20(CDC/OID/NCEZID)%20%3cbzp4@cdc.gov%3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nderson@cste.org" TargetMode="External"/><Relationship Id="rId10" Type="http://schemas.openxmlformats.org/officeDocument/2006/relationships/hyperlink" Target="mailto:Martha%20Ngoh%20%3cmngoh@astho.org%3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te%20Heyer%20%3ckheyer@astho.org%3e" TargetMode="External"/><Relationship Id="rId14" Type="http://schemas.openxmlformats.org/officeDocument/2006/relationships/hyperlink" Target="mailto:Brooke%20Beaulieu%20%3cbrooke@cste.org%3e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Michael Anderson</cp:lastModifiedBy>
  <cp:revision>65</cp:revision>
  <dcterms:created xsi:type="dcterms:W3CDTF">2018-07-27T19:32:00Z</dcterms:created>
  <dcterms:modified xsi:type="dcterms:W3CDTF">2018-07-27T20:38:00Z</dcterms:modified>
</cp:coreProperties>
</file>