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931" w:rsidRDefault="00300931">
      <w:r>
        <w:t xml:space="preserve">The interventions below </w:t>
      </w:r>
      <w:r w:rsidR="00EA488D">
        <w:t xml:space="preserve">can be prioritized and implemented based on the prevalence of multidrug resistant organisms (MDRO) </w:t>
      </w:r>
      <w:r w:rsidR="00312DBA">
        <w:t xml:space="preserve">and/or emerging pathogens </w:t>
      </w:r>
      <w:r w:rsidR="00EA488D">
        <w:t>in the individual facility as well as the geograp</w:t>
      </w:r>
      <w:bookmarkStart w:id="0" w:name="_GoBack"/>
      <w:bookmarkEnd w:id="0"/>
      <w:r w:rsidR="00EA488D">
        <w:t>hic location. More aggressive interventions may be feasible in settings where the MDRO</w:t>
      </w:r>
      <w:r w:rsidR="00312DBA">
        <w:t>/emerging pathogen</w:t>
      </w:r>
      <w:r w:rsidR="00EA488D">
        <w:t xml:space="preserve"> has </w:t>
      </w:r>
      <w:r w:rsidR="00312DBA">
        <w:t xml:space="preserve">not </w:t>
      </w:r>
      <w:r w:rsidR="00EA488D">
        <w:t xml:space="preserve">been </w:t>
      </w:r>
      <w:r w:rsidR="00312DBA">
        <w:t>previously identified</w:t>
      </w:r>
      <w:r w:rsidR="00D63F28">
        <w:t xml:space="preserve"> or when the facility has primarily single and double bed rooms</w:t>
      </w:r>
      <w:r w:rsidR="00312DBA">
        <w:t>. Restrictions may be reserved for non-compliant facilities or where there is evidence of ongoing transmission despite interve</w:t>
      </w:r>
      <w:r w:rsidR="00D63F28">
        <w:t>n</w:t>
      </w:r>
      <w:r w:rsidR="00312DBA">
        <w:t>tions</w:t>
      </w:r>
      <w:r w:rsidR="00D63F28">
        <w:t>.</w:t>
      </w:r>
    </w:p>
    <w:p w:rsidR="00300931" w:rsidRDefault="00300931"/>
    <w:tbl>
      <w:tblPr>
        <w:tblStyle w:val="TableGrid"/>
        <w:tblW w:w="0" w:type="auto"/>
        <w:tblInd w:w="-5" w:type="dxa"/>
        <w:tblLook w:val="04A0" w:firstRow="1" w:lastRow="0" w:firstColumn="1" w:lastColumn="0" w:noHBand="0" w:noVBand="1"/>
      </w:tblPr>
      <w:tblGrid>
        <w:gridCol w:w="2353"/>
        <w:gridCol w:w="1714"/>
        <w:gridCol w:w="1665"/>
        <w:gridCol w:w="6295"/>
        <w:gridCol w:w="2368"/>
      </w:tblGrid>
      <w:tr w:rsidR="00B920D1" w:rsidTr="002006BC">
        <w:trPr>
          <w:tblHeader/>
        </w:trPr>
        <w:tc>
          <w:tcPr>
            <w:tcW w:w="2353" w:type="dxa"/>
            <w:tcBorders>
              <w:bottom w:val="single" w:sz="4" w:space="0" w:color="auto"/>
            </w:tcBorders>
          </w:tcPr>
          <w:p w:rsidR="00B920D1" w:rsidRDefault="00B920D1" w:rsidP="00B920D1">
            <w:pPr>
              <w:jc w:val="center"/>
            </w:pPr>
            <w:r>
              <w:t>Control Measure</w:t>
            </w:r>
          </w:p>
        </w:tc>
        <w:tc>
          <w:tcPr>
            <w:tcW w:w="1714" w:type="dxa"/>
          </w:tcPr>
          <w:p w:rsidR="00B920D1" w:rsidRDefault="00B920D1" w:rsidP="00B920D1">
            <w:pPr>
              <w:jc w:val="center"/>
            </w:pPr>
            <w:r>
              <w:t>Pro</w:t>
            </w:r>
          </w:p>
        </w:tc>
        <w:tc>
          <w:tcPr>
            <w:tcW w:w="1665" w:type="dxa"/>
          </w:tcPr>
          <w:p w:rsidR="00B920D1" w:rsidRDefault="00B920D1" w:rsidP="00B920D1">
            <w:pPr>
              <w:jc w:val="center"/>
            </w:pPr>
            <w:r>
              <w:t>Con</w:t>
            </w:r>
          </w:p>
        </w:tc>
        <w:tc>
          <w:tcPr>
            <w:tcW w:w="6295" w:type="dxa"/>
          </w:tcPr>
          <w:p w:rsidR="00B920D1" w:rsidRDefault="0084736C" w:rsidP="00B920D1">
            <w:pPr>
              <w:jc w:val="center"/>
            </w:pPr>
            <w:r>
              <w:t>Evidence</w:t>
            </w:r>
            <w:r w:rsidR="009609F7">
              <w:t>/Support</w:t>
            </w:r>
          </w:p>
        </w:tc>
        <w:tc>
          <w:tcPr>
            <w:tcW w:w="2368" w:type="dxa"/>
          </w:tcPr>
          <w:p w:rsidR="000E57C5" w:rsidRDefault="009C597C" w:rsidP="00B920D1">
            <w:pPr>
              <w:jc w:val="center"/>
            </w:pPr>
            <w:r>
              <w:t>Considerations/</w:t>
            </w:r>
          </w:p>
          <w:p w:rsidR="00B920D1" w:rsidRDefault="00431892" w:rsidP="00B920D1">
            <w:pPr>
              <w:jc w:val="center"/>
            </w:pPr>
            <w:r>
              <w:t>Comments</w:t>
            </w:r>
          </w:p>
        </w:tc>
      </w:tr>
      <w:tr w:rsidR="002006BC" w:rsidTr="002006BC">
        <w:tc>
          <w:tcPr>
            <w:tcW w:w="2353" w:type="dxa"/>
            <w:tcBorders>
              <w:bottom w:val="nil"/>
            </w:tcBorders>
          </w:tcPr>
          <w:p w:rsidR="002006BC" w:rsidRDefault="002006BC" w:rsidP="00B920D1">
            <w:r>
              <w:t>Place the patient/resident in a single room</w:t>
            </w:r>
          </w:p>
        </w:tc>
        <w:tc>
          <w:tcPr>
            <w:tcW w:w="1714" w:type="dxa"/>
          </w:tcPr>
          <w:p w:rsidR="002006BC" w:rsidRDefault="002006BC" w:rsidP="0084736C"/>
        </w:tc>
        <w:tc>
          <w:tcPr>
            <w:tcW w:w="1665" w:type="dxa"/>
          </w:tcPr>
          <w:p w:rsidR="002006BC" w:rsidRDefault="002006BC" w:rsidP="0084736C"/>
        </w:tc>
        <w:tc>
          <w:tcPr>
            <w:tcW w:w="6295" w:type="dxa"/>
            <w:vMerge w:val="restart"/>
          </w:tcPr>
          <w:p w:rsidR="002006BC" w:rsidRDefault="002006BC" w:rsidP="00D52AED">
            <w:r>
              <w:t xml:space="preserve">1) </w:t>
            </w:r>
            <w:r w:rsidRPr="00D52AED">
              <w:t>A single-patient room is preferred for patients who require Contact Precautions. When a single-patient room is not available, consultation with infection control personnel is recommended to assess the various risks associated with other patient placement options (e.g., cohorting, keeping the patient with an existing roommate). In multi-patient rooms, ≥3 feet spatial separation between beds is advised to reduce the opportunities for inadvertent sharing of items between the infected/colonized patient and other patients. Healthcare personnel caring for patients on Contact Precautions wear a gown and gloves for all interactions that may involve contact with the patient or potentially contaminated areas in the patient’s environment. Donning PPE upon room entry and discarding before exiting the patient room is done to contain pathogens, especially those that have been implicated in transmission through environmental contamination (e.g., VRE, C. difficile, noroviruses and other intestinal tract pathogens; RSV).</w:t>
            </w:r>
            <w:r>
              <w:t xml:space="preserve"> </w:t>
            </w:r>
            <w:hyperlink r:id="rId8" w:history="1">
              <w:r w:rsidRPr="00D16402">
                <w:rPr>
                  <w:rStyle w:val="Hyperlink"/>
                </w:rPr>
                <w:t>https://www.cdc.gov/infectioncontrol/guidelines/isolation/precautions.html</w:t>
              </w:r>
            </w:hyperlink>
          </w:p>
          <w:p w:rsidR="002006BC" w:rsidRDefault="002006BC" w:rsidP="00D52AED">
            <w:r>
              <w:t xml:space="preserve">2) </w:t>
            </w:r>
            <w:r w:rsidRPr="002006BC">
              <w:t>Addressing resident room assignment (e.g. single/private room/cohorted) as appropriate and/or available, based on a case by case analysis of the presence of risk factors for increased likelihood of transmission (e.g., uncontained drainage, stool incontinence)</w:t>
            </w:r>
            <w:r>
              <w:t>; The process to manage a resident on transmission-based precautions when a single/private room is not available</w:t>
            </w:r>
          </w:p>
          <w:p w:rsidR="00F70F43" w:rsidRDefault="00F70F43" w:rsidP="00D52AED">
            <w:r w:rsidRPr="00F70F43">
              <w:lastRenderedPageBreak/>
              <w:t xml:space="preserve">Appendix PP </w:t>
            </w:r>
            <w:r w:rsidR="000E57C5">
              <w:t>State Operations Manual</w:t>
            </w:r>
            <w:r>
              <w:t xml:space="preserve"> </w:t>
            </w:r>
            <w:r w:rsidR="000E57C5">
              <w:t xml:space="preserve">Available at: </w:t>
            </w:r>
            <w:hyperlink r:id="rId9" w:history="1">
              <w:r w:rsidR="000E57C5" w:rsidRPr="00D16402">
                <w:rPr>
                  <w:rStyle w:val="Hyperlink"/>
                </w:rPr>
                <w:t>https://www.cms.gov/Medicare/Provider-Enrollment-and-Certification/GuidanceforLawsAndRegulations/Nursing-Homes.html</w:t>
              </w:r>
            </w:hyperlink>
          </w:p>
        </w:tc>
        <w:tc>
          <w:tcPr>
            <w:tcW w:w="2368" w:type="dxa"/>
          </w:tcPr>
          <w:p w:rsidR="002006BC" w:rsidRDefault="002006BC" w:rsidP="00431892"/>
        </w:tc>
      </w:tr>
      <w:tr w:rsidR="002006BC" w:rsidTr="002006BC">
        <w:tc>
          <w:tcPr>
            <w:tcW w:w="2353" w:type="dxa"/>
            <w:tcBorders>
              <w:top w:val="nil"/>
              <w:bottom w:val="nil"/>
            </w:tcBorders>
          </w:tcPr>
          <w:p w:rsidR="002006BC" w:rsidRDefault="002006BC" w:rsidP="00D40484">
            <w:pPr>
              <w:pStyle w:val="ListParagraph"/>
              <w:numPr>
                <w:ilvl w:val="0"/>
                <w:numId w:val="4"/>
              </w:numPr>
            </w:pPr>
            <w:r>
              <w:t>New admissions</w:t>
            </w:r>
          </w:p>
        </w:tc>
        <w:tc>
          <w:tcPr>
            <w:tcW w:w="1714" w:type="dxa"/>
          </w:tcPr>
          <w:p w:rsidR="002006BC" w:rsidRDefault="002006BC" w:rsidP="0084736C">
            <w:r>
              <w:t>Potentially will prevent or limit exposure of a new patient/resident to the pathogen of interest.</w:t>
            </w:r>
          </w:p>
        </w:tc>
        <w:tc>
          <w:tcPr>
            <w:tcW w:w="1665" w:type="dxa"/>
          </w:tcPr>
          <w:p w:rsidR="002006BC" w:rsidRDefault="002006BC" w:rsidP="0084736C">
            <w:r w:rsidRPr="00D40484">
              <w:t xml:space="preserve">Limited number of single rooms. </w:t>
            </w:r>
            <w:r>
              <w:t>Single rooms m</w:t>
            </w:r>
            <w:r w:rsidRPr="00D40484">
              <w:t>ust be prioritized for</w:t>
            </w:r>
            <w:r>
              <w:t xml:space="preserve"> patients/residents with</w:t>
            </w:r>
            <w:r w:rsidRPr="00D40484">
              <w:t xml:space="preserve"> </w:t>
            </w:r>
            <w:r w:rsidRPr="00863DAC">
              <w:rPr>
                <w:i/>
              </w:rPr>
              <w:t>Clostridium difficile</w:t>
            </w:r>
            <w:r w:rsidRPr="00D40484">
              <w:t xml:space="preserve"> </w:t>
            </w:r>
            <w:r>
              <w:t xml:space="preserve">infection (CDI) </w:t>
            </w:r>
            <w:r w:rsidRPr="00D40484">
              <w:t>with active diarrhea.</w:t>
            </w:r>
          </w:p>
        </w:tc>
        <w:tc>
          <w:tcPr>
            <w:tcW w:w="6295" w:type="dxa"/>
            <w:vMerge/>
          </w:tcPr>
          <w:p w:rsidR="002006BC" w:rsidRDefault="002006BC" w:rsidP="00B920D1">
            <w:pPr>
              <w:jc w:val="center"/>
            </w:pPr>
          </w:p>
        </w:tc>
        <w:tc>
          <w:tcPr>
            <w:tcW w:w="2368" w:type="dxa"/>
          </w:tcPr>
          <w:p w:rsidR="002006BC" w:rsidRDefault="002006BC" w:rsidP="00431892"/>
        </w:tc>
      </w:tr>
      <w:tr w:rsidR="002006BC" w:rsidTr="002006BC">
        <w:tc>
          <w:tcPr>
            <w:tcW w:w="2353" w:type="dxa"/>
            <w:tcBorders>
              <w:top w:val="nil"/>
            </w:tcBorders>
          </w:tcPr>
          <w:p w:rsidR="002006BC" w:rsidRDefault="002006BC" w:rsidP="00D40484">
            <w:pPr>
              <w:pStyle w:val="ListParagraph"/>
              <w:numPr>
                <w:ilvl w:val="0"/>
                <w:numId w:val="4"/>
              </w:numPr>
            </w:pPr>
            <w:r>
              <w:t xml:space="preserve">Only </w:t>
            </w:r>
            <w:r w:rsidRPr="00952381">
              <w:rPr>
                <w:i/>
              </w:rPr>
              <w:t>Candida auris</w:t>
            </w:r>
            <w:r>
              <w:t xml:space="preserve"> positive residents</w:t>
            </w:r>
          </w:p>
        </w:tc>
        <w:tc>
          <w:tcPr>
            <w:tcW w:w="1714" w:type="dxa"/>
          </w:tcPr>
          <w:p w:rsidR="002006BC" w:rsidRDefault="002006BC" w:rsidP="0084736C">
            <w:r>
              <w:t>Could limit transmission in a low prevalence facility.</w:t>
            </w:r>
          </w:p>
        </w:tc>
        <w:tc>
          <w:tcPr>
            <w:tcW w:w="1665" w:type="dxa"/>
          </w:tcPr>
          <w:p w:rsidR="002006BC" w:rsidRDefault="002006BC" w:rsidP="0084736C">
            <w:r>
              <w:t>Limited number of single rooms. Single rooms must be prioritized for residents with CDI with active diarrhea.</w:t>
            </w:r>
          </w:p>
        </w:tc>
        <w:tc>
          <w:tcPr>
            <w:tcW w:w="6295" w:type="dxa"/>
            <w:vMerge/>
          </w:tcPr>
          <w:p w:rsidR="002006BC" w:rsidRDefault="002006BC" w:rsidP="00B920D1">
            <w:pPr>
              <w:jc w:val="center"/>
            </w:pPr>
          </w:p>
        </w:tc>
        <w:tc>
          <w:tcPr>
            <w:tcW w:w="2368" w:type="dxa"/>
          </w:tcPr>
          <w:p w:rsidR="002006BC" w:rsidRDefault="002006BC" w:rsidP="00431892"/>
        </w:tc>
      </w:tr>
      <w:tr w:rsidR="00B920D1" w:rsidTr="002006BC">
        <w:tc>
          <w:tcPr>
            <w:tcW w:w="2353" w:type="dxa"/>
            <w:tcBorders>
              <w:bottom w:val="single" w:sz="4" w:space="0" w:color="auto"/>
            </w:tcBorders>
          </w:tcPr>
          <w:p w:rsidR="00B920D1" w:rsidRDefault="00B920D1" w:rsidP="00B920D1">
            <w:r>
              <w:t>Convert four bed room</w:t>
            </w:r>
            <w:r w:rsidR="00863DAC">
              <w:t>s</w:t>
            </w:r>
            <w:r>
              <w:t xml:space="preserve"> into two bed room</w:t>
            </w:r>
            <w:r w:rsidR="00863DAC">
              <w:t>s</w:t>
            </w:r>
          </w:p>
        </w:tc>
        <w:tc>
          <w:tcPr>
            <w:tcW w:w="1714" w:type="dxa"/>
          </w:tcPr>
          <w:p w:rsidR="00B920D1" w:rsidRDefault="00BF4CD8" w:rsidP="0084736C">
            <w:r>
              <w:t>Greater spatial separation</w:t>
            </w:r>
            <w:r w:rsidR="00863DAC">
              <w:t xml:space="preserve"> between </w:t>
            </w:r>
            <w:r w:rsidR="00D63F28">
              <w:t>patients/</w:t>
            </w:r>
            <w:r w:rsidR="00863DAC">
              <w:t>residents</w:t>
            </w:r>
            <w:r w:rsidR="008F00F8">
              <w:t xml:space="preserve">, which may decrease inappropriate movement from resident to resident without hand hygiene. </w:t>
            </w:r>
          </w:p>
        </w:tc>
        <w:tc>
          <w:tcPr>
            <w:tcW w:w="1665" w:type="dxa"/>
          </w:tcPr>
          <w:p w:rsidR="00B920D1" w:rsidRDefault="008F00F8" w:rsidP="0084736C">
            <w:r>
              <w:t>Fiscal impact to the facility by p</w:t>
            </w:r>
            <w:r w:rsidR="00BF4CD8">
              <w:t>otential</w:t>
            </w:r>
            <w:r>
              <w:t>ly</w:t>
            </w:r>
            <w:r w:rsidR="00BF4CD8">
              <w:t xml:space="preserve"> reduc</w:t>
            </w:r>
            <w:r>
              <w:t>i</w:t>
            </w:r>
            <w:r w:rsidR="00BF4CD8">
              <w:t>n</w:t>
            </w:r>
            <w:r>
              <w:t>g</w:t>
            </w:r>
            <w:r w:rsidR="00BF4CD8">
              <w:t xml:space="preserve"> </w:t>
            </w:r>
            <w:r>
              <w:t>the overall</w:t>
            </w:r>
            <w:r w:rsidR="00BF4CD8">
              <w:t xml:space="preserve"> census</w:t>
            </w:r>
            <w:r>
              <w:t>.</w:t>
            </w:r>
          </w:p>
        </w:tc>
        <w:tc>
          <w:tcPr>
            <w:tcW w:w="6295" w:type="dxa"/>
          </w:tcPr>
          <w:p w:rsidR="00B920D1" w:rsidRDefault="007D5FF6" w:rsidP="007D5FF6">
            <w:r w:rsidRPr="007D5FF6">
              <w:t>In multi-patient rooms, ≥3 feet spatial separation between beds is advised to reduce the opportunities for inadvertent sharing of items between the infected/colonized patient and other patients.</w:t>
            </w:r>
          </w:p>
          <w:p w:rsidR="007D5FF6" w:rsidRDefault="008C70DA" w:rsidP="007D5FF6">
            <w:hyperlink r:id="rId10" w:history="1">
              <w:r w:rsidR="007D5FF6" w:rsidRPr="00D16402">
                <w:rPr>
                  <w:rStyle w:val="Hyperlink"/>
                </w:rPr>
                <w:t>https://www.cdc.gov/infectioncontrol/guidelines/isolation/precautions.html</w:t>
              </w:r>
            </w:hyperlink>
          </w:p>
          <w:p w:rsidR="007D5FF6" w:rsidRDefault="007D5FF6" w:rsidP="007D5FF6"/>
        </w:tc>
        <w:tc>
          <w:tcPr>
            <w:tcW w:w="2368" w:type="dxa"/>
          </w:tcPr>
          <w:p w:rsidR="00B920D1" w:rsidRDefault="00C34D11" w:rsidP="00431892">
            <w:r>
              <w:t xml:space="preserve">This intervention could be time limited. Converting the room back to four beds could be based on </w:t>
            </w:r>
            <w:r w:rsidR="00A5690A">
              <w:t xml:space="preserve">a certain number of point prevalence screens with no new cases and/or no new clinical cases. </w:t>
            </w:r>
            <w:r>
              <w:t xml:space="preserve"> </w:t>
            </w:r>
          </w:p>
        </w:tc>
      </w:tr>
      <w:tr w:rsidR="00B920D1" w:rsidTr="002006BC">
        <w:tc>
          <w:tcPr>
            <w:tcW w:w="2353" w:type="dxa"/>
            <w:tcBorders>
              <w:bottom w:val="nil"/>
            </w:tcBorders>
          </w:tcPr>
          <w:p w:rsidR="00B920D1" w:rsidRDefault="008F00F8" w:rsidP="00B920D1">
            <w:r>
              <w:t>Admit n</w:t>
            </w:r>
            <w:r w:rsidR="00B920D1">
              <w:t>ew admissions to a different floor</w:t>
            </w:r>
          </w:p>
        </w:tc>
        <w:tc>
          <w:tcPr>
            <w:tcW w:w="1714" w:type="dxa"/>
          </w:tcPr>
          <w:p w:rsidR="00B920D1" w:rsidRDefault="00B920D1" w:rsidP="0084736C"/>
        </w:tc>
        <w:tc>
          <w:tcPr>
            <w:tcW w:w="1665" w:type="dxa"/>
          </w:tcPr>
          <w:p w:rsidR="00B920D1" w:rsidRDefault="00B920D1" w:rsidP="0084736C"/>
        </w:tc>
        <w:tc>
          <w:tcPr>
            <w:tcW w:w="6295" w:type="dxa"/>
          </w:tcPr>
          <w:p w:rsidR="00B920D1" w:rsidRDefault="00B920D1" w:rsidP="00B920D1">
            <w:pPr>
              <w:jc w:val="center"/>
            </w:pPr>
          </w:p>
        </w:tc>
        <w:tc>
          <w:tcPr>
            <w:tcW w:w="2368" w:type="dxa"/>
          </w:tcPr>
          <w:p w:rsidR="00B920D1" w:rsidRDefault="00B920D1" w:rsidP="00431892"/>
        </w:tc>
      </w:tr>
      <w:tr w:rsidR="00B920D1" w:rsidTr="002006BC">
        <w:tc>
          <w:tcPr>
            <w:tcW w:w="2353" w:type="dxa"/>
            <w:tcBorders>
              <w:top w:val="nil"/>
              <w:bottom w:val="nil"/>
            </w:tcBorders>
          </w:tcPr>
          <w:p w:rsidR="00B920D1" w:rsidRDefault="00B920D1" w:rsidP="00B920D1">
            <w:pPr>
              <w:pStyle w:val="ListParagraph"/>
              <w:numPr>
                <w:ilvl w:val="0"/>
                <w:numId w:val="1"/>
              </w:numPr>
            </w:pPr>
            <w:r>
              <w:t xml:space="preserve">All </w:t>
            </w:r>
            <w:r w:rsidR="008F00F8">
              <w:t xml:space="preserve">new </w:t>
            </w:r>
            <w:r>
              <w:t>residents</w:t>
            </w:r>
          </w:p>
        </w:tc>
        <w:tc>
          <w:tcPr>
            <w:tcW w:w="1714" w:type="dxa"/>
          </w:tcPr>
          <w:p w:rsidR="00B920D1" w:rsidRDefault="00BF4CD8" w:rsidP="0084736C">
            <w:r>
              <w:t>Limit exposure</w:t>
            </w:r>
            <w:r w:rsidR="006A0225">
              <w:t xml:space="preserve"> to the pathogen(s) of concern.</w:t>
            </w:r>
          </w:p>
        </w:tc>
        <w:tc>
          <w:tcPr>
            <w:tcW w:w="1665" w:type="dxa"/>
          </w:tcPr>
          <w:p w:rsidR="00B920D1" w:rsidRDefault="0084736C" w:rsidP="0084736C">
            <w:r>
              <w:t>Respiratory therapy resources</w:t>
            </w:r>
            <w:r w:rsidR="008F00F8">
              <w:t xml:space="preserve"> may be stressed if </w:t>
            </w:r>
            <w:r w:rsidR="006A0225">
              <w:t>patients/</w:t>
            </w:r>
            <w:r w:rsidR="008F00F8">
              <w:t xml:space="preserve">residents are on multiple floors of the facility. </w:t>
            </w:r>
          </w:p>
        </w:tc>
        <w:tc>
          <w:tcPr>
            <w:tcW w:w="6295" w:type="dxa"/>
          </w:tcPr>
          <w:p w:rsidR="00B920D1" w:rsidRDefault="00B920D1" w:rsidP="00B920D1">
            <w:pPr>
              <w:jc w:val="center"/>
            </w:pPr>
          </w:p>
        </w:tc>
        <w:tc>
          <w:tcPr>
            <w:tcW w:w="2368" w:type="dxa"/>
          </w:tcPr>
          <w:p w:rsidR="00B920D1" w:rsidRDefault="006A0225" w:rsidP="00431892">
            <w:r>
              <w:t xml:space="preserve">The assumption is that patients/residents on the other floors have been screened for and do not have the pathogen(s) of concern and no clinical cases have been identified. </w:t>
            </w:r>
          </w:p>
          <w:p w:rsidR="006A0225" w:rsidRDefault="006A0225" w:rsidP="00431892">
            <w:r>
              <w:t xml:space="preserve">Patients/residents readmitted to the facility </w:t>
            </w:r>
            <w:r w:rsidR="00067932">
              <w:t xml:space="preserve">after an acute care stay would return to their original location. </w:t>
            </w:r>
          </w:p>
        </w:tc>
      </w:tr>
      <w:tr w:rsidR="00B920D1" w:rsidTr="002006BC">
        <w:tc>
          <w:tcPr>
            <w:tcW w:w="2353" w:type="dxa"/>
            <w:tcBorders>
              <w:top w:val="nil"/>
            </w:tcBorders>
          </w:tcPr>
          <w:p w:rsidR="00B920D1" w:rsidRDefault="008F00F8" w:rsidP="00B920D1">
            <w:pPr>
              <w:pStyle w:val="ListParagraph"/>
              <w:numPr>
                <w:ilvl w:val="0"/>
                <w:numId w:val="1"/>
              </w:numPr>
            </w:pPr>
            <w:r>
              <w:t xml:space="preserve">Only </w:t>
            </w:r>
            <w:r w:rsidR="006A0225">
              <w:t xml:space="preserve">patients/ residents </w:t>
            </w:r>
            <w:r w:rsidR="006A0225">
              <w:lastRenderedPageBreak/>
              <w:t>without a ventilator or trach</w:t>
            </w:r>
          </w:p>
        </w:tc>
        <w:tc>
          <w:tcPr>
            <w:tcW w:w="1714" w:type="dxa"/>
          </w:tcPr>
          <w:p w:rsidR="00B920D1" w:rsidRDefault="002557B5" w:rsidP="0084736C">
            <w:r>
              <w:lastRenderedPageBreak/>
              <w:t>C</w:t>
            </w:r>
            <w:r w:rsidR="0084736C">
              <w:t>ohort</w:t>
            </w:r>
            <w:r>
              <w:t>ing of</w:t>
            </w:r>
            <w:r w:rsidR="0084736C">
              <w:t xml:space="preserve"> </w:t>
            </w:r>
            <w:r w:rsidR="003605D8">
              <w:t xml:space="preserve">non-ventilator </w:t>
            </w:r>
            <w:r w:rsidR="003605D8">
              <w:lastRenderedPageBreak/>
              <w:t xml:space="preserve">and non-trached </w:t>
            </w:r>
            <w:r>
              <w:t>patients/</w:t>
            </w:r>
            <w:r w:rsidR="003605D8">
              <w:t xml:space="preserve">residents </w:t>
            </w:r>
            <w:r w:rsidR="0084736C">
              <w:t>elsewhere</w:t>
            </w:r>
            <w:r>
              <w:t xml:space="preserve"> may be less of a challenge. </w:t>
            </w:r>
          </w:p>
        </w:tc>
        <w:tc>
          <w:tcPr>
            <w:tcW w:w="1665" w:type="dxa"/>
          </w:tcPr>
          <w:p w:rsidR="00B920D1" w:rsidRDefault="003605D8" w:rsidP="0084736C">
            <w:r>
              <w:lastRenderedPageBreak/>
              <w:t xml:space="preserve">New ventilator dependent or </w:t>
            </w:r>
            <w:r>
              <w:lastRenderedPageBreak/>
              <w:t xml:space="preserve">trached </w:t>
            </w:r>
            <w:r w:rsidR="002557B5">
              <w:t>patients/</w:t>
            </w:r>
            <w:r>
              <w:t xml:space="preserve">residents will be potentially exposed when admitted to a high prevalence unit/floor. </w:t>
            </w:r>
          </w:p>
        </w:tc>
        <w:tc>
          <w:tcPr>
            <w:tcW w:w="6295" w:type="dxa"/>
          </w:tcPr>
          <w:p w:rsidR="00B920D1" w:rsidRDefault="00B920D1" w:rsidP="00B920D1">
            <w:pPr>
              <w:jc w:val="center"/>
            </w:pPr>
          </w:p>
        </w:tc>
        <w:tc>
          <w:tcPr>
            <w:tcW w:w="2368" w:type="dxa"/>
          </w:tcPr>
          <w:p w:rsidR="00B920D1" w:rsidRDefault="00B920D1" w:rsidP="00431892"/>
        </w:tc>
      </w:tr>
      <w:tr w:rsidR="00396182" w:rsidTr="002006BC">
        <w:tc>
          <w:tcPr>
            <w:tcW w:w="2353" w:type="dxa"/>
          </w:tcPr>
          <w:p w:rsidR="00396182" w:rsidRDefault="00396182" w:rsidP="00B920D1">
            <w:r>
              <w:t xml:space="preserve">Close </w:t>
            </w:r>
            <w:r w:rsidR="002557B5">
              <w:t xml:space="preserve">the facility </w:t>
            </w:r>
            <w:r>
              <w:t xml:space="preserve">to new </w:t>
            </w:r>
            <w:r w:rsidR="002557B5">
              <w:t>patient/</w:t>
            </w:r>
            <w:r>
              <w:t>resident admissions</w:t>
            </w:r>
          </w:p>
        </w:tc>
        <w:tc>
          <w:tcPr>
            <w:tcW w:w="1714" w:type="dxa"/>
          </w:tcPr>
          <w:p w:rsidR="00396182" w:rsidRDefault="00396182" w:rsidP="0084736C"/>
        </w:tc>
        <w:tc>
          <w:tcPr>
            <w:tcW w:w="1665" w:type="dxa"/>
          </w:tcPr>
          <w:p w:rsidR="00396182" w:rsidRDefault="00396182" w:rsidP="0084736C"/>
        </w:tc>
        <w:tc>
          <w:tcPr>
            <w:tcW w:w="6295" w:type="dxa"/>
          </w:tcPr>
          <w:p w:rsidR="00396182" w:rsidRDefault="00396182" w:rsidP="00B920D1">
            <w:pPr>
              <w:jc w:val="center"/>
            </w:pPr>
          </w:p>
        </w:tc>
        <w:tc>
          <w:tcPr>
            <w:tcW w:w="2368" w:type="dxa"/>
          </w:tcPr>
          <w:p w:rsidR="00396182" w:rsidRDefault="002557B5" w:rsidP="00431892">
            <w:r>
              <w:t>Patients/residents returning to the facility after an acute care stay could be readmitted to their original location.</w:t>
            </w:r>
          </w:p>
        </w:tc>
      </w:tr>
      <w:tr w:rsidR="00396182" w:rsidTr="002006BC">
        <w:tc>
          <w:tcPr>
            <w:tcW w:w="2353" w:type="dxa"/>
          </w:tcPr>
          <w:p w:rsidR="00396182" w:rsidRDefault="00396182" w:rsidP="00396182">
            <w:pPr>
              <w:pStyle w:val="ListParagraph"/>
              <w:numPr>
                <w:ilvl w:val="0"/>
                <w:numId w:val="1"/>
              </w:numPr>
            </w:pPr>
            <w:r>
              <w:t>At a certain prevalence threshold and/or if non-compliant with recommendations</w:t>
            </w:r>
          </w:p>
        </w:tc>
        <w:tc>
          <w:tcPr>
            <w:tcW w:w="1714" w:type="dxa"/>
          </w:tcPr>
          <w:p w:rsidR="00396182" w:rsidRDefault="00431892" w:rsidP="0084736C">
            <w:r>
              <w:t>Would potentially encourage compliance</w:t>
            </w:r>
            <w:r w:rsidR="008C4B0C">
              <w:t xml:space="preserve"> with recommendations. </w:t>
            </w:r>
          </w:p>
        </w:tc>
        <w:tc>
          <w:tcPr>
            <w:tcW w:w="1665" w:type="dxa"/>
          </w:tcPr>
          <w:p w:rsidR="00396182" w:rsidRDefault="008C4B0C" w:rsidP="0084736C">
            <w:r>
              <w:t>With a limited number of ventilator beds in the region may put a strain (fiscal and staffing) on the remaining post-acute ventilator facilities.</w:t>
            </w:r>
          </w:p>
        </w:tc>
        <w:tc>
          <w:tcPr>
            <w:tcW w:w="6295" w:type="dxa"/>
          </w:tcPr>
          <w:p w:rsidR="00396182" w:rsidRDefault="00396182" w:rsidP="00B920D1">
            <w:pPr>
              <w:jc w:val="center"/>
            </w:pPr>
          </w:p>
        </w:tc>
        <w:tc>
          <w:tcPr>
            <w:tcW w:w="2368" w:type="dxa"/>
          </w:tcPr>
          <w:p w:rsidR="00396182" w:rsidRDefault="00396182" w:rsidP="00431892"/>
        </w:tc>
      </w:tr>
      <w:tr w:rsidR="00396182" w:rsidTr="002006BC">
        <w:tc>
          <w:tcPr>
            <w:tcW w:w="2353" w:type="dxa"/>
          </w:tcPr>
          <w:p w:rsidR="00396182" w:rsidRDefault="00431892" w:rsidP="00431892">
            <w:pPr>
              <w:pStyle w:val="ListParagraph"/>
              <w:numPr>
                <w:ilvl w:val="0"/>
                <w:numId w:val="1"/>
              </w:numPr>
            </w:pPr>
            <w:r>
              <w:t xml:space="preserve">Only to non-vented </w:t>
            </w:r>
            <w:r w:rsidR="001C045A">
              <w:t>patients/</w:t>
            </w:r>
            <w:r>
              <w:t>residents</w:t>
            </w:r>
          </w:p>
        </w:tc>
        <w:tc>
          <w:tcPr>
            <w:tcW w:w="1714" w:type="dxa"/>
          </w:tcPr>
          <w:p w:rsidR="001C045A" w:rsidRDefault="001C045A" w:rsidP="0084736C">
            <w:r>
              <w:t xml:space="preserve">Will limit exposure to </w:t>
            </w:r>
          </w:p>
          <w:p w:rsidR="00396182" w:rsidRDefault="00431892" w:rsidP="0084736C">
            <w:r>
              <w:t xml:space="preserve">Will not put a strain on the overall </w:t>
            </w:r>
            <w:r w:rsidR="001C045A" w:rsidRPr="001C045A">
              <w:t>post-acute ventilator</w:t>
            </w:r>
            <w:r>
              <w:t xml:space="preserve"> beds</w:t>
            </w:r>
            <w:r w:rsidR="001C045A">
              <w:t xml:space="preserve"> in the region. </w:t>
            </w:r>
          </w:p>
        </w:tc>
        <w:tc>
          <w:tcPr>
            <w:tcW w:w="1665" w:type="dxa"/>
          </w:tcPr>
          <w:p w:rsidR="00396182" w:rsidRDefault="00431892" w:rsidP="0084736C">
            <w:r>
              <w:t>Facility fiscal impact</w:t>
            </w:r>
            <w:r w:rsidR="001C045A">
              <w:t xml:space="preserve"> if new admissions are restricted. </w:t>
            </w:r>
          </w:p>
        </w:tc>
        <w:tc>
          <w:tcPr>
            <w:tcW w:w="6295" w:type="dxa"/>
          </w:tcPr>
          <w:p w:rsidR="00396182" w:rsidRDefault="00396182" w:rsidP="00B920D1">
            <w:pPr>
              <w:jc w:val="center"/>
            </w:pPr>
          </w:p>
        </w:tc>
        <w:tc>
          <w:tcPr>
            <w:tcW w:w="2368" w:type="dxa"/>
          </w:tcPr>
          <w:p w:rsidR="00396182" w:rsidRDefault="00431892" w:rsidP="00431892">
            <w:r>
              <w:t>What threshold?</w:t>
            </w:r>
            <w:r w:rsidR="00B66E52">
              <w:t xml:space="preserve"> When to open again</w:t>
            </w:r>
          </w:p>
        </w:tc>
      </w:tr>
      <w:tr w:rsidR="00B920D1" w:rsidTr="002006BC">
        <w:tc>
          <w:tcPr>
            <w:tcW w:w="2353" w:type="dxa"/>
          </w:tcPr>
          <w:p w:rsidR="00B920D1" w:rsidRDefault="00BF4CD8" w:rsidP="00B920D1">
            <w:r>
              <w:t xml:space="preserve">Cohorting hierarchy </w:t>
            </w:r>
          </w:p>
        </w:tc>
        <w:tc>
          <w:tcPr>
            <w:tcW w:w="1714" w:type="dxa"/>
          </w:tcPr>
          <w:p w:rsidR="00B920D1" w:rsidRDefault="00B920D1" w:rsidP="0084736C"/>
        </w:tc>
        <w:tc>
          <w:tcPr>
            <w:tcW w:w="1665" w:type="dxa"/>
          </w:tcPr>
          <w:p w:rsidR="00B920D1" w:rsidRDefault="00B920D1" w:rsidP="0084736C"/>
        </w:tc>
        <w:tc>
          <w:tcPr>
            <w:tcW w:w="6295" w:type="dxa"/>
          </w:tcPr>
          <w:p w:rsidR="00B920D1" w:rsidRDefault="00B920D1" w:rsidP="00B920D1">
            <w:pPr>
              <w:jc w:val="center"/>
            </w:pPr>
          </w:p>
        </w:tc>
        <w:tc>
          <w:tcPr>
            <w:tcW w:w="2368" w:type="dxa"/>
          </w:tcPr>
          <w:p w:rsidR="00B920D1" w:rsidRDefault="00B920D1" w:rsidP="00431892"/>
        </w:tc>
      </w:tr>
      <w:tr w:rsidR="00CE7E95" w:rsidTr="002006BC">
        <w:tc>
          <w:tcPr>
            <w:tcW w:w="2353" w:type="dxa"/>
          </w:tcPr>
          <w:p w:rsidR="00CE7E95" w:rsidRDefault="00CE7E95" w:rsidP="00CE7E95">
            <w:pPr>
              <w:pStyle w:val="ListParagraph"/>
              <w:numPr>
                <w:ilvl w:val="0"/>
                <w:numId w:val="1"/>
              </w:numPr>
            </w:pPr>
            <w:r>
              <w:lastRenderedPageBreak/>
              <w:t>C. difficile with active diarrhea</w:t>
            </w:r>
          </w:p>
        </w:tc>
        <w:tc>
          <w:tcPr>
            <w:tcW w:w="1714" w:type="dxa"/>
          </w:tcPr>
          <w:p w:rsidR="00CE7E95" w:rsidRDefault="00CE7E95" w:rsidP="0084736C"/>
        </w:tc>
        <w:tc>
          <w:tcPr>
            <w:tcW w:w="1665" w:type="dxa"/>
          </w:tcPr>
          <w:p w:rsidR="00CE7E95" w:rsidRDefault="00CE7E95" w:rsidP="0084736C"/>
        </w:tc>
        <w:tc>
          <w:tcPr>
            <w:tcW w:w="6295" w:type="dxa"/>
          </w:tcPr>
          <w:p w:rsidR="00CE7E95" w:rsidRDefault="00CE7E95" w:rsidP="00B920D1">
            <w:pPr>
              <w:jc w:val="center"/>
            </w:pPr>
          </w:p>
        </w:tc>
        <w:tc>
          <w:tcPr>
            <w:tcW w:w="2368" w:type="dxa"/>
          </w:tcPr>
          <w:p w:rsidR="00CE7E95" w:rsidRDefault="00445DC5" w:rsidP="00431892">
            <w:r w:rsidRPr="00445DC5">
              <w:t>Residents with active diarrhea potentially contribute not only to environmental contamination with CDI, but also other gastrointestinal colonizers such as CP-CRE.</w:t>
            </w:r>
          </w:p>
        </w:tc>
      </w:tr>
      <w:tr w:rsidR="00BF4CD8" w:rsidTr="002006BC">
        <w:tc>
          <w:tcPr>
            <w:tcW w:w="2353" w:type="dxa"/>
          </w:tcPr>
          <w:p w:rsidR="00BF4CD8" w:rsidRDefault="00CE7E95" w:rsidP="00CE7E95">
            <w:pPr>
              <w:pStyle w:val="ListParagraph"/>
              <w:numPr>
                <w:ilvl w:val="0"/>
                <w:numId w:val="1"/>
              </w:numPr>
            </w:pPr>
            <w:r>
              <w:t>C. auris</w:t>
            </w:r>
          </w:p>
        </w:tc>
        <w:tc>
          <w:tcPr>
            <w:tcW w:w="1714" w:type="dxa"/>
          </w:tcPr>
          <w:p w:rsidR="00BF4CD8" w:rsidRDefault="00BF4CD8" w:rsidP="0084736C"/>
        </w:tc>
        <w:tc>
          <w:tcPr>
            <w:tcW w:w="1665" w:type="dxa"/>
          </w:tcPr>
          <w:p w:rsidR="00BF4CD8" w:rsidRDefault="00BF4CD8" w:rsidP="0084736C"/>
        </w:tc>
        <w:tc>
          <w:tcPr>
            <w:tcW w:w="6295" w:type="dxa"/>
          </w:tcPr>
          <w:p w:rsidR="00BF4CD8" w:rsidRDefault="00BF4CD8" w:rsidP="00B920D1">
            <w:pPr>
              <w:jc w:val="center"/>
            </w:pPr>
          </w:p>
        </w:tc>
        <w:tc>
          <w:tcPr>
            <w:tcW w:w="2368" w:type="dxa"/>
          </w:tcPr>
          <w:p w:rsidR="00BF4CD8" w:rsidRDefault="00BF4CD8" w:rsidP="00431892"/>
        </w:tc>
      </w:tr>
      <w:tr w:rsidR="00BF4CD8" w:rsidTr="002006BC">
        <w:tc>
          <w:tcPr>
            <w:tcW w:w="2353" w:type="dxa"/>
            <w:tcBorders>
              <w:bottom w:val="single" w:sz="4" w:space="0" w:color="auto"/>
            </w:tcBorders>
          </w:tcPr>
          <w:p w:rsidR="00BF4CD8" w:rsidRDefault="00CE7E95" w:rsidP="00CE7E95">
            <w:pPr>
              <w:pStyle w:val="ListParagraph"/>
              <w:numPr>
                <w:ilvl w:val="0"/>
                <w:numId w:val="1"/>
              </w:numPr>
            </w:pPr>
            <w:r>
              <w:t>CP-CRE (KPC with KPC, NDM with NDM</w:t>
            </w:r>
          </w:p>
        </w:tc>
        <w:tc>
          <w:tcPr>
            <w:tcW w:w="1714" w:type="dxa"/>
          </w:tcPr>
          <w:p w:rsidR="00BF4CD8" w:rsidRDefault="00BF4CD8" w:rsidP="0084736C"/>
        </w:tc>
        <w:tc>
          <w:tcPr>
            <w:tcW w:w="1665" w:type="dxa"/>
          </w:tcPr>
          <w:p w:rsidR="00BF4CD8" w:rsidRDefault="00BF4CD8" w:rsidP="0084736C"/>
        </w:tc>
        <w:tc>
          <w:tcPr>
            <w:tcW w:w="6295" w:type="dxa"/>
          </w:tcPr>
          <w:p w:rsidR="00BF4CD8" w:rsidRDefault="00BF4CD8" w:rsidP="00B920D1">
            <w:pPr>
              <w:jc w:val="center"/>
            </w:pPr>
          </w:p>
        </w:tc>
        <w:tc>
          <w:tcPr>
            <w:tcW w:w="2368" w:type="dxa"/>
          </w:tcPr>
          <w:p w:rsidR="00BF4CD8" w:rsidRDefault="00BF4CD8" w:rsidP="00431892"/>
        </w:tc>
      </w:tr>
      <w:tr w:rsidR="00445DC5" w:rsidTr="002006BC">
        <w:tc>
          <w:tcPr>
            <w:tcW w:w="2353" w:type="dxa"/>
            <w:tcBorders>
              <w:bottom w:val="single" w:sz="4" w:space="0" w:color="auto"/>
            </w:tcBorders>
          </w:tcPr>
          <w:p w:rsidR="00445DC5" w:rsidRDefault="00445DC5" w:rsidP="00CE7E95">
            <w:pPr>
              <w:pStyle w:val="ListParagraph"/>
              <w:numPr>
                <w:ilvl w:val="0"/>
                <w:numId w:val="1"/>
              </w:numPr>
            </w:pPr>
            <w:r>
              <w:t xml:space="preserve">Roommates of C. auris positive patients/residents. </w:t>
            </w:r>
          </w:p>
        </w:tc>
        <w:tc>
          <w:tcPr>
            <w:tcW w:w="1714" w:type="dxa"/>
          </w:tcPr>
          <w:p w:rsidR="00445DC5" w:rsidRDefault="00445DC5" w:rsidP="0084736C">
            <w:r>
              <w:t xml:space="preserve">Cohorting of those who shared a room with a C. auris positive individual may limit further transmission during the time between point prevalence screens.  </w:t>
            </w:r>
            <w:r w:rsidR="0082699E">
              <w:t xml:space="preserve">Essentially it creates an exposed cohort and a clean cohort in addition to a </w:t>
            </w:r>
            <w:r w:rsidR="0082699E">
              <w:lastRenderedPageBreak/>
              <w:t xml:space="preserve">known positive cohort. </w:t>
            </w:r>
          </w:p>
        </w:tc>
        <w:tc>
          <w:tcPr>
            <w:tcW w:w="1665" w:type="dxa"/>
          </w:tcPr>
          <w:p w:rsidR="00445DC5" w:rsidRDefault="0082699E" w:rsidP="0084736C">
            <w:r>
              <w:lastRenderedPageBreak/>
              <w:t xml:space="preserve">May be too complex for the facility to keep up with if there is high prevalence. </w:t>
            </w:r>
          </w:p>
        </w:tc>
        <w:tc>
          <w:tcPr>
            <w:tcW w:w="6295" w:type="dxa"/>
          </w:tcPr>
          <w:p w:rsidR="00445DC5" w:rsidRDefault="00445DC5" w:rsidP="00B920D1">
            <w:pPr>
              <w:jc w:val="center"/>
            </w:pPr>
          </w:p>
        </w:tc>
        <w:tc>
          <w:tcPr>
            <w:tcW w:w="2368" w:type="dxa"/>
          </w:tcPr>
          <w:p w:rsidR="00445DC5" w:rsidRDefault="00445DC5" w:rsidP="00431892">
            <w:r>
              <w:t>Individuals who were roommates of a C. auris individual may have been negative on an initial point prevalence screen</w:t>
            </w:r>
            <w:r w:rsidR="0082699E">
              <w:t xml:space="preserve">, but due to the length of time for initial results have had continued exposure increasing the risk for transmission. </w:t>
            </w:r>
            <w:r w:rsidR="0050618F">
              <w:t xml:space="preserve">The subsequent </w:t>
            </w:r>
            <w:r w:rsidR="0082699E">
              <w:t xml:space="preserve">point prevalence screen may </w:t>
            </w:r>
            <w:r w:rsidR="0050618F">
              <w:t xml:space="preserve">be a month or more after the initial point prevalence screen during which time the exposed individual is </w:t>
            </w:r>
            <w:r w:rsidR="0082699E">
              <w:lastRenderedPageBreak/>
              <w:t xml:space="preserve">unknowingly C. auris positive. </w:t>
            </w:r>
          </w:p>
        </w:tc>
      </w:tr>
      <w:tr w:rsidR="00BF4CD8" w:rsidTr="002006BC">
        <w:tc>
          <w:tcPr>
            <w:tcW w:w="2353" w:type="dxa"/>
            <w:tcBorders>
              <w:bottom w:val="nil"/>
            </w:tcBorders>
          </w:tcPr>
          <w:p w:rsidR="00BF4CD8" w:rsidRDefault="00CE7E95" w:rsidP="00B920D1">
            <w:r>
              <w:lastRenderedPageBreak/>
              <w:t>Screen for CP-CRE and C. auris on admission</w:t>
            </w:r>
          </w:p>
        </w:tc>
        <w:tc>
          <w:tcPr>
            <w:tcW w:w="1714" w:type="dxa"/>
          </w:tcPr>
          <w:p w:rsidR="00BF4CD8" w:rsidRDefault="00BF4CD8" w:rsidP="0084736C"/>
        </w:tc>
        <w:tc>
          <w:tcPr>
            <w:tcW w:w="1665" w:type="dxa"/>
          </w:tcPr>
          <w:p w:rsidR="00BF4CD8" w:rsidRDefault="00BF4CD8" w:rsidP="0084736C"/>
        </w:tc>
        <w:tc>
          <w:tcPr>
            <w:tcW w:w="6295" w:type="dxa"/>
          </w:tcPr>
          <w:p w:rsidR="00BF4CD8" w:rsidRDefault="00BF4CD8" w:rsidP="00B920D1">
            <w:pPr>
              <w:jc w:val="center"/>
            </w:pPr>
          </w:p>
        </w:tc>
        <w:tc>
          <w:tcPr>
            <w:tcW w:w="2368" w:type="dxa"/>
          </w:tcPr>
          <w:p w:rsidR="00BF4CD8" w:rsidRDefault="00BF4CD8" w:rsidP="00431892"/>
        </w:tc>
      </w:tr>
      <w:tr w:rsidR="00BF4CD8" w:rsidTr="002006BC">
        <w:tc>
          <w:tcPr>
            <w:tcW w:w="2353" w:type="dxa"/>
            <w:tcBorders>
              <w:top w:val="nil"/>
              <w:bottom w:val="nil"/>
            </w:tcBorders>
          </w:tcPr>
          <w:p w:rsidR="00BF4CD8" w:rsidRDefault="00CE7E95" w:rsidP="00CE7E95">
            <w:pPr>
              <w:pStyle w:val="ListParagraph"/>
              <w:numPr>
                <w:ilvl w:val="0"/>
                <w:numId w:val="2"/>
              </w:numPr>
            </w:pPr>
            <w:r>
              <w:t>All residents</w:t>
            </w:r>
          </w:p>
        </w:tc>
        <w:tc>
          <w:tcPr>
            <w:tcW w:w="1714" w:type="dxa"/>
          </w:tcPr>
          <w:p w:rsidR="00BF4CD8" w:rsidRDefault="005A3B22" w:rsidP="0084736C">
            <w:r>
              <w:t>CP-CRE screening could be facilitated through the Wisconsin ARLN</w:t>
            </w:r>
            <w:r w:rsidR="004B5F6D">
              <w:t>.</w:t>
            </w:r>
          </w:p>
          <w:p w:rsidR="005A3B22" w:rsidRDefault="005A3B22" w:rsidP="005A3B22">
            <w:r>
              <w:t>Residents and staff are mobile</w:t>
            </w:r>
            <w:r w:rsidR="006E3CF3">
              <w:t xml:space="preserve">, so testing all residents at admission may inform internal transmission. </w:t>
            </w:r>
          </w:p>
        </w:tc>
        <w:tc>
          <w:tcPr>
            <w:tcW w:w="1665" w:type="dxa"/>
          </w:tcPr>
          <w:p w:rsidR="00BF4CD8" w:rsidRDefault="004B5F6D" w:rsidP="0084736C">
            <w:r>
              <w:t xml:space="preserve">Collection of </w:t>
            </w:r>
            <w:r w:rsidR="005A3B22">
              <w:t xml:space="preserve">C. auris </w:t>
            </w:r>
            <w:r>
              <w:t>swabs must be performed with assistance of the health department and the swabs</w:t>
            </w:r>
            <w:r w:rsidR="005A3B22">
              <w:t xml:space="preserve"> must go to CDC</w:t>
            </w:r>
            <w:r>
              <w:t xml:space="preserve"> for processing. </w:t>
            </w:r>
          </w:p>
        </w:tc>
        <w:tc>
          <w:tcPr>
            <w:tcW w:w="6295" w:type="dxa"/>
          </w:tcPr>
          <w:p w:rsidR="00BF4CD8" w:rsidRDefault="00BF4CD8" w:rsidP="00B920D1">
            <w:pPr>
              <w:jc w:val="center"/>
            </w:pPr>
          </w:p>
        </w:tc>
        <w:tc>
          <w:tcPr>
            <w:tcW w:w="2368" w:type="dxa"/>
          </w:tcPr>
          <w:p w:rsidR="00BF4CD8" w:rsidRDefault="00194705" w:rsidP="00431892">
            <w:r>
              <w:t xml:space="preserve">CP-CRE: </w:t>
            </w:r>
            <w:r w:rsidR="004B5F6D">
              <w:t>For w</w:t>
            </w:r>
            <w:r>
              <w:t>hat period of time</w:t>
            </w:r>
            <w:r w:rsidR="004B5F6D">
              <w:t>? Who would pay for the testing? Likely</w:t>
            </w:r>
            <w:r>
              <w:t xml:space="preserve"> not </w:t>
            </w:r>
            <w:r w:rsidR="004B5F6D">
              <w:t>s</w:t>
            </w:r>
            <w:r>
              <w:t xml:space="preserve">ustainable. </w:t>
            </w:r>
          </w:p>
          <w:p w:rsidR="00194705" w:rsidRDefault="00194705" w:rsidP="00431892">
            <w:r>
              <w:t xml:space="preserve">C. auris: </w:t>
            </w:r>
            <w:r w:rsidR="006E3CF3">
              <w:t xml:space="preserve">Logistics of specimen collection and processing makes testing at admission not feasible.  </w:t>
            </w:r>
          </w:p>
        </w:tc>
      </w:tr>
      <w:tr w:rsidR="00CE7E95" w:rsidTr="002006BC">
        <w:tc>
          <w:tcPr>
            <w:tcW w:w="2353" w:type="dxa"/>
            <w:tcBorders>
              <w:top w:val="nil"/>
              <w:bottom w:val="single" w:sz="4" w:space="0" w:color="auto"/>
            </w:tcBorders>
          </w:tcPr>
          <w:p w:rsidR="00CE7E95" w:rsidRDefault="00CE7E95" w:rsidP="00CE7E95">
            <w:pPr>
              <w:pStyle w:val="ListParagraph"/>
              <w:numPr>
                <w:ilvl w:val="0"/>
                <w:numId w:val="2"/>
              </w:numPr>
            </w:pPr>
            <w:r>
              <w:t>Only residents admitted to the vent floor(s)</w:t>
            </w:r>
          </w:p>
        </w:tc>
        <w:tc>
          <w:tcPr>
            <w:tcW w:w="1714" w:type="dxa"/>
          </w:tcPr>
          <w:p w:rsidR="00CE7E95" w:rsidRDefault="006E3CF3" w:rsidP="0084736C">
            <w:r>
              <w:t xml:space="preserve">CP-CRE: </w:t>
            </w:r>
            <w:r w:rsidR="005A3B22">
              <w:t xml:space="preserve">Will inform success of control measures or </w:t>
            </w:r>
            <w:r>
              <w:t xml:space="preserve">evidence of </w:t>
            </w:r>
            <w:r w:rsidR="005A3B22">
              <w:t>continued transmission</w:t>
            </w:r>
            <w:r>
              <w:t>.</w:t>
            </w:r>
          </w:p>
        </w:tc>
        <w:tc>
          <w:tcPr>
            <w:tcW w:w="1665" w:type="dxa"/>
          </w:tcPr>
          <w:p w:rsidR="006E3CF3" w:rsidRDefault="006E3CF3" w:rsidP="005A3B22">
            <w:r w:rsidRPr="006E3CF3">
              <w:t>Collection of C. auris swabs must be performed with assistance of the health department and the swabs must go to CDC for processing.</w:t>
            </w:r>
          </w:p>
          <w:p w:rsidR="005A3B22" w:rsidRDefault="005A3B22" w:rsidP="005A3B22">
            <w:r>
              <w:t>Residents and staff are mobile and organisms may be introduced to other areas</w:t>
            </w:r>
            <w:r w:rsidR="006E3CF3">
              <w:t xml:space="preserve"> of the facility.</w:t>
            </w:r>
          </w:p>
          <w:p w:rsidR="00CE7E95" w:rsidRDefault="00CE7E95" w:rsidP="005A3B22"/>
        </w:tc>
        <w:tc>
          <w:tcPr>
            <w:tcW w:w="6295" w:type="dxa"/>
          </w:tcPr>
          <w:p w:rsidR="00CE7E95" w:rsidRDefault="00CE7E95" w:rsidP="00B920D1">
            <w:pPr>
              <w:jc w:val="center"/>
            </w:pPr>
          </w:p>
        </w:tc>
        <w:tc>
          <w:tcPr>
            <w:tcW w:w="2368" w:type="dxa"/>
          </w:tcPr>
          <w:p w:rsidR="006E3CF3" w:rsidRDefault="006E3CF3" w:rsidP="006E3CF3">
            <w:r>
              <w:t xml:space="preserve">CP-CRE: For what period of time? Who would pay for the testing? Likely not sustainable. </w:t>
            </w:r>
          </w:p>
          <w:p w:rsidR="00CE7E95" w:rsidRDefault="006E3CF3" w:rsidP="006E3CF3">
            <w:r>
              <w:t xml:space="preserve">C. auris: Logistics of specimen collection and processing makes testing at admission not feasible.  </w:t>
            </w:r>
          </w:p>
        </w:tc>
      </w:tr>
      <w:tr w:rsidR="006E1C5B" w:rsidTr="00AD3EB6">
        <w:tc>
          <w:tcPr>
            <w:tcW w:w="2353" w:type="dxa"/>
            <w:tcBorders>
              <w:top w:val="nil"/>
              <w:bottom w:val="single" w:sz="4" w:space="0" w:color="auto"/>
            </w:tcBorders>
          </w:tcPr>
          <w:p w:rsidR="006E1C5B" w:rsidRDefault="006E1C5B" w:rsidP="006E1C5B">
            <w:pPr>
              <w:pStyle w:val="ListParagraph"/>
              <w:ind w:left="0" w:hanging="30"/>
            </w:pPr>
            <w:r>
              <w:t xml:space="preserve">Point Prevalence </w:t>
            </w:r>
            <w:r w:rsidR="006E3CF3">
              <w:t>S</w:t>
            </w:r>
            <w:r>
              <w:t>creen</w:t>
            </w:r>
            <w:r w:rsidR="006E3CF3">
              <w:t>s</w:t>
            </w:r>
          </w:p>
        </w:tc>
        <w:tc>
          <w:tcPr>
            <w:tcW w:w="1714" w:type="dxa"/>
          </w:tcPr>
          <w:p w:rsidR="006E1C5B" w:rsidRDefault="00D603E1" w:rsidP="0084736C">
            <w:r w:rsidRPr="00D603E1">
              <w:t xml:space="preserve">Will inform </w:t>
            </w:r>
            <w:r>
              <w:t xml:space="preserve">introduction of the organism into a facility and/or specific unit/location, </w:t>
            </w:r>
            <w:r w:rsidRPr="00D603E1">
              <w:t>evidence of continued transmission</w:t>
            </w:r>
            <w:r>
              <w:t xml:space="preserve"> and/or the </w:t>
            </w:r>
            <w:r w:rsidRPr="00D603E1">
              <w:t>success of control measures.</w:t>
            </w:r>
          </w:p>
          <w:p w:rsidR="00D603E1" w:rsidRDefault="00D603E1" w:rsidP="0084736C">
            <w:r>
              <w:t xml:space="preserve">Through use of the Registry and automated alerts will inform other facilities of C. auris and CP-CRE positive individuals. </w:t>
            </w:r>
          </w:p>
        </w:tc>
        <w:tc>
          <w:tcPr>
            <w:tcW w:w="1665" w:type="dxa"/>
          </w:tcPr>
          <w:p w:rsidR="006E1C5B" w:rsidRDefault="006E3CF3" w:rsidP="005A3B22">
            <w:r>
              <w:t>Fiscal impact</w:t>
            </w:r>
          </w:p>
        </w:tc>
        <w:tc>
          <w:tcPr>
            <w:tcW w:w="6295" w:type="dxa"/>
          </w:tcPr>
          <w:p w:rsidR="006E1C5B" w:rsidRDefault="006E1C5B" w:rsidP="00B920D1">
            <w:pPr>
              <w:jc w:val="center"/>
            </w:pPr>
          </w:p>
        </w:tc>
        <w:tc>
          <w:tcPr>
            <w:tcW w:w="2368" w:type="dxa"/>
          </w:tcPr>
          <w:p w:rsidR="006E1C5B" w:rsidRDefault="00D603E1" w:rsidP="00431892">
            <w:r>
              <w:t>At what f</w:t>
            </w:r>
            <w:r w:rsidR="009567B0">
              <w:t>requency</w:t>
            </w:r>
            <w:r>
              <w:t xml:space="preserve"> should point prevalence screens be conducted for each organism? Should screens always include both organisms? </w:t>
            </w:r>
            <w:r w:rsidR="009C597C">
              <w:t>What indicator would be used to decrease the interval between screens and for how long should screening continue?</w:t>
            </w:r>
          </w:p>
        </w:tc>
      </w:tr>
      <w:tr w:rsidR="001C045A" w:rsidTr="00AD3EB6">
        <w:tc>
          <w:tcPr>
            <w:tcW w:w="2353" w:type="dxa"/>
            <w:tcBorders>
              <w:top w:val="single" w:sz="4" w:space="0" w:color="auto"/>
              <w:bottom w:val="nil"/>
            </w:tcBorders>
          </w:tcPr>
          <w:p w:rsidR="001C045A" w:rsidRDefault="001C045A" w:rsidP="006E1C5B">
            <w:pPr>
              <w:pStyle w:val="ListParagraph"/>
              <w:ind w:left="0" w:hanging="30"/>
            </w:pPr>
            <w:r>
              <w:t>XDRO Registry</w:t>
            </w:r>
          </w:p>
        </w:tc>
        <w:tc>
          <w:tcPr>
            <w:tcW w:w="1714" w:type="dxa"/>
          </w:tcPr>
          <w:p w:rsidR="001C045A" w:rsidRDefault="001C045A" w:rsidP="0084736C"/>
        </w:tc>
        <w:tc>
          <w:tcPr>
            <w:tcW w:w="1665" w:type="dxa"/>
          </w:tcPr>
          <w:p w:rsidR="001C045A" w:rsidRDefault="001C045A" w:rsidP="005A3B22"/>
        </w:tc>
        <w:tc>
          <w:tcPr>
            <w:tcW w:w="6295" w:type="dxa"/>
          </w:tcPr>
          <w:p w:rsidR="001C045A" w:rsidRDefault="001C045A" w:rsidP="00B920D1">
            <w:pPr>
              <w:jc w:val="center"/>
            </w:pPr>
          </w:p>
        </w:tc>
        <w:tc>
          <w:tcPr>
            <w:tcW w:w="2368" w:type="dxa"/>
          </w:tcPr>
          <w:p w:rsidR="001C045A" w:rsidRDefault="001C045A" w:rsidP="00431892"/>
        </w:tc>
      </w:tr>
      <w:tr w:rsidR="006E1C5B" w:rsidTr="00AD3EB6">
        <w:tc>
          <w:tcPr>
            <w:tcW w:w="2353" w:type="dxa"/>
            <w:tcBorders>
              <w:top w:val="nil"/>
              <w:bottom w:val="single" w:sz="4" w:space="0" w:color="auto"/>
            </w:tcBorders>
          </w:tcPr>
          <w:p w:rsidR="006E1C5B" w:rsidRDefault="006E1C5B" w:rsidP="001C045A">
            <w:pPr>
              <w:pStyle w:val="ListParagraph"/>
              <w:numPr>
                <w:ilvl w:val="0"/>
                <w:numId w:val="2"/>
              </w:numPr>
            </w:pPr>
            <w:r>
              <w:t xml:space="preserve">Mandated </w:t>
            </w:r>
            <w:r w:rsidR="0067300D">
              <w:t>daily checking</w:t>
            </w:r>
            <w:r>
              <w:t xml:space="preserve"> of </w:t>
            </w:r>
            <w:r w:rsidR="00496917">
              <w:t xml:space="preserve">the </w:t>
            </w:r>
            <w:r>
              <w:t>Registry</w:t>
            </w:r>
            <w:r w:rsidR="009567B0">
              <w:t xml:space="preserve"> by identified time each day</w:t>
            </w:r>
            <w:r>
              <w:t>.</w:t>
            </w:r>
          </w:p>
        </w:tc>
        <w:tc>
          <w:tcPr>
            <w:tcW w:w="1714" w:type="dxa"/>
          </w:tcPr>
          <w:p w:rsidR="006E1C5B" w:rsidRDefault="009567B0" w:rsidP="0084736C">
            <w:r>
              <w:t xml:space="preserve">MRAIA can check </w:t>
            </w:r>
            <w:r w:rsidR="005B1407">
              <w:t xml:space="preserve">to see if the facility </w:t>
            </w:r>
            <w:r>
              <w:t>ha</w:t>
            </w:r>
            <w:r w:rsidR="005B1407">
              <w:t>s</w:t>
            </w:r>
            <w:r>
              <w:t xml:space="preserve"> accesse</w:t>
            </w:r>
            <w:r w:rsidR="0067300D">
              <w:t>d</w:t>
            </w:r>
            <w:r w:rsidR="005B1407">
              <w:t xml:space="preserve"> the registry</w:t>
            </w:r>
            <w:r w:rsidR="0067300D">
              <w:t>.</w:t>
            </w:r>
          </w:p>
        </w:tc>
        <w:tc>
          <w:tcPr>
            <w:tcW w:w="1665" w:type="dxa"/>
          </w:tcPr>
          <w:p w:rsidR="006E1C5B" w:rsidRDefault="006E1C5B" w:rsidP="005A3B22"/>
        </w:tc>
        <w:tc>
          <w:tcPr>
            <w:tcW w:w="6295" w:type="dxa"/>
          </w:tcPr>
          <w:p w:rsidR="006E1C5B" w:rsidRDefault="006E1C5B" w:rsidP="00B920D1">
            <w:pPr>
              <w:jc w:val="center"/>
            </w:pPr>
          </w:p>
        </w:tc>
        <w:tc>
          <w:tcPr>
            <w:tcW w:w="2368" w:type="dxa"/>
          </w:tcPr>
          <w:p w:rsidR="006E1C5B" w:rsidRDefault="009567B0" w:rsidP="00431892">
            <w:r>
              <w:t>Who/how would follow up occur</w:t>
            </w:r>
            <w:r w:rsidR="001C045A">
              <w:t xml:space="preserve"> with facilities that are not regularly accessing the Registry</w:t>
            </w:r>
            <w:r>
              <w:t>?</w:t>
            </w:r>
          </w:p>
        </w:tc>
      </w:tr>
      <w:tr w:rsidR="001C045A" w:rsidTr="002006BC">
        <w:tc>
          <w:tcPr>
            <w:tcW w:w="2353" w:type="dxa"/>
            <w:tcBorders>
              <w:top w:val="nil"/>
              <w:bottom w:val="single" w:sz="4" w:space="0" w:color="auto"/>
            </w:tcBorders>
          </w:tcPr>
          <w:p w:rsidR="001C045A" w:rsidRDefault="00496917" w:rsidP="00496917">
            <w:pPr>
              <w:pStyle w:val="ListParagraph"/>
              <w:numPr>
                <w:ilvl w:val="0"/>
                <w:numId w:val="2"/>
              </w:numPr>
            </w:pPr>
            <w:r>
              <w:t>Expanding auto alerts to ventilator skilled nursing facilities (vSNFs)</w:t>
            </w:r>
          </w:p>
        </w:tc>
        <w:tc>
          <w:tcPr>
            <w:tcW w:w="1714" w:type="dxa"/>
          </w:tcPr>
          <w:p w:rsidR="001C045A" w:rsidRDefault="00C909F0" w:rsidP="0084736C">
            <w:r>
              <w:t>Auto alerts w</w:t>
            </w:r>
            <w:r w:rsidR="00496917">
              <w:t xml:space="preserve">ould eliminate the need for the facility to check the registry on a daily basis. </w:t>
            </w:r>
          </w:p>
        </w:tc>
        <w:tc>
          <w:tcPr>
            <w:tcW w:w="1665" w:type="dxa"/>
          </w:tcPr>
          <w:p w:rsidR="001C045A" w:rsidRDefault="00C909F0" w:rsidP="005A3B22">
            <w:r>
              <w:t>The auto alert process may be l</w:t>
            </w:r>
            <w:r w:rsidR="00496917">
              <w:t>imit</w:t>
            </w:r>
            <w:r>
              <w:t>ed</w:t>
            </w:r>
            <w:r w:rsidR="00496917">
              <w:t xml:space="preserve"> </w:t>
            </w:r>
            <w:r>
              <w:t>by</w:t>
            </w:r>
            <w:r w:rsidR="00496917">
              <w:t xml:space="preserve"> the facility electronic medical record and/or the reference lab</w:t>
            </w:r>
            <w:r>
              <w:t xml:space="preserve"> software</w:t>
            </w:r>
            <w:r w:rsidR="00496917">
              <w:t>.</w:t>
            </w:r>
          </w:p>
        </w:tc>
        <w:tc>
          <w:tcPr>
            <w:tcW w:w="6295" w:type="dxa"/>
          </w:tcPr>
          <w:p w:rsidR="001C045A" w:rsidRDefault="001C045A" w:rsidP="00B920D1">
            <w:pPr>
              <w:jc w:val="center"/>
            </w:pPr>
          </w:p>
        </w:tc>
        <w:tc>
          <w:tcPr>
            <w:tcW w:w="2368" w:type="dxa"/>
          </w:tcPr>
          <w:p w:rsidR="001C045A" w:rsidRDefault="00496917" w:rsidP="00431892">
            <w:r>
              <w:t>Has PointClickCare</w:t>
            </w:r>
            <w:r>
              <w:rPr>
                <w:rFonts w:cstheme="minorHAnsi"/>
              </w:rPr>
              <w:t>®</w:t>
            </w:r>
            <w:r>
              <w:t xml:space="preserve"> (the electronic medical record for many long term care facilities) been contacted about potential interface with the Registry? </w:t>
            </w:r>
          </w:p>
        </w:tc>
      </w:tr>
      <w:tr w:rsidR="00AD3EB6" w:rsidTr="002006BC">
        <w:tc>
          <w:tcPr>
            <w:tcW w:w="2353" w:type="dxa"/>
            <w:tcBorders>
              <w:bottom w:val="nil"/>
            </w:tcBorders>
          </w:tcPr>
          <w:p w:rsidR="00AD3EB6" w:rsidRDefault="00AD3EB6" w:rsidP="00B920D1">
            <w:r>
              <w:t>Environmental cleaning with a List K agent</w:t>
            </w:r>
          </w:p>
        </w:tc>
        <w:tc>
          <w:tcPr>
            <w:tcW w:w="1714" w:type="dxa"/>
          </w:tcPr>
          <w:p w:rsidR="00AD3EB6" w:rsidRDefault="00AD3EB6" w:rsidP="0084736C"/>
        </w:tc>
        <w:tc>
          <w:tcPr>
            <w:tcW w:w="1665" w:type="dxa"/>
          </w:tcPr>
          <w:p w:rsidR="00AD3EB6" w:rsidRDefault="00AD3EB6" w:rsidP="0084736C"/>
        </w:tc>
        <w:tc>
          <w:tcPr>
            <w:tcW w:w="6295" w:type="dxa"/>
            <w:vMerge w:val="restart"/>
          </w:tcPr>
          <w:p w:rsidR="00AD3EB6" w:rsidRDefault="00AD3EB6" w:rsidP="00AD3EB6">
            <w:r w:rsidRPr="00AD3EB6">
              <w:t>CDC recommends use of an Environmental Protection Agency (EPA)-registered hospital-grade disinfectant effective against Clostridium difficile spores (List K). It is important to follow all manufacturers’ directions for use of the surface disinfectant, including applying the product for the correct contact time.</w:t>
            </w:r>
          </w:p>
          <w:p w:rsidR="00AD3EB6" w:rsidRDefault="008C70DA" w:rsidP="00AD3EB6">
            <w:hyperlink r:id="rId11" w:history="1">
              <w:r w:rsidR="00AD3EB6" w:rsidRPr="00D16402">
                <w:rPr>
                  <w:rStyle w:val="Hyperlink"/>
                </w:rPr>
                <w:t>https://www.cdc.gov/fungal/diseases/candidiasis/c-auris-infection-control.html</w:t>
              </w:r>
            </w:hyperlink>
          </w:p>
          <w:p w:rsidR="00AD3EB6" w:rsidRDefault="00AD3EB6" w:rsidP="00AD3EB6"/>
        </w:tc>
        <w:tc>
          <w:tcPr>
            <w:tcW w:w="2368" w:type="dxa"/>
          </w:tcPr>
          <w:p w:rsidR="00AD3EB6" w:rsidRDefault="00AD3EB6" w:rsidP="00431892"/>
        </w:tc>
      </w:tr>
      <w:tr w:rsidR="00AD3EB6" w:rsidTr="002006BC">
        <w:tc>
          <w:tcPr>
            <w:tcW w:w="2353" w:type="dxa"/>
            <w:tcBorders>
              <w:top w:val="nil"/>
              <w:bottom w:val="nil"/>
            </w:tcBorders>
          </w:tcPr>
          <w:p w:rsidR="00AD3EB6" w:rsidRDefault="00AD3EB6" w:rsidP="00CE7E95">
            <w:pPr>
              <w:pStyle w:val="ListParagraph"/>
              <w:numPr>
                <w:ilvl w:val="0"/>
                <w:numId w:val="3"/>
              </w:numPr>
            </w:pPr>
            <w:r>
              <w:t>Entire facility (eliminate all non-List K products from the facility)</w:t>
            </w:r>
          </w:p>
        </w:tc>
        <w:tc>
          <w:tcPr>
            <w:tcW w:w="1714" w:type="dxa"/>
          </w:tcPr>
          <w:p w:rsidR="00AD3EB6" w:rsidRDefault="00AD3EB6" w:rsidP="0084736C">
            <w:r>
              <w:t>Residents and staff are mobile.</w:t>
            </w:r>
          </w:p>
          <w:p w:rsidR="00AD3EB6" w:rsidRDefault="00AD3EB6" w:rsidP="0084736C">
            <w:r>
              <w:t>A standard product across the facility would eliminate confusion for housekeeping staff about when to use what product.</w:t>
            </w:r>
          </w:p>
        </w:tc>
        <w:tc>
          <w:tcPr>
            <w:tcW w:w="1665" w:type="dxa"/>
          </w:tcPr>
          <w:p w:rsidR="00AD3EB6" w:rsidRDefault="00AD3EB6" w:rsidP="0084736C">
            <w:r>
              <w:t>Retraining all staff on a potentially new product.</w:t>
            </w:r>
          </w:p>
          <w:p w:rsidR="00AD3EB6" w:rsidRDefault="00AD3EB6" w:rsidP="0084736C"/>
        </w:tc>
        <w:tc>
          <w:tcPr>
            <w:tcW w:w="6295" w:type="dxa"/>
            <w:vMerge/>
          </w:tcPr>
          <w:p w:rsidR="00AD3EB6" w:rsidRDefault="00AD3EB6" w:rsidP="00B920D1">
            <w:pPr>
              <w:jc w:val="center"/>
            </w:pPr>
          </w:p>
        </w:tc>
        <w:tc>
          <w:tcPr>
            <w:tcW w:w="2368" w:type="dxa"/>
          </w:tcPr>
          <w:p w:rsidR="00AD3EB6" w:rsidRDefault="00AD3EB6" w:rsidP="00431892"/>
        </w:tc>
      </w:tr>
      <w:tr w:rsidR="00AD3EB6" w:rsidTr="002006BC">
        <w:tc>
          <w:tcPr>
            <w:tcW w:w="2353" w:type="dxa"/>
            <w:tcBorders>
              <w:top w:val="nil"/>
            </w:tcBorders>
          </w:tcPr>
          <w:p w:rsidR="00AD3EB6" w:rsidRDefault="00AD3EB6" w:rsidP="00CE7E95">
            <w:pPr>
              <w:pStyle w:val="ListParagraph"/>
              <w:numPr>
                <w:ilvl w:val="0"/>
                <w:numId w:val="3"/>
              </w:numPr>
            </w:pPr>
            <w:r>
              <w:t>Only floors with C. auris residents</w:t>
            </w:r>
          </w:p>
        </w:tc>
        <w:tc>
          <w:tcPr>
            <w:tcW w:w="1714" w:type="dxa"/>
          </w:tcPr>
          <w:p w:rsidR="00AD3EB6" w:rsidRDefault="00AD3EB6" w:rsidP="0084736C"/>
        </w:tc>
        <w:tc>
          <w:tcPr>
            <w:tcW w:w="1665" w:type="dxa"/>
          </w:tcPr>
          <w:p w:rsidR="00AD3EB6" w:rsidRDefault="00AD3EB6" w:rsidP="005A3B22">
            <w:r>
              <w:t>Residents and staff are mobile and transmission from the environment may occur in common areas.</w:t>
            </w:r>
          </w:p>
          <w:p w:rsidR="00AD3EB6" w:rsidRDefault="00AD3EB6" w:rsidP="0084736C">
            <w:r w:rsidRPr="000D790E">
              <w:t>Having multiple chemicals in inventory.</w:t>
            </w:r>
          </w:p>
        </w:tc>
        <w:tc>
          <w:tcPr>
            <w:tcW w:w="6295" w:type="dxa"/>
            <w:vMerge/>
          </w:tcPr>
          <w:p w:rsidR="00AD3EB6" w:rsidRDefault="00AD3EB6" w:rsidP="00B920D1">
            <w:pPr>
              <w:jc w:val="center"/>
            </w:pPr>
          </w:p>
        </w:tc>
        <w:tc>
          <w:tcPr>
            <w:tcW w:w="2368" w:type="dxa"/>
          </w:tcPr>
          <w:p w:rsidR="00AD3EB6" w:rsidRDefault="00AD3EB6" w:rsidP="00431892"/>
        </w:tc>
      </w:tr>
      <w:tr w:rsidR="00CE7E95" w:rsidTr="002006BC">
        <w:tc>
          <w:tcPr>
            <w:tcW w:w="2353" w:type="dxa"/>
            <w:tcBorders>
              <w:bottom w:val="single" w:sz="4" w:space="0" w:color="auto"/>
            </w:tcBorders>
          </w:tcPr>
          <w:p w:rsidR="00CE7E95" w:rsidRDefault="005B1407" w:rsidP="00B920D1">
            <w:r>
              <w:t>Collect e</w:t>
            </w:r>
            <w:r w:rsidR="00DB46F9">
              <w:t>nvironmental cultures</w:t>
            </w:r>
          </w:p>
        </w:tc>
        <w:tc>
          <w:tcPr>
            <w:tcW w:w="1714" w:type="dxa"/>
          </w:tcPr>
          <w:p w:rsidR="00CE7E95" w:rsidRDefault="005B1407" w:rsidP="0084736C">
            <w:r>
              <w:t>Environmental cultures may i</w:t>
            </w:r>
            <w:r w:rsidR="00DB46F9">
              <w:t xml:space="preserve">nform </w:t>
            </w:r>
            <w:r>
              <w:t>whether cleaning/ disinfection is adequate.</w:t>
            </w:r>
          </w:p>
        </w:tc>
        <w:tc>
          <w:tcPr>
            <w:tcW w:w="1665" w:type="dxa"/>
          </w:tcPr>
          <w:p w:rsidR="005B1407" w:rsidRDefault="00431892" w:rsidP="0084736C">
            <w:r>
              <w:t>Logistics</w:t>
            </w:r>
            <w:r w:rsidR="00205580">
              <w:t xml:space="preserve"> of environmental:</w:t>
            </w:r>
            <w:r w:rsidR="005B1407">
              <w:t xml:space="preserve"> what to culture, when to culture, how many samples, who will collect, </w:t>
            </w:r>
            <w:r w:rsidR="00205580">
              <w:t xml:space="preserve">and </w:t>
            </w:r>
            <w:r w:rsidR="005B1407">
              <w:t>who will process.</w:t>
            </w:r>
          </w:p>
        </w:tc>
        <w:tc>
          <w:tcPr>
            <w:tcW w:w="6295" w:type="dxa"/>
          </w:tcPr>
          <w:p w:rsidR="00CE7E95" w:rsidRDefault="00CE7E95" w:rsidP="00B920D1">
            <w:pPr>
              <w:jc w:val="center"/>
            </w:pPr>
          </w:p>
        </w:tc>
        <w:tc>
          <w:tcPr>
            <w:tcW w:w="2368" w:type="dxa"/>
          </w:tcPr>
          <w:p w:rsidR="00CE7E95" w:rsidRDefault="00205580" w:rsidP="00431892">
            <w:r w:rsidRPr="00205580">
              <w:t>What will be done with the results/how will they inform</w:t>
            </w:r>
            <w:r>
              <w:t xml:space="preserve"> interventions?</w:t>
            </w:r>
          </w:p>
        </w:tc>
      </w:tr>
      <w:tr w:rsidR="00CE7E95" w:rsidTr="002006BC">
        <w:tc>
          <w:tcPr>
            <w:tcW w:w="2353" w:type="dxa"/>
            <w:tcBorders>
              <w:bottom w:val="nil"/>
            </w:tcBorders>
          </w:tcPr>
          <w:p w:rsidR="00CE7E95" w:rsidRDefault="00431892" w:rsidP="00B920D1">
            <w:r>
              <w:t xml:space="preserve">Mandatory education </w:t>
            </w:r>
          </w:p>
        </w:tc>
        <w:tc>
          <w:tcPr>
            <w:tcW w:w="1714" w:type="dxa"/>
          </w:tcPr>
          <w:p w:rsidR="00CE7E95" w:rsidRDefault="00CE7E95" w:rsidP="0084736C"/>
        </w:tc>
        <w:tc>
          <w:tcPr>
            <w:tcW w:w="1665" w:type="dxa"/>
          </w:tcPr>
          <w:p w:rsidR="00CE7E95" w:rsidRDefault="00CE7E95" w:rsidP="0084736C"/>
        </w:tc>
        <w:tc>
          <w:tcPr>
            <w:tcW w:w="6295" w:type="dxa"/>
          </w:tcPr>
          <w:p w:rsidR="00CE7E95" w:rsidRDefault="00CE7E95" w:rsidP="00B920D1">
            <w:pPr>
              <w:jc w:val="center"/>
            </w:pPr>
          </w:p>
        </w:tc>
        <w:tc>
          <w:tcPr>
            <w:tcW w:w="2368" w:type="dxa"/>
          </w:tcPr>
          <w:p w:rsidR="00CE7E95" w:rsidRDefault="00205580" w:rsidP="00431892">
            <w:r>
              <w:t>To ensure accuracy, the c</w:t>
            </w:r>
            <w:r w:rsidR="00431892">
              <w:t xml:space="preserve">ontent </w:t>
            </w:r>
            <w:r>
              <w:t xml:space="preserve">should be </w:t>
            </w:r>
            <w:r w:rsidR="00431892">
              <w:t>created and provided by CDPH/IDPH/PROTECT/APIC Consulting</w:t>
            </w:r>
            <w:r>
              <w:t>.</w:t>
            </w:r>
          </w:p>
        </w:tc>
      </w:tr>
      <w:tr w:rsidR="00CE7E95" w:rsidTr="002006BC">
        <w:tc>
          <w:tcPr>
            <w:tcW w:w="2353" w:type="dxa"/>
            <w:tcBorders>
              <w:top w:val="nil"/>
              <w:bottom w:val="nil"/>
            </w:tcBorders>
          </w:tcPr>
          <w:p w:rsidR="00CE7E95" w:rsidRDefault="00431892" w:rsidP="00431892">
            <w:pPr>
              <w:pStyle w:val="ListParagraph"/>
              <w:numPr>
                <w:ilvl w:val="0"/>
                <w:numId w:val="3"/>
              </w:numPr>
            </w:pPr>
            <w:r>
              <w:t>Environmental cleaning</w:t>
            </w:r>
          </w:p>
        </w:tc>
        <w:tc>
          <w:tcPr>
            <w:tcW w:w="1714" w:type="dxa"/>
          </w:tcPr>
          <w:p w:rsidR="00CE7E95" w:rsidRDefault="009E6ECC" w:rsidP="0084736C">
            <w:r>
              <w:t xml:space="preserve">Training of all staff on roles and responsibilities for maintaining the environment will help to ensure all surfaces and equipment are cleaned and disinfected. Reinforcing the correct product, dilution, and contact time will help to ensure the efficacy of the product. </w:t>
            </w:r>
          </w:p>
        </w:tc>
        <w:tc>
          <w:tcPr>
            <w:tcW w:w="1665" w:type="dxa"/>
          </w:tcPr>
          <w:p w:rsidR="00CE7E95" w:rsidRDefault="00CE7E95" w:rsidP="0084736C"/>
        </w:tc>
        <w:tc>
          <w:tcPr>
            <w:tcW w:w="6295" w:type="dxa"/>
          </w:tcPr>
          <w:p w:rsidR="00CE7E95" w:rsidRDefault="00CE7E95" w:rsidP="00B920D1">
            <w:pPr>
              <w:jc w:val="center"/>
            </w:pPr>
          </w:p>
        </w:tc>
        <w:tc>
          <w:tcPr>
            <w:tcW w:w="2368" w:type="dxa"/>
          </w:tcPr>
          <w:p w:rsidR="00CE7E95" w:rsidRDefault="00CE7E95" w:rsidP="00431892"/>
        </w:tc>
      </w:tr>
      <w:tr w:rsidR="00431892" w:rsidTr="002006BC">
        <w:tc>
          <w:tcPr>
            <w:tcW w:w="2353" w:type="dxa"/>
            <w:tcBorders>
              <w:top w:val="nil"/>
              <w:bottom w:val="single" w:sz="4" w:space="0" w:color="auto"/>
            </w:tcBorders>
          </w:tcPr>
          <w:p w:rsidR="00431892" w:rsidRDefault="00431892" w:rsidP="00431892">
            <w:pPr>
              <w:pStyle w:val="ListParagraph"/>
              <w:numPr>
                <w:ilvl w:val="0"/>
                <w:numId w:val="3"/>
              </w:numPr>
            </w:pPr>
            <w:r>
              <w:t>Hand hygiene</w:t>
            </w:r>
          </w:p>
        </w:tc>
        <w:tc>
          <w:tcPr>
            <w:tcW w:w="1714" w:type="dxa"/>
          </w:tcPr>
          <w:p w:rsidR="00431892" w:rsidRDefault="000C28AA" w:rsidP="0084736C">
            <w:r>
              <w:t>Staff will receive consistent evidence based education</w:t>
            </w:r>
            <w:r w:rsidR="00DB4E3A">
              <w:t xml:space="preserve"> with a return demonstration. </w:t>
            </w:r>
          </w:p>
        </w:tc>
        <w:tc>
          <w:tcPr>
            <w:tcW w:w="1665" w:type="dxa"/>
          </w:tcPr>
          <w:p w:rsidR="00431892" w:rsidRDefault="00431892" w:rsidP="0084736C"/>
        </w:tc>
        <w:tc>
          <w:tcPr>
            <w:tcW w:w="6295" w:type="dxa"/>
          </w:tcPr>
          <w:p w:rsidR="008F3A9E" w:rsidRDefault="008F3A9E" w:rsidP="008F3A9E">
            <w:r>
              <w:t>Increased emphasis on hand hygiene is needed on the unit where a patient with C. auris resides.</w:t>
            </w:r>
          </w:p>
          <w:p w:rsidR="008F3A9E" w:rsidRDefault="008F3A9E" w:rsidP="008F3A9E">
            <w:r>
              <w:t>When caring for patients for C. auris, healthcare personnel should follow standard hand hygiene practices, which include alcohol-based hand sanitizer use or, if hands are visibly soiled, washing with soap and water. Wearing gloves is not a substitute for hand hygiene.</w:t>
            </w:r>
          </w:p>
          <w:p w:rsidR="008F3A9E" w:rsidRDefault="008F3A9E" w:rsidP="008F3A9E">
            <w:r>
              <w:t>As part of Contact Precautions, healthcare personnel should:</w:t>
            </w:r>
          </w:p>
          <w:p w:rsidR="008F3A9E" w:rsidRDefault="008F3A9E" w:rsidP="008F3A9E">
            <w:r>
              <w:t>•Always wear gloves to reduce hand contamination.</w:t>
            </w:r>
          </w:p>
          <w:p w:rsidR="008F3A9E" w:rsidRDefault="008F3A9E" w:rsidP="008F3A9E">
            <w:r>
              <w:t>•Avoid touching surfaces outside the immediate patient care environment while wearing gloves.</w:t>
            </w:r>
          </w:p>
          <w:p w:rsidR="00431892" w:rsidRDefault="008F3A9E" w:rsidP="008F3A9E">
            <w:r>
              <w:t>•Perform hand hygiene before donning gloves and following glove removal.</w:t>
            </w:r>
          </w:p>
          <w:p w:rsidR="008F3A9E" w:rsidRDefault="008C70DA" w:rsidP="008F3A9E">
            <w:hyperlink r:id="rId12" w:history="1">
              <w:r w:rsidR="008F3A9E" w:rsidRPr="00D16402">
                <w:rPr>
                  <w:rStyle w:val="Hyperlink"/>
                </w:rPr>
                <w:t>https://www.cdc.gov/fungal/diseases/candidiasis/c-auris-infection-control.html</w:t>
              </w:r>
            </w:hyperlink>
          </w:p>
        </w:tc>
        <w:tc>
          <w:tcPr>
            <w:tcW w:w="2368" w:type="dxa"/>
          </w:tcPr>
          <w:p w:rsidR="00431892" w:rsidRDefault="00431892" w:rsidP="00431892"/>
        </w:tc>
      </w:tr>
      <w:tr w:rsidR="008B3566" w:rsidTr="00547698">
        <w:tc>
          <w:tcPr>
            <w:tcW w:w="2353" w:type="dxa"/>
            <w:tcBorders>
              <w:top w:val="single" w:sz="4" w:space="0" w:color="auto"/>
              <w:bottom w:val="single" w:sz="4" w:space="0" w:color="auto"/>
            </w:tcBorders>
          </w:tcPr>
          <w:p w:rsidR="008B3566" w:rsidRDefault="008B3566" w:rsidP="007D5FF6">
            <w:pPr>
              <w:pStyle w:val="ListParagraph"/>
              <w:ind w:left="-18" w:firstLine="18"/>
            </w:pPr>
            <w:r>
              <w:t>Universal gloving</w:t>
            </w:r>
          </w:p>
        </w:tc>
        <w:tc>
          <w:tcPr>
            <w:tcW w:w="1714" w:type="dxa"/>
          </w:tcPr>
          <w:p w:rsidR="008B3566" w:rsidRDefault="008B3566" w:rsidP="0084736C"/>
        </w:tc>
        <w:tc>
          <w:tcPr>
            <w:tcW w:w="1665" w:type="dxa"/>
          </w:tcPr>
          <w:p w:rsidR="008B3566" w:rsidRDefault="008B3566" w:rsidP="0084736C"/>
        </w:tc>
        <w:tc>
          <w:tcPr>
            <w:tcW w:w="6295" w:type="dxa"/>
            <w:vMerge w:val="restart"/>
          </w:tcPr>
          <w:p w:rsidR="008B3566" w:rsidRDefault="008B3566" w:rsidP="002006BC">
            <w:r>
              <w:t xml:space="preserve">Furthermore, appropriate use of PPE includes but is not limited to the following: </w:t>
            </w:r>
          </w:p>
          <w:p w:rsidR="008B3566" w:rsidRDefault="008B3566" w:rsidP="00F70F43">
            <w:r>
              <w:t>• Gloves worn before and removed after contact with blood or body fluid, mucous membranes, or non-intact skin</w:t>
            </w:r>
          </w:p>
          <w:p w:rsidR="008B3566" w:rsidRDefault="008B3566" w:rsidP="00F70F43">
            <w:pPr>
              <w:pStyle w:val="ListParagraph"/>
              <w:numPr>
                <w:ilvl w:val="0"/>
                <w:numId w:val="3"/>
              </w:numPr>
              <w:tabs>
                <w:tab w:val="left" w:pos="186"/>
              </w:tabs>
              <w:ind w:left="6" w:firstLine="0"/>
            </w:pPr>
            <w:r w:rsidRPr="00F70F43">
              <w:t>Gloves changed and hand hygiene performed before moving from a contaminated-body site to a clean-body site during resident care</w:t>
            </w:r>
          </w:p>
          <w:p w:rsidR="008B3566" w:rsidRDefault="008B3566" w:rsidP="00F70F43">
            <w:pPr>
              <w:pStyle w:val="ListParagraph"/>
              <w:tabs>
                <w:tab w:val="left" w:pos="186"/>
              </w:tabs>
              <w:ind w:left="6"/>
            </w:pPr>
            <w:r w:rsidRPr="00547698">
              <w:t xml:space="preserve">Appendix PP State Operations Manual Available at: </w:t>
            </w:r>
            <w:hyperlink r:id="rId13" w:history="1">
              <w:r w:rsidRPr="00D16402">
                <w:rPr>
                  <w:rStyle w:val="Hyperlink"/>
                </w:rPr>
                <w:t>https://www.cms.gov/Medicare/Provider-Enrollment-and-Certification/GuidanceforLawsAndRegulations/Nursing-Homes.html</w:t>
              </w:r>
            </w:hyperlink>
          </w:p>
          <w:p w:rsidR="008B3566" w:rsidRDefault="008B3566" w:rsidP="00F70F43">
            <w:pPr>
              <w:pStyle w:val="ListParagraph"/>
              <w:tabs>
                <w:tab w:val="left" w:pos="186"/>
              </w:tabs>
              <w:ind w:left="6"/>
            </w:pPr>
            <w:r>
              <w:t xml:space="preserve">Tenorio AR, Badri SA, Sahgal NB, et al.  Effectiveness of Gloves in the Prevention of Hand Carriage of Vancomycin-Resistant  </w:t>
            </w:r>
            <w:r w:rsidRPr="00C23AA3">
              <w:rPr>
                <w:i/>
              </w:rPr>
              <w:t>Enterococcus</w:t>
            </w:r>
            <w:r>
              <w:t xml:space="preserve"> Species by Health Care Workers after Patient Care. CID 2001:32 (1 March).</w:t>
            </w:r>
          </w:p>
        </w:tc>
        <w:tc>
          <w:tcPr>
            <w:tcW w:w="2368" w:type="dxa"/>
          </w:tcPr>
          <w:p w:rsidR="008B3566" w:rsidRDefault="008B3566" w:rsidP="00431892">
            <w:r w:rsidRPr="00BB3983">
              <w:t>Observed practice is that some staff members are already practicing universal gloving in facilities with ongoing transmission.</w:t>
            </w:r>
            <w:r>
              <w:t xml:space="preserve"> Would improving universal gloving practices through education on the proper technique decrease transmission? </w:t>
            </w:r>
          </w:p>
        </w:tc>
      </w:tr>
      <w:tr w:rsidR="008B3566" w:rsidTr="00547698">
        <w:tc>
          <w:tcPr>
            <w:tcW w:w="2353" w:type="dxa"/>
            <w:tcBorders>
              <w:top w:val="single" w:sz="4" w:space="0" w:color="auto"/>
              <w:bottom w:val="single" w:sz="4" w:space="0" w:color="auto"/>
            </w:tcBorders>
          </w:tcPr>
          <w:p w:rsidR="008B3566" w:rsidRDefault="008B3566" w:rsidP="00C23AA3">
            <w:pPr>
              <w:pStyle w:val="ListParagraph"/>
              <w:numPr>
                <w:ilvl w:val="0"/>
                <w:numId w:val="3"/>
              </w:numPr>
            </w:pPr>
            <w:r>
              <w:t xml:space="preserve">Wear one pair of gloves for each patient encounter </w:t>
            </w:r>
          </w:p>
        </w:tc>
        <w:tc>
          <w:tcPr>
            <w:tcW w:w="1714" w:type="dxa"/>
          </w:tcPr>
          <w:p w:rsidR="008B3566" w:rsidRDefault="008B3566" w:rsidP="0084736C">
            <w:r>
              <w:t>Glove use reduces hand contamination.</w:t>
            </w:r>
          </w:p>
        </w:tc>
        <w:tc>
          <w:tcPr>
            <w:tcW w:w="1665" w:type="dxa"/>
          </w:tcPr>
          <w:p w:rsidR="008B3566" w:rsidRDefault="008B3566" w:rsidP="0084736C">
            <w:r w:rsidRPr="005F654D">
              <w:t>This practice is inconsistent with the CMS r</w:t>
            </w:r>
            <w:r>
              <w:t>ule as it relates to movement f</w:t>
            </w:r>
            <w:r w:rsidRPr="005F654D">
              <w:t>rom a contaminated body site to</w:t>
            </w:r>
            <w:r>
              <w:t xml:space="preserve"> clean body site. May result in a Tag. </w:t>
            </w:r>
          </w:p>
          <w:p w:rsidR="008B3566" w:rsidRDefault="008B3566" w:rsidP="0084736C"/>
        </w:tc>
        <w:tc>
          <w:tcPr>
            <w:tcW w:w="6295" w:type="dxa"/>
            <w:vMerge/>
          </w:tcPr>
          <w:p w:rsidR="008B3566" w:rsidRDefault="008B3566" w:rsidP="002006BC"/>
        </w:tc>
        <w:tc>
          <w:tcPr>
            <w:tcW w:w="2368" w:type="dxa"/>
          </w:tcPr>
          <w:p w:rsidR="008B3566" w:rsidRDefault="008B3566" w:rsidP="00431892">
            <w:r>
              <w:t xml:space="preserve">Would require education on correct glove use. </w:t>
            </w:r>
          </w:p>
          <w:p w:rsidR="008B3566" w:rsidRDefault="008B3566" w:rsidP="00431892">
            <w:r w:rsidRPr="00975C4A">
              <w:t>How could/would the behavior be changed back to evidenced based practice after the outbreak has been controlled?</w:t>
            </w:r>
          </w:p>
          <w:p w:rsidR="008B3566" w:rsidRDefault="008B3566" w:rsidP="00431892"/>
          <w:p w:rsidR="008B3566" w:rsidRPr="00D610BE" w:rsidRDefault="008B3566" w:rsidP="00D610BE">
            <w:pPr>
              <w:ind w:firstLine="720"/>
            </w:pPr>
          </w:p>
        </w:tc>
      </w:tr>
      <w:tr w:rsidR="008B3566" w:rsidTr="00547698">
        <w:tc>
          <w:tcPr>
            <w:tcW w:w="2353" w:type="dxa"/>
            <w:tcBorders>
              <w:top w:val="single" w:sz="4" w:space="0" w:color="auto"/>
              <w:bottom w:val="single" w:sz="4" w:space="0" w:color="auto"/>
            </w:tcBorders>
          </w:tcPr>
          <w:p w:rsidR="008B3566" w:rsidRDefault="008B3566" w:rsidP="00C23AA3">
            <w:pPr>
              <w:pStyle w:val="ListParagraph"/>
              <w:numPr>
                <w:ilvl w:val="0"/>
                <w:numId w:val="3"/>
              </w:numPr>
            </w:pPr>
            <w:r>
              <w:t>Wear one pair of gloves for each C. auris positive patient/</w:t>
            </w:r>
          </w:p>
          <w:p w:rsidR="008B3566" w:rsidRDefault="008B3566" w:rsidP="00975C4A">
            <w:pPr>
              <w:pStyle w:val="ListParagraph"/>
            </w:pPr>
            <w:r>
              <w:t>Resident encounter.</w:t>
            </w:r>
          </w:p>
        </w:tc>
        <w:tc>
          <w:tcPr>
            <w:tcW w:w="1714" w:type="dxa"/>
          </w:tcPr>
          <w:p w:rsidR="008B3566" w:rsidRDefault="008B3566" w:rsidP="0084736C">
            <w:r w:rsidRPr="008B3566">
              <w:t>Glove use reduces hand contamination.</w:t>
            </w:r>
          </w:p>
        </w:tc>
        <w:tc>
          <w:tcPr>
            <w:tcW w:w="1665" w:type="dxa"/>
          </w:tcPr>
          <w:p w:rsidR="008B3566" w:rsidRPr="005F654D" w:rsidRDefault="008B3566" w:rsidP="0084736C">
            <w:r w:rsidRPr="008B3566">
              <w:t xml:space="preserve">Might be confusing </w:t>
            </w:r>
            <w:r>
              <w:t>if conflicting teaching and practice exists in the same facility.</w:t>
            </w:r>
          </w:p>
        </w:tc>
        <w:tc>
          <w:tcPr>
            <w:tcW w:w="6295" w:type="dxa"/>
            <w:vMerge/>
          </w:tcPr>
          <w:p w:rsidR="008B3566" w:rsidRDefault="008B3566" w:rsidP="002006BC"/>
        </w:tc>
        <w:tc>
          <w:tcPr>
            <w:tcW w:w="2368" w:type="dxa"/>
          </w:tcPr>
          <w:p w:rsidR="008B3566" w:rsidRDefault="008B3566" w:rsidP="00431892"/>
        </w:tc>
      </w:tr>
      <w:tr w:rsidR="008B3566" w:rsidTr="00547698">
        <w:tc>
          <w:tcPr>
            <w:tcW w:w="2353" w:type="dxa"/>
            <w:tcBorders>
              <w:top w:val="single" w:sz="4" w:space="0" w:color="auto"/>
              <w:bottom w:val="single" w:sz="4" w:space="0" w:color="auto"/>
            </w:tcBorders>
          </w:tcPr>
          <w:p w:rsidR="008B3566" w:rsidRDefault="008B3566" w:rsidP="00C23AA3">
            <w:pPr>
              <w:pStyle w:val="ListParagraph"/>
              <w:numPr>
                <w:ilvl w:val="0"/>
                <w:numId w:val="3"/>
              </w:numPr>
            </w:pPr>
            <w:r>
              <w:t>Wear one pair of gloves for each patient/ resident encounter on units/floors with C. auris.</w:t>
            </w:r>
          </w:p>
        </w:tc>
        <w:tc>
          <w:tcPr>
            <w:tcW w:w="1714" w:type="dxa"/>
          </w:tcPr>
          <w:p w:rsidR="008B3566" w:rsidRDefault="008B3566" w:rsidP="0084736C">
            <w:r w:rsidRPr="008B3566">
              <w:t>Glove use reduces hand contamination.</w:t>
            </w:r>
          </w:p>
        </w:tc>
        <w:tc>
          <w:tcPr>
            <w:tcW w:w="1665" w:type="dxa"/>
          </w:tcPr>
          <w:p w:rsidR="008B3566" w:rsidRPr="008B3566" w:rsidRDefault="008B3566" w:rsidP="0084736C">
            <w:r w:rsidRPr="008B3566">
              <w:t>Might be confusing for staff who float.</w:t>
            </w:r>
          </w:p>
        </w:tc>
        <w:tc>
          <w:tcPr>
            <w:tcW w:w="6295" w:type="dxa"/>
            <w:vMerge/>
          </w:tcPr>
          <w:p w:rsidR="008B3566" w:rsidRDefault="008B3566" w:rsidP="002006BC"/>
        </w:tc>
        <w:tc>
          <w:tcPr>
            <w:tcW w:w="2368" w:type="dxa"/>
          </w:tcPr>
          <w:p w:rsidR="008B3566" w:rsidRDefault="008B3566" w:rsidP="00431892"/>
        </w:tc>
      </w:tr>
      <w:tr w:rsidR="00547698" w:rsidTr="00296683">
        <w:tc>
          <w:tcPr>
            <w:tcW w:w="2353" w:type="dxa"/>
            <w:tcBorders>
              <w:top w:val="single" w:sz="4" w:space="0" w:color="auto"/>
              <w:bottom w:val="single" w:sz="4" w:space="0" w:color="auto"/>
            </w:tcBorders>
          </w:tcPr>
          <w:p w:rsidR="00547698" w:rsidRDefault="00547698" w:rsidP="007D5FF6">
            <w:pPr>
              <w:pStyle w:val="ListParagraph"/>
              <w:ind w:left="-18" w:firstLine="18"/>
            </w:pPr>
            <w:r>
              <w:t>Use of Gowns</w:t>
            </w:r>
          </w:p>
        </w:tc>
        <w:tc>
          <w:tcPr>
            <w:tcW w:w="1714" w:type="dxa"/>
          </w:tcPr>
          <w:p w:rsidR="00547698" w:rsidRDefault="00547698" w:rsidP="0084736C"/>
        </w:tc>
        <w:tc>
          <w:tcPr>
            <w:tcW w:w="1665" w:type="dxa"/>
          </w:tcPr>
          <w:p w:rsidR="00547698" w:rsidRDefault="00547698" w:rsidP="0084736C"/>
        </w:tc>
        <w:tc>
          <w:tcPr>
            <w:tcW w:w="6295" w:type="dxa"/>
          </w:tcPr>
          <w:p w:rsidR="00547698" w:rsidRDefault="00547698" w:rsidP="002006BC">
            <w:r w:rsidRPr="00547698">
              <w:t>The use of PPE during resident care is determined by the nature of staff interaction and the extent of anticipated blood, body fluid, or pathogen exposure to include contamination of environmental surfaces.</w:t>
            </w:r>
            <w:r>
              <w:t xml:space="preserve"> </w:t>
            </w:r>
            <w:r w:rsidRPr="00547698">
              <w:t>Furthermore, appropriate use of PPE includes but is not limited to the following:</w:t>
            </w:r>
          </w:p>
          <w:p w:rsidR="00547698" w:rsidRDefault="00547698" w:rsidP="00547698">
            <w:pPr>
              <w:pStyle w:val="ListParagraph"/>
              <w:numPr>
                <w:ilvl w:val="0"/>
                <w:numId w:val="3"/>
              </w:numPr>
              <w:tabs>
                <w:tab w:val="left" w:pos="186"/>
              </w:tabs>
              <w:ind w:left="0" w:firstLine="6"/>
            </w:pPr>
            <w:r w:rsidRPr="00547698">
              <w:t>Gown worn for direct resident contact if the resident has uncontained secretions or</w:t>
            </w:r>
            <w:r>
              <w:t xml:space="preserve"> excretions or with contaminated or potentially contaminated items</w:t>
            </w:r>
          </w:p>
          <w:p w:rsidR="00547698" w:rsidRDefault="00547698" w:rsidP="00547698">
            <w:pPr>
              <w:pStyle w:val="ListParagraph"/>
              <w:tabs>
                <w:tab w:val="left" w:pos="186"/>
              </w:tabs>
              <w:ind w:left="6"/>
            </w:pPr>
            <w:r w:rsidRPr="00547698">
              <w:t xml:space="preserve">Appendix PP State Operations Manual Available at: </w:t>
            </w:r>
            <w:hyperlink r:id="rId14" w:history="1">
              <w:r w:rsidRPr="00D16402">
                <w:rPr>
                  <w:rStyle w:val="Hyperlink"/>
                </w:rPr>
                <w:t>https://www.cms.gov/Medicare/Provider-Enrollment-and-Certification/GuidanceforLawsAndRegulations/Nursing-Homes.html</w:t>
              </w:r>
            </w:hyperlink>
          </w:p>
          <w:p w:rsidR="00547698" w:rsidRDefault="00547698" w:rsidP="00547698">
            <w:pPr>
              <w:pStyle w:val="ListParagraph"/>
              <w:tabs>
                <w:tab w:val="left" w:pos="186"/>
              </w:tabs>
              <w:ind w:left="6"/>
            </w:pPr>
          </w:p>
        </w:tc>
        <w:tc>
          <w:tcPr>
            <w:tcW w:w="2368" w:type="dxa"/>
          </w:tcPr>
          <w:p w:rsidR="00547698" w:rsidRPr="00BB3983" w:rsidRDefault="0072293B" w:rsidP="00431892">
            <w:r>
              <w:t xml:space="preserve">Overall compliance with gown use when appropriate may improve if unnecessary gown use it eliminated.  </w:t>
            </w:r>
          </w:p>
        </w:tc>
      </w:tr>
      <w:tr w:rsidR="00296683" w:rsidTr="002006BC">
        <w:tc>
          <w:tcPr>
            <w:tcW w:w="2353" w:type="dxa"/>
            <w:tcBorders>
              <w:top w:val="single" w:sz="4" w:space="0" w:color="auto"/>
            </w:tcBorders>
          </w:tcPr>
          <w:p w:rsidR="00296683" w:rsidRDefault="00296683" w:rsidP="007D5FF6">
            <w:pPr>
              <w:pStyle w:val="ListParagraph"/>
              <w:ind w:left="-18" w:firstLine="18"/>
            </w:pPr>
            <w:r>
              <w:t>Patient/Resident Hand Hygiene</w:t>
            </w:r>
          </w:p>
        </w:tc>
        <w:tc>
          <w:tcPr>
            <w:tcW w:w="1714" w:type="dxa"/>
          </w:tcPr>
          <w:p w:rsidR="00296683" w:rsidRDefault="0020699C" w:rsidP="0084736C">
            <w:r>
              <w:t>Educating, e</w:t>
            </w:r>
            <w:r w:rsidR="00296683">
              <w:t>ncouraging</w:t>
            </w:r>
            <w:r>
              <w:t>,</w:t>
            </w:r>
            <w:r w:rsidR="00296683">
              <w:t xml:space="preserve"> and assisting patients/ residents with hand hygiene, especially when leaving their room, may decrease environmental contamination.</w:t>
            </w:r>
          </w:p>
        </w:tc>
        <w:tc>
          <w:tcPr>
            <w:tcW w:w="1665" w:type="dxa"/>
          </w:tcPr>
          <w:p w:rsidR="00296683" w:rsidRDefault="00296683" w:rsidP="0084736C"/>
        </w:tc>
        <w:tc>
          <w:tcPr>
            <w:tcW w:w="6295" w:type="dxa"/>
          </w:tcPr>
          <w:p w:rsidR="00296683" w:rsidRDefault="00296683" w:rsidP="002006BC">
            <w:r w:rsidRPr="00296683">
              <w:t>If residents need assistance with hand hygiene, staff should assist with washing hands after toileting, before meals, and use of ABHR or soap and water at other times when indicated.</w:t>
            </w:r>
          </w:p>
          <w:p w:rsidR="00296683" w:rsidRDefault="00296683" w:rsidP="002006BC">
            <w:r w:rsidRPr="00296683">
              <w:t xml:space="preserve">Appendix PP State Operations Manual Available at: </w:t>
            </w:r>
            <w:hyperlink r:id="rId15" w:history="1">
              <w:r w:rsidRPr="00D16402">
                <w:rPr>
                  <w:rStyle w:val="Hyperlink"/>
                </w:rPr>
                <w:t>https://www.cms.gov/Medicare/Provider-Enrollment-and-Certification/GuidanceforLawsAndRegulations/Nursing-Homes.html</w:t>
              </w:r>
            </w:hyperlink>
          </w:p>
          <w:p w:rsidR="00296683" w:rsidRPr="00547698" w:rsidRDefault="00296683" w:rsidP="002006BC"/>
        </w:tc>
        <w:tc>
          <w:tcPr>
            <w:tcW w:w="2368" w:type="dxa"/>
          </w:tcPr>
          <w:p w:rsidR="00296683" w:rsidRPr="00BB3983" w:rsidRDefault="00296683" w:rsidP="00431892"/>
        </w:tc>
      </w:tr>
    </w:tbl>
    <w:p w:rsidR="00B920D1" w:rsidRDefault="00B920D1" w:rsidP="00B920D1">
      <w:pPr>
        <w:jc w:val="center"/>
      </w:pPr>
    </w:p>
    <w:sectPr w:rsidR="00B920D1" w:rsidSect="00B920D1">
      <w:headerReference w:type="default" r:id="rId16"/>
      <w:footerReference w:type="default" r:id="rId17"/>
      <w:pgSz w:w="15840" w:h="12240" w:orient="landscape"/>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D73" w:rsidRDefault="00891D73" w:rsidP="00891D73">
      <w:pPr>
        <w:spacing w:after="0" w:line="240" w:lineRule="auto"/>
      </w:pPr>
      <w:r>
        <w:separator/>
      </w:r>
    </w:p>
  </w:endnote>
  <w:endnote w:type="continuationSeparator" w:id="0">
    <w:p w:rsidR="00891D73" w:rsidRDefault="00891D73" w:rsidP="00891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172966"/>
      <w:docPartObj>
        <w:docPartGallery w:val="Page Numbers (Bottom of Page)"/>
        <w:docPartUnique/>
      </w:docPartObj>
    </w:sdtPr>
    <w:sdtEndPr/>
    <w:sdtContent>
      <w:sdt>
        <w:sdtPr>
          <w:id w:val="-1769616900"/>
          <w:docPartObj>
            <w:docPartGallery w:val="Page Numbers (Top of Page)"/>
            <w:docPartUnique/>
          </w:docPartObj>
        </w:sdtPr>
        <w:sdtEndPr/>
        <w:sdtContent>
          <w:p w:rsidR="00382254" w:rsidRPr="00382254" w:rsidRDefault="00382254" w:rsidP="00382254">
            <w:pPr>
              <w:pStyle w:val="Footer"/>
            </w:pPr>
            <w:r>
              <w:t>Created 2/6/18       Revised 2/11/18</w:t>
            </w:r>
            <w:r>
              <w:tab/>
            </w:r>
            <w:r>
              <w:tab/>
            </w:r>
            <w:r>
              <w:tab/>
            </w:r>
            <w:r>
              <w:tab/>
            </w:r>
            <w:r>
              <w:tab/>
            </w:r>
            <w:r>
              <w:tab/>
            </w:r>
            <w:r>
              <w:tab/>
            </w:r>
            <w:r w:rsidRPr="00382254">
              <w:t xml:space="preserve">Page </w:t>
            </w:r>
            <w:r w:rsidRPr="00382254">
              <w:rPr>
                <w:bCs/>
                <w:sz w:val="24"/>
                <w:szCs w:val="24"/>
              </w:rPr>
              <w:fldChar w:fldCharType="begin"/>
            </w:r>
            <w:r w:rsidRPr="00382254">
              <w:rPr>
                <w:bCs/>
              </w:rPr>
              <w:instrText xml:space="preserve"> PAGE </w:instrText>
            </w:r>
            <w:r w:rsidRPr="00382254">
              <w:rPr>
                <w:bCs/>
                <w:sz w:val="24"/>
                <w:szCs w:val="24"/>
              </w:rPr>
              <w:fldChar w:fldCharType="separate"/>
            </w:r>
            <w:r w:rsidR="008C70DA">
              <w:rPr>
                <w:bCs/>
                <w:noProof/>
              </w:rPr>
              <w:t>2</w:t>
            </w:r>
            <w:r w:rsidRPr="00382254">
              <w:rPr>
                <w:bCs/>
                <w:sz w:val="24"/>
                <w:szCs w:val="24"/>
              </w:rPr>
              <w:fldChar w:fldCharType="end"/>
            </w:r>
            <w:r w:rsidRPr="00382254">
              <w:t xml:space="preserve"> of </w:t>
            </w:r>
            <w:r w:rsidRPr="00382254">
              <w:rPr>
                <w:bCs/>
                <w:sz w:val="24"/>
                <w:szCs w:val="24"/>
              </w:rPr>
              <w:fldChar w:fldCharType="begin"/>
            </w:r>
            <w:r w:rsidRPr="00382254">
              <w:rPr>
                <w:bCs/>
              </w:rPr>
              <w:instrText xml:space="preserve"> NUMPAGES  </w:instrText>
            </w:r>
            <w:r w:rsidRPr="00382254">
              <w:rPr>
                <w:bCs/>
                <w:sz w:val="24"/>
                <w:szCs w:val="24"/>
              </w:rPr>
              <w:fldChar w:fldCharType="separate"/>
            </w:r>
            <w:r w:rsidR="008C70DA">
              <w:rPr>
                <w:bCs/>
                <w:noProof/>
              </w:rPr>
              <w:t>11</w:t>
            </w:r>
            <w:r w:rsidRPr="00382254">
              <w:rPr>
                <w:bCs/>
                <w:sz w:val="24"/>
                <w:szCs w:val="24"/>
              </w:rPr>
              <w:fldChar w:fldCharType="end"/>
            </w:r>
          </w:p>
        </w:sdtContent>
      </w:sdt>
    </w:sdtContent>
  </w:sdt>
  <w:p w:rsidR="00891D73" w:rsidRDefault="00891D73" w:rsidP="00382254">
    <w:pPr>
      <w:pStyle w:val="Foote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D73" w:rsidRDefault="00891D73" w:rsidP="00891D73">
      <w:pPr>
        <w:spacing w:after="0" w:line="240" w:lineRule="auto"/>
      </w:pPr>
      <w:r>
        <w:separator/>
      </w:r>
    </w:p>
  </w:footnote>
  <w:footnote w:type="continuationSeparator" w:id="0">
    <w:p w:rsidR="00891D73" w:rsidRDefault="00891D73" w:rsidP="00891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D73" w:rsidRDefault="00312DBA" w:rsidP="00891D73">
    <w:pPr>
      <w:pStyle w:val="Header"/>
      <w:jc w:val="center"/>
    </w:pPr>
    <w:r>
      <w:t>Framework for</w:t>
    </w:r>
    <w:r w:rsidR="00891D73">
      <w:t xml:space="preserve"> Management of </w:t>
    </w:r>
    <w:r w:rsidR="00EA488D">
      <w:t xml:space="preserve">Long Term Acute Care Patients and Ventilator Skilled Nursing Facility </w:t>
    </w:r>
    <w:r w:rsidR="00891D73">
      <w:t>Residents with Multiple Multidrug Resistant Organisms</w:t>
    </w:r>
    <w:r>
      <w:t xml:space="preserve"> and/or Emerging Pathogens</w:t>
    </w:r>
  </w:p>
  <w:p w:rsidR="00891D73" w:rsidRDefault="00891D73" w:rsidP="00891D7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B7256"/>
    <w:multiLevelType w:val="hybridMultilevel"/>
    <w:tmpl w:val="5D669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F4AD8"/>
    <w:multiLevelType w:val="hybridMultilevel"/>
    <w:tmpl w:val="77B6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D70C4D"/>
    <w:multiLevelType w:val="hybridMultilevel"/>
    <w:tmpl w:val="A740D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A6351"/>
    <w:multiLevelType w:val="hybridMultilevel"/>
    <w:tmpl w:val="0A86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0D1"/>
    <w:rsid w:val="00067932"/>
    <w:rsid w:val="000A043A"/>
    <w:rsid w:val="000A4EC1"/>
    <w:rsid w:val="000C28AA"/>
    <w:rsid w:val="000D790E"/>
    <w:rsid w:val="000E57C5"/>
    <w:rsid w:val="00165F22"/>
    <w:rsid w:val="00194705"/>
    <w:rsid w:val="001C045A"/>
    <w:rsid w:val="002006BC"/>
    <w:rsid w:val="00205580"/>
    <w:rsid w:val="0020699C"/>
    <w:rsid w:val="002557B5"/>
    <w:rsid w:val="00276BFC"/>
    <w:rsid w:val="00296683"/>
    <w:rsid w:val="00300931"/>
    <w:rsid w:val="00312DBA"/>
    <w:rsid w:val="003605D8"/>
    <w:rsid w:val="00382254"/>
    <w:rsid w:val="00396182"/>
    <w:rsid w:val="00431892"/>
    <w:rsid w:val="00445DC5"/>
    <w:rsid w:val="00496917"/>
    <w:rsid w:val="004A1E89"/>
    <w:rsid w:val="004B5F6D"/>
    <w:rsid w:val="0050618F"/>
    <w:rsid w:val="00547698"/>
    <w:rsid w:val="005A3B22"/>
    <w:rsid w:val="005B1407"/>
    <w:rsid w:val="005F654D"/>
    <w:rsid w:val="0067300D"/>
    <w:rsid w:val="00691B66"/>
    <w:rsid w:val="006A0225"/>
    <w:rsid w:val="006E1C5B"/>
    <w:rsid w:val="006E3CF3"/>
    <w:rsid w:val="00700FF8"/>
    <w:rsid w:val="0072293B"/>
    <w:rsid w:val="00726B45"/>
    <w:rsid w:val="007901A8"/>
    <w:rsid w:val="007A67FC"/>
    <w:rsid w:val="007D5FF6"/>
    <w:rsid w:val="00812685"/>
    <w:rsid w:val="0082699E"/>
    <w:rsid w:val="0084736C"/>
    <w:rsid w:val="00863DAC"/>
    <w:rsid w:val="00891D73"/>
    <w:rsid w:val="008A2327"/>
    <w:rsid w:val="008B3566"/>
    <w:rsid w:val="008B5AD0"/>
    <w:rsid w:val="008C4B0C"/>
    <w:rsid w:val="008C5687"/>
    <w:rsid w:val="008C70DA"/>
    <w:rsid w:val="008F00F8"/>
    <w:rsid w:val="008F3A9E"/>
    <w:rsid w:val="008F488A"/>
    <w:rsid w:val="00952381"/>
    <w:rsid w:val="009567B0"/>
    <w:rsid w:val="00957947"/>
    <w:rsid w:val="009609F7"/>
    <w:rsid w:val="00975C4A"/>
    <w:rsid w:val="009C2FDD"/>
    <w:rsid w:val="009C597C"/>
    <w:rsid w:val="009E6ECC"/>
    <w:rsid w:val="00A5690A"/>
    <w:rsid w:val="00A743AE"/>
    <w:rsid w:val="00AA7B1D"/>
    <w:rsid w:val="00AD3EB6"/>
    <w:rsid w:val="00B239D5"/>
    <w:rsid w:val="00B409F7"/>
    <w:rsid w:val="00B66E52"/>
    <w:rsid w:val="00B920D1"/>
    <w:rsid w:val="00BB3983"/>
    <w:rsid w:val="00BF4CD8"/>
    <w:rsid w:val="00C00EBF"/>
    <w:rsid w:val="00C16EF5"/>
    <w:rsid w:val="00C23AA3"/>
    <w:rsid w:val="00C23C2D"/>
    <w:rsid w:val="00C34D11"/>
    <w:rsid w:val="00C72B0A"/>
    <w:rsid w:val="00C909F0"/>
    <w:rsid w:val="00CE7E95"/>
    <w:rsid w:val="00D03F84"/>
    <w:rsid w:val="00D40484"/>
    <w:rsid w:val="00D52AED"/>
    <w:rsid w:val="00D603E1"/>
    <w:rsid w:val="00D610BE"/>
    <w:rsid w:val="00D63F28"/>
    <w:rsid w:val="00D96D19"/>
    <w:rsid w:val="00DB46F9"/>
    <w:rsid w:val="00DB4E3A"/>
    <w:rsid w:val="00E617A1"/>
    <w:rsid w:val="00E97851"/>
    <w:rsid w:val="00EA488D"/>
    <w:rsid w:val="00EB6973"/>
    <w:rsid w:val="00F34972"/>
    <w:rsid w:val="00F61117"/>
    <w:rsid w:val="00F70F43"/>
    <w:rsid w:val="00F8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DB5F828E-DA60-45A5-9885-F1915D251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20D1"/>
    <w:pPr>
      <w:ind w:left="720"/>
      <w:contextualSpacing/>
    </w:pPr>
  </w:style>
  <w:style w:type="paragraph" w:styleId="BalloonText">
    <w:name w:val="Balloon Text"/>
    <w:basedOn w:val="Normal"/>
    <w:link w:val="BalloonTextChar"/>
    <w:uiPriority w:val="99"/>
    <w:semiHidden/>
    <w:unhideWhenUsed/>
    <w:rsid w:val="000A0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43A"/>
    <w:rPr>
      <w:rFonts w:ascii="Segoe UI" w:hAnsi="Segoe UI" w:cs="Segoe UI"/>
      <w:sz w:val="18"/>
      <w:szCs w:val="18"/>
    </w:rPr>
  </w:style>
  <w:style w:type="paragraph" w:styleId="Header">
    <w:name w:val="header"/>
    <w:basedOn w:val="Normal"/>
    <w:link w:val="HeaderChar"/>
    <w:uiPriority w:val="99"/>
    <w:unhideWhenUsed/>
    <w:rsid w:val="00891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D73"/>
  </w:style>
  <w:style w:type="paragraph" w:styleId="Footer">
    <w:name w:val="footer"/>
    <w:basedOn w:val="Normal"/>
    <w:link w:val="FooterChar"/>
    <w:uiPriority w:val="99"/>
    <w:unhideWhenUsed/>
    <w:rsid w:val="00891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D73"/>
  </w:style>
  <w:style w:type="character" w:styleId="Hyperlink">
    <w:name w:val="Hyperlink"/>
    <w:basedOn w:val="DefaultParagraphFont"/>
    <w:uiPriority w:val="99"/>
    <w:unhideWhenUsed/>
    <w:rsid w:val="007D5FF6"/>
    <w:rPr>
      <w:color w:val="0563C1" w:themeColor="hyperlink"/>
      <w:u w:val="single"/>
    </w:rPr>
  </w:style>
  <w:style w:type="character" w:customStyle="1" w:styleId="UnresolvedMention">
    <w:name w:val="Unresolved Mention"/>
    <w:basedOn w:val="DefaultParagraphFont"/>
    <w:uiPriority w:val="99"/>
    <w:semiHidden/>
    <w:unhideWhenUsed/>
    <w:rsid w:val="007D5FF6"/>
    <w:rPr>
      <w:color w:val="808080"/>
      <w:shd w:val="clear" w:color="auto" w:fill="E6E6E6"/>
    </w:rPr>
  </w:style>
  <w:style w:type="character" w:styleId="FollowedHyperlink">
    <w:name w:val="FollowedHyperlink"/>
    <w:basedOn w:val="DefaultParagraphFont"/>
    <w:uiPriority w:val="99"/>
    <w:semiHidden/>
    <w:unhideWhenUsed/>
    <w:rsid w:val="00F70F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infectioncontrol/guidelines/isolation/precautions.html" TargetMode="External"/><Relationship Id="rId13" Type="http://schemas.openxmlformats.org/officeDocument/2006/relationships/hyperlink" Target="https://www.cms.gov/Medicare/Provider-Enrollment-and-Certification/GuidanceforLawsAndRegulations/Nursing-Home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fungal/diseases/candidiasis/c-auris-infection-control.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fungal/diseases/candidiasis/c-auris-infection-control.html" TargetMode="External"/><Relationship Id="rId5" Type="http://schemas.openxmlformats.org/officeDocument/2006/relationships/webSettings" Target="webSettings.xml"/><Relationship Id="rId15" Type="http://schemas.openxmlformats.org/officeDocument/2006/relationships/hyperlink" Target="https://www.cms.gov/Medicare/Provider-Enrollment-and-Certification/GuidanceforLawsAndRegulations/Nursing-Homes.html" TargetMode="External"/><Relationship Id="rId10" Type="http://schemas.openxmlformats.org/officeDocument/2006/relationships/hyperlink" Target="https://www.cdc.gov/infectioncontrol/guidelines/isolation/precautions.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ms.gov/Medicare/Provider-Enrollment-and-Certification/GuidanceforLawsAndRegulations/Nursing-Homes.html" TargetMode="External"/><Relationship Id="rId14" Type="http://schemas.openxmlformats.org/officeDocument/2006/relationships/hyperlink" Target="https://www.cms.gov/Medicare/Provider-Enrollment-and-Certification/GuidanceforLawsAndRegulations/Nursing-Hom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AE481-82F3-422A-B006-AB86F534C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2206</Words>
  <Characters>12578</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Alice Lavin</dc:creator>
  <cp:keywords/>
  <dc:description/>
  <cp:lastModifiedBy>AFEALY</cp:lastModifiedBy>
  <cp:revision>2</cp:revision>
  <cp:lastPrinted>2018-02-06T17:37:00Z</cp:lastPrinted>
  <dcterms:created xsi:type="dcterms:W3CDTF">2018-02-14T22:23:00Z</dcterms:created>
  <dcterms:modified xsi:type="dcterms:W3CDTF">2018-02-14T22:23:00Z</dcterms:modified>
</cp:coreProperties>
</file>