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9B4" w:rsidRDefault="006159B4">
      <w:pPr>
        <w:pStyle w:val="BodyText"/>
        <w:ind w:left="121"/>
        <w:rPr>
          <w:rFonts w:ascii="Times New Roman"/>
          <w:noProof/>
          <w:sz w:val="20"/>
        </w:rPr>
      </w:pPr>
    </w:p>
    <w:p w:rsidR="00215A5D" w:rsidRDefault="00215A5D">
      <w:pPr>
        <w:pStyle w:val="BodyText"/>
        <w:ind w:left="121"/>
        <w:rPr>
          <w:rFonts w:ascii="Times New Roman"/>
          <w:noProof/>
          <w:sz w:val="20"/>
        </w:rPr>
      </w:pPr>
    </w:p>
    <w:p w:rsidR="00215A5D" w:rsidRDefault="00215A5D">
      <w:pPr>
        <w:pStyle w:val="BodyText"/>
        <w:ind w:left="121"/>
        <w:rPr>
          <w:rFonts w:ascii="Times New Roman"/>
          <w:noProof/>
          <w:sz w:val="20"/>
        </w:rPr>
      </w:pPr>
    </w:p>
    <w:p w:rsidR="00215A5D" w:rsidRPr="006227B9" w:rsidRDefault="00215A5D" w:rsidP="00215A5D">
      <w:pPr>
        <w:pStyle w:val="BodyText"/>
        <w:ind w:left="121"/>
        <w:jc w:val="center"/>
        <w:rPr>
          <w:noProof/>
          <w:sz w:val="24"/>
          <w:szCs w:val="24"/>
        </w:rPr>
      </w:pPr>
      <w:r w:rsidRPr="006227B9">
        <w:rPr>
          <w:noProof/>
          <w:sz w:val="24"/>
          <w:szCs w:val="24"/>
        </w:rPr>
        <w:t>[LOCAL HEALTH DEPARTMENT LETTERHEAD]</w:t>
      </w:r>
    </w:p>
    <w:p w:rsidR="00215A5D" w:rsidRDefault="00215A5D">
      <w:pPr>
        <w:pStyle w:val="BodyText"/>
        <w:ind w:left="121"/>
        <w:rPr>
          <w:rFonts w:ascii="Times New Roman"/>
          <w:noProof/>
          <w:sz w:val="20"/>
        </w:rPr>
      </w:pPr>
    </w:p>
    <w:p w:rsidR="00215A5D" w:rsidRDefault="00215A5D">
      <w:pPr>
        <w:pStyle w:val="BodyText"/>
        <w:ind w:left="121"/>
        <w:rPr>
          <w:rFonts w:ascii="Times New Roman"/>
          <w:noProof/>
          <w:sz w:val="20"/>
        </w:rPr>
      </w:pPr>
    </w:p>
    <w:p w:rsidR="00215A5D" w:rsidRDefault="00215A5D">
      <w:pPr>
        <w:pStyle w:val="BodyText"/>
        <w:ind w:left="121"/>
        <w:rPr>
          <w:rFonts w:ascii="Times New Roman"/>
          <w:sz w:val="20"/>
        </w:rPr>
      </w:pPr>
    </w:p>
    <w:p w:rsidR="006159B4" w:rsidRDefault="006227B9" w:rsidP="00215A5D">
      <w:pPr>
        <w:pStyle w:val="Heading1"/>
        <w:tabs>
          <w:tab w:val="left" w:pos="1560"/>
        </w:tabs>
        <w:spacing w:before="33" w:line="276" w:lineRule="auto"/>
        <w:ind w:right="3493" w:hanging="1441"/>
        <w:rPr>
          <w:b w:val="0"/>
        </w:rPr>
      </w:pPr>
      <w:r>
        <w:t>To:</w:t>
      </w:r>
      <w:r>
        <w:tab/>
      </w:r>
      <w:r w:rsidR="00215A5D">
        <w:t>[FACILITY POC]</w:t>
      </w:r>
    </w:p>
    <w:p w:rsidR="006159B4" w:rsidRDefault="006159B4">
      <w:pPr>
        <w:pStyle w:val="BodyText"/>
        <w:spacing w:before="7"/>
        <w:rPr>
          <w:b/>
          <w:sz w:val="28"/>
        </w:rPr>
      </w:pPr>
    </w:p>
    <w:p w:rsidR="006159B4" w:rsidRDefault="006227B9" w:rsidP="00215A5D">
      <w:pPr>
        <w:tabs>
          <w:tab w:val="left" w:pos="1560"/>
        </w:tabs>
        <w:spacing w:line="252" w:lineRule="exact"/>
        <w:ind w:left="120"/>
        <w:rPr>
          <w:b/>
        </w:rPr>
      </w:pPr>
      <w:r>
        <w:rPr>
          <w:b/>
        </w:rPr>
        <w:t>From:</w:t>
      </w:r>
      <w:r>
        <w:rPr>
          <w:b/>
        </w:rPr>
        <w:tab/>
      </w:r>
      <w:r w:rsidR="00215A5D">
        <w:rPr>
          <w:b/>
        </w:rPr>
        <w:t>[LOCAL HEALTH DEPARTMENT POC(S)]</w:t>
      </w:r>
    </w:p>
    <w:p w:rsidR="006159B4" w:rsidRDefault="00215A5D">
      <w:pPr>
        <w:spacing w:before="2"/>
        <w:ind w:left="1560"/>
        <w:rPr>
          <w:b/>
        </w:rPr>
      </w:pPr>
      <w:r>
        <w:rPr>
          <w:b/>
        </w:rPr>
        <w:t>[PROGRA</w:t>
      </w:r>
      <w:bookmarkStart w:id="0" w:name="_GoBack"/>
      <w:bookmarkEnd w:id="0"/>
      <w:r>
        <w:rPr>
          <w:b/>
        </w:rPr>
        <w:t>M OR DIVISION NAME]</w:t>
      </w:r>
      <w:r w:rsidR="006227B9">
        <w:rPr>
          <w:b/>
        </w:rPr>
        <w:t xml:space="preserve">, </w:t>
      </w:r>
      <w:r>
        <w:rPr>
          <w:b/>
        </w:rPr>
        <w:t>[LOCAL HEALTH DEPARTMENT NAME]</w:t>
      </w:r>
    </w:p>
    <w:p w:rsidR="006159B4" w:rsidRDefault="006159B4">
      <w:pPr>
        <w:pStyle w:val="BodyText"/>
        <w:spacing w:before="9"/>
        <w:rPr>
          <w:b/>
          <w:sz w:val="19"/>
        </w:rPr>
      </w:pPr>
    </w:p>
    <w:p w:rsidR="006159B4" w:rsidRDefault="006227B9">
      <w:pPr>
        <w:tabs>
          <w:tab w:val="left" w:pos="1560"/>
        </w:tabs>
        <w:ind w:left="120"/>
        <w:rPr>
          <w:b/>
        </w:rPr>
      </w:pPr>
      <w:r>
        <w:rPr>
          <w:b/>
        </w:rPr>
        <w:t>Date:</w:t>
      </w:r>
      <w:r>
        <w:rPr>
          <w:b/>
        </w:rPr>
        <w:tab/>
      </w:r>
      <w:r w:rsidR="00215A5D">
        <w:rPr>
          <w:b/>
        </w:rPr>
        <w:t>[DATE]</w:t>
      </w:r>
    </w:p>
    <w:p w:rsidR="006159B4" w:rsidRDefault="006227B9">
      <w:pPr>
        <w:tabs>
          <w:tab w:val="left" w:pos="1559"/>
        </w:tabs>
        <w:spacing w:before="36"/>
        <w:ind w:left="839" w:hanging="720"/>
        <w:rPr>
          <w:b/>
        </w:rPr>
      </w:pPr>
      <w:r>
        <w:rPr>
          <w:b/>
        </w:rPr>
        <w:t>Re:</w:t>
      </w:r>
      <w:r>
        <w:rPr>
          <w:b/>
        </w:rPr>
        <w:tab/>
      </w:r>
      <w:r>
        <w:rPr>
          <w:b/>
        </w:rPr>
        <w:tab/>
        <w:t>Recommendations Regarding Cluster of Multi-Drug Resistant</w:t>
      </w:r>
      <w:r>
        <w:rPr>
          <w:b/>
          <w:spacing w:val="-29"/>
        </w:rPr>
        <w:t xml:space="preserve"> </w:t>
      </w:r>
      <w:r>
        <w:rPr>
          <w:b/>
        </w:rPr>
        <w:t>Organisms</w:t>
      </w:r>
    </w:p>
    <w:p w:rsidR="006159B4" w:rsidRDefault="006227B9">
      <w:pPr>
        <w:pStyle w:val="BodyText"/>
        <w:spacing w:before="213"/>
        <w:ind w:left="120" w:right="199" w:firstLine="719"/>
      </w:pPr>
      <w:r>
        <w:t xml:space="preserve">On </w:t>
      </w:r>
      <w:r w:rsidR="00215A5D">
        <w:t>[DATE]</w:t>
      </w:r>
      <w:r>
        <w:t xml:space="preserve">, the </w:t>
      </w:r>
      <w:r w:rsidR="00215A5D">
        <w:t>[LOCAL HEALTH DEPARTMENT (LHD)]</w:t>
      </w:r>
      <w:r>
        <w:t xml:space="preserve"> conducted a point pre</w:t>
      </w:r>
      <w:r>
        <w:t xml:space="preserve">valence survey in order to identify residents of </w:t>
      </w:r>
      <w:r w:rsidR="00215A5D">
        <w:t>[FACILITY NAME]</w:t>
      </w:r>
      <w:r>
        <w:t xml:space="preserve"> colonized with </w:t>
      </w:r>
      <w:r w:rsidR="00215A5D">
        <w:t>[ORGANISMS].</w:t>
      </w:r>
    </w:p>
    <w:p w:rsidR="006159B4" w:rsidRDefault="00215A5D">
      <w:pPr>
        <w:pStyle w:val="BodyText"/>
        <w:spacing w:before="197"/>
        <w:ind w:left="120" w:right="182" w:firstLine="719"/>
      </w:pPr>
      <w:r>
        <w:t>[LHD]</w:t>
      </w:r>
      <w:r w:rsidR="006227B9">
        <w:t xml:space="preserve"> will conduct an on-site assessment of the facility to review infection</w:t>
      </w:r>
      <w:r w:rsidR="006227B9">
        <w:t xml:space="preserve"> control practices, discuss containment strategies and ensure the containment and control interventions outlined below are implemented.</w:t>
      </w:r>
    </w:p>
    <w:p w:rsidR="006159B4" w:rsidRDefault="006227B9">
      <w:pPr>
        <w:pStyle w:val="BodyText"/>
        <w:spacing w:before="200" w:line="247" w:lineRule="exact"/>
        <w:ind w:left="120"/>
      </w:pPr>
      <w:r>
        <w:rPr>
          <w:u w:val="single"/>
        </w:rPr>
        <w:t>Findings:</w:t>
      </w:r>
    </w:p>
    <w:p w:rsidR="006159B4" w:rsidRDefault="006227B9">
      <w:pPr>
        <w:pStyle w:val="ListParagraph"/>
        <w:numPr>
          <w:ilvl w:val="0"/>
          <w:numId w:val="2"/>
        </w:numPr>
        <w:tabs>
          <w:tab w:val="left" w:pos="840"/>
          <w:tab w:val="left" w:pos="841"/>
        </w:tabs>
        <w:ind w:right="911" w:hanging="360"/>
        <w:rPr>
          <w:rFonts w:ascii="Symbol" w:hAnsi="Symbol"/>
        </w:rPr>
      </w:pPr>
      <w:r>
        <w:t xml:space="preserve">Among </w:t>
      </w:r>
      <w:r w:rsidR="00215A5D">
        <w:t>[#]</w:t>
      </w:r>
      <w:r>
        <w:t xml:space="preserve"> residents residing on the </w:t>
      </w:r>
      <w:r w:rsidR="00215A5D">
        <w:t xml:space="preserve">[#] </w:t>
      </w:r>
      <w:r>
        <w:t xml:space="preserve">floor from whom specimens were collected, </w:t>
      </w:r>
      <w:r w:rsidR="00215A5D">
        <w:t xml:space="preserve">[#] </w:t>
      </w:r>
      <w:r>
        <w:t xml:space="preserve">residents were identified to be colonized with </w:t>
      </w:r>
      <w:r w:rsidR="00215A5D">
        <w:t>[ORGANISMS]</w:t>
      </w:r>
      <w:r>
        <w:t>. After additional review of the facility’s contact precautions list and the XDRO registry, estimated point prevalence is as</w:t>
      </w:r>
      <w:r>
        <w:rPr>
          <w:spacing w:val="-16"/>
        </w:rPr>
        <w:t xml:space="preserve"> </w:t>
      </w:r>
      <w:r>
        <w:t>follows:</w:t>
      </w:r>
    </w:p>
    <w:p w:rsidR="006159B4" w:rsidRDefault="00215A5D">
      <w:pPr>
        <w:pStyle w:val="ListParagraph"/>
        <w:numPr>
          <w:ilvl w:val="1"/>
          <w:numId w:val="2"/>
        </w:numPr>
        <w:tabs>
          <w:tab w:val="left" w:pos="1560"/>
          <w:tab w:val="left" w:pos="1561"/>
        </w:tabs>
        <w:spacing w:before="6" w:line="250" w:lineRule="exact"/>
        <w:ind w:left="1560" w:hanging="360"/>
        <w:rPr>
          <w:rFonts w:ascii="Courier New"/>
        </w:rPr>
      </w:pPr>
      <w:r>
        <w:t>[# (%)]</w:t>
      </w:r>
      <w:r w:rsidR="006227B9">
        <w:t xml:space="preserve"> </w:t>
      </w:r>
      <w:r w:rsidR="006227B9">
        <w:t xml:space="preserve">residents colonized on the </w:t>
      </w:r>
      <w:r>
        <w:t>[#]</w:t>
      </w:r>
      <w:r w:rsidR="006227B9">
        <w:t>floor</w:t>
      </w:r>
    </w:p>
    <w:p w:rsidR="006159B4" w:rsidRDefault="00215A5D">
      <w:pPr>
        <w:pStyle w:val="ListParagraph"/>
        <w:numPr>
          <w:ilvl w:val="1"/>
          <w:numId w:val="2"/>
        </w:numPr>
        <w:tabs>
          <w:tab w:val="left" w:pos="1560"/>
          <w:tab w:val="left" w:pos="1561"/>
        </w:tabs>
        <w:spacing w:line="266" w:lineRule="exact"/>
        <w:ind w:left="1560" w:hanging="360"/>
        <w:rPr>
          <w:rFonts w:ascii="Courier New"/>
        </w:rPr>
      </w:pPr>
      <w:r>
        <w:t>[# (%)]</w:t>
      </w:r>
      <w:r w:rsidR="006227B9">
        <w:t xml:space="preserve"> </w:t>
      </w:r>
      <w:r w:rsidR="006227B9">
        <w:t>residents colonized on the</w:t>
      </w:r>
      <w:r w:rsidR="006227B9">
        <w:rPr>
          <w:spacing w:val="-34"/>
        </w:rPr>
        <w:t xml:space="preserve"> </w:t>
      </w:r>
      <w:r>
        <w:t>[#]</w:t>
      </w:r>
      <w:r w:rsidR="006227B9">
        <w:rPr>
          <w:position w:val="10"/>
          <w:sz w:val="14"/>
        </w:rPr>
        <w:t xml:space="preserve"> </w:t>
      </w:r>
      <w:r w:rsidR="006227B9">
        <w:t>floor</w:t>
      </w:r>
    </w:p>
    <w:p w:rsidR="006159B4" w:rsidRDefault="00215A5D">
      <w:pPr>
        <w:pStyle w:val="ListParagraph"/>
        <w:numPr>
          <w:ilvl w:val="1"/>
          <w:numId w:val="2"/>
        </w:numPr>
        <w:tabs>
          <w:tab w:val="left" w:pos="1560"/>
          <w:tab w:val="left" w:pos="1561"/>
        </w:tabs>
        <w:spacing w:line="252" w:lineRule="exact"/>
        <w:ind w:left="1560" w:hanging="360"/>
        <w:rPr>
          <w:rFonts w:ascii="Courier New"/>
        </w:rPr>
      </w:pPr>
      <w:r>
        <w:t>[# (%)]</w:t>
      </w:r>
      <w:r w:rsidR="006227B9">
        <w:t xml:space="preserve"> colonized residents</w:t>
      </w:r>
      <w:r w:rsidR="006227B9">
        <w:rPr>
          <w:spacing w:val="-13"/>
        </w:rPr>
        <w:t xml:space="preserve"> </w:t>
      </w:r>
      <w:r w:rsidR="006227B9">
        <w:t>total</w:t>
      </w:r>
    </w:p>
    <w:p w:rsidR="006159B4" w:rsidRDefault="006227B9" w:rsidP="00215A5D">
      <w:pPr>
        <w:pStyle w:val="ListParagraph"/>
        <w:numPr>
          <w:ilvl w:val="0"/>
          <w:numId w:val="2"/>
        </w:numPr>
        <w:tabs>
          <w:tab w:val="left" w:pos="840"/>
          <w:tab w:val="left" w:pos="841"/>
        </w:tabs>
        <w:spacing w:before="7" w:line="254" w:lineRule="exact"/>
        <w:ind w:right="249"/>
        <w:rPr>
          <w:rFonts w:ascii="Symbol"/>
        </w:rPr>
      </w:pPr>
      <w:r>
        <w:t>Some colonized residents were not on contact precautions at the t</w:t>
      </w:r>
      <w:r w:rsidR="00215A5D">
        <w:t xml:space="preserve">ime of the survey ([#] out of </w:t>
      </w:r>
      <w:r w:rsidR="00215A5D" w:rsidRPr="00215A5D">
        <w:t>[#</w:t>
      </w:r>
      <w:r w:rsidR="00215A5D">
        <w:t>,</w:t>
      </w:r>
      <w:r w:rsidR="00215A5D" w:rsidRPr="00215A5D">
        <w:t xml:space="preserve"> (%)</w:t>
      </w:r>
      <w:proofErr w:type="gramStart"/>
      <w:r w:rsidR="00215A5D" w:rsidRPr="00215A5D">
        <w:t>]</w:t>
      </w:r>
      <w:r w:rsidR="00215A5D">
        <w:t xml:space="preserve"> </w:t>
      </w:r>
      <w:r>
        <w:t>)</w:t>
      </w:r>
      <w:proofErr w:type="gramEnd"/>
      <w:r>
        <w:t>:</w:t>
      </w:r>
    </w:p>
    <w:p w:rsidR="006159B4" w:rsidRDefault="00215A5D">
      <w:pPr>
        <w:pStyle w:val="ListParagraph"/>
        <w:numPr>
          <w:ilvl w:val="1"/>
          <w:numId w:val="2"/>
        </w:numPr>
        <w:tabs>
          <w:tab w:val="left" w:pos="1560"/>
          <w:tab w:val="left" w:pos="1561"/>
        </w:tabs>
        <w:spacing w:line="246" w:lineRule="exact"/>
        <w:ind w:left="1560" w:hanging="360"/>
        <w:rPr>
          <w:rFonts w:ascii="Courier New"/>
        </w:rPr>
      </w:pPr>
      <w:r>
        <w:t>[# (%)]</w:t>
      </w:r>
      <w:r w:rsidR="006227B9">
        <w:t xml:space="preserve"> </w:t>
      </w:r>
      <w:r>
        <w:t xml:space="preserve">[#] </w:t>
      </w:r>
      <w:r w:rsidR="006227B9">
        <w:t>floor coloniz</w:t>
      </w:r>
      <w:r w:rsidR="006227B9">
        <w:t>ed residents were not on contact</w:t>
      </w:r>
      <w:r w:rsidR="006227B9">
        <w:rPr>
          <w:spacing w:val="-26"/>
        </w:rPr>
        <w:t xml:space="preserve"> </w:t>
      </w:r>
      <w:r w:rsidR="006227B9">
        <w:t>precautions</w:t>
      </w:r>
    </w:p>
    <w:p w:rsidR="006159B4" w:rsidRDefault="00215A5D">
      <w:pPr>
        <w:pStyle w:val="ListParagraph"/>
        <w:numPr>
          <w:ilvl w:val="1"/>
          <w:numId w:val="2"/>
        </w:numPr>
        <w:tabs>
          <w:tab w:val="left" w:pos="1560"/>
          <w:tab w:val="left" w:pos="1561"/>
        </w:tabs>
        <w:spacing w:line="266" w:lineRule="exact"/>
        <w:ind w:left="1560"/>
        <w:rPr>
          <w:rFonts w:ascii="Courier New"/>
        </w:rPr>
      </w:pPr>
      <w:r w:rsidRPr="00215A5D">
        <w:t xml:space="preserve">[# (%)] [#] floor </w:t>
      </w:r>
      <w:r w:rsidR="006227B9">
        <w:t>colonized residents were not on contact</w:t>
      </w:r>
      <w:r w:rsidR="006227B9">
        <w:rPr>
          <w:spacing w:val="-27"/>
        </w:rPr>
        <w:t xml:space="preserve"> </w:t>
      </w:r>
      <w:r w:rsidR="006227B9">
        <w:t>precautions</w:t>
      </w:r>
    </w:p>
    <w:p w:rsidR="006159B4" w:rsidRDefault="006227B9">
      <w:pPr>
        <w:pStyle w:val="ListParagraph"/>
        <w:numPr>
          <w:ilvl w:val="0"/>
          <w:numId w:val="2"/>
        </w:numPr>
        <w:tabs>
          <w:tab w:val="left" w:pos="839"/>
          <w:tab w:val="left" w:pos="840"/>
        </w:tabs>
        <w:spacing w:before="7" w:line="254" w:lineRule="exact"/>
        <w:ind w:right="580"/>
        <w:rPr>
          <w:rFonts w:ascii="Symbol"/>
        </w:rPr>
      </w:pPr>
      <w:r>
        <w:t>The XDRO registry could be used more effectively to implement appropriate contact precautions:</w:t>
      </w:r>
    </w:p>
    <w:p w:rsidR="006159B4" w:rsidRDefault="00215A5D">
      <w:pPr>
        <w:pStyle w:val="ListParagraph"/>
        <w:numPr>
          <w:ilvl w:val="1"/>
          <w:numId w:val="2"/>
        </w:numPr>
        <w:tabs>
          <w:tab w:val="left" w:pos="1560"/>
          <w:tab w:val="left" w:pos="1561"/>
        </w:tabs>
        <w:spacing w:before="9" w:line="223" w:lineRule="auto"/>
        <w:ind w:left="1560" w:right="449" w:hanging="360"/>
        <w:rPr>
          <w:rFonts w:ascii="Courier New"/>
        </w:rPr>
      </w:pPr>
      <w:r>
        <w:t>[#]</w:t>
      </w:r>
      <w:r w:rsidR="006227B9">
        <w:t xml:space="preserve"> residents had records in the Extensively Drug Resistant Organism (XDRO) registry, but were not on contact precautions at the time of the</w:t>
      </w:r>
      <w:r w:rsidR="006227B9">
        <w:rPr>
          <w:spacing w:val="-31"/>
        </w:rPr>
        <w:t xml:space="preserve"> </w:t>
      </w:r>
      <w:r w:rsidR="006227B9">
        <w:t>survey.</w:t>
      </w:r>
    </w:p>
    <w:p w:rsidR="006159B4" w:rsidRDefault="00215A5D">
      <w:pPr>
        <w:pStyle w:val="ListParagraph"/>
        <w:numPr>
          <w:ilvl w:val="1"/>
          <w:numId w:val="2"/>
        </w:numPr>
        <w:tabs>
          <w:tab w:val="left" w:pos="1560"/>
          <w:tab w:val="left" w:pos="1561"/>
        </w:tabs>
        <w:spacing w:before="6" w:line="252" w:lineRule="exact"/>
        <w:ind w:left="1560" w:right="324" w:hanging="360"/>
        <w:rPr>
          <w:rFonts w:ascii="Courier New"/>
        </w:rPr>
      </w:pPr>
      <w:r>
        <w:t>[#]</w:t>
      </w:r>
      <w:r w:rsidR="006227B9">
        <w:t xml:space="preserve"> resident infected with </w:t>
      </w:r>
      <w:r>
        <w:t>[ORGANISM]</w:t>
      </w:r>
      <w:r w:rsidR="006227B9">
        <w:rPr>
          <w:i/>
        </w:rPr>
        <w:t xml:space="preserve"> </w:t>
      </w:r>
      <w:r w:rsidR="006227B9">
        <w:t>had a prior record in the XDRO Registry, but was not placed on contac</w:t>
      </w:r>
      <w:r w:rsidR="006227B9">
        <w:t>t</w:t>
      </w:r>
      <w:r w:rsidR="006227B9">
        <w:rPr>
          <w:spacing w:val="-14"/>
        </w:rPr>
        <w:t xml:space="preserve"> </w:t>
      </w:r>
      <w:r w:rsidR="006227B9">
        <w:t>precautions.</w:t>
      </w:r>
    </w:p>
    <w:p w:rsidR="006159B4" w:rsidRDefault="006227B9">
      <w:pPr>
        <w:pStyle w:val="ListParagraph"/>
        <w:numPr>
          <w:ilvl w:val="0"/>
          <w:numId w:val="2"/>
        </w:numPr>
        <w:tabs>
          <w:tab w:val="left" w:pos="840"/>
          <w:tab w:val="left" w:pos="841"/>
        </w:tabs>
        <w:spacing w:line="267" w:lineRule="exact"/>
        <w:ind w:hanging="360"/>
        <w:rPr>
          <w:rFonts w:ascii="Symbol"/>
        </w:rPr>
      </w:pPr>
      <w:r>
        <w:t>In-house transmission of CRE/CRPA may be</w:t>
      </w:r>
      <w:r>
        <w:rPr>
          <w:spacing w:val="-18"/>
        </w:rPr>
        <w:t xml:space="preserve"> </w:t>
      </w:r>
      <w:r>
        <w:t>occurring:</w:t>
      </w:r>
    </w:p>
    <w:p w:rsidR="009C1854" w:rsidRDefault="009C1854">
      <w:pPr>
        <w:spacing w:line="267" w:lineRule="exact"/>
        <w:rPr>
          <w:rFonts w:ascii="Symbol"/>
        </w:rPr>
        <w:sectPr w:rsidR="009C1854">
          <w:type w:val="continuous"/>
          <w:pgSz w:w="12240" w:h="15840"/>
          <w:pgMar w:top="720" w:right="1340" w:bottom="280" w:left="1320" w:header="720" w:footer="720" w:gutter="0"/>
          <w:cols w:space="720"/>
        </w:sectPr>
      </w:pPr>
    </w:p>
    <w:p w:rsidR="006159B4" w:rsidRDefault="009C1854">
      <w:pPr>
        <w:pStyle w:val="ListParagraph"/>
        <w:numPr>
          <w:ilvl w:val="1"/>
          <w:numId w:val="2"/>
        </w:numPr>
        <w:tabs>
          <w:tab w:val="left" w:pos="1539"/>
          <w:tab w:val="left" w:pos="1541"/>
        </w:tabs>
        <w:spacing w:before="82" w:line="252" w:lineRule="exact"/>
        <w:ind w:left="1540" w:right="345"/>
        <w:rPr>
          <w:rFonts w:ascii="Courier New"/>
        </w:rPr>
      </w:pPr>
      <w:r>
        <w:lastRenderedPageBreak/>
        <w:t xml:space="preserve">[#] </w:t>
      </w:r>
      <w:r w:rsidR="006227B9">
        <w:t xml:space="preserve">residents were newly identified with </w:t>
      </w:r>
      <w:r>
        <w:t>[ORGANISM]</w:t>
      </w:r>
      <w:r w:rsidR="006227B9">
        <w:t xml:space="preserve"> during the survey and had no prior records of colonization in the XDRO</w:t>
      </w:r>
      <w:r w:rsidR="006227B9">
        <w:rPr>
          <w:spacing w:val="-14"/>
        </w:rPr>
        <w:t xml:space="preserve"> </w:t>
      </w:r>
      <w:r w:rsidR="006227B9">
        <w:t>Registry</w:t>
      </w:r>
    </w:p>
    <w:p w:rsidR="006159B4" w:rsidRPr="00215A5D" w:rsidRDefault="006227B9" w:rsidP="00215A5D">
      <w:pPr>
        <w:pStyle w:val="ListParagraph"/>
        <w:numPr>
          <w:ilvl w:val="1"/>
          <w:numId w:val="2"/>
        </w:numPr>
        <w:tabs>
          <w:tab w:val="left" w:pos="1540"/>
          <w:tab w:val="left" w:pos="1541"/>
        </w:tabs>
        <w:spacing w:before="5" w:line="230" w:lineRule="auto"/>
        <w:ind w:left="1540" w:right="456" w:hanging="360"/>
        <w:rPr>
          <w:rFonts w:ascii="Courier New"/>
        </w:rPr>
      </w:pPr>
      <w:r>
        <w:t>Colonization with VIM (a rare resistance mech</w:t>
      </w:r>
      <w:r>
        <w:t xml:space="preserve">anism) was newly identified in </w:t>
      </w:r>
      <w:r w:rsidR="009C1854">
        <w:t>[#]</w:t>
      </w:r>
      <w:r>
        <w:t xml:space="preserve"> residents. </w:t>
      </w:r>
      <w:r w:rsidR="009C1854">
        <w:t>[#]</w:t>
      </w:r>
      <w:r>
        <w:t xml:space="preserve"> residents with previously identified VIM were in-house during the survey.</w:t>
      </w:r>
    </w:p>
    <w:p w:rsidR="006159B4" w:rsidRDefault="006159B4">
      <w:pPr>
        <w:pStyle w:val="BodyText"/>
        <w:spacing w:before="11"/>
        <w:rPr>
          <w:sz w:val="38"/>
        </w:rPr>
      </w:pPr>
    </w:p>
    <w:p w:rsidR="006159B4" w:rsidRDefault="00215A5D">
      <w:pPr>
        <w:pStyle w:val="Heading1"/>
        <w:ind w:left="3398" w:right="3415"/>
        <w:jc w:val="center"/>
      </w:pPr>
      <w:r>
        <w:t xml:space="preserve">[LHD] </w:t>
      </w:r>
      <w:r w:rsidR="006227B9">
        <w:t>Recommendations:</w:t>
      </w:r>
    </w:p>
    <w:p w:rsidR="006159B4" w:rsidRDefault="006159B4">
      <w:pPr>
        <w:pStyle w:val="BodyText"/>
        <w:spacing w:before="11"/>
        <w:rPr>
          <w:b/>
          <w:sz w:val="20"/>
        </w:rPr>
      </w:pPr>
    </w:p>
    <w:p w:rsidR="006159B4" w:rsidRDefault="006227B9">
      <w:pPr>
        <w:pStyle w:val="BodyText"/>
        <w:spacing w:line="252" w:lineRule="exact"/>
        <w:ind w:left="100"/>
      </w:pPr>
      <w:r>
        <w:rPr>
          <w:u w:val="single"/>
        </w:rPr>
        <w:t>Surveillance:</w:t>
      </w:r>
    </w:p>
    <w:p w:rsidR="006159B4" w:rsidRDefault="006227B9">
      <w:pPr>
        <w:pStyle w:val="ListParagraph"/>
        <w:numPr>
          <w:ilvl w:val="0"/>
          <w:numId w:val="2"/>
        </w:numPr>
        <w:tabs>
          <w:tab w:val="left" w:pos="820"/>
          <w:tab w:val="left" w:pos="821"/>
        </w:tabs>
        <w:spacing w:before="17" w:line="254" w:lineRule="exact"/>
        <w:ind w:left="819" w:right="454" w:hanging="359"/>
        <w:rPr>
          <w:rFonts w:ascii="Symbol"/>
        </w:rPr>
      </w:pPr>
      <w:r>
        <w:t>Improve current surveillance methods for tracking residents infected or colonized with organisms that may trigger isolation precaution</w:t>
      </w:r>
      <w:r>
        <w:rPr>
          <w:spacing w:val="-22"/>
        </w:rPr>
        <w:t xml:space="preserve"> </w:t>
      </w:r>
      <w:r>
        <w:t>implementation</w:t>
      </w:r>
      <w:r>
        <w:rPr>
          <w:position w:val="10"/>
          <w:sz w:val="14"/>
        </w:rPr>
        <w:t>1</w:t>
      </w:r>
      <w:r>
        <w:t>.</w:t>
      </w:r>
    </w:p>
    <w:p w:rsidR="006159B4" w:rsidRDefault="006227B9">
      <w:pPr>
        <w:pStyle w:val="ListParagraph"/>
        <w:numPr>
          <w:ilvl w:val="0"/>
          <w:numId w:val="2"/>
        </w:numPr>
        <w:tabs>
          <w:tab w:val="left" w:pos="819"/>
          <w:tab w:val="left" w:pos="821"/>
        </w:tabs>
        <w:spacing w:before="1" w:line="232" w:lineRule="auto"/>
        <w:ind w:left="820" w:right="320"/>
        <w:rPr>
          <w:rFonts w:ascii="Symbol"/>
        </w:rPr>
      </w:pPr>
      <w:r>
        <w:t>Gain access to the XDRO Registry in order to query the registry and identify previously reported MDRO-po</w:t>
      </w:r>
      <w:r>
        <w:t>sitive residents</w:t>
      </w:r>
      <w:r>
        <w:rPr>
          <w:position w:val="10"/>
          <w:sz w:val="14"/>
        </w:rPr>
        <w:t>2</w:t>
      </w:r>
      <w:r>
        <w:t xml:space="preserve">. Identifying residents with known MDRO on admission allows for prompt initiation of contact precautions and </w:t>
      </w:r>
      <w:proofErr w:type="spellStart"/>
      <w:r>
        <w:t>cohorting</w:t>
      </w:r>
      <w:proofErr w:type="spellEnd"/>
      <w:r>
        <w:t>, which will reduce risk for in-house</w:t>
      </w:r>
      <w:r>
        <w:rPr>
          <w:spacing w:val="-13"/>
        </w:rPr>
        <w:t xml:space="preserve"> </w:t>
      </w:r>
      <w:r>
        <w:t>transmission.</w:t>
      </w:r>
    </w:p>
    <w:p w:rsidR="006159B4" w:rsidRDefault="006227B9">
      <w:pPr>
        <w:pStyle w:val="ListParagraph"/>
        <w:numPr>
          <w:ilvl w:val="0"/>
          <w:numId w:val="2"/>
        </w:numPr>
        <w:tabs>
          <w:tab w:val="left" w:pos="820"/>
          <w:tab w:val="left" w:pos="821"/>
        </w:tabs>
        <w:spacing w:before="17" w:line="254" w:lineRule="exact"/>
        <w:ind w:left="820" w:right="268" w:hanging="360"/>
        <w:rPr>
          <w:rFonts w:ascii="Symbol"/>
        </w:rPr>
      </w:pPr>
      <w:r>
        <w:t>Consider screening on admission for patients transferred from high pr</w:t>
      </w:r>
      <w:r>
        <w:t>evalence facilities (i.e., LTACHs) for whom MDRO status is not</w:t>
      </w:r>
      <w:r>
        <w:rPr>
          <w:spacing w:val="-20"/>
        </w:rPr>
        <w:t xml:space="preserve"> </w:t>
      </w:r>
      <w:r>
        <w:t>known</w:t>
      </w:r>
      <w:r>
        <w:rPr>
          <w:position w:val="10"/>
          <w:sz w:val="14"/>
        </w:rPr>
        <w:t>3</w:t>
      </w:r>
      <w:r>
        <w:t>.</w:t>
      </w:r>
    </w:p>
    <w:p w:rsidR="006159B4" w:rsidRDefault="006227B9">
      <w:pPr>
        <w:pStyle w:val="ListParagraph"/>
        <w:numPr>
          <w:ilvl w:val="0"/>
          <w:numId w:val="2"/>
        </w:numPr>
        <w:tabs>
          <w:tab w:val="left" w:pos="820"/>
          <w:tab w:val="left" w:pos="821"/>
        </w:tabs>
        <w:spacing w:line="232" w:lineRule="auto"/>
        <w:ind w:left="819" w:right="389" w:hanging="359"/>
        <w:rPr>
          <w:rFonts w:ascii="Symbol"/>
        </w:rPr>
      </w:pPr>
      <w:r>
        <w:t xml:space="preserve">In order to identify unrecognized MDRO </w:t>
      </w:r>
      <w:r>
        <w:rPr>
          <w:sz w:val="21"/>
        </w:rPr>
        <w:t xml:space="preserve">residents </w:t>
      </w:r>
      <w:r>
        <w:t xml:space="preserve">and initiate appropriate isolation precautions, carry out point prevalence surveillance for </w:t>
      </w:r>
      <w:r>
        <w:rPr>
          <w:sz w:val="21"/>
        </w:rPr>
        <w:t xml:space="preserve">residents </w:t>
      </w:r>
      <w:r>
        <w:t xml:space="preserve">with unknown </w:t>
      </w:r>
      <w:r>
        <w:rPr>
          <w:spacing w:val="-3"/>
        </w:rPr>
        <w:t xml:space="preserve">MDRO </w:t>
      </w:r>
      <w:r>
        <w:t>status; repeat s</w:t>
      </w:r>
      <w:r>
        <w:t>urveillance screening periodically in order to identify new cases or any evidence of intra-facility</w:t>
      </w:r>
      <w:r>
        <w:rPr>
          <w:spacing w:val="-17"/>
        </w:rPr>
        <w:t xml:space="preserve"> </w:t>
      </w:r>
      <w:r>
        <w:t>transmission</w:t>
      </w:r>
      <w:r>
        <w:rPr>
          <w:position w:val="10"/>
          <w:sz w:val="14"/>
        </w:rPr>
        <w:t>4</w:t>
      </w:r>
      <w:r>
        <w:t>.</w:t>
      </w:r>
    </w:p>
    <w:p w:rsidR="006159B4" w:rsidRDefault="006159B4">
      <w:pPr>
        <w:pStyle w:val="BodyText"/>
        <w:spacing w:before="10"/>
        <w:rPr>
          <w:sz w:val="21"/>
        </w:rPr>
      </w:pPr>
    </w:p>
    <w:p w:rsidR="006159B4" w:rsidRDefault="006227B9">
      <w:pPr>
        <w:spacing w:line="248" w:lineRule="exact"/>
        <w:ind w:left="100"/>
        <w:rPr>
          <w:i/>
        </w:rPr>
      </w:pPr>
      <w:r>
        <w:rPr>
          <w:i/>
          <w:u w:val="single"/>
        </w:rPr>
        <w:t>Education:</w:t>
      </w:r>
    </w:p>
    <w:p w:rsidR="006159B4" w:rsidRDefault="006227B9">
      <w:pPr>
        <w:pStyle w:val="ListParagraph"/>
        <w:numPr>
          <w:ilvl w:val="0"/>
          <w:numId w:val="2"/>
        </w:numPr>
        <w:tabs>
          <w:tab w:val="left" w:pos="820"/>
          <w:tab w:val="left" w:pos="821"/>
        </w:tabs>
        <w:spacing w:line="274" w:lineRule="exact"/>
        <w:ind w:left="820" w:hanging="360"/>
        <w:rPr>
          <w:rFonts w:ascii="Symbol"/>
        </w:rPr>
      </w:pPr>
      <w:r>
        <w:t>All employees should attend in-service training workshops on the prevention of</w:t>
      </w:r>
      <w:r>
        <w:rPr>
          <w:spacing w:val="-39"/>
        </w:rPr>
        <w:t xml:space="preserve"> </w:t>
      </w:r>
      <w:r>
        <w:t>MDROs</w:t>
      </w:r>
      <w:r>
        <w:rPr>
          <w:position w:val="10"/>
          <w:sz w:val="14"/>
        </w:rPr>
        <w:t>5</w:t>
      </w:r>
      <w:r>
        <w:t>.</w:t>
      </w:r>
    </w:p>
    <w:p w:rsidR="006159B4" w:rsidRDefault="006227B9">
      <w:pPr>
        <w:pStyle w:val="ListParagraph"/>
        <w:numPr>
          <w:ilvl w:val="1"/>
          <w:numId w:val="2"/>
        </w:numPr>
        <w:tabs>
          <w:tab w:val="left" w:pos="1180"/>
          <w:tab w:val="left" w:pos="1181"/>
        </w:tabs>
        <w:spacing w:line="262" w:lineRule="exact"/>
        <w:ind w:hanging="360"/>
        <w:rPr>
          <w:rFonts w:ascii="Courier New"/>
        </w:rPr>
      </w:pPr>
      <w:r>
        <w:t>Retain document of all training</w:t>
      </w:r>
      <w:r>
        <w:rPr>
          <w:spacing w:val="-11"/>
        </w:rPr>
        <w:t xml:space="preserve"> </w:t>
      </w:r>
      <w:r>
        <w:t>sessions</w:t>
      </w:r>
    </w:p>
    <w:p w:rsidR="006159B4" w:rsidRDefault="006227B9">
      <w:pPr>
        <w:pStyle w:val="ListParagraph"/>
        <w:numPr>
          <w:ilvl w:val="1"/>
          <w:numId w:val="2"/>
        </w:numPr>
        <w:tabs>
          <w:tab w:val="left" w:pos="1180"/>
          <w:tab w:val="left" w:pos="1181"/>
        </w:tabs>
        <w:spacing w:before="5" w:line="223" w:lineRule="auto"/>
        <w:ind w:right="181" w:hanging="360"/>
        <w:rPr>
          <w:rFonts w:ascii="Courier New"/>
        </w:rPr>
      </w:pPr>
      <w:r>
        <w:t xml:space="preserve">Educational opportunities on this topic should be provided regularly, at least every 6 months and should highlight guidelines on how to properly cohort </w:t>
      </w:r>
      <w:r>
        <w:rPr>
          <w:sz w:val="21"/>
        </w:rPr>
        <w:t xml:space="preserve">residents </w:t>
      </w:r>
      <w:r>
        <w:t>and</w:t>
      </w:r>
      <w:r>
        <w:rPr>
          <w:spacing w:val="-31"/>
        </w:rPr>
        <w:t xml:space="preserve"> </w:t>
      </w:r>
      <w:r>
        <w:t>staff.</w:t>
      </w:r>
    </w:p>
    <w:p w:rsidR="006159B4" w:rsidRDefault="006227B9">
      <w:pPr>
        <w:pStyle w:val="ListParagraph"/>
        <w:numPr>
          <w:ilvl w:val="0"/>
          <w:numId w:val="2"/>
        </w:numPr>
        <w:tabs>
          <w:tab w:val="left" w:pos="820"/>
          <w:tab w:val="left" w:pos="821"/>
        </w:tabs>
        <w:spacing w:before="4"/>
        <w:ind w:left="820" w:right="282" w:hanging="360"/>
        <w:rPr>
          <w:rFonts w:ascii="Symbol"/>
        </w:rPr>
      </w:pPr>
      <w:r>
        <w:t>Ensure staff dedicated to implementing, monitoring, and evaluating the infection co</w:t>
      </w:r>
      <w:r>
        <w:t>ntrol program is appropriately trained in surveillance, control and prevention of healthcare associated</w:t>
      </w:r>
      <w:r>
        <w:rPr>
          <w:spacing w:val="-6"/>
        </w:rPr>
        <w:t xml:space="preserve"> </w:t>
      </w:r>
      <w:r>
        <w:t>infections.</w:t>
      </w:r>
    </w:p>
    <w:p w:rsidR="006159B4" w:rsidRDefault="006227B9">
      <w:pPr>
        <w:pStyle w:val="ListParagraph"/>
        <w:numPr>
          <w:ilvl w:val="0"/>
          <w:numId w:val="2"/>
        </w:numPr>
        <w:tabs>
          <w:tab w:val="left" w:pos="820"/>
          <w:tab w:val="left" w:pos="821"/>
        </w:tabs>
        <w:ind w:left="820" w:right="160" w:hanging="360"/>
        <w:rPr>
          <w:rFonts w:ascii="Symbol"/>
        </w:rPr>
      </w:pPr>
      <w:r>
        <w:t>Consider including training by an external professional (e.g., infection control practitioner from admitting hospital, PROTECT representativ</w:t>
      </w:r>
      <w:r>
        <w:t>e) as part of the already established infection control training</w:t>
      </w:r>
      <w:r>
        <w:rPr>
          <w:spacing w:val="-12"/>
        </w:rPr>
        <w:t xml:space="preserve"> </w:t>
      </w:r>
      <w:r>
        <w:t>program.</w:t>
      </w:r>
    </w:p>
    <w:p w:rsidR="006159B4" w:rsidRDefault="006159B4">
      <w:pPr>
        <w:pStyle w:val="BodyText"/>
        <w:spacing w:before="2"/>
      </w:pPr>
    </w:p>
    <w:p w:rsidR="006159B4" w:rsidRDefault="006227B9">
      <w:pPr>
        <w:ind w:left="100"/>
        <w:rPr>
          <w:i/>
        </w:rPr>
      </w:pPr>
      <w:r>
        <w:rPr>
          <w:i/>
          <w:u w:val="single"/>
        </w:rPr>
        <w:t>Infection Prevention:</w:t>
      </w:r>
    </w:p>
    <w:p w:rsidR="006159B4" w:rsidRDefault="006227B9">
      <w:pPr>
        <w:pStyle w:val="Heading1"/>
        <w:numPr>
          <w:ilvl w:val="0"/>
          <w:numId w:val="2"/>
        </w:numPr>
        <w:tabs>
          <w:tab w:val="left" w:pos="820"/>
          <w:tab w:val="left" w:pos="821"/>
        </w:tabs>
        <w:spacing w:before="34"/>
        <w:ind w:left="820" w:hanging="360"/>
        <w:rPr>
          <w:rFonts w:ascii="Symbol"/>
        </w:rPr>
      </w:pPr>
      <w:r>
        <w:t>Hand</w:t>
      </w:r>
      <w:r>
        <w:rPr>
          <w:spacing w:val="-6"/>
        </w:rPr>
        <w:t xml:space="preserve"> </w:t>
      </w:r>
      <w:r>
        <w:t>hygiene</w:t>
      </w:r>
    </w:p>
    <w:p w:rsidR="006159B4" w:rsidRDefault="006227B9">
      <w:pPr>
        <w:pStyle w:val="ListParagraph"/>
        <w:numPr>
          <w:ilvl w:val="1"/>
          <w:numId w:val="2"/>
        </w:numPr>
        <w:tabs>
          <w:tab w:val="left" w:pos="1180"/>
          <w:tab w:val="left" w:pos="1181"/>
        </w:tabs>
        <w:spacing w:before="6" w:line="252" w:lineRule="exact"/>
        <w:ind w:right="263" w:hanging="360"/>
        <w:rPr>
          <w:rFonts w:ascii="Courier New"/>
        </w:rPr>
      </w:pPr>
      <w:r>
        <w:t>Employees and guests should wash hands, or use an alcohol-based hand sanitizer, after any contact with a resident colonized or infected with MDRO, or with contaminated equipment or</w:t>
      </w:r>
      <w:r>
        <w:rPr>
          <w:spacing w:val="-12"/>
        </w:rPr>
        <w:t xml:space="preserve"> </w:t>
      </w:r>
      <w:r>
        <w:t>supplies.</w:t>
      </w:r>
    </w:p>
    <w:p w:rsidR="006159B4" w:rsidRDefault="006227B9">
      <w:pPr>
        <w:pStyle w:val="ListParagraph"/>
        <w:numPr>
          <w:ilvl w:val="1"/>
          <w:numId w:val="2"/>
        </w:numPr>
        <w:tabs>
          <w:tab w:val="left" w:pos="1180"/>
          <w:tab w:val="left" w:pos="1181"/>
        </w:tabs>
        <w:spacing w:before="5" w:line="230" w:lineRule="auto"/>
        <w:ind w:right="288" w:hanging="360"/>
        <w:rPr>
          <w:rFonts w:ascii="Courier New"/>
        </w:rPr>
      </w:pPr>
      <w:r>
        <w:t>The facility administration should develop methods to monitor and</w:t>
      </w:r>
      <w:r>
        <w:t xml:space="preserve"> document to ensure compliance with hand hygiene recommendations (e.g., secret shopper, just- in-time coaches, percent</w:t>
      </w:r>
      <w:r>
        <w:rPr>
          <w:spacing w:val="-13"/>
        </w:rPr>
        <w:t xml:space="preserve"> </w:t>
      </w:r>
      <w:r>
        <w:t>compliance).</w:t>
      </w:r>
    </w:p>
    <w:p w:rsidR="006159B4" w:rsidRDefault="006227B9">
      <w:pPr>
        <w:pStyle w:val="ListParagraph"/>
        <w:numPr>
          <w:ilvl w:val="1"/>
          <w:numId w:val="2"/>
        </w:numPr>
        <w:tabs>
          <w:tab w:val="left" w:pos="1182"/>
        </w:tabs>
        <w:spacing w:before="8" w:line="230" w:lineRule="auto"/>
        <w:ind w:left="1181" w:right="163" w:hanging="360"/>
        <w:jc w:val="both"/>
        <w:rPr>
          <w:rFonts w:ascii="Courier New"/>
        </w:rPr>
      </w:pPr>
      <w:r>
        <w:t>Ensure ready access to hand hygiene at all points where indicated (upon room entry and egress, and while the provider is in the room caring for patients: before and after patient contact, performing aseptic tasks and after potential body fluid</w:t>
      </w:r>
      <w:r>
        <w:rPr>
          <w:spacing w:val="-31"/>
        </w:rPr>
        <w:t xml:space="preserve"> </w:t>
      </w:r>
      <w:r>
        <w:t>exposure).</w:t>
      </w:r>
    </w:p>
    <w:p w:rsidR="006159B4" w:rsidRDefault="006227B9">
      <w:pPr>
        <w:pStyle w:val="ListParagraph"/>
        <w:numPr>
          <w:ilvl w:val="1"/>
          <w:numId w:val="2"/>
        </w:numPr>
        <w:tabs>
          <w:tab w:val="left" w:pos="1181"/>
          <w:tab w:val="left" w:pos="1182"/>
        </w:tabs>
        <w:spacing w:before="3" w:line="254" w:lineRule="exact"/>
        <w:ind w:left="1181" w:right="800" w:hanging="360"/>
        <w:rPr>
          <w:rFonts w:ascii="Courier New"/>
        </w:rPr>
      </w:pPr>
      <w:r>
        <w:t>E</w:t>
      </w:r>
      <w:r>
        <w:t>nsure Alcohol based hand rub (ABHR) dispensers are easily accessible, and dispensers are in working condition and consistently filled with</w:t>
      </w:r>
      <w:r>
        <w:rPr>
          <w:spacing w:val="-25"/>
        </w:rPr>
        <w:t xml:space="preserve"> </w:t>
      </w:r>
      <w:r>
        <w:t>product.</w:t>
      </w:r>
    </w:p>
    <w:p w:rsidR="006159B4" w:rsidRDefault="006159B4">
      <w:pPr>
        <w:spacing w:line="254" w:lineRule="exact"/>
        <w:rPr>
          <w:rFonts w:ascii="Courier New"/>
        </w:rPr>
        <w:sectPr w:rsidR="006159B4">
          <w:footerReference w:type="default" r:id="rId7"/>
          <w:pgSz w:w="12240" w:h="15840"/>
          <w:pgMar w:top="1360" w:right="1320" w:bottom="1580" w:left="1340" w:header="0" w:footer="1390" w:gutter="0"/>
          <w:cols w:space="720"/>
        </w:sectPr>
      </w:pPr>
    </w:p>
    <w:p w:rsidR="006159B4" w:rsidRDefault="006227B9">
      <w:pPr>
        <w:pStyle w:val="ListParagraph"/>
        <w:numPr>
          <w:ilvl w:val="1"/>
          <w:numId w:val="2"/>
        </w:numPr>
        <w:tabs>
          <w:tab w:val="left" w:pos="1180"/>
          <w:tab w:val="left" w:pos="1181"/>
        </w:tabs>
        <w:spacing w:before="84" w:line="232" w:lineRule="auto"/>
        <w:ind w:left="1179" w:right="214" w:hanging="359"/>
        <w:rPr>
          <w:rFonts w:ascii="Courier New"/>
        </w:rPr>
      </w:pPr>
      <w:r>
        <w:lastRenderedPageBreak/>
        <w:t>Modify resident room s</w:t>
      </w:r>
      <w:r>
        <w:t xml:space="preserve">igns to reflect appropriate infection control recommendations. Include signage encouraging use of ABHR when caring for residents on isolation precautions (except for control during </w:t>
      </w:r>
      <w:r>
        <w:rPr>
          <w:i/>
        </w:rPr>
        <w:t xml:space="preserve">Clostridium difficile </w:t>
      </w:r>
      <w:r>
        <w:t>outbreaks, in which case handwashing with soap and wa</w:t>
      </w:r>
      <w:r>
        <w:t>ter is</w:t>
      </w:r>
      <w:r>
        <w:rPr>
          <w:spacing w:val="-15"/>
        </w:rPr>
        <w:t xml:space="preserve"> </w:t>
      </w:r>
      <w:r>
        <w:t>preferred.)</w:t>
      </w:r>
    </w:p>
    <w:p w:rsidR="006159B4" w:rsidRDefault="006159B4">
      <w:pPr>
        <w:pStyle w:val="BodyText"/>
        <w:spacing w:before="10"/>
        <w:rPr>
          <w:sz w:val="21"/>
        </w:rPr>
      </w:pPr>
    </w:p>
    <w:p w:rsidR="006159B4" w:rsidRDefault="006227B9">
      <w:pPr>
        <w:pStyle w:val="Heading1"/>
        <w:numPr>
          <w:ilvl w:val="0"/>
          <w:numId w:val="2"/>
        </w:numPr>
        <w:tabs>
          <w:tab w:val="left" w:pos="819"/>
          <w:tab w:val="left" w:pos="821"/>
        </w:tabs>
        <w:ind w:left="820"/>
        <w:rPr>
          <w:rFonts w:ascii="Symbol"/>
        </w:rPr>
      </w:pPr>
      <w:r>
        <w:t>Contact</w:t>
      </w:r>
      <w:r>
        <w:rPr>
          <w:spacing w:val="-7"/>
        </w:rPr>
        <w:t xml:space="preserve"> </w:t>
      </w:r>
      <w:r>
        <w:t>Precautions</w:t>
      </w:r>
    </w:p>
    <w:p w:rsidR="006159B4" w:rsidRDefault="006227B9">
      <w:pPr>
        <w:pStyle w:val="ListParagraph"/>
        <w:numPr>
          <w:ilvl w:val="1"/>
          <w:numId w:val="2"/>
        </w:numPr>
        <w:tabs>
          <w:tab w:val="left" w:pos="1180"/>
          <w:tab w:val="left" w:pos="1181"/>
        </w:tabs>
        <w:spacing w:before="6" w:line="252" w:lineRule="exact"/>
        <w:ind w:right="165" w:hanging="360"/>
        <w:rPr>
          <w:rFonts w:ascii="Courier New"/>
        </w:rPr>
      </w:pPr>
      <w:r>
        <w:t>Place all patients colonized or infected with CRE/CRPA on contact precautions or on enhanced standard precautions. (See additional detailed discussion in reference: management-cre-ltcf-040516.pdf</w:t>
      </w:r>
      <w:r>
        <w:rPr>
          <w:position w:val="10"/>
          <w:sz w:val="14"/>
        </w:rPr>
        <w:t>6</w:t>
      </w:r>
      <w:r>
        <w:t>)</w:t>
      </w:r>
    </w:p>
    <w:p w:rsidR="006159B4" w:rsidRDefault="006227B9">
      <w:pPr>
        <w:pStyle w:val="ListParagraph"/>
        <w:numPr>
          <w:ilvl w:val="2"/>
          <w:numId w:val="2"/>
        </w:numPr>
        <w:tabs>
          <w:tab w:val="left" w:pos="1901"/>
        </w:tabs>
        <w:ind w:right="244" w:hanging="181"/>
      </w:pPr>
      <w:r>
        <w:t>Residents whose functional and clinical status require them to be</w:t>
      </w:r>
      <w:r>
        <w:rPr>
          <w:spacing w:val="-26"/>
        </w:rPr>
        <w:t xml:space="preserve"> </w:t>
      </w:r>
      <w:r>
        <w:t>completely dependent on staff for care (e.g. ventilated [even if not on a ventilator unit], bed bound residents, incontinent of stool, and/or secretions/draining wounds that cannot be contai</w:t>
      </w:r>
      <w:r>
        <w:t xml:space="preserve">ned) should be cared for following </w:t>
      </w:r>
      <w:r>
        <w:rPr>
          <w:i/>
        </w:rPr>
        <w:t xml:space="preserve">Contact Precautions </w:t>
      </w:r>
      <w:r>
        <w:t>and a gown and gloves should be worn upon entering a patient’s</w:t>
      </w:r>
      <w:r>
        <w:rPr>
          <w:spacing w:val="-31"/>
        </w:rPr>
        <w:t xml:space="preserve"> </w:t>
      </w:r>
      <w:r>
        <w:t>room.</w:t>
      </w:r>
    </w:p>
    <w:p w:rsidR="006159B4" w:rsidRDefault="006227B9">
      <w:pPr>
        <w:pStyle w:val="ListParagraph"/>
        <w:numPr>
          <w:ilvl w:val="2"/>
          <w:numId w:val="2"/>
        </w:numPr>
        <w:tabs>
          <w:tab w:val="left" w:pos="1901"/>
        </w:tabs>
        <w:spacing w:before="3"/>
        <w:ind w:right="118" w:hanging="180"/>
      </w:pPr>
      <w:r>
        <w:rPr>
          <w:i/>
        </w:rPr>
        <w:t xml:space="preserve">Enhanced Standard Precautions </w:t>
      </w:r>
      <w:r>
        <w:t xml:space="preserve">require the use of a gown and gloves for activities such as toileting, wound care and suctioning, but </w:t>
      </w:r>
      <w:r>
        <w:t>not for simply entering the resident room. Residents who are independent, can reliably perform hand hygiene, require little hands on care, are in control of bowel and bladder, and who do not have uncontained wounds pose less of a risk than residents who ar</w:t>
      </w:r>
      <w:r>
        <w:t>e completely dependent (e.g. ventilated and/or bed bound residents) on care providers. Independent residents may benefit from Enhanced Standard Precautions, rather than Contact Precautions, for routine care. If, due to facility layout, residents with CRE o</w:t>
      </w:r>
      <w:r>
        <w:t>n Enhanced Standard Precautions have a roommate, it is preferable that the roommate not have any invasive devices (e.g. indwelling urinary catheter, central line, or ventilator).</w:t>
      </w:r>
    </w:p>
    <w:p w:rsidR="006159B4" w:rsidRDefault="006227B9">
      <w:pPr>
        <w:pStyle w:val="ListParagraph"/>
        <w:numPr>
          <w:ilvl w:val="1"/>
          <w:numId w:val="2"/>
        </w:numPr>
        <w:tabs>
          <w:tab w:val="left" w:pos="1180"/>
          <w:tab w:val="left" w:pos="1181"/>
        </w:tabs>
        <w:spacing w:before="6" w:line="252" w:lineRule="exact"/>
        <w:ind w:right="398" w:hanging="360"/>
        <w:rPr>
          <w:rFonts w:ascii="Courier New"/>
        </w:rPr>
      </w:pPr>
      <w:r>
        <w:t xml:space="preserve">When single rooms are not available, </w:t>
      </w:r>
      <w:r>
        <w:rPr>
          <w:sz w:val="21"/>
        </w:rPr>
        <w:t xml:space="preserve">residents requiring contact precautions </w:t>
      </w:r>
      <w:r>
        <w:t xml:space="preserve">should be </w:t>
      </w:r>
      <w:proofErr w:type="spellStart"/>
      <w:r>
        <w:t>cohorted</w:t>
      </w:r>
      <w:proofErr w:type="spellEnd"/>
      <w:r>
        <w:t xml:space="preserve"> with </w:t>
      </w:r>
      <w:r>
        <w:rPr>
          <w:sz w:val="21"/>
        </w:rPr>
        <w:t xml:space="preserve">residents </w:t>
      </w:r>
      <w:r>
        <w:t>colonized or infected with the same</w:t>
      </w:r>
      <w:r>
        <w:rPr>
          <w:spacing w:val="-24"/>
        </w:rPr>
        <w:t xml:space="preserve"> </w:t>
      </w:r>
      <w:r>
        <w:t>MDRO.</w:t>
      </w:r>
    </w:p>
    <w:p w:rsidR="006159B4" w:rsidRDefault="006227B9">
      <w:pPr>
        <w:pStyle w:val="ListParagraph"/>
        <w:numPr>
          <w:ilvl w:val="2"/>
          <w:numId w:val="2"/>
        </w:numPr>
        <w:tabs>
          <w:tab w:val="left" w:pos="1901"/>
        </w:tabs>
        <w:spacing w:line="250" w:lineRule="exact"/>
        <w:ind w:hanging="180"/>
      </w:pPr>
      <w:r>
        <w:t>Prioritize private rooms for those residents requiring Contact</w:t>
      </w:r>
      <w:r>
        <w:rPr>
          <w:spacing w:val="-34"/>
        </w:rPr>
        <w:t xml:space="preserve"> </w:t>
      </w:r>
      <w:r>
        <w:t>Precautions.</w:t>
      </w:r>
    </w:p>
    <w:p w:rsidR="006159B4" w:rsidRDefault="006227B9">
      <w:pPr>
        <w:pStyle w:val="ListParagraph"/>
        <w:numPr>
          <w:ilvl w:val="2"/>
          <w:numId w:val="2"/>
        </w:numPr>
        <w:tabs>
          <w:tab w:val="left" w:pos="1901"/>
        </w:tabs>
        <w:ind w:right="511" w:hanging="180"/>
      </w:pPr>
      <w:proofErr w:type="spellStart"/>
      <w:r>
        <w:t>Cohorting</w:t>
      </w:r>
      <w:proofErr w:type="spellEnd"/>
      <w:r>
        <w:t xml:space="preserve"> of residents colonized or infected with the same MDRO may be required due to facility</w:t>
      </w:r>
      <w:r>
        <w:rPr>
          <w:spacing w:val="-9"/>
        </w:rPr>
        <w:t xml:space="preserve"> </w:t>
      </w:r>
      <w:r>
        <w:t>layout.</w:t>
      </w:r>
    </w:p>
    <w:p w:rsidR="006159B4" w:rsidRDefault="006227B9">
      <w:pPr>
        <w:pStyle w:val="ListParagraph"/>
        <w:numPr>
          <w:ilvl w:val="2"/>
          <w:numId w:val="2"/>
        </w:numPr>
        <w:tabs>
          <w:tab w:val="left" w:pos="1901"/>
        </w:tabs>
        <w:spacing w:before="1"/>
        <w:ind w:right="660" w:hanging="180"/>
      </w:pPr>
      <w:r>
        <w:t>Avoid placing MDRO-negative residents who have invasive devices</w:t>
      </w:r>
      <w:r>
        <w:rPr>
          <w:spacing w:val="-23"/>
        </w:rPr>
        <w:t xml:space="preserve"> </w:t>
      </w:r>
      <w:r>
        <w:t>with residents colonized or infected with any</w:t>
      </w:r>
      <w:r>
        <w:rPr>
          <w:spacing w:val="-18"/>
        </w:rPr>
        <w:t xml:space="preserve"> </w:t>
      </w:r>
      <w:r>
        <w:t>MDRO.</w:t>
      </w:r>
    </w:p>
    <w:p w:rsidR="006159B4" w:rsidRDefault="006227B9">
      <w:pPr>
        <w:pStyle w:val="ListParagraph"/>
        <w:numPr>
          <w:ilvl w:val="2"/>
          <w:numId w:val="2"/>
        </w:numPr>
        <w:tabs>
          <w:tab w:val="left" w:pos="1901"/>
        </w:tabs>
        <w:spacing w:before="1"/>
        <w:ind w:right="267" w:hanging="180"/>
      </w:pPr>
      <w:r>
        <w:t xml:space="preserve">Consult with CDPH to develop </w:t>
      </w:r>
      <w:proofErr w:type="spellStart"/>
      <w:r>
        <w:t>cohorting</w:t>
      </w:r>
      <w:proofErr w:type="spellEnd"/>
      <w:r>
        <w:t xml:space="preserve"> priorities for patients colonized with multiple</w:t>
      </w:r>
      <w:r>
        <w:rPr>
          <w:spacing w:val="-8"/>
        </w:rPr>
        <w:t xml:space="preserve"> </w:t>
      </w:r>
      <w:r>
        <w:t>MDROs.</w:t>
      </w:r>
    </w:p>
    <w:p w:rsidR="006159B4" w:rsidRDefault="006227B9">
      <w:pPr>
        <w:pStyle w:val="ListParagraph"/>
        <w:numPr>
          <w:ilvl w:val="1"/>
          <w:numId w:val="2"/>
        </w:numPr>
        <w:tabs>
          <w:tab w:val="left" w:pos="1180"/>
          <w:tab w:val="left" w:pos="1181"/>
        </w:tabs>
        <w:spacing w:before="15" w:line="220" w:lineRule="auto"/>
        <w:ind w:right="239" w:hanging="360"/>
        <w:rPr>
          <w:rFonts w:ascii="Courier New"/>
        </w:rPr>
      </w:pPr>
      <w:r>
        <w:t xml:space="preserve">Consider </w:t>
      </w:r>
      <w:proofErr w:type="spellStart"/>
      <w:r>
        <w:t>cohorting</w:t>
      </w:r>
      <w:proofErr w:type="spellEnd"/>
      <w:r>
        <w:t xml:space="preserve"> staff (i.e., assign nurses, CNAs, respiratory therapists, and other healthcare personnel to a specific cohort of residents infected or colonized with the same pathogen) to further limit opportunities for</w:t>
      </w:r>
      <w:r>
        <w:rPr>
          <w:spacing w:val="-22"/>
        </w:rPr>
        <w:t xml:space="preserve"> </w:t>
      </w:r>
      <w:r>
        <w:t>transmission</w:t>
      </w:r>
      <w:r>
        <w:rPr>
          <w:position w:val="10"/>
          <w:sz w:val="14"/>
        </w:rPr>
        <w:t>1</w:t>
      </w:r>
      <w:r>
        <w:t>.</w:t>
      </w:r>
    </w:p>
    <w:p w:rsidR="006159B4" w:rsidRDefault="006227B9">
      <w:pPr>
        <w:pStyle w:val="ListParagraph"/>
        <w:numPr>
          <w:ilvl w:val="1"/>
          <w:numId w:val="2"/>
        </w:numPr>
        <w:tabs>
          <w:tab w:val="left" w:pos="1179"/>
          <w:tab w:val="left" w:pos="1180"/>
        </w:tabs>
        <w:spacing w:before="10" w:line="252" w:lineRule="exact"/>
        <w:ind w:right="238"/>
        <w:rPr>
          <w:rFonts w:ascii="Courier New"/>
        </w:rPr>
      </w:pPr>
      <w:r>
        <w:t>Given the high pre</w:t>
      </w:r>
      <w:r>
        <w:t>valence on the skilled nursing 3</w:t>
      </w:r>
      <w:proofErr w:type="spellStart"/>
      <w:r>
        <w:rPr>
          <w:position w:val="10"/>
          <w:sz w:val="14"/>
        </w:rPr>
        <w:t>rd</w:t>
      </w:r>
      <w:proofErr w:type="spellEnd"/>
      <w:r>
        <w:rPr>
          <w:position w:val="10"/>
          <w:sz w:val="14"/>
        </w:rPr>
        <w:t xml:space="preserve"> </w:t>
      </w:r>
      <w:r>
        <w:t>floor, consideration should be taken to dedicate a portion of the floor to MDRO infected or colonized patients away from the other residents and assign dedicated staff to these patients. Work</w:t>
      </w:r>
      <w:r>
        <w:rPr>
          <w:spacing w:val="-28"/>
        </w:rPr>
        <w:t xml:space="preserve"> </w:t>
      </w:r>
      <w:r>
        <w:t>plans</w:t>
      </w:r>
    </w:p>
    <w:p w:rsidR="006159B4" w:rsidRDefault="006227B9">
      <w:pPr>
        <w:pStyle w:val="BodyText"/>
        <w:spacing w:before="2" w:line="252" w:lineRule="exact"/>
        <w:ind w:left="1180" w:right="418"/>
      </w:pPr>
      <w:proofErr w:type="gramStart"/>
      <w:r>
        <w:t>should</w:t>
      </w:r>
      <w:proofErr w:type="gramEnd"/>
      <w:r>
        <w:t xml:space="preserve"> include progress</w:t>
      </w:r>
      <w:r>
        <w:t>ion from non-isolation to isolation patient rooms to provide scheduled care.</w:t>
      </w:r>
    </w:p>
    <w:p w:rsidR="006159B4" w:rsidRDefault="006227B9">
      <w:pPr>
        <w:pStyle w:val="ListParagraph"/>
        <w:numPr>
          <w:ilvl w:val="1"/>
          <w:numId w:val="2"/>
        </w:numPr>
        <w:tabs>
          <w:tab w:val="left" w:pos="1180"/>
        </w:tabs>
        <w:spacing w:line="276" w:lineRule="exact"/>
        <w:ind w:hanging="360"/>
        <w:rPr>
          <w:rFonts w:ascii="Courier New"/>
          <w:sz w:val="24"/>
        </w:rPr>
      </w:pPr>
      <w:r>
        <w:t>Provide education about Contact Precautions to family and</w:t>
      </w:r>
      <w:r>
        <w:rPr>
          <w:spacing w:val="-27"/>
        </w:rPr>
        <w:t xml:space="preserve"> </w:t>
      </w:r>
      <w:r>
        <w:t>visitors.</w:t>
      </w:r>
    </w:p>
    <w:p w:rsidR="006159B4" w:rsidRDefault="006227B9">
      <w:pPr>
        <w:pStyle w:val="Heading1"/>
        <w:numPr>
          <w:ilvl w:val="0"/>
          <w:numId w:val="2"/>
        </w:numPr>
        <w:tabs>
          <w:tab w:val="left" w:pos="820"/>
          <w:tab w:val="left" w:pos="821"/>
        </w:tabs>
        <w:spacing w:before="225" w:line="269" w:lineRule="exact"/>
        <w:ind w:left="820" w:hanging="360"/>
        <w:rPr>
          <w:rFonts w:ascii="Symbol"/>
        </w:rPr>
      </w:pPr>
      <w:r>
        <w:t>Resident skin</w:t>
      </w:r>
      <w:r>
        <w:rPr>
          <w:spacing w:val="-8"/>
        </w:rPr>
        <w:t xml:space="preserve"> </w:t>
      </w:r>
      <w:r>
        <w:t>cleansing</w:t>
      </w:r>
    </w:p>
    <w:p w:rsidR="006159B4" w:rsidRDefault="006227B9">
      <w:pPr>
        <w:pStyle w:val="ListParagraph"/>
        <w:numPr>
          <w:ilvl w:val="1"/>
          <w:numId w:val="2"/>
        </w:numPr>
        <w:tabs>
          <w:tab w:val="left" w:pos="1180"/>
          <w:tab w:val="left" w:pos="1181"/>
        </w:tabs>
        <w:spacing w:before="7" w:line="230" w:lineRule="auto"/>
        <w:ind w:right="132" w:hanging="360"/>
        <w:rPr>
          <w:rFonts w:ascii="Courier New"/>
        </w:rPr>
      </w:pPr>
      <w:r>
        <w:t>All residents should be assisted with personal hygiene (bathing, hand washing)</w:t>
      </w:r>
      <w:r>
        <w:rPr>
          <w:spacing w:val="-30"/>
        </w:rPr>
        <w:t xml:space="preserve"> </w:t>
      </w:r>
      <w:r>
        <w:t>using Ch</w:t>
      </w:r>
      <w:r>
        <w:t>lorhexidine Gluconate (CHG) pre-medicated cloths to control/prevent MDRO colonization. These cloths reduce skin bioburden and are an effective intervention</w:t>
      </w:r>
      <w:r>
        <w:rPr>
          <w:spacing w:val="-30"/>
        </w:rPr>
        <w:t xml:space="preserve"> </w:t>
      </w:r>
      <w:r>
        <w:t>to</w:t>
      </w:r>
    </w:p>
    <w:p w:rsidR="006159B4" w:rsidRDefault="006159B4">
      <w:pPr>
        <w:spacing w:line="230" w:lineRule="auto"/>
        <w:rPr>
          <w:rFonts w:ascii="Courier New"/>
        </w:rPr>
        <w:sectPr w:rsidR="006159B4">
          <w:pgSz w:w="12240" w:h="15840"/>
          <w:pgMar w:top="1360" w:right="1320" w:bottom="1580" w:left="1340" w:header="0" w:footer="1390" w:gutter="0"/>
          <w:cols w:space="720"/>
        </w:sectPr>
      </w:pPr>
    </w:p>
    <w:p w:rsidR="006159B4" w:rsidRDefault="006227B9">
      <w:pPr>
        <w:pStyle w:val="BodyText"/>
        <w:spacing w:before="82" w:line="252" w:lineRule="exact"/>
        <w:ind w:left="1199" w:right="1508"/>
      </w:pPr>
      <w:proofErr w:type="gramStart"/>
      <w:r>
        <w:lastRenderedPageBreak/>
        <w:t>prevent</w:t>
      </w:r>
      <w:proofErr w:type="gramEnd"/>
      <w:r>
        <w:t xml:space="preserve"> the transmission of CRE and other epidemiologically important pathogens</w:t>
      </w:r>
      <w:r>
        <w:rPr>
          <w:position w:val="10"/>
          <w:sz w:val="14"/>
        </w:rPr>
        <w:t>1,5,</w:t>
      </w:r>
      <w:r>
        <w:rPr>
          <w:position w:val="10"/>
          <w:sz w:val="14"/>
        </w:rPr>
        <w:t>7</w:t>
      </w:r>
      <w:r>
        <w:t>.</w:t>
      </w:r>
    </w:p>
    <w:p w:rsidR="006159B4" w:rsidRDefault="006227B9">
      <w:pPr>
        <w:pStyle w:val="ListParagraph"/>
        <w:numPr>
          <w:ilvl w:val="1"/>
          <w:numId w:val="2"/>
        </w:numPr>
        <w:tabs>
          <w:tab w:val="left" w:pos="1201"/>
        </w:tabs>
        <w:spacing w:before="5" w:line="230" w:lineRule="auto"/>
        <w:ind w:left="1200" w:right="874" w:hanging="360"/>
        <w:jc w:val="both"/>
        <w:rPr>
          <w:rFonts w:ascii="Courier New"/>
        </w:rPr>
      </w:pPr>
      <w:r>
        <w:t>For residents known to be colonized or infected with MDRO, use of CHG pre- medicated cloths contributes to preventing residents from developing serious disease attributable to MDRO, such as</w:t>
      </w:r>
      <w:r>
        <w:rPr>
          <w:spacing w:val="-17"/>
        </w:rPr>
        <w:t xml:space="preserve"> </w:t>
      </w:r>
      <w:r>
        <w:t>bacteremia.</w:t>
      </w:r>
    </w:p>
    <w:p w:rsidR="006159B4" w:rsidRDefault="006227B9">
      <w:pPr>
        <w:pStyle w:val="ListParagraph"/>
        <w:numPr>
          <w:ilvl w:val="1"/>
          <w:numId w:val="2"/>
        </w:numPr>
        <w:tabs>
          <w:tab w:val="left" w:pos="1200"/>
          <w:tab w:val="left" w:pos="1201"/>
        </w:tabs>
        <w:spacing w:before="5" w:line="252" w:lineRule="exact"/>
        <w:ind w:left="1200" w:right="535" w:hanging="360"/>
        <w:rPr>
          <w:rFonts w:ascii="Courier New"/>
        </w:rPr>
      </w:pPr>
      <w:r>
        <w:t xml:space="preserve">Obtain </w:t>
      </w:r>
      <w:r>
        <w:rPr>
          <w:spacing w:val="-2"/>
        </w:rPr>
        <w:t xml:space="preserve">CHG </w:t>
      </w:r>
      <w:r>
        <w:t>compatible skin moisturizers, which do not inhibit protective residual activity of</w:t>
      </w:r>
      <w:r>
        <w:rPr>
          <w:spacing w:val="-5"/>
        </w:rPr>
        <w:t xml:space="preserve"> </w:t>
      </w:r>
      <w:r>
        <w:t>CHG.</w:t>
      </w:r>
    </w:p>
    <w:p w:rsidR="006159B4" w:rsidRDefault="006227B9">
      <w:pPr>
        <w:pStyle w:val="ListParagraph"/>
        <w:numPr>
          <w:ilvl w:val="1"/>
          <w:numId w:val="2"/>
        </w:numPr>
        <w:tabs>
          <w:tab w:val="left" w:pos="1200"/>
          <w:tab w:val="left" w:pos="1201"/>
        </w:tabs>
        <w:spacing w:before="2" w:line="252" w:lineRule="exact"/>
        <w:ind w:left="1200" w:right="312" w:hanging="360"/>
        <w:rPr>
          <w:rFonts w:ascii="Courier New" w:hAnsi="Courier New"/>
        </w:rPr>
      </w:pPr>
      <w:r>
        <w:t>Identify a “bathing champion” to ensure proper technique and to audit adherence to CHG</w:t>
      </w:r>
      <w:r>
        <w:rPr>
          <w:spacing w:val="-5"/>
        </w:rPr>
        <w:t xml:space="preserve"> </w:t>
      </w:r>
      <w:r>
        <w:t>bathing.</w:t>
      </w:r>
    </w:p>
    <w:p w:rsidR="006159B4" w:rsidRDefault="006159B4">
      <w:pPr>
        <w:pStyle w:val="BodyText"/>
        <w:spacing w:before="8"/>
        <w:rPr>
          <w:sz w:val="21"/>
        </w:rPr>
      </w:pPr>
    </w:p>
    <w:p w:rsidR="006159B4" w:rsidRDefault="006227B9">
      <w:pPr>
        <w:spacing w:line="252" w:lineRule="exact"/>
        <w:ind w:left="120"/>
        <w:rPr>
          <w:i/>
        </w:rPr>
      </w:pPr>
      <w:r>
        <w:rPr>
          <w:i/>
          <w:u w:val="single"/>
        </w:rPr>
        <w:t>Environmental cleaning:</w:t>
      </w:r>
    </w:p>
    <w:p w:rsidR="006159B4" w:rsidRDefault="006227B9">
      <w:pPr>
        <w:pStyle w:val="ListParagraph"/>
        <w:numPr>
          <w:ilvl w:val="0"/>
          <w:numId w:val="2"/>
        </w:numPr>
        <w:tabs>
          <w:tab w:val="left" w:pos="840"/>
          <w:tab w:val="left" w:pos="841"/>
        </w:tabs>
        <w:spacing w:before="17" w:line="254" w:lineRule="exact"/>
        <w:ind w:right="141" w:hanging="360"/>
        <w:rPr>
          <w:rFonts w:ascii="Symbol" w:hAnsi="Symbol"/>
        </w:rPr>
      </w:pPr>
      <w:r>
        <w:t>Use Environmental Protection Agency (EPA)-regis</w:t>
      </w:r>
      <w:r>
        <w:t>tered disinfectants for cleaning and disinfection, prepared and dispensed in accordance with the manufacturer’s</w:t>
      </w:r>
      <w:r>
        <w:rPr>
          <w:spacing w:val="-30"/>
        </w:rPr>
        <w:t xml:space="preserve"> </w:t>
      </w:r>
      <w:r>
        <w:t>instructions</w:t>
      </w:r>
      <w:r>
        <w:rPr>
          <w:position w:val="10"/>
          <w:sz w:val="14"/>
        </w:rPr>
        <w:t>8</w:t>
      </w:r>
    </w:p>
    <w:p w:rsidR="006159B4" w:rsidRDefault="006227B9">
      <w:pPr>
        <w:pStyle w:val="ListParagraph"/>
        <w:numPr>
          <w:ilvl w:val="0"/>
          <w:numId w:val="2"/>
        </w:numPr>
        <w:tabs>
          <w:tab w:val="left" w:pos="840"/>
          <w:tab w:val="left" w:pos="841"/>
        </w:tabs>
        <w:ind w:right="784" w:hanging="360"/>
        <w:rPr>
          <w:rFonts w:ascii="Symbol"/>
        </w:rPr>
      </w:pPr>
      <w:r>
        <w:t>Establish policies that specify the responsibilities for and practices of cleaning and disinfection or sterilization of reusable p</w:t>
      </w:r>
      <w:r>
        <w:t>atient care equipment and environmental surfaces.</w:t>
      </w:r>
    </w:p>
    <w:p w:rsidR="006159B4" w:rsidRDefault="006227B9">
      <w:pPr>
        <w:pStyle w:val="ListParagraph"/>
        <w:numPr>
          <w:ilvl w:val="0"/>
          <w:numId w:val="2"/>
        </w:numPr>
        <w:tabs>
          <w:tab w:val="left" w:pos="840"/>
          <w:tab w:val="left" w:pos="841"/>
        </w:tabs>
        <w:spacing w:before="6"/>
        <w:ind w:left="839" w:right="456" w:hanging="359"/>
        <w:rPr>
          <w:rFonts w:ascii="Symbol"/>
        </w:rPr>
      </w:pPr>
      <w:r>
        <w:t>Rooms of CRE/CRPA colonized or infected residents should be cleaned daily,</w:t>
      </w:r>
      <w:r>
        <w:rPr>
          <w:spacing w:val="-32"/>
        </w:rPr>
        <w:t xml:space="preserve"> </w:t>
      </w:r>
      <w:r>
        <w:t>paying particular attention to frequently touched surfaces (e.g., bed rails, bedside tables, doorknobs).</w:t>
      </w:r>
    </w:p>
    <w:p w:rsidR="006159B4" w:rsidRDefault="006227B9">
      <w:pPr>
        <w:pStyle w:val="ListParagraph"/>
        <w:numPr>
          <w:ilvl w:val="0"/>
          <w:numId w:val="2"/>
        </w:numPr>
        <w:tabs>
          <w:tab w:val="left" w:pos="840"/>
          <w:tab w:val="left" w:pos="841"/>
        </w:tabs>
        <w:ind w:right="1274" w:hanging="360"/>
        <w:rPr>
          <w:rFonts w:ascii="Symbol"/>
        </w:rPr>
      </w:pPr>
      <w:r>
        <w:t>Educate staff on the impor</w:t>
      </w:r>
      <w:r>
        <w:t>tance of environmental cleaning in the reduction</w:t>
      </w:r>
      <w:r>
        <w:rPr>
          <w:spacing w:val="-31"/>
        </w:rPr>
        <w:t xml:space="preserve"> </w:t>
      </w:r>
      <w:r>
        <w:t>of transmission of</w:t>
      </w:r>
      <w:r>
        <w:rPr>
          <w:spacing w:val="-11"/>
        </w:rPr>
        <w:t xml:space="preserve"> </w:t>
      </w:r>
      <w:r>
        <w:t>microorganisms.</w:t>
      </w:r>
    </w:p>
    <w:p w:rsidR="006159B4" w:rsidRDefault="006227B9">
      <w:pPr>
        <w:pStyle w:val="ListParagraph"/>
        <w:numPr>
          <w:ilvl w:val="0"/>
          <w:numId w:val="2"/>
        </w:numPr>
        <w:tabs>
          <w:tab w:val="left" w:pos="839"/>
          <w:tab w:val="left" w:pos="840"/>
        </w:tabs>
        <w:spacing w:before="37" w:line="254" w:lineRule="exact"/>
        <w:ind w:right="622" w:hanging="360"/>
        <w:rPr>
          <w:rFonts w:ascii="Symbol"/>
          <w:sz w:val="24"/>
        </w:rPr>
      </w:pPr>
      <w:r>
        <w:t xml:space="preserve">For isolation rooms housing multiple </w:t>
      </w:r>
      <w:proofErr w:type="spellStart"/>
      <w:r>
        <w:t>cohorted</w:t>
      </w:r>
      <w:proofErr w:type="spellEnd"/>
      <w:r>
        <w:t xml:space="preserve"> MDRO patients, cleaning clothes and materials should be changes for each patient bay within the</w:t>
      </w:r>
      <w:r>
        <w:rPr>
          <w:spacing w:val="-21"/>
        </w:rPr>
        <w:t xml:space="preserve"> </w:t>
      </w:r>
      <w:r>
        <w:t>room.</w:t>
      </w:r>
    </w:p>
    <w:p w:rsidR="006159B4" w:rsidRDefault="006227B9">
      <w:pPr>
        <w:pStyle w:val="ListParagraph"/>
        <w:numPr>
          <w:ilvl w:val="0"/>
          <w:numId w:val="2"/>
        </w:numPr>
        <w:tabs>
          <w:tab w:val="left" w:pos="839"/>
          <w:tab w:val="left" w:pos="840"/>
        </w:tabs>
        <w:spacing w:before="33" w:line="254" w:lineRule="exact"/>
        <w:ind w:right="146" w:hanging="360"/>
        <w:rPr>
          <w:rFonts w:ascii="Symbol"/>
          <w:sz w:val="24"/>
        </w:rPr>
      </w:pPr>
      <w:r>
        <w:t>Environmental cleaning should include progression from non-isolation to isolation patient rooms.</w:t>
      </w:r>
    </w:p>
    <w:p w:rsidR="006159B4" w:rsidRDefault="006227B9">
      <w:pPr>
        <w:pStyle w:val="ListParagraph"/>
        <w:numPr>
          <w:ilvl w:val="0"/>
          <w:numId w:val="2"/>
        </w:numPr>
        <w:tabs>
          <w:tab w:val="left" w:pos="840"/>
          <w:tab w:val="left" w:pos="841"/>
        </w:tabs>
        <w:spacing w:line="235" w:lineRule="auto"/>
        <w:ind w:right="185" w:hanging="360"/>
        <w:rPr>
          <w:rFonts w:ascii="Symbol"/>
        </w:rPr>
      </w:pPr>
      <w:r>
        <w:t xml:space="preserve">Disinfect rooms of patients with confirmed or suspected </w:t>
      </w:r>
      <w:r>
        <w:rPr>
          <w:i/>
        </w:rPr>
        <w:t xml:space="preserve">C. </w:t>
      </w:r>
      <w:proofErr w:type="spellStart"/>
      <w:r>
        <w:rPr>
          <w:i/>
        </w:rPr>
        <w:t>auris</w:t>
      </w:r>
      <w:proofErr w:type="spellEnd"/>
      <w:r>
        <w:rPr>
          <w:i/>
        </w:rPr>
        <w:t xml:space="preserve"> </w:t>
      </w:r>
      <w:r>
        <w:t>infection or colonization with an EPA-registered sporicidal agent</w:t>
      </w:r>
      <w:r>
        <w:rPr>
          <w:position w:val="10"/>
          <w:sz w:val="14"/>
        </w:rPr>
        <w:t>8</w:t>
      </w:r>
      <w:r>
        <w:t>. Quaternary ammonia product</w:t>
      </w:r>
      <w:r>
        <w:t xml:space="preserve">s may not be effective against </w:t>
      </w:r>
      <w:r>
        <w:rPr>
          <w:i/>
        </w:rPr>
        <w:t xml:space="preserve">C. </w:t>
      </w:r>
      <w:proofErr w:type="spellStart"/>
      <w:r>
        <w:rPr>
          <w:i/>
        </w:rPr>
        <w:t>auris</w:t>
      </w:r>
      <w:proofErr w:type="spellEnd"/>
      <w:r>
        <w:t xml:space="preserve">. CDC recommends the use of a hospital-grade sporicidal effective against </w:t>
      </w:r>
      <w:r>
        <w:rPr>
          <w:i/>
        </w:rPr>
        <w:t xml:space="preserve">C. difficile </w:t>
      </w:r>
      <w:r>
        <w:t xml:space="preserve">for daily and terminal cleaning. A list of recommended products is available here: </w:t>
      </w:r>
      <w:hyperlink r:id="rId8">
        <w:r>
          <w:rPr>
            <w:color w:val="0000FF"/>
            <w:u w:val="single" w:color="0000FF"/>
          </w:rPr>
          <w:t xml:space="preserve">https://www.epa.gov/pesticide-registration/list-k-epas- </w:t>
        </w:r>
      </w:hyperlink>
      <w:hyperlink r:id="rId9">
        <w:r>
          <w:rPr>
            <w:color w:val="0000FF"/>
            <w:u w:val="single" w:color="0000FF"/>
          </w:rPr>
          <w:t>registered-antimicrobial-products-effective-against-clostridium</w:t>
        </w:r>
      </w:hyperlink>
    </w:p>
    <w:p w:rsidR="006159B4" w:rsidRDefault="006159B4">
      <w:pPr>
        <w:pStyle w:val="BodyText"/>
        <w:spacing w:before="1"/>
        <w:rPr>
          <w:sz w:val="14"/>
        </w:rPr>
      </w:pPr>
    </w:p>
    <w:p w:rsidR="006159B4" w:rsidRDefault="006227B9">
      <w:pPr>
        <w:spacing w:before="94"/>
        <w:ind w:left="120"/>
        <w:rPr>
          <w:i/>
        </w:rPr>
      </w:pPr>
      <w:r>
        <w:rPr>
          <w:i/>
          <w:u w:val="single"/>
        </w:rPr>
        <w:t>Reporting:</w:t>
      </w:r>
    </w:p>
    <w:p w:rsidR="006159B4" w:rsidRDefault="006227B9">
      <w:pPr>
        <w:pStyle w:val="ListParagraph"/>
        <w:numPr>
          <w:ilvl w:val="0"/>
          <w:numId w:val="2"/>
        </w:numPr>
        <w:tabs>
          <w:tab w:val="left" w:pos="840"/>
          <w:tab w:val="left" w:pos="841"/>
        </w:tabs>
        <w:spacing w:before="37"/>
        <w:ind w:right="759" w:hanging="360"/>
        <w:rPr>
          <w:rFonts w:ascii="Symbol"/>
        </w:rPr>
      </w:pPr>
      <w:r>
        <w:t>Report or ensure the reference lab serving the facility reports all residents meeting XDRO case definition into the XDRO Registry in accordance with Control of Communicable Diseases Code (77 Ill. Adm. Code</w:t>
      </w:r>
      <w:r>
        <w:rPr>
          <w:spacing w:val="-19"/>
        </w:rPr>
        <w:t xml:space="preserve"> </w:t>
      </w:r>
      <w:r>
        <w:t>690.1520).</w:t>
      </w:r>
    </w:p>
    <w:p w:rsidR="006159B4" w:rsidRDefault="006227B9">
      <w:pPr>
        <w:pStyle w:val="ListParagraph"/>
        <w:numPr>
          <w:ilvl w:val="0"/>
          <w:numId w:val="2"/>
        </w:numPr>
        <w:tabs>
          <w:tab w:val="left" w:pos="840"/>
          <w:tab w:val="left" w:pos="841"/>
        </w:tabs>
        <w:spacing w:before="20" w:line="252" w:lineRule="exact"/>
        <w:ind w:right="367" w:hanging="360"/>
        <w:rPr>
          <w:rFonts w:ascii="Symbol"/>
        </w:rPr>
      </w:pPr>
      <w:r>
        <w:t>Infection prevention staff should repor</w:t>
      </w:r>
      <w:r>
        <w:t>t any unusual case or cluster that may indicate a public health hazard to CDPH within 24</w:t>
      </w:r>
      <w:r>
        <w:rPr>
          <w:spacing w:val="-16"/>
        </w:rPr>
        <w:t xml:space="preserve"> </w:t>
      </w:r>
      <w:r>
        <w:t>hours.</w:t>
      </w:r>
    </w:p>
    <w:p w:rsidR="006159B4" w:rsidRDefault="006227B9">
      <w:pPr>
        <w:pStyle w:val="ListParagraph"/>
        <w:numPr>
          <w:ilvl w:val="0"/>
          <w:numId w:val="2"/>
        </w:numPr>
        <w:tabs>
          <w:tab w:val="left" w:pos="840"/>
          <w:tab w:val="left" w:pos="841"/>
        </w:tabs>
        <w:ind w:right="297" w:hanging="360"/>
        <w:rPr>
          <w:rFonts w:ascii="Symbol"/>
        </w:rPr>
      </w:pPr>
      <w:r>
        <w:t>When transferring a MDRO colonized or infected resident to another healthcare</w:t>
      </w:r>
      <w:r>
        <w:rPr>
          <w:spacing w:val="-31"/>
        </w:rPr>
        <w:t xml:space="preserve"> </w:t>
      </w:r>
      <w:r>
        <w:t>facility, Warren Barr South Loop staff should notify receiving facilities as far i</w:t>
      </w:r>
      <w:r>
        <w:t>n advance as possible of known MDRO status and share all relevant clinical information including need for isolation precaution</w:t>
      </w:r>
      <w:r>
        <w:rPr>
          <w:spacing w:val="-17"/>
        </w:rPr>
        <w:t xml:space="preserve"> </w:t>
      </w:r>
      <w:r>
        <w:t>implementations.</w:t>
      </w:r>
    </w:p>
    <w:p w:rsidR="006159B4" w:rsidRDefault="006159B4">
      <w:pPr>
        <w:pStyle w:val="BodyText"/>
        <w:spacing w:before="2"/>
        <w:rPr>
          <w:sz w:val="20"/>
        </w:rPr>
      </w:pPr>
    </w:p>
    <w:p w:rsidR="006159B4" w:rsidRDefault="006227B9">
      <w:pPr>
        <w:spacing w:line="277" w:lineRule="exact"/>
        <w:ind w:left="120"/>
        <w:rPr>
          <w:i/>
        </w:rPr>
      </w:pPr>
      <w:r>
        <w:pict>
          <v:line id="_x0000_s1026" style="position:absolute;left:0;text-align:left;z-index:-251657728;mso-position-horizontal-relative:page" from="1in,13.2pt" to="185.4pt,13.2pt" strokeweight=".84pt">
            <w10:wrap anchorx="page"/>
          </v:line>
        </w:pict>
      </w:r>
      <w:r>
        <w:rPr>
          <w:i/>
        </w:rPr>
        <w:t>Antibiotic stewardship</w:t>
      </w:r>
      <w:r>
        <w:rPr>
          <w:i/>
          <w:position w:val="10"/>
          <w:sz w:val="14"/>
        </w:rPr>
        <w:t>9</w:t>
      </w:r>
      <w:r>
        <w:rPr>
          <w:i/>
        </w:rPr>
        <w:t>:</w:t>
      </w:r>
    </w:p>
    <w:p w:rsidR="006159B4" w:rsidRDefault="006227B9">
      <w:pPr>
        <w:pStyle w:val="ListParagraph"/>
        <w:numPr>
          <w:ilvl w:val="0"/>
          <w:numId w:val="2"/>
        </w:numPr>
        <w:tabs>
          <w:tab w:val="left" w:pos="840"/>
          <w:tab w:val="left" w:pos="841"/>
        </w:tabs>
        <w:ind w:right="207" w:hanging="360"/>
        <w:rPr>
          <w:rFonts w:ascii="Symbol"/>
        </w:rPr>
      </w:pPr>
      <w:r>
        <w:t>Identify a physician to promote adherence to clinical practice guidelines for antimicrobial prescribing.</w:t>
      </w:r>
    </w:p>
    <w:p w:rsidR="006159B4" w:rsidRDefault="006227B9">
      <w:pPr>
        <w:pStyle w:val="ListParagraph"/>
        <w:numPr>
          <w:ilvl w:val="0"/>
          <w:numId w:val="2"/>
        </w:numPr>
        <w:tabs>
          <w:tab w:val="left" w:pos="840"/>
          <w:tab w:val="left" w:pos="841"/>
        </w:tabs>
        <w:ind w:right="942" w:hanging="360"/>
        <w:rPr>
          <w:rFonts w:ascii="Symbol" w:hAnsi="Symbol"/>
        </w:rPr>
      </w:pPr>
      <w:r>
        <w:t>Provide education and training to nursing staff to promote timely and accurate recognition, assessment, and documentation of change in a resident’s</w:t>
      </w:r>
      <w:r>
        <w:rPr>
          <w:spacing w:val="-30"/>
        </w:rPr>
        <w:t xml:space="preserve"> </w:t>
      </w:r>
      <w:r>
        <w:t>con</w:t>
      </w:r>
      <w:r>
        <w:t>dition.</w:t>
      </w:r>
    </w:p>
    <w:p w:rsidR="006159B4" w:rsidRDefault="006159B4">
      <w:pPr>
        <w:rPr>
          <w:rFonts w:ascii="Symbol" w:hAnsi="Symbol"/>
        </w:rPr>
        <w:sectPr w:rsidR="006159B4">
          <w:pgSz w:w="12240" w:h="15840"/>
          <w:pgMar w:top="1360" w:right="1320" w:bottom="1580" w:left="1320" w:header="0" w:footer="1390" w:gutter="0"/>
          <w:cols w:space="720"/>
        </w:sectPr>
      </w:pPr>
    </w:p>
    <w:p w:rsidR="006159B4" w:rsidRDefault="006227B9">
      <w:pPr>
        <w:pStyle w:val="ListParagraph"/>
        <w:numPr>
          <w:ilvl w:val="0"/>
          <w:numId w:val="2"/>
        </w:numPr>
        <w:tabs>
          <w:tab w:val="left" w:pos="839"/>
          <w:tab w:val="left" w:pos="841"/>
        </w:tabs>
        <w:spacing w:before="77"/>
        <w:ind w:right="894"/>
        <w:rPr>
          <w:rFonts w:ascii="Symbol"/>
        </w:rPr>
      </w:pPr>
      <w:r>
        <w:lastRenderedPageBreak/>
        <w:t>Provide regular antimicrobial stewardship education and training to all healthcare personnel, including</w:t>
      </w:r>
      <w:r>
        <w:rPr>
          <w:spacing w:val="-14"/>
        </w:rPr>
        <w:t xml:space="preserve"> </w:t>
      </w:r>
      <w:r>
        <w:t>providers.</w:t>
      </w:r>
    </w:p>
    <w:p w:rsidR="006159B4" w:rsidRDefault="006227B9">
      <w:pPr>
        <w:pStyle w:val="ListParagraph"/>
        <w:numPr>
          <w:ilvl w:val="0"/>
          <w:numId w:val="2"/>
        </w:numPr>
        <w:tabs>
          <w:tab w:val="left" w:pos="840"/>
          <w:tab w:val="left" w:pos="841"/>
        </w:tabs>
        <w:spacing w:line="268" w:lineRule="exact"/>
        <w:ind w:hanging="360"/>
        <w:rPr>
          <w:rFonts w:ascii="Symbol"/>
        </w:rPr>
      </w:pPr>
      <w:r>
        <w:t>Monitor antimicrobial</w:t>
      </w:r>
      <w:r>
        <w:rPr>
          <w:spacing w:val="-8"/>
        </w:rPr>
        <w:t xml:space="preserve"> </w:t>
      </w:r>
      <w:r>
        <w:t>use.</w:t>
      </w:r>
    </w:p>
    <w:p w:rsidR="006159B4" w:rsidRDefault="006159B4">
      <w:pPr>
        <w:pStyle w:val="BodyText"/>
        <w:rPr>
          <w:sz w:val="25"/>
        </w:rPr>
      </w:pPr>
    </w:p>
    <w:p w:rsidR="006159B4" w:rsidRDefault="006227B9">
      <w:pPr>
        <w:pStyle w:val="Heading1"/>
        <w:ind w:left="120"/>
      </w:pPr>
      <w:r>
        <w:rPr>
          <w:u w:val="thick"/>
        </w:rPr>
        <w:t>Conclusion</w:t>
      </w:r>
    </w:p>
    <w:p w:rsidR="006159B4" w:rsidRDefault="006227B9">
      <w:pPr>
        <w:pStyle w:val="BodyText"/>
        <w:spacing w:before="39"/>
        <w:ind w:left="120" w:right="104"/>
      </w:pPr>
      <w:r>
        <w:t xml:space="preserve">High prevalence of MDRO colonized residents at </w:t>
      </w:r>
      <w:r w:rsidR="00215A5D">
        <w:t>[FACILITY]</w:t>
      </w:r>
      <w:r>
        <w:t xml:space="preserve"> highlights</w:t>
      </w:r>
      <w:r>
        <w:t xml:space="preserve"> the need to escalate efforts to control spread and reduce intra-facility transmission. Implementation of recommendations requires support from the administrative and medical staff at the facility. Once interventions are implemented, ongoing surveillance s</w:t>
      </w:r>
      <w:r>
        <w:t>hould be used to determine whether selected control measures are effective and if additional measures or consultation are indicated.</w:t>
      </w: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rPr>
          <w:sz w:val="24"/>
        </w:rPr>
      </w:pPr>
    </w:p>
    <w:p w:rsidR="006159B4" w:rsidRDefault="006159B4">
      <w:pPr>
        <w:pStyle w:val="BodyText"/>
        <w:spacing w:before="9"/>
        <w:rPr>
          <w:sz w:val="21"/>
        </w:rPr>
      </w:pPr>
    </w:p>
    <w:p w:rsidR="006159B4" w:rsidRDefault="006227B9">
      <w:pPr>
        <w:pStyle w:val="Heading1"/>
        <w:ind w:left="120"/>
      </w:pPr>
      <w:r>
        <w:rPr>
          <w:u w:val="thick"/>
        </w:rPr>
        <w:t>References</w:t>
      </w:r>
    </w:p>
    <w:p w:rsidR="006159B4" w:rsidRDefault="006159B4">
      <w:pPr>
        <w:pStyle w:val="BodyText"/>
        <w:spacing w:before="9"/>
        <w:rPr>
          <w:b/>
          <w:sz w:val="12"/>
        </w:rPr>
      </w:pPr>
    </w:p>
    <w:p w:rsidR="006159B4" w:rsidRDefault="006227B9">
      <w:pPr>
        <w:pStyle w:val="ListParagraph"/>
        <w:numPr>
          <w:ilvl w:val="0"/>
          <w:numId w:val="1"/>
        </w:numPr>
        <w:tabs>
          <w:tab w:val="left" w:pos="392"/>
        </w:tabs>
        <w:spacing w:before="93"/>
        <w:ind w:hanging="270"/>
        <w:rPr>
          <w:sz w:val="20"/>
        </w:rPr>
      </w:pPr>
      <w:r>
        <w:rPr>
          <w:sz w:val="20"/>
        </w:rPr>
        <w:t>2015-Updated</w:t>
      </w:r>
      <w:r>
        <w:rPr>
          <w:spacing w:val="-6"/>
          <w:sz w:val="20"/>
        </w:rPr>
        <w:t xml:space="preserve"> </w:t>
      </w:r>
      <w:r>
        <w:rPr>
          <w:sz w:val="20"/>
        </w:rPr>
        <w:t>CDC</w:t>
      </w:r>
      <w:r>
        <w:rPr>
          <w:spacing w:val="-8"/>
          <w:sz w:val="20"/>
        </w:rPr>
        <w:t xml:space="preserve"> </w:t>
      </w:r>
      <w:r>
        <w:rPr>
          <w:sz w:val="20"/>
        </w:rPr>
        <w:t>CRE</w:t>
      </w:r>
      <w:r>
        <w:rPr>
          <w:spacing w:val="-9"/>
          <w:sz w:val="20"/>
        </w:rPr>
        <w:t xml:space="preserve"> </w:t>
      </w:r>
      <w:r>
        <w:rPr>
          <w:sz w:val="20"/>
        </w:rPr>
        <w:t>Toolkit.</w:t>
      </w:r>
      <w:r>
        <w:rPr>
          <w:spacing w:val="-8"/>
          <w:sz w:val="20"/>
        </w:rPr>
        <w:t xml:space="preserve"> </w:t>
      </w:r>
      <w:r>
        <w:rPr>
          <w:sz w:val="20"/>
        </w:rPr>
        <w:t>Available</w:t>
      </w:r>
      <w:r>
        <w:rPr>
          <w:spacing w:val="-6"/>
          <w:sz w:val="20"/>
        </w:rPr>
        <w:t xml:space="preserve"> </w:t>
      </w:r>
      <w:r>
        <w:rPr>
          <w:sz w:val="20"/>
        </w:rPr>
        <w:t>at:</w:t>
      </w:r>
      <w:r>
        <w:rPr>
          <w:spacing w:val="-8"/>
          <w:sz w:val="20"/>
        </w:rPr>
        <w:t xml:space="preserve"> </w:t>
      </w:r>
      <w:hyperlink r:id="rId10">
        <w:r>
          <w:rPr>
            <w:color w:val="0000FF"/>
            <w:sz w:val="20"/>
            <w:u w:val="single" w:color="0000FF"/>
          </w:rPr>
          <w:t>http://www.cdc.gov/hai/organisms/cre/cre-toolkit/</w:t>
        </w:r>
        <w:r>
          <w:rPr>
            <w:sz w:val="20"/>
          </w:rPr>
          <w:t>.</w:t>
        </w:r>
      </w:hyperlink>
    </w:p>
    <w:p w:rsidR="006159B4" w:rsidRDefault="006227B9">
      <w:pPr>
        <w:pStyle w:val="ListParagraph"/>
        <w:numPr>
          <w:ilvl w:val="0"/>
          <w:numId w:val="1"/>
        </w:numPr>
        <w:tabs>
          <w:tab w:val="left" w:pos="392"/>
        </w:tabs>
        <w:ind w:left="391" w:hanging="271"/>
        <w:rPr>
          <w:sz w:val="20"/>
        </w:rPr>
      </w:pPr>
      <w:r>
        <w:rPr>
          <w:sz w:val="20"/>
        </w:rPr>
        <w:t xml:space="preserve">XDRO Registry. Available at: </w:t>
      </w:r>
      <w:hyperlink r:id="rId11">
        <w:r>
          <w:rPr>
            <w:color w:val="0000FF"/>
            <w:sz w:val="20"/>
            <w:u w:val="single" w:color="0000FF"/>
          </w:rPr>
          <w:t>https://www.xdro.org/index.html</w:t>
        </w:r>
      </w:hyperlink>
      <w:r>
        <w:rPr>
          <w:sz w:val="20"/>
        </w:rPr>
        <w:t>(77 Ill. Adm. Code</w:t>
      </w:r>
      <w:r>
        <w:rPr>
          <w:spacing w:val="-37"/>
          <w:sz w:val="20"/>
        </w:rPr>
        <w:t xml:space="preserve"> </w:t>
      </w:r>
      <w:r>
        <w:rPr>
          <w:sz w:val="20"/>
        </w:rPr>
        <w:t>690).</w:t>
      </w:r>
    </w:p>
    <w:p w:rsidR="006159B4" w:rsidRDefault="006227B9">
      <w:pPr>
        <w:pStyle w:val="ListParagraph"/>
        <w:numPr>
          <w:ilvl w:val="0"/>
          <w:numId w:val="1"/>
        </w:numPr>
        <w:tabs>
          <w:tab w:val="left" w:pos="392"/>
        </w:tabs>
        <w:ind w:right="250" w:hanging="270"/>
        <w:rPr>
          <w:sz w:val="20"/>
        </w:rPr>
      </w:pPr>
      <w:r>
        <w:rPr>
          <w:sz w:val="20"/>
        </w:rPr>
        <w:t>Ha</w:t>
      </w:r>
      <w:r>
        <w:rPr>
          <w:sz w:val="20"/>
        </w:rPr>
        <w:t xml:space="preserve">yden MK et al. Prevention of colonization and infection by </w:t>
      </w:r>
      <w:proofErr w:type="spellStart"/>
      <w:r>
        <w:rPr>
          <w:sz w:val="20"/>
        </w:rPr>
        <w:t>Klebsiella</w:t>
      </w:r>
      <w:proofErr w:type="spellEnd"/>
      <w:r>
        <w:rPr>
          <w:sz w:val="20"/>
        </w:rPr>
        <w:t xml:space="preserve"> pneumoniae</w:t>
      </w:r>
      <w:r>
        <w:rPr>
          <w:spacing w:val="-38"/>
          <w:sz w:val="20"/>
        </w:rPr>
        <w:t xml:space="preserve"> </w:t>
      </w:r>
      <w:proofErr w:type="spellStart"/>
      <w:r>
        <w:rPr>
          <w:sz w:val="20"/>
        </w:rPr>
        <w:t>carbapenemase</w:t>
      </w:r>
      <w:proofErr w:type="spellEnd"/>
      <w:r>
        <w:rPr>
          <w:sz w:val="20"/>
        </w:rPr>
        <w:t xml:space="preserve">- producing </w:t>
      </w:r>
      <w:proofErr w:type="spellStart"/>
      <w:r>
        <w:rPr>
          <w:sz w:val="20"/>
        </w:rPr>
        <w:t>enterobacteriaceae</w:t>
      </w:r>
      <w:proofErr w:type="spellEnd"/>
      <w:r>
        <w:rPr>
          <w:sz w:val="20"/>
        </w:rPr>
        <w:t xml:space="preserve"> in long-term acute-care hospitals. </w:t>
      </w:r>
      <w:proofErr w:type="spellStart"/>
      <w:r>
        <w:rPr>
          <w:sz w:val="20"/>
        </w:rPr>
        <w:t>Clin</w:t>
      </w:r>
      <w:proofErr w:type="spellEnd"/>
      <w:r>
        <w:rPr>
          <w:sz w:val="20"/>
        </w:rPr>
        <w:t xml:space="preserve"> Infect Dis. 2015 Apr 15</w:t>
      </w:r>
      <w:proofErr w:type="gramStart"/>
      <w:r>
        <w:rPr>
          <w:sz w:val="20"/>
        </w:rPr>
        <w:t>;60</w:t>
      </w:r>
      <w:proofErr w:type="gramEnd"/>
      <w:r>
        <w:rPr>
          <w:sz w:val="20"/>
        </w:rPr>
        <w:t>(8):1153-61.</w:t>
      </w:r>
    </w:p>
    <w:p w:rsidR="006159B4" w:rsidRDefault="006227B9">
      <w:pPr>
        <w:pStyle w:val="ListParagraph"/>
        <w:numPr>
          <w:ilvl w:val="0"/>
          <w:numId w:val="1"/>
        </w:numPr>
        <w:tabs>
          <w:tab w:val="left" w:pos="391"/>
        </w:tabs>
        <w:ind w:right="1248" w:hanging="271"/>
        <w:rPr>
          <w:sz w:val="20"/>
        </w:rPr>
      </w:pPr>
      <w:r>
        <w:rPr>
          <w:sz w:val="20"/>
        </w:rPr>
        <w:t>Management of Multidrug-Resistant Organisms in Healt</w:t>
      </w:r>
      <w:r>
        <w:rPr>
          <w:sz w:val="20"/>
        </w:rPr>
        <w:t xml:space="preserve">hcare Settings, 2006. Available at: </w:t>
      </w:r>
      <w:hyperlink r:id="rId12">
        <w:r>
          <w:rPr>
            <w:color w:val="0000FF"/>
            <w:sz w:val="20"/>
            <w:u w:val="single" w:color="0000FF"/>
          </w:rPr>
          <w:t>https://www.cdc.gov/infectioncontrol/guidelines/mdro/index.html</w:t>
        </w:r>
      </w:hyperlink>
    </w:p>
    <w:p w:rsidR="006159B4" w:rsidRDefault="006227B9">
      <w:pPr>
        <w:pStyle w:val="ListParagraph"/>
        <w:numPr>
          <w:ilvl w:val="0"/>
          <w:numId w:val="1"/>
        </w:numPr>
        <w:tabs>
          <w:tab w:val="left" w:pos="392"/>
        </w:tabs>
        <w:ind w:left="391" w:right="159" w:hanging="271"/>
        <w:rPr>
          <w:sz w:val="20"/>
        </w:rPr>
      </w:pPr>
      <w:r>
        <w:rPr>
          <w:color w:val="0000FF"/>
          <w:sz w:val="20"/>
          <w:u w:val="single" w:color="0000FF"/>
        </w:rPr>
        <w:t xml:space="preserve">IDPH and CDPH Prevention, Control, and Management of </w:t>
      </w:r>
      <w:proofErr w:type="spellStart"/>
      <w:r>
        <w:rPr>
          <w:color w:val="0000FF"/>
          <w:sz w:val="20"/>
          <w:u w:val="single" w:color="0000FF"/>
        </w:rPr>
        <w:t>Carbapenem</w:t>
      </w:r>
      <w:proofErr w:type="spellEnd"/>
      <w:r>
        <w:rPr>
          <w:color w:val="0000FF"/>
          <w:sz w:val="20"/>
          <w:u w:val="single" w:color="0000FF"/>
        </w:rPr>
        <w:t>-Resistant</w:t>
      </w:r>
      <w:r>
        <w:rPr>
          <w:color w:val="0000FF"/>
          <w:spacing w:val="-38"/>
          <w:sz w:val="20"/>
          <w:u w:val="single" w:color="0000FF"/>
        </w:rPr>
        <w:t xml:space="preserve"> </w:t>
      </w:r>
      <w:proofErr w:type="spellStart"/>
      <w:r>
        <w:rPr>
          <w:color w:val="0000FF"/>
          <w:sz w:val="20"/>
          <w:u w:val="single" w:color="0000FF"/>
        </w:rPr>
        <w:t>Enterobacteriaceae</w:t>
      </w:r>
      <w:proofErr w:type="spellEnd"/>
      <w:r>
        <w:rPr>
          <w:color w:val="0000FF"/>
          <w:sz w:val="20"/>
          <w:u w:val="single" w:color="0000FF"/>
        </w:rPr>
        <w:t xml:space="preserve"> in Long Term Care</w:t>
      </w:r>
      <w:r>
        <w:rPr>
          <w:color w:val="0000FF"/>
          <w:spacing w:val="-10"/>
          <w:sz w:val="20"/>
          <w:u w:val="single" w:color="0000FF"/>
        </w:rPr>
        <w:t xml:space="preserve"> </w:t>
      </w:r>
      <w:r>
        <w:rPr>
          <w:color w:val="0000FF"/>
          <w:sz w:val="20"/>
          <w:u w:val="single" w:color="0000FF"/>
        </w:rPr>
        <w:t>Facilities.</w:t>
      </w:r>
    </w:p>
    <w:p w:rsidR="006159B4" w:rsidRDefault="006227B9">
      <w:pPr>
        <w:pStyle w:val="ListParagraph"/>
        <w:numPr>
          <w:ilvl w:val="0"/>
          <w:numId w:val="1"/>
        </w:numPr>
        <w:tabs>
          <w:tab w:val="left" w:pos="392"/>
        </w:tabs>
        <w:ind w:right="437" w:hanging="270"/>
        <w:rPr>
          <w:sz w:val="20"/>
        </w:rPr>
      </w:pPr>
      <w:r>
        <w:rPr>
          <w:sz w:val="20"/>
        </w:rPr>
        <w:t>Munoz-Price SL et al. Prevention of Bloodstream Infections by Use of Daily Chlorhexidine Baths</w:t>
      </w:r>
      <w:r>
        <w:rPr>
          <w:spacing w:val="-38"/>
          <w:sz w:val="20"/>
        </w:rPr>
        <w:t xml:space="preserve"> </w:t>
      </w:r>
      <w:r>
        <w:rPr>
          <w:sz w:val="20"/>
        </w:rPr>
        <w:t>for Patients</w:t>
      </w:r>
      <w:r>
        <w:rPr>
          <w:spacing w:val="-1"/>
          <w:sz w:val="20"/>
        </w:rPr>
        <w:t xml:space="preserve"> </w:t>
      </w:r>
      <w:r>
        <w:rPr>
          <w:sz w:val="20"/>
        </w:rPr>
        <w:t>at</w:t>
      </w:r>
      <w:r>
        <w:rPr>
          <w:spacing w:val="-5"/>
          <w:sz w:val="20"/>
        </w:rPr>
        <w:t xml:space="preserve"> </w:t>
      </w:r>
      <w:r>
        <w:rPr>
          <w:sz w:val="20"/>
        </w:rPr>
        <w:t>a</w:t>
      </w:r>
      <w:r>
        <w:rPr>
          <w:spacing w:val="-3"/>
          <w:sz w:val="20"/>
        </w:rPr>
        <w:t xml:space="preserve"> </w:t>
      </w:r>
      <w:r>
        <w:rPr>
          <w:sz w:val="20"/>
        </w:rPr>
        <w:t>Long-Term Acute</w:t>
      </w:r>
      <w:r>
        <w:rPr>
          <w:spacing w:val="-5"/>
          <w:sz w:val="20"/>
        </w:rPr>
        <w:t xml:space="preserve"> </w:t>
      </w:r>
      <w:r>
        <w:rPr>
          <w:sz w:val="20"/>
        </w:rPr>
        <w:t>Care</w:t>
      </w:r>
      <w:r>
        <w:rPr>
          <w:spacing w:val="-5"/>
          <w:sz w:val="20"/>
        </w:rPr>
        <w:t xml:space="preserve"> </w:t>
      </w:r>
      <w:r>
        <w:rPr>
          <w:sz w:val="20"/>
        </w:rPr>
        <w:t>Hospital.</w:t>
      </w:r>
      <w:r>
        <w:rPr>
          <w:spacing w:val="-13"/>
          <w:sz w:val="20"/>
        </w:rPr>
        <w:t xml:space="preserve"> </w:t>
      </w:r>
      <w:r>
        <w:rPr>
          <w:sz w:val="20"/>
        </w:rPr>
        <w:t>Infect</w:t>
      </w:r>
      <w:r>
        <w:rPr>
          <w:spacing w:val="-5"/>
          <w:sz w:val="20"/>
        </w:rPr>
        <w:t xml:space="preserve"> </w:t>
      </w:r>
      <w:r>
        <w:rPr>
          <w:sz w:val="20"/>
        </w:rPr>
        <w:t>Control</w:t>
      </w:r>
      <w:r>
        <w:rPr>
          <w:spacing w:val="-6"/>
          <w:sz w:val="20"/>
        </w:rPr>
        <w:t xml:space="preserve"> </w:t>
      </w:r>
      <w:proofErr w:type="spellStart"/>
      <w:r>
        <w:rPr>
          <w:sz w:val="20"/>
        </w:rPr>
        <w:t>Hosp</w:t>
      </w:r>
      <w:proofErr w:type="spellEnd"/>
      <w:r>
        <w:rPr>
          <w:spacing w:val="-3"/>
          <w:sz w:val="20"/>
        </w:rPr>
        <w:t xml:space="preserve"> </w:t>
      </w:r>
      <w:proofErr w:type="spellStart"/>
      <w:r>
        <w:rPr>
          <w:sz w:val="20"/>
        </w:rPr>
        <w:t>Epidemiol</w:t>
      </w:r>
      <w:proofErr w:type="spellEnd"/>
      <w:r>
        <w:rPr>
          <w:spacing w:val="-6"/>
          <w:sz w:val="20"/>
        </w:rPr>
        <w:t xml:space="preserve"> </w:t>
      </w:r>
      <w:r>
        <w:rPr>
          <w:sz w:val="20"/>
        </w:rPr>
        <w:t>2009;</w:t>
      </w:r>
      <w:r>
        <w:rPr>
          <w:spacing w:val="-3"/>
          <w:sz w:val="20"/>
        </w:rPr>
        <w:t xml:space="preserve"> </w:t>
      </w:r>
      <w:r>
        <w:rPr>
          <w:sz w:val="20"/>
        </w:rPr>
        <w:t>30:1031-1035.</w:t>
      </w:r>
    </w:p>
    <w:p w:rsidR="006159B4" w:rsidRDefault="006227B9">
      <w:pPr>
        <w:pStyle w:val="ListParagraph"/>
        <w:numPr>
          <w:ilvl w:val="0"/>
          <w:numId w:val="1"/>
        </w:numPr>
        <w:tabs>
          <w:tab w:val="left" w:pos="391"/>
        </w:tabs>
        <w:spacing w:before="2"/>
        <w:ind w:right="528" w:hanging="271"/>
        <w:rPr>
          <w:sz w:val="20"/>
        </w:rPr>
      </w:pPr>
      <w:r>
        <w:rPr>
          <w:sz w:val="20"/>
        </w:rPr>
        <w:t xml:space="preserve">Lin MY et al. The Effectiveness of Routine Daily Chlorhexidine Gluconate Bathing In Reducing </w:t>
      </w:r>
      <w:proofErr w:type="spellStart"/>
      <w:r>
        <w:rPr>
          <w:sz w:val="20"/>
        </w:rPr>
        <w:t>Klebsiella</w:t>
      </w:r>
      <w:proofErr w:type="spellEnd"/>
      <w:r>
        <w:rPr>
          <w:sz w:val="20"/>
        </w:rPr>
        <w:t xml:space="preserve"> pneumoniae </w:t>
      </w:r>
      <w:proofErr w:type="spellStart"/>
      <w:r>
        <w:rPr>
          <w:sz w:val="20"/>
        </w:rPr>
        <w:t>Carbapenemase</w:t>
      </w:r>
      <w:proofErr w:type="spellEnd"/>
      <w:r>
        <w:rPr>
          <w:sz w:val="20"/>
        </w:rPr>
        <w:t xml:space="preserve">-Producing </w:t>
      </w:r>
      <w:proofErr w:type="spellStart"/>
      <w:r>
        <w:rPr>
          <w:sz w:val="20"/>
        </w:rPr>
        <w:t>Enterobacteriaceae</w:t>
      </w:r>
      <w:proofErr w:type="spellEnd"/>
      <w:r>
        <w:rPr>
          <w:sz w:val="20"/>
        </w:rPr>
        <w:t xml:space="preserve"> Skin Burden among</w:t>
      </w:r>
      <w:r>
        <w:rPr>
          <w:spacing w:val="-35"/>
          <w:sz w:val="20"/>
        </w:rPr>
        <w:t xml:space="preserve"> </w:t>
      </w:r>
      <w:r>
        <w:rPr>
          <w:sz w:val="20"/>
        </w:rPr>
        <w:t xml:space="preserve">Long- Term Acute Care Hospital Patients. Infect Control </w:t>
      </w:r>
      <w:proofErr w:type="spellStart"/>
      <w:r>
        <w:rPr>
          <w:sz w:val="20"/>
        </w:rPr>
        <w:t>Hosp</w:t>
      </w:r>
      <w:proofErr w:type="spellEnd"/>
      <w:r>
        <w:rPr>
          <w:sz w:val="20"/>
        </w:rPr>
        <w:t xml:space="preserve"> </w:t>
      </w:r>
      <w:proofErr w:type="spellStart"/>
      <w:r>
        <w:rPr>
          <w:sz w:val="20"/>
        </w:rPr>
        <w:t>Epidemiol</w:t>
      </w:r>
      <w:proofErr w:type="spellEnd"/>
      <w:r>
        <w:rPr>
          <w:sz w:val="20"/>
        </w:rPr>
        <w:t xml:space="preserve"> 2014;</w:t>
      </w:r>
      <w:r>
        <w:rPr>
          <w:spacing w:val="-33"/>
          <w:sz w:val="20"/>
        </w:rPr>
        <w:t xml:space="preserve"> </w:t>
      </w:r>
      <w:r>
        <w:rPr>
          <w:sz w:val="20"/>
        </w:rPr>
        <w:t>35:</w:t>
      </w:r>
      <w:r>
        <w:rPr>
          <w:sz w:val="20"/>
        </w:rPr>
        <w:t>440-442.</w:t>
      </w:r>
    </w:p>
    <w:p w:rsidR="006159B4" w:rsidRDefault="006227B9">
      <w:pPr>
        <w:pStyle w:val="ListParagraph"/>
        <w:numPr>
          <w:ilvl w:val="0"/>
          <w:numId w:val="1"/>
        </w:numPr>
        <w:tabs>
          <w:tab w:val="left" w:pos="391"/>
        </w:tabs>
        <w:spacing w:before="5" w:line="228" w:lineRule="exact"/>
        <w:ind w:left="391" w:right="1340"/>
        <w:rPr>
          <w:sz w:val="20"/>
        </w:rPr>
      </w:pPr>
      <w:r>
        <w:rPr>
          <w:sz w:val="20"/>
        </w:rPr>
        <w:t>EPA. Selected EPA-registered Disinfectants. Available at:</w:t>
      </w:r>
      <w:r>
        <w:rPr>
          <w:spacing w:val="-36"/>
          <w:sz w:val="20"/>
        </w:rPr>
        <w:t xml:space="preserve"> </w:t>
      </w:r>
      <w:hyperlink r:id="rId13">
        <w:r>
          <w:rPr>
            <w:color w:val="0000FF"/>
            <w:sz w:val="20"/>
            <w:u w:val="single" w:color="0000FF"/>
          </w:rPr>
          <w:t xml:space="preserve">https://www.epa.gov/pesticide- </w:t>
        </w:r>
      </w:hyperlink>
      <w:hyperlink r:id="rId14">
        <w:r>
          <w:rPr>
            <w:color w:val="0000FF"/>
            <w:sz w:val="20"/>
            <w:u w:val="single" w:color="0000FF"/>
          </w:rPr>
          <w:t>registration/selected-</w:t>
        </w:r>
        <w:proofErr w:type="spellStart"/>
        <w:r>
          <w:rPr>
            <w:color w:val="0000FF"/>
            <w:sz w:val="20"/>
            <w:u w:val="single" w:color="0000FF"/>
          </w:rPr>
          <w:t>epa</w:t>
        </w:r>
        <w:proofErr w:type="spellEnd"/>
        <w:r>
          <w:rPr>
            <w:color w:val="0000FF"/>
            <w:sz w:val="20"/>
            <w:u w:val="single" w:color="0000FF"/>
          </w:rPr>
          <w:t>-registered-disinfectants</w:t>
        </w:r>
      </w:hyperlink>
    </w:p>
    <w:p w:rsidR="006159B4" w:rsidRDefault="006227B9">
      <w:pPr>
        <w:pStyle w:val="ListParagraph"/>
        <w:numPr>
          <w:ilvl w:val="0"/>
          <w:numId w:val="1"/>
        </w:numPr>
        <w:tabs>
          <w:tab w:val="left" w:pos="392"/>
        </w:tabs>
        <w:spacing w:line="242" w:lineRule="auto"/>
        <w:ind w:left="391" w:right="551" w:hanging="271"/>
        <w:rPr>
          <w:sz w:val="20"/>
        </w:rPr>
      </w:pPr>
      <w:r>
        <w:rPr>
          <w:sz w:val="20"/>
        </w:rPr>
        <w:t>CDC.</w:t>
      </w:r>
      <w:r>
        <w:rPr>
          <w:spacing w:val="-4"/>
          <w:sz w:val="20"/>
        </w:rPr>
        <w:t xml:space="preserve"> </w:t>
      </w:r>
      <w:r>
        <w:rPr>
          <w:sz w:val="20"/>
        </w:rPr>
        <w:t>Core</w:t>
      </w:r>
      <w:r>
        <w:rPr>
          <w:spacing w:val="-4"/>
          <w:sz w:val="20"/>
        </w:rPr>
        <w:t xml:space="preserve"> </w:t>
      </w:r>
      <w:r>
        <w:rPr>
          <w:sz w:val="20"/>
        </w:rPr>
        <w:t>Elements</w:t>
      </w:r>
      <w:r>
        <w:rPr>
          <w:spacing w:val="-3"/>
          <w:sz w:val="20"/>
        </w:rPr>
        <w:t xml:space="preserve"> </w:t>
      </w:r>
      <w:r>
        <w:rPr>
          <w:sz w:val="20"/>
        </w:rPr>
        <w:t>of</w:t>
      </w:r>
      <w:r>
        <w:rPr>
          <w:spacing w:val="-2"/>
          <w:sz w:val="20"/>
        </w:rPr>
        <w:t xml:space="preserve"> </w:t>
      </w:r>
      <w:r>
        <w:rPr>
          <w:sz w:val="20"/>
        </w:rPr>
        <w:t>Hospital</w:t>
      </w:r>
      <w:r>
        <w:rPr>
          <w:spacing w:val="-5"/>
          <w:sz w:val="20"/>
        </w:rPr>
        <w:t xml:space="preserve"> </w:t>
      </w:r>
      <w:r>
        <w:rPr>
          <w:sz w:val="20"/>
        </w:rPr>
        <w:t>Antibiotic</w:t>
      </w:r>
      <w:r>
        <w:rPr>
          <w:spacing w:val="-1"/>
          <w:sz w:val="20"/>
        </w:rPr>
        <w:t xml:space="preserve"> </w:t>
      </w:r>
      <w:r>
        <w:rPr>
          <w:sz w:val="20"/>
        </w:rPr>
        <w:t>Stewardship</w:t>
      </w:r>
      <w:r>
        <w:rPr>
          <w:spacing w:val="-4"/>
          <w:sz w:val="20"/>
        </w:rPr>
        <w:t xml:space="preserve"> </w:t>
      </w:r>
      <w:r>
        <w:rPr>
          <w:sz w:val="20"/>
        </w:rPr>
        <w:t>Programs.</w:t>
      </w:r>
      <w:r>
        <w:rPr>
          <w:spacing w:val="-4"/>
          <w:sz w:val="20"/>
        </w:rPr>
        <w:t xml:space="preserve"> </w:t>
      </w:r>
      <w:r>
        <w:rPr>
          <w:sz w:val="20"/>
        </w:rPr>
        <w:t>Atlanta,</w:t>
      </w:r>
      <w:r>
        <w:rPr>
          <w:spacing w:val="-4"/>
          <w:sz w:val="20"/>
        </w:rPr>
        <w:t xml:space="preserve"> </w:t>
      </w:r>
      <w:r>
        <w:rPr>
          <w:sz w:val="20"/>
        </w:rPr>
        <w:t>GA:</w:t>
      </w:r>
      <w:r>
        <w:rPr>
          <w:spacing w:val="-2"/>
          <w:sz w:val="20"/>
        </w:rPr>
        <w:t xml:space="preserve"> </w:t>
      </w:r>
      <w:r>
        <w:rPr>
          <w:sz w:val="20"/>
        </w:rPr>
        <w:t>US</w:t>
      </w:r>
      <w:r>
        <w:rPr>
          <w:spacing w:val="-5"/>
          <w:sz w:val="20"/>
        </w:rPr>
        <w:t xml:space="preserve"> </w:t>
      </w:r>
      <w:r>
        <w:rPr>
          <w:sz w:val="20"/>
        </w:rPr>
        <w:t>Department</w:t>
      </w:r>
      <w:r>
        <w:rPr>
          <w:spacing w:val="-4"/>
          <w:sz w:val="20"/>
        </w:rPr>
        <w:t xml:space="preserve"> </w:t>
      </w:r>
      <w:r>
        <w:rPr>
          <w:sz w:val="20"/>
        </w:rPr>
        <w:t xml:space="preserve">of Health and Human Services, CDC; 2014. Available at </w:t>
      </w:r>
      <w:hyperlink r:id="rId15">
        <w:r>
          <w:rPr>
            <w:color w:val="0000FF"/>
            <w:sz w:val="20"/>
            <w:u w:val="single" w:color="0000FF"/>
          </w:rPr>
          <w:t xml:space="preserve">https://www.cdc.gov/antibiotic- </w:t>
        </w:r>
      </w:hyperlink>
      <w:hyperlink r:id="rId16">
        <w:r>
          <w:rPr>
            <w:color w:val="0000FF"/>
            <w:sz w:val="20"/>
            <w:u w:val="single" w:color="0000FF"/>
          </w:rPr>
          <w:t>use/healthcare/implementation/core-elements.</w:t>
        </w:r>
        <w:r>
          <w:rPr>
            <w:color w:val="0000FF"/>
            <w:sz w:val="20"/>
            <w:u w:val="single" w:color="0000FF"/>
          </w:rPr>
          <w:t>html</w:t>
        </w:r>
      </w:hyperlink>
      <w:r>
        <w:rPr>
          <w:sz w:val="20"/>
        </w:rPr>
        <w:t>.</w:t>
      </w:r>
    </w:p>
    <w:p w:rsidR="006159B4" w:rsidRDefault="006159B4">
      <w:pPr>
        <w:spacing w:line="242" w:lineRule="auto"/>
        <w:rPr>
          <w:sz w:val="20"/>
        </w:rPr>
        <w:sectPr w:rsidR="006159B4">
          <w:pgSz w:w="12240" w:h="15840"/>
          <w:pgMar w:top="1360" w:right="1320" w:bottom="1580" w:left="1320" w:header="0" w:footer="1390" w:gutter="0"/>
          <w:cols w:space="720"/>
        </w:sectPr>
      </w:pPr>
    </w:p>
    <w:p w:rsidR="006159B4" w:rsidRDefault="006159B4">
      <w:pPr>
        <w:pStyle w:val="BodyText"/>
        <w:spacing w:before="9"/>
        <w:rPr>
          <w:sz w:val="17"/>
        </w:rPr>
      </w:pPr>
    </w:p>
    <w:p w:rsidR="006159B4" w:rsidRDefault="006227B9">
      <w:pPr>
        <w:spacing w:before="90"/>
        <w:ind w:left="920"/>
        <w:rPr>
          <w:rFonts w:ascii="Times New Roman"/>
          <w:sz w:val="24"/>
        </w:rPr>
      </w:pPr>
      <w:r>
        <w:rPr>
          <w:rFonts w:ascii="Times New Roman"/>
          <w:sz w:val="24"/>
        </w:rPr>
        <w:t>Attachment A. Surveillance Form for Infectious Diseases in Long Term Care Facilities</w:t>
      </w: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spacing w:before="5"/>
        <w:rPr>
          <w:rFonts w:ascii="Times New Roman"/>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40"/>
        <w:gridCol w:w="770"/>
        <w:gridCol w:w="670"/>
        <w:gridCol w:w="720"/>
        <w:gridCol w:w="991"/>
        <w:gridCol w:w="720"/>
        <w:gridCol w:w="989"/>
        <w:gridCol w:w="960"/>
        <w:gridCol w:w="660"/>
        <w:gridCol w:w="1260"/>
        <w:gridCol w:w="1171"/>
        <w:gridCol w:w="1260"/>
        <w:gridCol w:w="1349"/>
        <w:gridCol w:w="900"/>
      </w:tblGrid>
      <w:tr w:rsidR="006159B4">
        <w:trPr>
          <w:trHeight w:hRule="exact" w:val="540"/>
        </w:trPr>
        <w:tc>
          <w:tcPr>
            <w:tcW w:w="6948" w:type="dxa"/>
            <w:gridSpan w:val="8"/>
          </w:tcPr>
          <w:p w:rsidR="006159B4" w:rsidRDefault="006227B9">
            <w:pPr>
              <w:pStyle w:val="TableParagraph"/>
              <w:spacing w:line="228" w:lineRule="exact"/>
              <w:rPr>
                <w:rFonts w:ascii="Times New Roman"/>
                <w:b/>
                <w:sz w:val="20"/>
              </w:rPr>
            </w:pPr>
            <w:r>
              <w:rPr>
                <w:rFonts w:ascii="Times New Roman"/>
                <w:b/>
                <w:sz w:val="20"/>
              </w:rPr>
              <w:t>Facility Name:</w:t>
            </w:r>
          </w:p>
        </w:tc>
        <w:tc>
          <w:tcPr>
            <w:tcW w:w="7560" w:type="dxa"/>
            <w:gridSpan w:val="7"/>
          </w:tcPr>
          <w:p w:rsidR="006159B4" w:rsidRDefault="006227B9">
            <w:pPr>
              <w:pStyle w:val="TableParagraph"/>
              <w:spacing w:line="228" w:lineRule="exact"/>
              <w:rPr>
                <w:rFonts w:ascii="Times New Roman"/>
                <w:b/>
                <w:sz w:val="20"/>
              </w:rPr>
            </w:pPr>
            <w:r>
              <w:rPr>
                <w:rFonts w:ascii="Times New Roman"/>
                <w:b/>
                <w:sz w:val="20"/>
              </w:rPr>
              <w:t>Person completing form:</w:t>
            </w:r>
          </w:p>
        </w:tc>
      </w:tr>
      <w:tr w:rsidR="006159B4">
        <w:trPr>
          <w:trHeight w:hRule="exact" w:val="540"/>
        </w:trPr>
        <w:tc>
          <w:tcPr>
            <w:tcW w:w="6948" w:type="dxa"/>
            <w:gridSpan w:val="8"/>
            <w:vMerge w:val="restart"/>
          </w:tcPr>
          <w:p w:rsidR="006159B4" w:rsidRDefault="006227B9">
            <w:pPr>
              <w:pStyle w:val="TableParagraph"/>
              <w:spacing w:line="228" w:lineRule="exact"/>
              <w:rPr>
                <w:rFonts w:ascii="Times New Roman"/>
                <w:b/>
                <w:sz w:val="20"/>
              </w:rPr>
            </w:pPr>
            <w:r>
              <w:rPr>
                <w:rFonts w:ascii="Times New Roman"/>
                <w:b/>
                <w:sz w:val="20"/>
              </w:rPr>
              <w:t>Facility Address:</w:t>
            </w:r>
          </w:p>
        </w:tc>
        <w:tc>
          <w:tcPr>
            <w:tcW w:w="7560" w:type="dxa"/>
            <w:gridSpan w:val="7"/>
          </w:tcPr>
          <w:p w:rsidR="006159B4" w:rsidRDefault="006227B9">
            <w:pPr>
              <w:pStyle w:val="TableParagraph"/>
              <w:spacing w:line="228" w:lineRule="exact"/>
              <w:rPr>
                <w:rFonts w:ascii="Times New Roman"/>
                <w:b/>
                <w:sz w:val="20"/>
              </w:rPr>
            </w:pPr>
            <w:r>
              <w:rPr>
                <w:rFonts w:ascii="Times New Roman"/>
                <w:b/>
                <w:sz w:val="20"/>
              </w:rPr>
              <w:t>Telephone #:</w:t>
            </w:r>
          </w:p>
        </w:tc>
      </w:tr>
      <w:tr w:rsidR="006159B4">
        <w:trPr>
          <w:trHeight w:hRule="exact" w:val="540"/>
        </w:trPr>
        <w:tc>
          <w:tcPr>
            <w:tcW w:w="6948" w:type="dxa"/>
            <w:gridSpan w:val="8"/>
            <w:vMerge/>
          </w:tcPr>
          <w:p w:rsidR="006159B4" w:rsidRDefault="006159B4"/>
        </w:tc>
        <w:tc>
          <w:tcPr>
            <w:tcW w:w="7560" w:type="dxa"/>
            <w:gridSpan w:val="7"/>
          </w:tcPr>
          <w:p w:rsidR="006159B4" w:rsidRDefault="006227B9">
            <w:pPr>
              <w:pStyle w:val="TableParagraph"/>
              <w:spacing w:line="228" w:lineRule="exact"/>
              <w:rPr>
                <w:rFonts w:ascii="Times New Roman"/>
                <w:b/>
                <w:sz w:val="20"/>
              </w:rPr>
            </w:pPr>
            <w:r>
              <w:rPr>
                <w:rFonts w:ascii="Times New Roman"/>
                <w:b/>
                <w:sz w:val="20"/>
              </w:rPr>
              <w:t>E-Mail:</w:t>
            </w:r>
          </w:p>
        </w:tc>
      </w:tr>
      <w:tr w:rsidR="006159B4">
        <w:trPr>
          <w:trHeight w:hRule="exact" w:val="451"/>
        </w:trPr>
        <w:tc>
          <w:tcPr>
            <w:tcW w:w="5239" w:type="dxa"/>
            <w:gridSpan w:val="6"/>
          </w:tcPr>
          <w:p w:rsidR="006159B4" w:rsidRDefault="006227B9">
            <w:pPr>
              <w:pStyle w:val="TableParagraph"/>
              <w:spacing w:line="228" w:lineRule="exact"/>
              <w:ind w:left="2220" w:right="2224"/>
              <w:jc w:val="center"/>
              <w:rPr>
                <w:rFonts w:ascii="Times New Roman"/>
                <w:b/>
                <w:sz w:val="20"/>
              </w:rPr>
            </w:pPr>
            <w:r>
              <w:rPr>
                <w:rFonts w:ascii="Times New Roman"/>
                <w:b/>
                <w:sz w:val="20"/>
              </w:rPr>
              <w:t>Resident</w:t>
            </w:r>
          </w:p>
        </w:tc>
        <w:tc>
          <w:tcPr>
            <w:tcW w:w="1709" w:type="dxa"/>
            <w:gridSpan w:val="2"/>
          </w:tcPr>
          <w:p w:rsidR="006159B4" w:rsidRDefault="006227B9">
            <w:pPr>
              <w:pStyle w:val="TableParagraph"/>
              <w:spacing w:before="6" w:line="202" w:lineRule="exact"/>
              <w:ind w:right="276"/>
              <w:rPr>
                <w:rFonts w:ascii="Times New Roman"/>
                <w:sz w:val="12"/>
              </w:rPr>
            </w:pPr>
            <w:r>
              <w:rPr>
                <w:rFonts w:ascii="Times New Roman"/>
                <w:b/>
                <w:sz w:val="18"/>
              </w:rPr>
              <w:t>Recent Hospitalizations</w:t>
            </w:r>
            <w:r>
              <w:rPr>
                <w:rFonts w:ascii="Times New Roman"/>
                <w:position w:val="8"/>
                <w:sz w:val="12"/>
              </w:rPr>
              <w:t>1</w:t>
            </w:r>
          </w:p>
        </w:tc>
        <w:tc>
          <w:tcPr>
            <w:tcW w:w="2880" w:type="dxa"/>
            <w:gridSpan w:val="3"/>
          </w:tcPr>
          <w:p w:rsidR="006159B4" w:rsidRDefault="006227B9">
            <w:pPr>
              <w:pStyle w:val="TableParagraph"/>
              <w:spacing w:line="228" w:lineRule="exact"/>
              <w:rPr>
                <w:rFonts w:ascii="Times New Roman"/>
                <w:b/>
                <w:sz w:val="20"/>
              </w:rPr>
            </w:pPr>
            <w:r>
              <w:rPr>
                <w:rFonts w:ascii="Times New Roman"/>
                <w:b/>
                <w:sz w:val="20"/>
              </w:rPr>
              <w:t>Laboratory Testing</w:t>
            </w:r>
          </w:p>
        </w:tc>
        <w:tc>
          <w:tcPr>
            <w:tcW w:w="4680" w:type="dxa"/>
            <w:gridSpan w:val="4"/>
          </w:tcPr>
          <w:p w:rsidR="006159B4" w:rsidRDefault="006227B9">
            <w:pPr>
              <w:pStyle w:val="TableParagraph"/>
              <w:spacing w:line="228" w:lineRule="exact"/>
              <w:rPr>
                <w:rFonts w:ascii="Times New Roman"/>
                <w:b/>
                <w:sz w:val="20"/>
              </w:rPr>
            </w:pPr>
            <w:r>
              <w:rPr>
                <w:rFonts w:ascii="Times New Roman"/>
                <w:b/>
                <w:sz w:val="20"/>
              </w:rPr>
              <w:t>Treatment</w:t>
            </w:r>
          </w:p>
        </w:tc>
      </w:tr>
      <w:tr w:rsidR="006159B4">
        <w:trPr>
          <w:trHeight w:hRule="exact" w:val="1349"/>
        </w:trPr>
        <w:tc>
          <w:tcPr>
            <w:tcW w:w="1548" w:type="dxa"/>
          </w:tcPr>
          <w:p w:rsidR="006159B4" w:rsidRDefault="006227B9">
            <w:pPr>
              <w:pStyle w:val="TableParagraph"/>
              <w:rPr>
                <w:sz w:val="18"/>
              </w:rPr>
            </w:pPr>
            <w:r>
              <w:rPr>
                <w:sz w:val="18"/>
              </w:rPr>
              <w:t>Resident Name (Last, First)</w:t>
            </w:r>
          </w:p>
        </w:tc>
        <w:tc>
          <w:tcPr>
            <w:tcW w:w="540" w:type="dxa"/>
          </w:tcPr>
          <w:p w:rsidR="006159B4" w:rsidRDefault="006227B9">
            <w:pPr>
              <w:pStyle w:val="TableParagraph"/>
              <w:spacing w:line="219" w:lineRule="exact"/>
              <w:ind w:left="139"/>
              <w:rPr>
                <w:sz w:val="18"/>
              </w:rPr>
            </w:pPr>
            <w:r>
              <w:rPr>
                <w:sz w:val="18"/>
              </w:rPr>
              <w:t>Sex</w:t>
            </w:r>
          </w:p>
        </w:tc>
        <w:tc>
          <w:tcPr>
            <w:tcW w:w="770" w:type="dxa"/>
          </w:tcPr>
          <w:p w:rsidR="006159B4" w:rsidRDefault="006227B9">
            <w:pPr>
              <w:pStyle w:val="TableParagraph"/>
              <w:spacing w:line="218" w:lineRule="exact"/>
              <w:ind w:left="93" w:right="93"/>
              <w:jc w:val="center"/>
              <w:rPr>
                <w:sz w:val="18"/>
              </w:rPr>
            </w:pPr>
            <w:r>
              <w:rPr>
                <w:sz w:val="18"/>
              </w:rPr>
              <w:t>DOB</w:t>
            </w:r>
          </w:p>
          <w:p w:rsidR="006159B4" w:rsidRDefault="006227B9">
            <w:pPr>
              <w:pStyle w:val="TableParagraph"/>
              <w:spacing w:line="195" w:lineRule="exact"/>
              <w:ind w:left="93" w:right="93"/>
              <w:jc w:val="center"/>
              <w:rPr>
                <w:sz w:val="16"/>
              </w:rPr>
            </w:pPr>
            <w:r>
              <w:rPr>
                <w:sz w:val="16"/>
              </w:rPr>
              <w:t>(m, d, y)</w:t>
            </w:r>
          </w:p>
        </w:tc>
        <w:tc>
          <w:tcPr>
            <w:tcW w:w="670" w:type="dxa"/>
          </w:tcPr>
          <w:p w:rsidR="006159B4" w:rsidRDefault="006227B9">
            <w:pPr>
              <w:pStyle w:val="TableParagraph"/>
              <w:spacing w:line="218" w:lineRule="exact"/>
              <w:ind w:left="94" w:right="94"/>
              <w:jc w:val="center"/>
              <w:rPr>
                <w:sz w:val="18"/>
              </w:rPr>
            </w:pPr>
            <w:r>
              <w:rPr>
                <w:sz w:val="18"/>
              </w:rPr>
              <w:t>Room</w:t>
            </w:r>
          </w:p>
          <w:p w:rsidR="006159B4" w:rsidRDefault="006227B9">
            <w:pPr>
              <w:pStyle w:val="TableParagraph"/>
              <w:spacing w:line="219" w:lineRule="exact"/>
              <w:ind w:left="0"/>
              <w:jc w:val="center"/>
              <w:rPr>
                <w:sz w:val="18"/>
              </w:rPr>
            </w:pPr>
            <w:r>
              <w:rPr>
                <w:sz w:val="18"/>
              </w:rPr>
              <w:t>#</w:t>
            </w:r>
          </w:p>
        </w:tc>
        <w:tc>
          <w:tcPr>
            <w:tcW w:w="720" w:type="dxa"/>
          </w:tcPr>
          <w:p w:rsidR="006159B4" w:rsidRDefault="006227B9">
            <w:pPr>
              <w:pStyle w:val="TableParagraph"/>
              <w:ind w:right="156"/>
              <w:rPr>
                <w:sz w:val="16"/>
              </w:rPr>
            </w:pPr>
            <w:r>
              <w:rPr>
                <w:sz w:val="18"/>
              </w:rPr>
              <w:t xml:space="preserve">Room type </w:t>
            </w:r>
            <w:r>
              <w:rPr>
                <w:sz w:val="16"/>
              </w:rPr>
              <w:t>(S,D,T)</w:t>
            </w:r>
          </w:p>
        </w:tc>
        <w:tc>
          <w:tcPr>
            <w:tcW w:w="991" w:type="dxa"/>
          </w:tcPr>
          <w:p w:rsidR="006159B4" w:rsidRDefault="006227B9">
            <w:pPr>
              <w:pStyle w:val="TableParagraph"/>
              <w:ind w:right="121"/>
              <w:rPr>
                <w:sz w:val="18"/>
              </w:rPr>
            </w:pPr>
            <w:r>
              <w:rPr>
                <w:sz w:val="18"/>
              </w:rPr>
              <w:t>Date First admission</w:t>
            </w:r>
          </w:p>
        </w:tc>
        <w:tc>
          <w:tcPr>
            <w:tcW w:w="720" w:type="dxa"/>
          </w:tcPr>
          <w:p w:rsidR="006159B4" w:rsidRDefault="006227B9">
            <w:pPr>
              <w:pStyle w:val="TableParagraph"/>
              <w:ind w:right="143"/>
              <w:rPr>
                <w:sz w:val="18"/>
              </w:rPr>
            </w:pPr>
            <w:r>
              <w:rPr>
                <w:sz w:val="18"/>
              </w:rPr>
              <w:t>Admit date</w:t>
            </w:r>
          </w:p>
        </w:tc>
        <w:tc>
          <w:tcPr>
            <w:tcW w:w="989" w:type="dxa"/>
          </w:tcPr>
          <w:p w:rsidR="006159B4" w:rsidRDefault="006227B9">
            <w:pPr>
              <w:pStyle w:val="TableParagraph"/>
              <w:ind w:right="139"/>
              <w:rPr>
                <w:sz w:val="18"/>
              </w:rPr>
            </w:pPr>
            <w:r>
              <w:rPr>
                <w:sz w:val="18"/>
              </w:rPr>
              <w:t>Discharge date</w:t>
            </w:r>
          </w:p>
        </w:tc>
        <w:tc>
          <w:tcPr>
            <w:tcW w:w="960" w:type="dxa"/>
          </w:tcPr>
          <w:p w:rsidR="006159B4" w:rsidRDefault="006227B9">
            <w:pPr>
              <w:pStyle w:val="TableParagraph"/>
              <w:spacing w:before="26" w:line="201" w:lineRule="auto"/>
              <w:ind w:right="119"/>
              <w:rPr>
                <w:sz w:val="12"/>
              </w:rPr>
            </w:pPr>
            <w:r>
              <w:rPr>
                <w:sz w:val="18"/>
              </w:rPr>
              <w:t>Site of infection</w:t>
            </w:r>
            <w:r>
              <w:rPr>
                <w:position w:val="9"/>
                <w:sz w:val="12"/>
              </w:rPr>
              <w:t>2</w:t>
            </w:r>
          </w:p>
        </w:tc>
        <w:tc>
          <w:tcPr>
            <w:tcW w:w="660" w:type="dxa"/>
          </w:tcPr>
          <w:p w:rsidR="006159B4" w:rsidRDefault="006227B9">
            <w:pPr>
              <w:pStyle w:val="TableParagraph"/>
              <w:ind w:right="93"/>
              <w:rPr>
                <w:sz w:val="18"/>
              </w:rPr>
            </w:pPr>
            <w:r>
              <w:rPr>
                <w:sz w:val="18"/>
              </w:rPr>
              <w:t>Onset date</w:t>
            </w:r>
          </w:p>
        </w:tc>
        <w:tc>
          <w:tcPr>
            <w:tcW w:w="1260" w:type="dxa"/>
          </w:tcPr>
          <w:p w:rsidR="006159B4" w:rsidRDefault="006227B9">
            <w:pPr>
              <w:pStyle w:val="TableParagraph"/>
              <w:ind w:right="323"/>
              <w:rPr>
                <w:sz w:val="18"/>
              </w:rPr>
            </w:pPr>
            <w:r>
              <w:rPr>
                <w:sz w:val="18"/>
              </w:rPr>
              <w:t>Culture specimen</w:t>
            </w:r>
          </w:p>
          <w:p w:rsidR="006159B4" w:rsidRDefault="006227B9">
            <w:pPr>
              <w:pStyle w:val="TableParagraph"/>
              <w:spacing w:before="29" w:line="201" w:lineRule="auto"/>
              <w:ind w:right="323"/>
              <w:rPr>
                <w:sz w:val="12"/>
              </w:rPr>
            </w:pPr>
            <w:r>
              <w:rPr>
                <w:sz w:val="18"/>
              </w:rPr>
              <w:t>source and organism</w:t>
            </w:r>
            <w:r>
              <w:rPr>
                <w:position w:val="9"/>
                <w:sz w:val="12"/>
              </w:rPr>
              <w:t>3</w:t>
            </w:r>
          </w:p>
        </w:tc>
        <w:tc>
          <w:tcPr>
            <w:tcW w:w="1171" w:type="dxa"/>
          </w:tcPr>
          <w:p w:rsidR="006159B4" w:rsidRDefault="006227B9">
            <w:pPr>
              <w:pStyle w:val="TableParagraph"/>
              <w:ind w:right="158"/>
              <w:jc w:val="both"/>
              <w:rPr>
                <w:sz w:val="18"/>
              </w:rPr>
            </w:pPr>
            <w:r>
              <w:rPr>
                <w:sz w:val="18"/>
              </w:rPr>
              <w:t>Hospitalized (Y/N, facility name)</w:t>
            </w:r>
          </w:p>
        </w:tc>
        <w:tc>
          <w:tcPr>
            <w:tcW w:w="1260" w:type="dxa"/>
          </w:tcPr>
          <w:p w:rsidR="006159B4" w:rsidRDefault="006227B9">
            <w:pPr>
              <w:pStyle w:val="TableParagraph"/>
              <w:rPr>
                <w:sz w:val="18"/>
              </w:rPr>
            </w:pPr>
            <w:r>
              <w:rPr>
                <w:sz w:val="18"/>
              </w:rPr>
              <w:t>Incision and drainage or other treatment?</w:t>
            </w:r>
          </w:p>
        </w:tc>
        <w:tc>
          <w:tcPr>
            <w:tcW w:w="1349" w:type="dxa"/>
          </w:tcPr>
          <w:p w:rsidR="006159B4" w:rsidRDefault="006227B9">
            <w:pPr>
              <w:pStyle w:val="TableParagraph"/>
              <w:ind w:right="89"/>
              <w:rPr>
                <w:sz w:val="18"/>
              </w:rPr>
            </w:pPr>
            <w:r>
              <w:rPr>
                <w:sz w:val="18"/>
              </w:rPr>
              <w:t>Antibiotic (s) (Name, dose, frequency, route of administration)</w:t>
            </w:r>
          </w:p>
        </w:tc>
        <w:tc>
          <w:tcPr>
            <w:tcW w:w="900" w:type="dxa"/>
          </w:tcPr>
          <w:p w:rsidR="006159B4" w:rsidRDefault="006227B9">
            <w:pPr>
              <w:pStyle w:val="TableParagraph"/>
              <w:ind w:right="122"/>
              <w:rPr>
                <w:sz w:val="18"/>
              </w:rPr>
            </w:pPr>
            <w:r>
              <w:rPr>
                <w:sz w:val="18"/>
              </w:rPr>
              <w:t>Duration (days)</w:t>
            </w:r>
          </w:p>
        </w:tc>
      </w:tr>
      <w:tr w:rsidR="006159B4">
        <w:trPr>
          <w:trHeight w:hRule="exact" w:val="1145"/>
        </w:trPr>
        <w:tc>
          <w:tcPr>
            <w:tcW w:w="1548" w:type="dxa"/>
          </w:tcPr>
          <w:p w:rsidR="006159B4" w:rsidRDefault="006159B4"/>
        </w:tc>
        <w:tc>
          <w:tcPr>
            <w:tcW w:w="540" w:type="dxa"/>
          </w:tcPr>
          <w:p w:rsidR="006159B4" w:rsidRDefault="006159B4"/>
        </w:tc>
        <w:tc>
          <w:tcPr>
            <w:tcW w:w="770" w:type="dxa"/>
          </w:tcPr>
          <w:p w:rsidR="006159B4" w:rsidRDefault="006159B4"/>
        </w:tc>
        <w:tc>
          <w:tcPr>
            <w:tcW w:w="670" w:type="dxa"/>
          </w:tcPr>
          <w:p w:rsidR="006159B4" w:rsidRDefault="006159B4"/>
        </w:tc>
        <w:tc>
          <w:tcPr>
            <w:tcW w:w="720" w:type="dxa"/>
          </w:tcPr>
          <w:p w:rsidR="006159B4" w:rsidRDefault="006159B4"/>
        </w:tc>
        <w:tc>
          <w:tcPr>
            <w:tcW w:w="991" w:type="dxa"/>
          </w:tcPr>
          <w:p w:rsidR="006159B4" w:rsidRDefault="006159B4"/>
        </w:tc>
        <w:tc>
          <w:tcPr>
            <w:tcW w:w="720" w:type="dxa"/>
          </w:tcPr>
          <w:p w:rsidR="006159B4" w:rsidRDefault="006159B4"/>
        </w:tc>
        <w:tc>
          <w:tcPr>
            <w:tcW w:w="989" w:type="dxa"/>
          </w:tcPr>
          <w:p w:rsidR="006159B4" w:rsidRDefault="006159B4"/>
        </w:tc>
        <w:tc>
          <w:tcPr>
            <w:tcW w:w="960" w:type="dxa"/>
          </w:tcPr>
          <w:p w:rsidR="006159B4" w:rsidRDefault="006159B4"/>
        </w:tc>
        <w:tc>
          <w:tcPr>
            <w:tcW w:w="660" w:type="dxa"/>
          </w:tcPr>
          <w:p w:rsidR="006159B4" w:rsidRDefault="006159B4"/>
        </w:tc>
        <w:tc>
          <w:tcPr>
            <w:tcW w:w="1260" w:type="dxa"/>
          </w:tcPr>
          <w:p w:rsidR="006159B4" w:rsidRDefault="006159B4"/>
        </w:tc>
        <w:tc>
          <w:tcPr>
            <w:tcW w:w="1171" w:type="dxa"/>
          </w:tcPr>
          <w:p w:rsidR="006159B4" w:rsidRDefault="006159B4"/>
        </w:tc>
        <w:tc>
          <w:tcPr>
            <w:tcW w:w="1260" w:type="dxa"/>
          </w:tcPr>
          <w:p w:rsidR="006159B4" w:rsidRDefault="006159B4"/>
        </w:tc>
        <w:tc>
          <w:tcPr>
            <w:tcW w:w="1349" w:type="dxa"/>
          </w:tcPr>
          <w:p w:rsidR="006159B4" w:rsidRDefault="006159B4"/>
        </w:tc>
        <w:tc>
          <w:tcPr>
            <w:tcW w:w="900" w:type="dxa"/>
          </w:tcPr>
          <w:p w:rsidR="006159B4" w:rsidRDefault="006159B4"/>
        </w:tc>
      </w:tr>
      <w:tr w:rsidR="006159B4">
        <w:trPr>
          <w:trHeight w:hRule="exact" w:val="1142"/>
        </w:trPr>
        <w:tc>
          <w:tcPr>
            <w:tcW w:w="1548" w:type="dxa"/>
          </w:tcPr>
          <w:p w:rsidR="006159B4" w:rsidRDefault="006159B4"/>
        </w:tc>
        <w:tc>
          <w:tcPr>
            <w:tcW w:w="540" w:type="dxa"/>
          </w:tcPr>
          <w:p w:rsidR="006159B4" w:rsidRDefault="006159B4"/>
        </w:tc>
        <w:tc>
          <w:tcPr>
            <w:tcW w:w="770" w:type="dxa"/>
          </w:tcPr>
          <w:p w:rsidR="006159B4" w:rsidRDefault="006159B4"/>
        </w:tc>
        <w:tc>
          <w:tcPr>
            <w:tcW w:w="670" w:type="dxa"/>
          </w:tcPr>
          <w:p w:rsidR="006159B4" w:rsidRDefault="006159B4"/>
        </w:tc>
        <w:tc>
          <w:tcPr>
            <w:tcW w:w="720" w:type="dxa"/>
          </w:tcPr>
          <w:p w:rsidR="006159B4" w:rsidRDefault="006159B4"/>
        </w:tc>
        <w:tc>
          <w:tcPr>
            <w:tcW w:w="991" w:type="dxa"/>
          </w:tcPr>
          <w:p w:rsidR="006159B4" w:rsidRDefault="006159B4"/>
        </w:tc>
        <w:tc>
          <w:tcPr>
            <w:tcW w:w="720" w:type="dxa"/>
          </w:tcPr>
          <w:p w:rsidR="006159B4" w:rsidRDefault="006159B4"/>
        </w:tc>
        <w:tc>
          <w:tcPr>
            <w:tcW w:w="989" w:type="dxa"/>
          </w:tcPr>
          <w:p w:rsidR="006159B4" w:rsidRDefault="006159B4"/>
        </w:tc>
        <w:tc>
          <w:tcPr>
            <w:tcW w:w="960" w:type="dxa"/>
          </w:tcPr>
          <w:p w:rsidR="006159B4" w:rsidRDefault="006159B4"/>
        </w:tc>
        <w:tc>
          <w:tcPr>
            <w:tcW w:w="660" w:type="dxa"/>
          </w:tcPr>
          <w:p w:rsidR="006159B4" w:rsidRDefault="006159B4"/>
        </w:tc>
        <w:tc>
          <w:tcPr>
            <w:tcW w:w="1260" w:type="dxa"/>
          </w:tcPr>
          <w:p w:rsidR="006159B4" w:rsidRDefault="006159B4"/>
        </w:tc>
        <w:tc>
          <w:tcPr>
            <w:tcW w:w="1171" w:type="dxa"/>
          </w:tcPr>
          <w:p w:rsidR="006159B4" w:rsidRDefault="006159B4"/>
        </w:tc>
        <w:tc>
          <w:tcPr>
            <w:tcW w:w="1260" w:type="dxa"/>
          </w:tcPr>
          <w:p w:rsidR="006159B4" w:rsidRDefault="006159B4"/>
        </w:tc>
        <w:tc>
          <w:tcPr>
            <w:tcW w:w="1349" w:type="dxa"/>
          </w:tcPr>
          <w:p w:rsidR="006159B4" w:rsidRDefault="006159B4"/>
        </w:tc>
        <w:tc>
          <w:tcPr>
            <w:tcW w:w="900" w:type="dxa"/>
          </w:tcPr>
          <w:p w:rsidR="006159B4" w:rsidRDefault="006159B4"/>
        </w:tc>
      </w:tr>
      <w:tr w:rsidR="006159B4">
        <w:trPr>
          <w:trHeight w:hRule="exact" w:val="694"/>
        </w:trPr>
        <w:tc>
          <w:tcPr>
            <w:tcW w:w="1548" w:type="dxa"/>
          </w:tcPr>
          <w:p w:rsidR="006159B4" w:rsidRDefault="006159B4"/>
        </w:tc>
        <w:tc>
          <w:tcPr>
            <w:tcW w:w="540" w:type="dxa"/>
          </w:tcPr>
          <w:p w:rsidR="006159B4" w:rsidRDefault="006159B4"/>
        </w:tc>
        <w:tc>
          <w:tcPr>
            <w:tcW w:w="770" w:type="dxa"/>
          </w:tcPr>
          <w:p w:rsidR="006159B4" w:rsidRDefault="006159B4"/>
        </w:tc>
        <w:tc>
          <w:tcPr>
            <w:tcW w:w="670" w:type="dxa"/>
          </w:tcPr>
          <w:p w:rsidR="006159B4" w:rsidRDefault="006159B4"/>
        </w:tc>
        <w:tc>
          <w:tcPr>
            <w:tcW w:w="720" w:type="dxa"/>
          </w:tcPr>
          <w:p w:rsidR="006159B4" w:rsidRDefault="006159B4"/>
        </w:tc>
        <w:tc>
          <w:tcPr>
            <w:tcW w:w="991" w:type="dxa"/>
          </w:tcPr>
          <w:p w:rsidR="006159B4" w:rsidRDefault="006159B4"/>
        </w:tc>
        <w:tc>
          <w:tcPr>
            <w:tcW w:w="720" w:type="dxa"/>
          </w:tcPr>
          <w:p w:rsidR="006159B4" w:rsidRDefault="006159B4"/>
        </w:tc>
        <w:tc>
          <w:tcPr>
            <w:tcW w:w="989" w:type="dxa"/>
          </w:tcPr>
          <w:p w:rsidR="006159B4" w:rsidRDefault="006159B4"/>
        </w:tc>
        <w:tc>
          <w:tcPr>
            <w:tcW w:w="960" w:type="dxa"/>
          </w:tcPr>
          <w:p w:rsidR="006159B4" w:rsidRDefault="006159B4"/>
        </w:tc>
        <w:tc>
          <w:tcPr>
            <w:tcW w:w="660" w:type="dxa"/>
          </w:tcPr>
          <w:p w:rsidR="006159B4" w:rsidRDefault="006159B4"/>
        </w:tc>
        <w:tc>
          <w:tcPr>
            <w:tcW w:w="1260" w:type="dxa"/>
          </w:tcPr>
          <w:p w:rsidR="006159B4" w:rsidRDefault="006159B4"/>
        </w:tc>
        <w:tc>
          <w:tcPr>
            <w:tcW w:w="1171" w:type="dxa"/>
          </w:tcPr>
          <w:p w:rsidR="006159B4" w:rsidRDefault="006159B4"/>
        </w:tc>
        <w:tc>
          <w:tcPr>
            <w:tcW w:w="1260" w:type="dxa"/>
          </w:tcPr>
          <w:p w:rsidR="006159B4" w:rsidRDefault="006159B4"/>
        </w:tc>
        <w:tc>
          <w:tcPr>
            <w:tcW w:w="1349" w:type="dxa"/>
          </w:tcPr>
          <w:p w:rsidR="006159B4" w:rsidRDefault="006159B4"/>
        </w:tc>
        <w:tc>
          <w:tcPr>
            <w:tcW w:w="900" w:type="dxa"/>
          </w:tcPr>
          <w:p w:rsidR="006159B4" w:rsidRDefault="006159B4"/>
        </w:tc>
      </w:tr>
    </w:tbl>
    <w:p w:rsidR="006159B4" w:rsidRDefault="006159B4">
      <w:pPr>
        <w:pStyle w:val="BodyText"/>
        <w:rPr>
          <w:rFonts w:ascii="Times New Roman"/>
          <w:sz w:val="26"/>
        </w:rPr>
      </w:pPr>
    </w:p>
    <w:p w:rsidR="006159B4" w:rsidRDefault="006227B9">
      <w:pPr>
        <w:spacing w:before="188"/>
        <w:ind w:left="920"/>
        <w:rPr>
          <w:rFonts w:ascii="Times New Roman"/>
          <w:sz w:val="20"/>
        </w:rPr>
      </w:pPr>
      <w:r>
        <w:rPr>
          <w:rFonts w:ascii="Times New Roman"/>
          <w:position w:val="9"/>
          <w:sz w:val="13"/>
        </w:rPr>
        <w:t>1</w:t>
      </w:r>
      <w:r>
        <w:rPr>
          <w:rFonts w:ascii="Times New Roman"/>
          <w:sz w:val="20"/>
        </w:rPr>
        <w:t>List all admissions and discharge dates within 30 days prior to onset of infection or date of first positive culture if onset date unknown.</w:t>
      </w:r>
    </w:p>
    <w:p w:rsidR="006159B4" w:rsidRDefault="006227B9">
      <w:pPr>
        <w:ind w:left="920"/>
        <w:rPr>
          <w:rFonts w:ascii="Times New Roman"/>
          <w:sz w:val="20"/>
        </w:rPr>
      </w:pPr>
      <w:r>
        <w:rPr>
          <w:rFonts w:ascii="Times New Roman"/>
          <w:sz w:val="13"/>
        </w:rPr>
        <w:t xml:space="preserve">2 </w:t>
      </w:r>
      <w:r>
        <w:rPr>
          <w:rFonts w:ascii="Times New Roman"/>
          <w:sz w:val="20"/>
        </w:rPr>
        <w:t>List sites of infection (e.g., wound, skin, pharynx, catheter line) and list the earliest symptom onset date known</w:t>
      </w:r>
      <w:r>
        <w:rPr>
          <w:rFonts w:ascii="Times New Roman"/>
          <w:sz w:val="20"/>
        </w:rPr>
        <w:t>.</w:t>
      </w:r>
    </w:p>
    <w:p w:rsidR="006159B4" w:rsidRDefault="006227B9">
      <w:pPr>
        <w:spacing w:before="2"/>
        <w:ind w:left="920"/>
        <w:rPr>
          <w:rFonts w:ascii="Times New Roman"/>
          <w:sz w:val="20"/>
        </w:rPr>
      </w:pPr>
      <w:r>
        <w:rPr>
          <w:rFonts w:ascii="Times New Roman"/>
          <w:sz w:val="13"/>
        </w:rPr>
        <w:t xml:space="preserve">3 </w:t>
      </w:r>
      <w:r>
        <w:rPr>
          <w:rFonts w:ascii="Times New Roman"/>
          <w:sz w:val="20"/>
        </w:rPr>
        <w:t>List culture source (e.g., wound, pharynx, blood, urine, sputum</w:t>
      </w:r>
    </w:p>
    <w:p w:rsidR="006159B4" w:rsidRDefault="006159B4">
      <w:pPr>
        <w:pStyle w:val="BodyText"/>
        <w:rPr>
          <w:rFonts w:ascii="Times New Roman"/>
          <w:sz w:val="20"/>
        </w:rPr>
      </w:pPr>
    </w:p>
    <w:p w:rsidR="006159B4" w:rsidRDefault="006159B4">
      <w:pPr>
        <w:pStyle w:val="BodyText"/>
        <w:spacing w:before="2"/>
        <w:rPr>
          <w:rFonts w:ascii="Times New Roman"/>
          <w:sz w:val="29"/>
        </w:rPr>
      </w:pPr>
    </w:p>
    <w:p w:rsidR="006159B4" w:rsidRDefault="006159B4">
      <w:pPr>
        <w:rPr>
          <w:rFonts w:ascii="Times New Roman"/>
          <w:sz w:val="29"/>
        </w:rPr>
        <w:sectPr w:rsidR="006159B4">
          <w:footerReference w:type="default" r:id="rId17"/>
          <w:pgSz w:w="15840" w:h="12240" w:orient="landscape"/>
          <w:pgMar w:top="1140" w:right="580" w:bottom="280" w:left="520" w:header="0" w:footer="0" w:gutter="0"/>
          <w:cols w:space="720"/>
        </w:sect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rPr>
          <w:rFonts w:ascii="Times New Roman"/>
          <w:sz w:val="20"/>
        </w:rPr>
      </w:pPr>
    </w:p>
    <w:p w:rsidR="006159B4" w:rsidRDefault="006159B4">
      <w:pPr>
        <w:pStyle w:val="BodyText"/>
        <w:spacing w:before="8" w:after="1"/>
        <w:rPr>
          <w:rFonts w:ascii="Times New Roman"/>
          <w:sz w:val="28"/>
        </w:rPr>
      </w:pPr>
    </w:p>
    <w:p w:rsidR="006159B4" w:rsidRDefault="006159B4">
      <w:pPr>
        <w:pStyle w:val="BodyText"/>
        <w:ind w:left="101"/>
        <w:rPr>
          <w:rFonts w:ascii="Times New Roman"/>
          <w:sz w:val="20"/>
        </w:rPr>
      </w:pPr>
    </w:p>
    <w:sectPr w:rsidR="006159B4">
      <w:footerReference w:type="default" r:id="rId18"/>
      <w:pgSz w:w="12240" w:h="15840"/>
      <w:pgMar w:top="1500" w:right="1320" w:bottom="280" w:left="13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227B9">
      <w:r>
        <w:separator/>
      </w:r>
    </w:p>
  </w:endnote>
  <w:endnote w:type="continuationSeparator" w:id="0">
    <w:p w:rsidR="00000000" w:rsidRDefault="0062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B4" w:rsidRDefault="006159B4">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B4" w:rsidRDefault="006159B4">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B4" w:rsidRDefault="006159B4">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227B9">
      <w:r>
        <w:separator/>
      </w:r>
    </w:p>
  </w:footnote>
  <w:footnote w:type="continuationSeparator" w:id="0">
    <w:p w:rsidR="00000000" w:rsidRDefault="006227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F66FB"/>
    <w:multiLevelType w:val="hybridMultilevel"/>
    <w:tmpl w:val="DB4457AE"/>
    <w:lvl w:ilvl="0" w:tplc="15F84C20">
      <w:numFmt w:val="bullet"/>
      <w:lvlText w:val=""/>
      <w:lvlJc w:val="left"/>
      <w:pPr>
        <w:ind w:left="840" w:hanging="361"/>
      </w:pPr>
      <w:rPr>
        <w:rFonts w:hint="default"/>
        <w:w w:val="100"/>
      </w:rPr>
    </w:lvl>
    <w:lvl w:ilvl="1" w:tplc="D7568E28">
      <w:numFmt w:val="bullet"/>
      <w:lvlText w:val="o"/>
      <w:lvlJc w:val="left"/>
      <w:pPr>
        <w:ind w:left="1180" w:hanging="361"/>
      </w:pPr>
      <w:rPr>
        <w:rFonts w:hint="default"/>
        <w:w w:val="100"/>
      </w:rPr>
    </w:lvl>
    <w:lvl w:ilvl="2" w:tplc="1F4026D0">
      <w:numFmt w:val="bullet"/>
      <w:lvlText w:val=""/>
      <w:lvlJc w:val="left"/>
      <w:pPr>
        <w:ind w:left="1900" w:hanging="361"/>
      </w:pPr>
      <w:rPr>
        <w:rFonts w:ascii="Wingdings" w:eastAsia="Wingdings" w:hAnsi="Wingdings" w:cs="Wingdings" w:hint="default"/>
        <w:w w:val="100"/>
        <w:sz w:val="22"/>
        <w:szCs w:val="22"/>
      </w:rPr>
    </w:lvl>
    <w:lvl w:ilvl="3" w:tplc="4AB0BC92">
      <w:numFmt w:val="bullet"/>
      <w:lvlText w:val="•"/>
      <w:lvlJc w:val="left"/>
      <w:pPr>
        <w:ind w:left="1560" w:hanging="361"/>
      </w:pPr>
      <w:rPr>
        <w:rFonts w:hint="default"/>
      </w:rPr>
    </w:lvl>
    <w:lvl w:ilvl="4" w:tplc="B7C80234">
      <w:numFmt w:val="bullet"/>
      <w:lvlText w:val="•"/>
      <w:lvlJc w:val="left"/>
      <w:pPr>
        <w:ind w:left="1900" w:hanging="361"/>
      </w:pPr>
      <w:rPr>
        <w:rFonts w:hint="default"/>
      </w:rPr>
    </w:lvl>
    <w:lvl w:ilvl="5" w:tplc="C99015C4">
      <w:numFmt w:val="bullet"/>
      <w:lvlText w:val="•"/>
      <w:lvlJc w:val="left"/>
      <w:pPr>
        <w:ind w:left="3176" w:hanging="361"/>
      </w:pPr>
      <w:rPr>
        <w:rFonts w:hint="default"/>
      </w:rPr>
    </w:lvl>
    <w:lvl w:ilvl="6" w:tplc="7398161A">
      <w:numFmt w:val="bullet"/>
      <w:lvlText w:val="•"/>
      <w:lvlJc w:val="left"/>
      <w:pPr>
        <w:ind w:left="4453" w:hanging="361"/>
      </w:pPr>
      <w:rPr>
        <w:rFonts w:hint="default"/>
      </w:rPr>
    </w:lvl>
    <w:lvl w:ilvl="7" w:tplc="50624EB6">
      <w:numFmt w:val="bullet"/>
      <w:lvlText w:val="•"/>
      <w:lvlJc w:val="left"/>
      <w:pPr>
        <w:ind w:left="5730" w:hanging="361"/>
      </w:pPr>
      <w:rPr>
        <w:rFonts w:hint="default"/>
      </w:rPr>
    </w:lvl>
    <w:lvl w:ilvl="8" w:tplc="1CF8D282">
      <w:numFmt w:val="bullet"/>
      <w:lvlText w:val="•"/>
      <w:lvlJc w:val="left"/>
      <w:pPr>
        <w:ind w:left="7006" w:hanging="361"/>
      </w:pPr>
      <w:rPr>
        <w:rFonts w:hint="default"/>
      </w:rPr>
    </w:lvl>
  </w:abstractNum>
  <w:abstractNum w:abstractNumId="1" w15:restartNumberingAfterBreak="0">
    <w:nsid w:val="25235B1B"/>
    <w:multiLevelType w:val="hybridMultilevel"/>
    <w:tmpl w:val="B27AA980"/>
    <w:lvl w:ilvl="0" w:tplc="3C4203EC">
      <w:start w:val="1"/>
      <w:numFmt w:val="decimal"/>
      <w:lvlText w:val="%1."/>
      <w:lvlJc w:val="left"/>
      <w:pPr>
        <w:ind w:left="390" w:hanging="272"/>
      </w:pPr>
      <w:rPr>
        <w:rFonts w:ascii="Arial" w:eastAsia="Arial" w:hAnsi="Arial" w:cs="Arial" w:hint="default"/>
        <w:spacing w:val="-1"/>
        <w:w w:val="99"/>
        <w:sz w:val="20"/>
        <w:szCs w:val="20"/>
      </w:rPr>
    </w:lvl>
    <w:lvl w:ilvl="1" w:tplc="B336AAD0">
      <w:numFmt w:val="bullet"/>
      <w:lvlText w:val="•"/>
      <w:lvlJc w:val="left"/>
      <w:pPr>
        <w:ind w:left="1320" w:hanging="272"/>
      </w:pPr>
      <w:rPr>
        <w:rFonts w:hint="default"/>
      </w:rPr>
    </w:lvl>
    <w:lvl w:ilvl="2" w:tplc="72FE0C6A">
      <w:numFmt w:val="bullet"/>
      <w:lvlText w:val="•"/>
      <w:lvlJc w:val="left"/>
      <w:pPr>
        <w:ind w:left="2240" w:hanging="272"/>
      </w:pPr>
      <w:rPr>
        <w:rFonts w:hint="default"/>
      </w:rPr>
    </w:lvl>
    <w:lvl w:ilvl="3" w:tplc="B0E6E50E">
      <w:numFmt w:val="bullet"/>
      <w:lvlText w:val="•"/>
      <w:lvlJc w:val="left"/>
      <w:pPr>
        <w:ind w:left="3160" w:hanging="272"/>
      </w:pPr>
      <w:rPr>
        <w:rFonts w:hint="default"/>
      </w:rPr>
    </w:lvl>
    <w:lvl w:ilvl="4" w:tplc="E02444AE">
      <w:numFmt w:val="bullet"/>
      <w:lvlText w:val="•"/>
      <w:lvlJc w:val="left"/>
      <w:pPr>
        <w:ind w:left="4080" w:hanging="272"/>
      </w:pPr>
      <w:rPr>
        <w:rFonts w:hint="default"/>
      </w:rPr>
    </w:lvl>
    <w:lvl w:ilvl="5" w:tplc="398C39E6">
      <w:numFmt w:val="bullet"/>
      <w:lvlText w:val="•"/>
      <w:lvlJc w:val="left"/>
      <w:pPr>
        <w:ind w:left="5000" w:hanging="272"/>
      </w:pPr>
      <w:rPr>
        <w:rFonts w:hint="default"/>
      </w:rPr>
    </w:lvl>
    <w:lvl w:ilvl="6" w:tplc="A014B636">
      <w:numFmt w:val="bullet"/>
      <w:lvlText w:val="•"/>
      <w:lvlJc w:val="left"/>
      <w:pPr>
        <w:ind w:left="5920" w:hanging="272"/>
      </w:pPr>
      <w:rPr>
        <w:rFonts w:hint="default"/>
      </w:rPr>
    </w:lvl>
    <w:lvl w:ilvl="7" w:tplc="B17456DE">
      <w:numFmt w:val="bullet"/>
      <w:lvlText w:val="•"/>
      <w:lvlJc w:val="left"/>
      <w:pPr>
        <w:ind w:left="6840" w:hanging="272"/>
      </w:pPr>
      <w:rPr>
        <w:rFonts w:hint="default"/>
      </w:rPr>
    </w:lvl>
    <w:lvl w:ilvl="8" w:tplc="F7D8E496">
      <w:numFmt w:val="bullet"/>
      <w:lvlText w:val="•"/>
      <w:lvlJc w:val="left"/>
      <w:pPr>
        <w:ind w:left="7760" w:hanging="272"/>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
  <w:rsids>
    <w:rsidRoot w:val="006159B4"/>
    <w:rsid w:val="00215A5D"/>
    <w:rsid w:val="006159B4"/>
    <w:rsid w:val="006227B9"/>
    <w:rsid w:val="009C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52C2711-3D54-4A94-AE14-064BA5A59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5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3"/>
    </w:pPr>
    <w:rPr>
      <w:rFonts w:ascii="Calibri" w:eastAsia="Calibri" w:hAnsi="Calibri" w:cs="Calibri"/>
    </w:rPr>
  </w:style>
  <w:style w:type="paragraph" w:styleId="Header">
    <w:name w:val="header"/>
    <w:basedOn w:val="Normal"/>
    <w:link w:val="HeaderChar"/>
    <w:uiPriority w:val="99"/>
    <w:unhideWhenUsed/>
    <w:rsid w:val="00215A5D"/>
    <w:pPr>
      <w:tabs>
        <w:tab w:val="center" w:pos="4680"/>
        <w:tab w:val="right" w:pos="9360"/>
      </w:tabs>
    </w:pPr>
  </w:style>
  <w:style w:type="character" w:customStyle="1" w:styleId="HeaderChar">
    <w:name w:val="Header Char"/>
    <w:basedOn w:val="DefaultParagraphFont"/>
    <w:link w:val="Header"/>
    <w:uiPriority w:val="99"/>
    <w:rsid w:val="00215A5D"/>
    <w:rPr>
      <w:rFonts w:ascii="Arial" w:eastAsia="Arial" w:hAnsi="Arial" w:cs="Arial"/>
    </w:rPr>
  </w:style>
  <w:style w:type="paragraph" w:styleId="Footer">
    <w:name w:val="footer"/>
    <w:basedOn w:val="Normal"/>
    <w:link w:val="FooterChar"/>
    <w:uiPriority w:val="99"/>
    <w:unhideWhenUsed/>
    <w:rsid w:val="00215A5D"/>
    <w:pPr>
      <w:tabs>
        <w:tab w:val="center" w:pos="4680"/>
        <w:tab w:val="right" w:pos="9360"/>
      </w:tabs>
    </w:pPr>
  </w:style>
  <w:style w:type="character" w:customStyle="1" w:styleId="FooterChar">
    <w:name w:val="Footer Char"/>
    <w:basedOn w:val="DefaultParagraphFont"/>
    <w:link w:val="Footer"/>
    <w:uiPriority w:val="99"/>
    <w:rsid w:val="00215A5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pa.gov/pesticide-registration/list-k-epas-registered-antimicrobial-products-effective-against-clostridium" TargetMode="External"/><Relationship Id="rId13" Type="http://schemas.openxmlformats.org/officeDocument/2006/relationships/hyperlink" Target="https://www.epa.gov/pesticide-registration/selected-epa-registered-disinfectants"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cdc.gov/infectioncontrol/guidelines/mdro/index.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cdc.gov/antibiotic-use/healthcare/implementation/core-elements.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xdro.org/index.html" TargetMode="External"/><Relationship Id="rId5" Type="http://schemas.openxmlformats.org/officeDocument/2006/relationships/footnotes" Target="footnotes.xml"/><Relationship Id="rId15" Type="http://schemas.openxmlformats.org/officeDocument/2006/relationships/hyperlink" Target="https://www.cdc.gov/antibiotic-use/healthcare/implementation/core-elements.html" TargetMode="External"/><Relationship Id="rId10" Type="http://schemas.openxmlformats.org/officeDocument/2006/relationships/hyperlink" Target="http://www.cdc.gov/hai/organisms/cre/cre-toolk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pa.gov/pesticide-registration/list-k-epas-registered-antimicrobial-products-effective-against-clostridium" TargetMode="External"/><Relationship Id="rId14" Type="http://schemas.openxmlformats.org/officeDocument/2006/relationships/hyperlink" Target="https://www.epa.gov/pesticide-registration/selected-epa-registered-disinfect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2168</Words>
  <Characters>12358</Characters>
  <Application>Microsoft Office Word</Application>
  <DocSecurity>0</DocSecurity>
  <Lines>102</Lines>
  <Paragraphs>28</Paragraphs>
  <ScaleCrop>false</ScaleCrop>
  <Company>State of Illinois</Company>
  <LinksUpToDate>false</LinksUpToDate>
  <CharactersWithSpaces>14498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Pacilli</dc:creator>
  <cp:lastModifiedBy>AFEALY</cp:lastModifiedBy>
  <cp:revision>4</cp:revision>
  <dcterms:created xsi:type="dcterms:W3CDTF">2018-02-14T16:26:00Z</dcterms:created>
  <dcterms:modified xsi:type="dcterms:W3CDTF">2018-02-14T22:33:00Z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2018-01-29T00:00:00Z</vt:filetime>
  </property>
  <property fmtid="{D5CDD505-2E9C-101B-9397-08002B2CF9AE}" pid="3" name="Creator">
    <vt:lpwstr>Acrobat PDFMaker 11 for Word</vt:lpwstr>
  </property>
  <property fmtid="{D5CDD505-2E9C-101B-9397-08002B2CF9AE}" pid="4" name="LastSaved">
    <vt:filetime>2018-02-14T00:00:00Z</vt:filetime>
  </property>
</Properties>
</file>