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317" w:rsidRDefault="00083317" w:rsidP="00644517">
      <w:r>
        <w:t>[Excerpt]</w:t>
      </w:r>
    </w:p>
    <w:p w:rsidR="005A4F6B" w:rsidRDefault="00083317" w:rsidP="00644517">
      <w:r>
        <w:t>Definitions</w:t>
      </w:r>
    </w:p>
    <w:p w:rsidR="005A4F6B" w:rsidRDefault="005A4F6B" w:rsidP="005A4F6B">
      <w:pPr>
        <w:pStyle w:val="ListParagraph"/>
        <w:numPr>
          <w:ilvl w:val="0"/>
          <w:numId w:val="4"/>
        </w:numPr>
      </w:pPr>
      <w:r w:rsidRPr="005A4F6B">
        <w:t>Healthcare personnel</w:t>
      </w:r>
      <w:r>
        <w:t xml:space="preserve"> (HCP)</w:t>
      </w:r>
      <w:r w:rsidRPr="005A4F6B">
        <w:t xml:space="preserve"> (includes both direct and indirect care personnel affected by the outbreak):</w:t>
      </w:r>
    </w:p>
    <w:p w:rsidR="005A4F6B" w:rsidRDefault="005A4F6B" w:rsidP="005A4F6B">
      <w:pPr>
        <w:pStyle w:val="ListParagraph"/>
        <w:numPr>
          <w:ilvl w:val="1"/>
          <w:numId w:val="4"/>
        </w:numPr>
      </w:pPr>
      <w:r w:rsidRPr="005A4F6B">
        <w:t>Direct care (hands-on patient contact): including but not limited to physicians, interns, residents, fellows, nursing and medical students, phlebotomists, radiology technicians, physical and occupational therapists, volunteers, transportation staff</w:t>
      </w:r>
    </w:p>
    <w:p w:rsidR="005A4F6B" w:rsidRDefault="005A4F6B" w:rsidP="00406BD8">
      <w:pPr>
        <w:pStyle w:val="ListParagraph"/>
        <w:numPr>
          <w:ilvl w:val="1"/>
          <w:numId w:val="4"/>
        </w:numPr>
      </w:pPr>
      <w:r w:rsidRPr="005A4F6B">
        <w:t>Indirect care: including but not limited to environmental services, housekeeping, janitors/custodians, laboratorians, food service staff, laundry services</w:t>
      </w:r>
    </w:p>
    <w:p w:rsidR="00406BD8" w:rsidRDefault="00406BD8" w:rsidP="00406BD8">
      <w:pPr>
        <w:pStyle w:val="ListParagraph"/>
        <w:ind w:left="1440"/>
      </w:pPr>
    </w:p>
    <w:p w:rsidR="00644517" w:rsidRDefault="00644517" w:rsidP="00644517">
      <w:pPr>
        <w:pStyle w:val="ListParagraph"/>
        <w:numPr>
          <w:ilvl w:val="0"/>
          <w:numId w:val="4"/>
        </w:numPr>
      </w:pPr>
      <w:r>
        <w:t xml:space="preserve">Notification: Written and/or verbal communication regarding an identified outbreak or increase in infections to patients, visitors, and HCP on the affected floor(s), unit(s), ward(s), or other hospital location(s). </w:t>
      </w:r>
    </w:p>
    <w:p w:rsidR="00644517" w:rsidRDefault="00644517" w:rsidP="00644517">
      <w:pPr>
        <w:pStyle w:val="ListParagraph"/>
        <w:ind w:left="1080"/>
      </w:pPr>
    </w:p>
    <w:p w:rsidR="00644517" w:rsidRDefault="00644517" w:rsidP="00644517">
      <w:pPr>
        <w:pStyle w:val="ListParagraph"/>
        <w:numPr>
          <w:ilvl w:val="0"/>
          <w:numId w:val="4"/>
        </w:numPr>
      </w:pPr>
      <w:r>
        <w:t>Disclosure: The forthright and empathetic discussion of clinically-significant facts between healthcare providers and patients about the occurrence of a harmful adverse event, or an adverse event that could result in harm in the foreseeable future.</w:t>
      </w:r>
    </w:p>
    <w:p w:rsidR="00644517" w:rsidRDefault="00644517" w:rsidP="00644517">
      <w:pPr>
        <w:pStyle w:val="ListParagraph"/>
        <w:ind w:left="1080"/>
      </w:pPr>
    </w:p>
    <w:p w:rsidR="00644517" w:rsidRDefault="00644517" w:rsidP="00644517">
      <w:pPr>
        <w:pStyle w:val="ListParagraph"/>
        <w:numPr>
          <w:ilvl w:val="0"/>
          <w:numId w:val="4"/>
        </w:numPr>
      </w:pPr>
      <w:r>
        <w:t>Epidemiologic Investigation: The study of potentially-affected populations with the intent to ascertain a linkage between health effects (e.g. an infection) and a cause (e.g. an exposure).</w:t>
      </w:r>
    </w:p>
    <w:p w:rsidR="00644517" w:rsidRDefault="00644517" w:rsidP="00644517">
      <w:pPr>
        <w:pStyle w:val="Body"/>
      </w:pPr>
    </w:p>
    <w:p w:rsidR="00644517" w:rsidRDefault="00644517" w:rsidP="00644517">
      <w:pPr>
        <w:pStyle w:val="ListParagraph"/>
        <w:numPr>
          <w:ilvl w:val="0"/>
          <w:numId w:val="4"/>
        </w:numPr>
      </w:pPr>
      <w:r>
        <w:t>Exposure: the proximity to, or contact with, an environmental condition (e.g. an infectious pathogen) in such a manner that transmission of harmful effects may occur.</w:t>
      </w:r>
    </w:p>
    <w:p w:rsidR="00644517" w:rsidRDefault="00644517" w:rsidP="00644517">
      <w:pPr>
        <w:pStyle w:val="Body"/>
      </w:pPr>
    </w:p>
    <w:p w:rsidR="00644517" w:rsidRDefault="00644517" w:rsidP="00644517">
      <w:pPr>
        <w:pStyle w:val="ListParagraph"/>
        <w:numPr>
          <w:ilvl w:val="0"/>
          <w:numId w:val="4"/>
        </w:numPr>
      </w:pPr>
      <w:r>
        <w:t>Public notification: Broader communication outside the acute care hospital facility for public health purposes (e.g. for case finding, risk communication, disease prevention)</w:t>
      </w:r>
    </w:p>
    <w:p w:rsidR="00BB18C9" w:rsidRPr="00BB18C9" w:rsidRDefault="00BB18C9" w:rsidP="00BB18C9">
      <w:pPr>
        <w:pStyle w:val="Body"/>
        <w:ind w:left="720"/>
        <w:rPr>
          <w:bCs/>
          <w:i/>
        </w:rPr>
      </w:pPr>
      <w:r w:rsidRPr="00BB18C9">
        <w:rPr>
          <w:bCs/>
          <w:i/>
          <w:lang w:val="en-US"/>
        </w:rPr>
        <w:t>Considerations for broader public notification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>A novel illness is emerging, or has occurred, or is anticipated (e.g. first case of Middle East Respiratory Syndrome confirmed in the jurisdiction).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>Inability to reach those exposed that need to be notified (e.g. measles exposure).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 xml:space="preserve">Case finding is needed outside the acute care hospital where the infections were identified (e.g. </w:t>
      </w:r>
      <w:r>
        <w:rPr>
          <w:i/>
          <w:iCs/>
        </w:rPr>
        <w:t>Mycobacterium chimera</w:t>
      </w:r>
      <w:r>
        <w:t>).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lastRenderedPageBreak/>
        <w:t>The increase in infections has attracted public attention, and pertinent facts are needed to allay concerns and anxiety or to more effectively communicate risks; could include incidents that involve a person or event in the news (e.g. Ebola).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>The increase in infections provides an important opportunity to communicate risks or advocate actions to a broader audience.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>The illness is severe; large number of cases affected; or there have been associated deaths.</w:t>
      </w:r>
    </w:p>
    <w:p w:rsidR="00BB18C9" w:rsidRDefault="00BB18C9" w:rsidP="00952F9F">
      <w:pPr>
        <w:pStyle w:val="ListParagraph"/>
        <w:numPr>
          <w:ilvl w:val="0"/>
          <w:numId w:val="11"/>
        </w:numPr>
      </w:pPr>
      <w:r>
        <w:t>Notification of other healthcare facilities could prevent further disease transmission.</w:t>
      </w:r>
    </w:p>
    <w:p w:rsidR="00BB18C9" w:rsidRDefault="00BB18C9" w:rsidP="00BB18C9">
      <w:pPr>
        <w:pStyle w:val="ListParagraph"/>
      </w:pPr>
    </w:p>
    <w:p w:rsidR="00BB18C9" w:rsidRDefault="00BB18C9" w:rsidP="00BB18C9"/>
    <w:p w:rsidR="002C784D" w:rsidRDefault="002C784D" w:rsidP="002C784D">
      <w:pPr>
        <w:pStyle w:val="ListParagraph"/>
      </w:pPr>
    </w:p>
    <w:p w:rsidR="008E002B" w:rsidRDefault="00877BF6">
      <w:bookmarkStart w:id="0" w:name="_GoBack"/>
      <w:bookmarkEnd w:id="0"/>
    </w:p>
    <w:sectPr w:rsidR="008E0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540D2"/>
    <w:multiLevelType w:val="hybridMultilevel"/>
    <w:tmpl w:val="E196E91E"/>
    <w:styleLink w:val="ImportedStyle3"/>
    <w:lvl w:ilvl="0" w:tplc="DCC0317E">
      <w:start w:val="1"/>
      <w:numFmt w:val="lowerRoman"/>
      <w:lvlText w:val="%1."/>
      <w:lvlJc w:val="left"/>
      <w:pPr>
        <w:ind w:left="144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224216">
      <w:start w:val="1"/>
      <w:numFmt w:val="lowerRoman"/>
      <w:lvlText w:val="%2."/>
      <w:lvlJc w:val="left"/>
      <w:pPr>
        <w:ind w:left="119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D00BB8">
      <w:start w:val="1"/>
      <w:numFmt w:val="lowerRoman"/>
      <w:lvlText w:val="%3."/>
      <w:lvlJc w:val="left"/>
      <w:pPr>
        <w:ind w:left="191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26DDFE">
      <w:start w:val="1"/>
      <w:numFmt w:val="lowerRoman"/>
      <w:lvlText w:val="%4."/>
      <w:lvlJc w:val="left"/>
      <w:pPr>
        <w:ind w:left="263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A22A5A">
      <w:start w:val="1"/>
      <w:numFmt w:val="lowerRoman"/>
      <w:lvlText w:val="%5."/>
      <w:lvlJc w:val="left"/>
      <w:pPr>
        <w:ind w:left="335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3AC516">
      <w:start w:val="1"/>
      <w:numFmt w:val="lowerRoman"/>
      <w:lvlText w:val="%6."/>
      <w:lvlJc w:val="left"/>
      <w:pPr>
        <w:ind w:left="407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EE2DD8">
      <w:start w:val="1"/>
      <w:numFmt w:val="lowerRoman"/>
      <w:lvlText w:val="%7."/>
      <w:lvlJc w:val="left"/>
      <w:pPr>
        <w:ind w:left="479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AE8B04">
      <w:start w:val="1"/>
      <w:numFmt w:val="lowerRoman"/>
      <w:lvlText w:val="%8."/>
      <w:lvlJc w:val="left"/>
      <w:pPr>
        <w:ind w:left="551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849A4C">
      <w:start w:val="1"/>
      <w:numFmt w:val="lowerRoman"/>
      <w:lvlText w:val="%9."/>
      <w:lvlJc w:val="left"/>
      <w:pPr>
        <w:ind w:left="623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FB6FC4"/>
    <w:multiLevelType w:val="hybridMultilevel"/>
    <w:tmpl w:val="F2646A84"/>
    <w:lvl w:ilvl="0" w:tplc="CE14660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F439C"/>
    <w:multiLevelType w:val="hybridMultilevel"/>
    <w:tmpl w:val="E196E91E"/>
    <w:numStyleLink w:val="ImportedStyle3"/>
  </w:abstractNum>
  <w:abstractNum w:abstractNumId="3" w15:restartNumberingAfterBreak="0">
    <w:nsid w:val="35583C45"/>
    <w:multiLevelType w:val="hybridMultilevel"/>
    <w:tmpl w:val="EAAC5F32"/>
    <w:styleLink w:val="ImportedStyle1"/>
    <w:lvl w:ilvl="0" w:tplc="5F243F60">
      <w:start w:val="1"/>
      <w:numFmt w:val="upp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F0FFE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24DC72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98E9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3ECA2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224650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DAF2A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0675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6AA52C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43D785F"/>
    <w:multiLevelType w:val="hybridMultilevel"/>
    <w:tmpl w:val="3E7C82D0"/>
    <w:styleLink w:val="ImportedStyle7"/>
    <w:lvl w:ilvl="0" w:tplc="DE8AD396">
      <w:start w:val="1"/>
      <w:numFmt w:val="bullet"/>
      <w:lvlText w:val="◻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826E94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8494D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AE3C0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62BFDC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90CA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000EE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E6B1B2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0072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7E26D4"/>
    <w:multiLevelType w:val="hybridMultilevel"/>
    <w:tmpl w:val="3E7C82D0"/>
    <w:numStyleLink w:val="ImportedStyle7"/>
  </w:abstractNum>
  <w:abstractNum w:abstractNumId="6" w15:restartNumberingAfterBreak="0">
    <w:nsid w:val="5A5654D8"/>
    <w:multiLevelType w:val="hybridMultilevel"/>
    <w:tmpl w:val="4F748A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9C0A6A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126496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8E5CC8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EA2EC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B619E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900C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0432A4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F202F0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9135A0"/>
    <w:multiLevelType w:val="hybridMultilevel"/>
    <w:tmpl w:val="EAAC5F32"/>
    <w:numStyleLink w:val="ImportedStyle1"/>
  </w:abstractNum>
  <w:abstractNum w:abstractNumId="8" w15:restartNumberingAfterBreak="0">
    <w:nsid w:val="7FE84F00"/>
    <w:multiLevelType w:val="hybridMultilevel"/>
    <w:tmpl w:val="D040CCFC"/>
    <w:lvl w:ilvl="0" w:tplc="CE14660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381A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D0F498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ACD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5C03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C8FAF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5212B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008D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2475FE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7"/>
  </w:num>
  <w:num w:numId="3">
    <w:abstractNumId w:val="7"/>
    <w:lvlOverride w:ilvl="0">
      <w:startOverride w:val="3"/>
    </w:lvlOverride>
  </w:num>
  <w:num w:numId="4">
    <w:abstractNumId w:val="8"/>
  </w:num>
  <w:num w:numId="5">
    <w:abstractNumId w:val="7"/>
    <w:lvlOverride w:ilvl="0">
      <w:startOverride w:val="2"/>
    </w:lvlOverride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17"/>
    <w:rsid w:val="00083317"/>
    <w:rsid w:val="002C784D"/>
    <w:rsid w:val="00406BD8"/>
    <w:rsid w:val="005A4F6B"/>
    <w:rsid w:val="00644517"/>
    <w:rsid w:val="007420C3"/>
    <w:rsid w:val="00877BF6"/>
    <w:rsid w:val="00952F9F"/>
    <w:rsid w:val="00B4247B"/>
    <w:rsid w:val="00BB18C9"/>
    <w:rsid w:val="00D6099F"/>
    <w:rsid w:val="00E17E1E"/>
    <w:rsid w:val="00E4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9F62"/>
  <w15:chartTrackingRefBased/>
  <w15:docId w15:val="{BBFE0203-EAF6-4B6B-B236-384B70DF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445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fr-FR"/>
    </w:rPr>
  </w:style>
  <w:style w:type="paragraph" w:styleId="ListParagraph">
    <w:name w:val="List Paragraph"/>
    <w:rsid w:val="0064451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1">
    <w:name w:val="Imported Style 1"/>
    <w:rsid w:val="00644517"/>
    <w:pPr>
      <w:numPr>
        <w:numId w:val="1"/>
      </w:numPr>
    </w:pPr>
  </w:style>
  <w:style w:type="numbering" w:customStyle="1" w:styleId="ImportedStyle3">
    <w:name w:val="Imported Style 3"/>
    <w:rsid w:val="005A4F6B"/>
    <w:pPr>
      <w:numPr>
        <w:numId w:val="6"/>
      </w:numPr>
    </w:pPr>
  </w:style>
  <w:style w:type="numbering" w:customStyle="1" w:styleId="ImportedStyle7">
    <w:name w:val="Imported Style 7"/>
    <w:rsid w:val="00BB18C9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Kim</dc:creator>
  <cp:keywords/>
  <dc:description/>
  <cp:lastModifiedBy>Moon Kim</cp:lastModifiedBy>
  <cp:revision>11</cp:revision>
  <dcterms:created xsi:type="dcterms:W3CDTF">2018-10-03T21:42:00Z</dcterms:created>
  <dcterms:modified xsi:type="dcterms:W3CDTF">2018-10-03T22:14:00Z</dcterms:modified>
</cp:coreProperties>
</file>