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E1255" w14:textId="0132139C" w:rsidR="000F6CDD" w:rsidRDefault="2E291FF3" w:rsidP="2E291FF3">
      <w:pPr>
        <w:contextualSpacing/>
        <w:jc w:val="center"/>
        <w:rPr>
          <w:rFonts w:asciiTheme="minorHAnsi" w:eastAsiaTheme="minorEastAsia" w:hAnsiTheme="minorHAnsi" w:cstheme="minorBidi"/>
          <w:b/>
          <w:bCs/>
          <w:sz w:val="44"/>
          <w:szCs w:val="44"/>
        </w:rPr>
      </w:pPr>
      <w:r w:rsidRPr="2E291FF3">
        <w:rPr>
          <w:rFonts w:asciiTheme="minorHAnsi" w:eastAsiaTheme="minorEastAsia" w:hAnsiTheme="minorHAnsi" w:cstheme="minorBidi"/>
          <w:b/>
          <w:bCs/>
          <w:i/>
          <w:iCs/>
          <w:sz w:val="48"/>
          <w:szCs w:val="48"/>
        </w:rPr>
        <w:t xml:space="preserve">Candida </w:t>
      </w:r>
      <w:proofErr w:type="spellStart"/>
      <w:r w:rsidRPr="2E291FF3">
        <w:rPr>
          <w:rFonts w:asciiTheme="minorHAnsi" w:eastAsiaTheme="minorEastAsia" w:hAnsiTheme="minorHAnsi" w:cstheme="minorBidi"/>
          <w:b/>
          <w:bCs/>
          <w:i/>
          <w:iCs/>
          <w:sz w:val="48"/>
          <w:szCs w:val="48"/>
        </w:rPr>
        <w:t>auris</w:t>
      </w:r>
      <w:proofErr w:type="spellEnd"/>
      <w:r w:rsidRPr="2E291FF3">
        <w:rPr>
          <w:rFonts w:asciiTheme="minorHAnsi" w:eastAsiaTheme="minorEastAsia" w:hAnsiTheme="minorHAnsi" w:cstheme="minorBidi"/>
          <w:b/>
          <w:bCs/>
          <w:sz w:val="44"/>
          <w:szCs w:val="44"/>
        </w:rPr>
        <w:t xml:space="preserve"> </w:t>
      </w:r>
    </w:p>
    <w:p w14:paraId="4FA4916F" w14:textId="770D838A" w:rsidR="00CE0C35" w:rsidRDefault="2011A0BA" w:rsidP="2011A0BA">
      <w:pPr>
        <w:contextualSpacing/>
        <w:jc w:val="center"/>
        <w:rPr>
          <w:rFonts w:asciiTheme="minorHAnsi" w:eastAsiaTheme="minorEastAsia" w:hAnsiTheme="minorHAnsi" w:cstheme="minorBidi"/>
          <w:b/>
          <w:bCs/>
          <w:sz w:val="32"/>
          <w:szCs w:val="32"/>
        </w:rPr>
      </w:pPr>
      <w:r w:rsidRPr="2011A0BA">
        <w:rPr>
          <w:rFonts w:asciiTheme="minorHAnsi" w:eastAsiaTheme="minorEastAsia" w:hAnsiTheme="minorHAnsi" w:cstheme="minorBidi"/>
          <w:b/>
          <w:bCs/>
          <w:sz w:val="32"/>
          <w:szCs w:val="32"/>
        </w:rPr>
        <w:t>Recommendations &amp; Guidance</w:t>
      </w:r>
    </w:p>
    <w:p w14:paraId="5C7C3872" w14:textId="5E77A781" w:rsidR="008D292B" w:rsidRPr="00FD5942" w:rsidRDefault="008D292B" w:rsidP="2011A0BA">
      <w:pPr>
        <w:contextualSpacing/>
        <w:jc w:val="center"/>
        <w:rPr>
          <w:rFonts w:asciiTheme="minorHAnsi" w:eastAsiaTheme="minorEastAsia" w:hAnsiTheme="minorHAnsi" w:cstheme="minorBidi"/>
          <w:b/>
          <w:bCs/>
          <w:color w:val="FF0000"/>
          <w:sz w:val="32"/>
          <w:szCs w:val="32"/>
        </w:rPr>
      </w:pPr>
      <w:r>
        <w:rPr>
          <w:rFonts w:asciiTheme="minorHAnsi" w:eastAsiaTheme="minorEastAsia" w:hAnsiTheme="minorHAnsi" w:cstheme="minorBidi"/>
          <w:b/>
          <w:bCs/>
          <w:color w:val="FF0000"/>
          <w:sz w:val="32"/>
          <w:szCs w:val="32"/>
        </w:rPr>
        <w:t>Insert Date Product is Finalized</w:t>
      </w:r>
    </w:p>
    <w:p w14:paraId="06735D84" w14:textId="77777777" w:rsidR="004A269E" w:rsidRPr="004A269E" w:rsidRDefault="004A269E" w:rsidP="004A269E">
      <w:pPr>
        <w:ind w:left="360"/>
        <w:contextualSpacing/>
        <w:rPr>
          <w:rFonts w:asciiTheme="minorHAnsi" w:hAnsiTheme="minorHAnsi" w:cstheme="minorHAnsi"/>
        </w:rPr>
      </w:pPr>
    </w:p>
    <w:p w14:paraId="7049EBC3" w14:textId="319D9BEB" w:rsidR="0071103A" w:rsidRPr="00A97B22" w:rsidRDefault="2FDEC25F" w:rsidP="1F9E76DE">
      <w:pPr>
        <w:numPr>
          <w:ilvl w:val="0"/>
          <w:numId w:val="5"/>
        </w:numPr>
        <w:contextualSpacing/>
        <w:rPr>
          <w:rFonts w:asciiTheme="minorHAnsi" w:eastAsiaTheme="minorEastAsia" w:hAnsiTheme="minorHAnsi" w:cstheme="minorBidi"/>
        </w:rPr>
      </w:pPr>
      <w:r w:rsidRPr="1F9E76DE">
        <w:rPr>
          <w:rFonts w:asciiTheme="minorHAnsi" w:eastAsiaTheme="minorEastAsia" w:hAnsiTheme="minorHAnsi" w:cstheme="minorBidi"/>
          <w:b/>
          <w:bCs/>
        </w:rPr>
        <w:t xml:space="preserve">Background </w:t>
      </w:r>
      <w:r w:rsidRPr="1F9E76DE">
        <w:rPr>
          <w:rFonts w:asciiTheme="minorHAnsi" w:eastAsiaTheme="minorEastAsia" w:hAnsiTheme="minorHAnsi" w:cstheme="minorBidi"/>
        </w:rPr>
        <w:t xml:space="preserve">[WG-A+B] -- Draft language (adapted from </w:t>
      </w:r>
      <w:hyperlink r:id="rId8">
        <w:r w:rsidRPr="1F9E76DE">
          <w:rPr>
            <w:rStyle w:val="Hyperlink"/>
            <w:rFonts w:asciiTheme="minorHAnsi" w:eastAsiaTheme="minorEastAsia" w:hAnsiTheme="minorHAnsi" w:cstheme="minorBidi"/>
          </w:rPr>
          <w:t>https://www.cdc.gov/fungal/diseases/candidiasis/tracking-c-auris.html</w:t>
        </w:r>
      </w:hyperlink>
      <w:r w:rsidRPr="1F9E76DE">
        <w:rPr>
          <w:rFonts w:asciiTheme="minorHAnsi" w:eastAsiaTheme="minorEastAsia" w:hAnsiTheme="minorHAnsi" w:cstheme="minorBidi"/>
        </w:rPr>
        <w:t xml:space="preserve">): </w:t>
      </w:r>
    </w:p>
    <w:p w14:paraId="536BB5AA" w14:textId="0C30D209" w:rsidR="2FDEC25F" w:rsidRPr="00A97B22" w:rsidRDefault="2FDEC25F" w:rsidP="2FDEC25F">
      <w:pPr>
        <w:ind w:left="360"/>
        <w:rPr>
          <w:rFonts w:asciiTheme="minorHAnsi" w:eastAsia="Arial" w:hAnsiTheme="minorHAnsi" w:cstheme="minorHAnsi"/>
        </w:rPr>
      </w:pPr>
    </w:p>
    <w:p w14:paraId="5F646FBB" w14:textId="214CD715" w:rsidR="0EA2A4AF" w:rsidRPr="00A97B22" w:rsidRDefault="2E291FF3" w:rsidP="2E291FF3">
      <w:pPr>
        <w:ind w:left="720"/>
        <w:rPr>
          <w:rFonts w:asciiTheme="minorHAnsi" w:eastAsiaTheme="minorEastAsia" w:hAnsiTheme="minorHAnsi" w:cstheme="minorBidi"/>
        </w:rPr>
      </w:pPr>
      <w:r w:rsidRPr="2E291FF3">
        <w:rPr>
          <w:rFonts w:asciiTheme="minorHAnsi" w:eastAsiaTheme="minorEastAsia" w:hAnsiTheme="minorHAnsi" w:cstheme="minorBidi"/>
          <w:i/>
          <w:iCs/>
        </w:rPr>
        <w:t xml:space="preserve">Candida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rPr>
        <w:t xml:space="preserve"> is an emerging multidrug resistant yeast that can cause invasive infections associated with high mortality.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i/>
          <w:iCs/>
        </w:rPr>
        <w:t xml:space="preserve"> </w:t>
      </w:r>
      <w:r w:rsidRPr="2E291FF3">
        <w:rPr>
          <w:rFonts w:asciiTheme="minorHAnsi" w:eastAsiaTheme="minorEastAsia" w:hAnsiTheme="minorHAnsi" w:cstheme="minorBidi"/>
        </w:rPr>
        <w:t xml:space="preserve">can spread between patients in healthcare settings and lead to outbreaks. Patients can be colonized with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rPr>
        <w:t xml:space="preserve"> for long periods</w:t>
      </w:r>
      <w:r w:rsidR="00835CD8">
        <w:rPr>
          <w:rFonts w:asciiTheme="minorHAnsi" w:eastAsiaTheme="minorEastAsia" w:hAnsiTheme="minorHAnsi" w:cstheme="minorBidi"/>
        </w:rPr>
        <w:t xml:space="preserve"> of time</w:t>
      </w:r>
      <w:r w:rsidRPr="2E291FF3">
        <w:rPr>
          <w:rFonts w:asciiTheme="minorHAnsi" w:eastAsiaTheme="minorEastAsia" w:hAnsiTheme="minorHAnsi" w:cstheme="minorBidi"/>
        </w:rPr>
        <w:t xml:space="preserve"> and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rPr>
        <w:t xml:space="preserve"> can persist on surfaces</w:t>
      </w:r>
      <w:r w:rsidR="000674E1">
        <w:rPr>
          <w:rFonts w:asciiTheme="minorHAnsi" w:eastAsiaTheme="minorEastAsia" w:hAnsiTheme="minorHAnsi" w:cstheme="minorBidi"/>
        </w:rPr>
        <w:t xml:space="preserve"> and mobile equipment</w:t>
      </w:r>
      <w:r w:rsidRPr="2E291FF3">
        <w:rPr>
          <w:rFonts w:asciiTheme="minorHAnsi" w:eastAsiaTheme="minorEastAsia" w:hAnsiTheme="minorHAnsi" w:cstheme="minorBidi"/>
        </w:rPr>
        <w:t xml:space="preserve"> in healthcare environments, allowing for transmission to occur. In addition,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i/>
          <w:iCs/>
        </w:rPr>
        <w:t xml:space="preserve"> </w:t>
      </w:r>
      <w:r w:rsidRPr="2E291FF3">
        <w:rPr>
          <w:rFonts w:asciiTheme="minorHAnsi" w:eastAsiaTheme="minorEastAsia" w:hAnsiTheme="minorHAnsi" w:cstheme="minorBidi"/>
        </w:rPr>
        <w:t xml:space="preserve">can be misidentified as other yeasts (most often as </w:t>
      </w:r>
      <w:r w:rsidRPr="2E291FF3">
        <w:rPr>
          <w:rFonts w:asciiTheme="minorHAnsi" w:eastAsiaTheme="minorEastAsia" w:hAnsiTheme="minorHAnsi" w:cstheme="minorBidi"/>
          <w:i/>
          <w:iCs/>
        </w:rPr>
        <w:t>C</w:t>
      </w:r>
      <w:r w:rsidR="00460B29">
        <w:rPr>
          <w:rFonts w:asciiTheme="minorHAnsi" w:eastAsiaTheme="minorEastAsia" w:hAnsiTheme="minorHAnsi" w:cstheme="minorBidi"/>
          <w:i/>
          <w:iCs/>
        </w:rPr>
        <w:t>andida</w:t>
      </w:r>
      <w:r w:rsidRPr="2E291FF3">
        <w:rPr>
          <w:rFonts w:asciiTheme="minorHAnsi" w:eastAsiaTheme="minorEastAsia" w:hAnsiTheme="minorHAnsi" w:cstheme="minorBidi"/>
          <w:i/>
          <w:iCs/>
        </w:rPr>
        <w:t xml:space="preserve"> </w:t>
      </w:r>
      <w:proofErr w:type="spellStart"/>
      <w:r w:rsidRPr="2E291FF3">
        <w:rPr>
          <w:rFonts w:asciiTheme="minorHAnsi" w:eastAsiaTheme="minorEastAsia" w:hAnsiTheme="minorHAnsi" w:cstheme="minorBidi"/>
          <w:i/>
          <w:iCs/>
        </w:rPr>
        <w:t>haemulonii</w:t>
      </w:r>
      <w:proofErr w:type="spellEnd"/>
      <w:r w:rsidRPr="2E291FF3">
        <w:rPr>
          <w:rFonts w:asciiTheme="minorHAnsi" w:eastAsiaTheme="minorEastAsia" w:hAnsiTheme="minorHAnsi" w:cstheme="minorBidi"/>
          <w:i/>
          <w:iCs/>
        </w:rPr>
        <w:t>)</w:t>
      </w:r>
      <w:r w:rsidRPr="2E291FF3">
        <w:rPr>
          <w:rFonts w:asciiTheme="minorHAnsi" w:eastAsiaTheme="minorEastAsia" w:hAnsiTheme="minorHAnsi" w:cstheme="minorBidi"/>
        </w:rPr>
        <w:t xml:space="preserve"> by commonly available identification methods. </w:t>
      </w:r>
    </w:p>
    <w:p w14:paraId="78411558" w14:textId="1ACA0392"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42517EC" w14:textId="4570126E" w:rsidR="0EA2A4AF" w:rsidRPr="00A97B22" w:rsidRDefault="2E291FF3" w:rsidP="2E291FF3">
      <w:pPr>
        <w:ind w:left="720"/>
        <w:rPr>
          <w:rFonts w:asciiTheme="minorHAnsi" w:eastAsiaTheme="minorEastAsia" w:hAnsiTheme="minorHAnsi" w:cstheme="minorBidi"/>
        </w:rPr>
      </w:pPr>
      <w:r w:rsidRPr="2E291FF3">
        <w:rPr>
          <w:rFonts w:asciiTheme="minorHAnsi" w:eastAsiaTheme="minorEastAsia" w:hAnsiTheme="minorHAnsi" w:cstheme="minorBidi"/>
        </w:rPr>
        <w:t xml:space="preserve">Nearly all of the cases identified in the United States occurred after mid-2015, primarily in New York City, New Jersey, and Chicago. </w:t>
      </w:r>
      <w:commentRangeStart w:id="0"/>
      <w:r w:rsidRPr="2E291FF3">
        <w:rPr>
          <w:rFonts w:asciiTheme="minorHAnsi" w:eastAsiaTheme="minorEastAsia" w:hAnsiTheme="minorHAnsi" w:cstheme="minorBidi"/>
        </w:rPr>
        <w:t>Approximately half of U.S. clinical cases have been blood stream infections; the other half involved non-invasive sites such as urine, respiratory tract, and wounds</w:t>
      </w:r>
      <w:commentRangeEnd w:id="0"/>
      <w:r w:rsidR="00835CD8">
        <w:rPr>
          <w:rStyle w:val="CommentReference"/>
        </w:rPr>
        <w:commentReference w:id="0"/>
      </w:r>
      <w:r w:rsidRPr="2E291FF3">
        <w:rPr>
          <w:rFonts w:asciiTheme="minorHAnsi" w:eastAsiaTheme="minorEastAsia" w:hAnsiTheme="minorHAnsi" w:cstheme="minorBidi"/>
        </w:rPr>
        <w:t xml:space="preserve">. Although patients </w:t>
      </w:r>
      <w:r w:rsidR="00835CD8">
        <w:rPr>
          <w:rFonts w:asciiTheme="minorHAnsi" w:eastAsiaTheme="minorEastAsia" w:hAnsiTheme="minorHAnsi" w:cstheme="minorBidi"/>
        </w:rPr>
        <w:t xml:space="preserve">colonized </w:t>
      </w:r>
      <w:r w:rsidRPr="2E291FF3">
        <w:rPr>
          <w:rFonts w:asciiTheme="minorHAnsi" w:eastAsiaTheme="minorEastAsia" w:hAnsiTheme="minorHAnsi" w:cstheme="minorBidi"/>
        </w:rPr>
        <w:t xml:space="preserve">with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i/>
          <w:iCs/>
        </w:rPr>
        <w:t xml:space="preserve"> </w:t>
      </w:r>
      <w:r w:rsidRPr="2E291FF3">
        <w:rPr>
          <w:rFonts w:asciiTheme="minorHAnsi" w:eastAsiaTheme="minorEastAsia" w:hAnsiTheme="minorHAnsi" w:cstheme="minorBidi"/>
        </w:rPr>
        <w:t xml:space="preserve">in non-invasive sites may not need </w:t>
      </w:r>
      <w:r w:rsidR="00835CD8">
        <w:rPr>
          <w:rFonts w:asciiTheme="minorHAnsi" w:eastAsiaTheme="minorEastAsia" w:hAnsiTheme="minorHAnsi" w:cstheme="minorBidi"/>
        </w:rPr>
        <w:t xml:space="preserve">medical </w:t>
      </w:r>
      <w:r w:rsidRPr="2E291FF3">
        <w:rPr>
          <w:rFonts w:asciiTheme="minorHAnsi" w:eastAsiaTheme="minorEastAsia" w:hAnsiTheme="minorHAnsi" w:cstheme="minorBidi"/>
        </w:rPr>
        <w:t xml:space="preserve">treatment, they can be a source of transmission to others. </w:t>
      </w:r>
    </w:p>
    <w:p w14:paraId="2A8B6FEB" w14:textId="7BF75C79"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B7B8AB9" w14:textId="3525F329" w:rsidR="0EA2A4AF" w:rsidRPr="00A97B22" w:rsidRDefault="2E291FF3" w:rsidP="2E291FF3">
      <w:pPr>
        <w:ind w:left="720"/>
        <w:rPr>
          <w:rFonts w:asciiTheme="minorHAnsi" w:eastAsiaTheme="minorEastAsia" w:hAnsiTheme="minorHAnsi" w:cstheme="minorBidi"/>
        </w:rPr>
      </w:pPr>
      <w:r w:rsidRPr="2E291FF3">
        <w:rPr>
          <w:rFonts w:asciiTheme="minorHAnsi" w:eastAsiaTheme="minorEastAsia" w:hAnsiTheme="minorHAnsi" w:cstheme="minorBidi"/>
        </w:rPr>
        <w:t xml:space="preserve">Patients at the highest risk of infection or colonization with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i/>
          <w:iCs/>
        </w:rPr>
        <w:t xml:space="preserve"> </w:t>
      </w:r>
      <w:r w:rsidRPr="2E291FF3">
        <w:rPr>
          <w:rFonts w:asciiTheme="minorHAnsi" w:eastAsiaTheme="minorEastAsia" w:hAnsiTheme="minorHAnsi" w:cstheme="minorBidi"/>
        </w:rPr>
        <w:t xml:space="preserve">include those who: (a) have had extensive exposure to healthcare facilities, especially long-term care facilities with ventilator units; </w:t>
      </w:r>
      <w:r w:rsidR="000674E1">
        <w:rPr>
          <w:rFonts w:asciiTheme="minorHAnsi" w:eastAsiaTheme="minorEastAsia" w:hAnsiTheme="minorHAnsi" w:cstheme="minorBidi"/>
        </w:rPr>
        <w:t xml:space="preserve">(b) are infected or colonized with another multidrug-resistant organism, especially </w:t>
      </w:r>
      <w:proofErr w:type="spellStart"/>
      <w:r w:rsidR="0046229C">
        <w:rPr>
          <w:rFonts w:asciiTheme="minorHAnsi" w:eastAsiaTheme="minorEastAsia" w:hAnsiTheme="minorHAnsi" w:cstheme="minorBidi"/>
        </w:rPr>
        <w:t>carbapenemase</w:t>
      </w:r>
      <w:proofErr w:type="spellEnd"/>
      <w:r w:rsidR="000674E1">
        <w:rPr>
          <w:rFonts w:asciiTheme="minorHAnsi" w:eastAsiaTheme="minorEastAsia" w:hAnsiTheme="minorHAnsi" w:cstheme="minorBidi"/>
        </w:rPr>
        <w:t>-producing organisms</w:t>
      </w:r>
      <w:r w:rsidR="00667867">
        <w:rPr>
          <w:rFonts w:asciiTheme="minorHAnsi" w:eastAsiaTheme="minorEastAsia" w:hAnsiTheme="minorHAnsi" w:cstheme="minorBidi"/>
        </w:rPr>
        <w:t>;</w:t>
      </w:r>
      <w:r w:rsidR="000674E1">
        <w:rPr>
          <w:rFonts w:asciiTheme="minorHAnsi" w:eastAsiaTheme="minorEastAsia" w:hAnsiTheme="minorHAnsi" w:cstheme="minorBidi"/>
        </w:rPr>
        <w:t xml:space="preserve"> </w:t>
      </w:r>
      <w:r w:rsidRPr="2E291FF3">
        <w:rPr>
          <w:rFonts w:asciiTheme="minorHAnsi" w:eastAsiaTheme="minorEastAsia" w:hAnsiTheme="minorHAnsi" w:cstheme="minorBidi"/>
        </w:rPr>
        <w:t>(</w:t>
      </w:r>
      <w:r w:rsidR="000674E1">
        <w:rPr>
          <w:rFonts w:asciiTheme="minorHAnsi" w:eastAsiaTheme="minorEastAsia" w:hAnsiTheme="minorHAnsi" w:cstheme="minorBidi"/>
        </w:rPr>
        <w:t>c</w:t>
      </w:r>
      <w:r w:rsidRPr="2E291FF3">
        <w:rPr>
          <w:rFonts w:asciiTheme="minorHAnsi" w:eastAsiaTheme="minorEastAsia" w:hAnsiTheme="minorHAnsi" w:cstheme="minorBidi"/>
        </w:rPr>
        <w:t>) have a central venous catheter or other medical devices such as tracheostomy tubes and gastrostomy tubes</w:t>
      </w:r>
      <w:r w:rsidR="0046229C">
        <w:rPr>
          <w:rFonts w:asciiTheme="minorHAnsi" w:eastAsiaTheme="minorEastAsia" w:hAnsiTheme="minorHAnsi" w:cstheme="minorBidi"/>
        </w:rPr>
        <w:t xml:space="preserve">. </w:t>
      </w:r>
      <w:r w:rsidRPr="2E291FF3">
        <w:rPr>
          <w:rFonts w:asciiTheme="minorHAnsi" w:eastAsiaTheme="minorEastAsia" w:hAnsiTheme="minorHAnsi" w:cstheme="minorBidi"/>
        </w:rPr>
        <w:t xml:space="preserve">Cases have also been identified in patients who recently received healthcare outside the United States in other countries where extensive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rPr>
        <w:t xml:space="preserve"> transmission has been reported (</w:t>
      </w:r>
      <w:r w:rsidR="00460B29">
        <w:rPr>
          <w:rFonts w:asciiTheme="minorHAnsi" w:eastAsiaTheme="minorEastAsia" w:hAnsiTheme="minorHAnsi" w:cstheme="minorBidi"/>
        </w:rPr>
        <w:t xml:space="preserve">As of August 2018 these countries include: </w:t>
      </w:r>
      <w:r w:rsidRPr="2E291FF3">
        <w:rPr>
          <w:rFonts w:asciiTheme="minorHAnsi" w:eastAsiaTheme="minorEastAsia" w:hAnsiTheme="minorHAnsi" w:cstheme="minorBidi"/>
        </w:rPr>
        <w:t xml:space="preserve">India, </w:t>
      </w:r>
      <w:r w:rsidR="00DF09B7">
        <w:rPr>
          <w:rFonts w:asciiTheme="minorHAnsi" w:eastAsiaTheme="minorEastAsia" w:hAnsiTheme="minorHAnsi" w:cstheme="minorBidi"/>
        </w:rPr>
        <w:t xml:space="preserve">Kuwait, </w:t>
      </w:r>
      <w:r w:rsidRPr="2E291FF3">
        <w:rPr>
          <w:rFonts w:asciiTheme="minorHAnsi" w:eastAsiaTheme="minorEastAsia" w:hAnsiTheme="minorHAnsi" w:cstheme="minorBidi"/>
        </w:rPr>
        <w:t>Pakistan, South Africa, United Arab Emirates, and Venezuela</w:t>
      </w:r>
      <w:r w:rsidR="00835657">
        <w:rPr>
          <w:rFonts w:asciiTheme="minorHAnsi" w:eastAsiaTheme="minorEastAsia" w:hAnsiTheme="minorHAnsi" w:cstheme="minorBidi"/>
        </w:rPr>
        <w:t>.</w:t>
      </w:r>
      <w:r w:rsidR="0046229C">
        <w:rPr>
          <w:rFonts w:asciiTheme="minorHAnsi" w:eastAsiaTheme="minorEastAsia" w:hAnsiTheme="minorHAnsi" w:cstheme="minorBidi"/>
        </w:rPr>
        <w:t>)</w:t>
      </w:r>
      <w:r w:rsidR="00835657">
        <w:rPr>
          <w:rStyle w:val="EndnoteReference"/>
          <w:rFonts w:asciiTheme="minorHAnsi" w:eastAsiaTheme="minorEastAsia" w:hAnsiTheme="minorHAnsi" w:cstheme="minorBidi"/>
        </w:rPr>
        <w:endnoteReference w:id="2"/>
      </w:r>
      <w:r w:rsidR="00835657">
        <w:rPr>
          <w:rFonts w:asciiTheme="minorHAnsi" w:eastAsiaTheme="minorEastAsia" w:hAnsiTheme="minorHAnsi" w:cstheme="minorBidi"/>
        </w:rPr>
        <w:t xml:space="preserve"> </w:t>
      </w:r>
    </w:p>
    <w:p w14:paraId="2E69CAF1" w14:textId="6FC41F84" w:rsidR="0EA2A4AF" w:rsidRPr="00A97B22" w:rsidRDefault="0EA2A4AF" w:rsidP="2FDEC25F">
      <w:pPr>
        <w:pStyle w:val="ListParagraph"/>
        <w:rPr>
          <w:rFonts w:asciiTheme="minorHAnsi" w:eastAsia="Arial" w:hAnsiTheme="minorHAnsi" w:cstheme="minorHAnsi"/>
          <w:sz w:val="22"/>
          <w:szCs w:val="22"/>
        </w:rPr>
      </w:pPr>
    </w:p>
    <w:p w14:paraId="2F44C8D9" w14:textId="66C01E88" w:rsidR="0071103A" w:rsidRPr="00A97B22" w:rsidRDefault="2011A0BA" w:rsidP="00850198">
      <w:pPr>
        <w:pStyle w:val="ListParagraph"/>
        <w:numPr>
          <w:ilvl w:val="0"/>
          <w:numId w:val="5"/>
        </w:numPr>
        <w:rPr>
          <w:rFonts w:asciiTheme="minorHAnsi" w:eastAsiaTheme="minorEastAsia" w:hAnsiTheme="minorHAnsi" w:cstheme="minorBidi"/>
          <w:sz w:val="22"/>
          <w:szCs w:val="22"/>
        </w:rPr>
      </w:pPr>
      <w:r w:rsidRPr="2011A0BA">
        <w:rPr>
          <w:rFonts w:asciiTheme="minorHAnsi" w:eastAsiaTheme="minorEastAsia" w:hAnsiTheme="minorHAnsi" w:cstheme="minorBidi"/>
          <w:b/>
          <w:bCs/>
          <w:sz w:val="22"/>
          <w:szCs w:val="22"/>
        </w:rPr>
        <w:t>Outbreak Detection &amp; Reporting</w:t>
      </w:r>
      <w:r w:rsidRPr="2011A0BA">
        <w:rPr>
          <w:rFonts w:asciiTheme="minorHAnsi" w:eastAsiaTheme="minorEastAsia" w:hAnsiTheme="minorHAnsi" w:cstheme="minorBidi"/>
          <w:sz w:val="22"/>
          <w:szCs w:val="22"/>
        </w:rPr>
        <w:t xml:space="preserve"> [WG-A]</w:t>
      </w:r>
    </w:p>
    <w:p w14:paraId="210D9E64" w14:textId="76A69ECA" w:rsidR="00503297" w:rsidRPr="00A97B22" w:rsidRDefault="00503297" w:rsidP="2FDEC25F">
      <w:pPr>
        <w:ind w:left="360"/>
        <w:rPr>
          <w:rFonts w:asciiTheme="minorHAnsi" w:eastAsia="Arial" w:hAnsiTheme="minorHAnsi" w:cstheme="minorHAnsi"/>
        </w:rPr>
      </w:pPr>
    </w:p>
    <w:p w14:paraId="0624CD93" w14:textId="77777777" w:rsidR="002616F3" w:rsidRPr="002616F3" w:rsidRDefault="2E291FF3" w:rsidP="2E291FF3">
      <w:pPr>
        <w:contextualSpacing/>
        <w:rPr>
          <w:rFonts w:asciiTheme="minorHAnsi" w:eastAsiaTheme="minorEastAsia" w:hAnsiTheme="minorHAnsi" w:cstheme="minorBidi"/>
          <w:b/>
          <w:bCs/>
        </w:rPr>
      </w:pPr>
      <w:r w:rsidRPr="2E291FF3">
        <w:rPr>
          <w:rFonts w:asciiTheme="minorHAnsi" w:eastAsiaTheme="minorEastAsia" w:hAnsiTheme="minorHAnsi" w:cstheme="minorBidi"/>
          <w:b/>
          <w:bCs/>
        </w:rPr>
        <w:t xml:space="preserve">Proposed Investigation/Reporting Thresholds and Outbreak Definition for </w:t>
      </w:r>
      <w:r w:rsidRPr="2E291FF3">
        <w:rPr>
          <w:rFonts w:asciiTheme="minorHAnsi" w:eastAsiaTheme="minorEastAsia" w:hAnsiTheme="minorHAnsi" w:cstheme="minorBidi"/>
          <w:b/>
          <w:bCs/>
          <w:i/>
          <w:iCs/>
        </w:rPr>
        <w:t xml:space="preserve">Candida </w:t>
      </w:r>
      <w:proofErr w:type="spellStart"/>
      <w:r w:rsidRPr="2E291FF3">
        <w:rPr>
          <w:rFonts w:asciiTheme="minorHAnsi" w:eastAsiaTheme="minorEastAsia" w:hAnsiTheme="minorHAnsi" w:cstheme="minorBidi"/>
          <w:b/>
          <w:bCs/>
          <w:i/>
          <w:iCs/>
        </w:rPr>
        <w:t>auris</w:t>
      </w:r>
      <w:proofErr w:type="spellEnd"/>
    </w:p>
    <w:p w14:paraId="0F0AD766" w14:textId="77777777" w:rsidR="002616F3" w:rsidRPr="002616F3" w:rsidRDefault="002616F3" w:rsidP="002616F3">
      <w:pPr>
        <w:contextualSpacing/>
        <w:rPr>
          <w:rFonts w:asciiTheme="minorHAnsi" w:hAnsiTheme="minorHAnsi" w:cstheme="minorHAnsi"/>
        </w:rPr>
      </w:pPr>
    </w:p>
    <w:p w14:paraId="5013F3C4" w14:textId="6B4F3AD4" w:rsidR="00B73F1D" w:rsidRPr="00E73C40" w:rsidRDefault="00E20455" w:rsidP="00B73F1D">
      <w:pPr>
        <w:rPr>
          <w:rFonts w:asciiTheme="minorHAnsi" w:eastAsiaTheme="minorEastAsia" w:hAnsiTheme="minorHAnsi" w:cstheme="minorBidi"/>
        </w:rPr>
      </w:pPr>
      <w:r w:rsidRPr="00E20455">
        <w:rPr>
          <w:rFonts w:asciiTheme="minorHAnsi" w:eastAsiaTheme="minorEastAsia" w:hAnsiTheme="minorHAnsi" w:cstheme="minorBidi"/>
        </w:rPr>
        <w:t xml:space="preserve">The thresholds and definitions below are intended to serve as a guideline and are based on expert opinion except as noted otherwise. States and local jurisdictions may have their own outbreak definitions and requirements for reporting. </w:t>
      </w:r>
      <w:r w:rsidR="00B73F1D" w:rsidRPr="00B73F1D">
        <w:rPr>
          <w:rFonts w:asciiTheme="minorHAnsi" w:eastAsiaTheme="minorEastAsia" w:hAnsiTheme="minorHAnsi" w:cstheme="minorBidi"/>
        </w:rPr>
        <w:t xml:space="preserve">Since this is a new and emerging pathogen, </w:t>
      </w:r>
      <w:r w:rsidR="008E2BC9">
        <w:rPr>
          <w:rFonts w:asciiTheme="minorHAnsi" w:eastAsiaTheme="minorEastAsia" w:hAnsiTheme="minorHAnsi" w:cstheme="minorBidi"/>
        </w:rPr>
        <w:t xml:space="preserve">healthcare </w:t>
      </w:r>
      <w:r w:rsidR="00B73F1D" w:rsidRPr="00B73F1D">
        <w:rPr>
          <w:rFonts w:asciiTheme="minorHAnsi" w:eastAsiaTheme="minorEastAsia" w:hAnsiTheme="minorHAnsi" w:cstheme="minorBidi"/>
        </w:rPr>
        <w:t>facilit</w:t>
      </w:r>
      <w:r w:rsidR="008E2BC9">
        <w:rPr>
          <w:rFonts w:asciiTheme="minorHAnsi" w:eastAsiaTheme="minorEastAsia" w:hAnsiTheme="minorHAnsi" w:cstheme="minorBidi"/>
        </w:rPr>
        <w:t>ies</w:t>
      </w:r>
      <w:r w:rsidR="00B73F1D" w:rsidRPr="00B73F1D">
        <w:rPr>
          <w:rFonts w:asciiTheme="minorHAnsi" w:eastAsiaTheme="minorEastAsia" w:hAnsiTheme="minorHAnsi" w:cstheme="minorBidi"/>
        </w:rPr>
        <w:t xml:space="preserve"> should have a low threshold for investigation to identify </w:t>
      </w:r>
      <w:r w:rsidR="005A14B9">
        <w:rPr>
          <w:rFonts w:asciiTheme="minorHAnsi" w:eastAsiaTheme="minorEastAsia" w:hAnsiTheme="minorHAnsi" w:cstheme="minorBidi"/>
        </w:rPr>
        <w:t>any</w:t>
      </w:r>
      <w:r w:rsidR="00B73F1D" w:rsidRPr="00B73F1D">
        <w:rPr>
          <w:rFonts w:asciiTheme="minorHAnsi" w:eastAsiaTheme="minorEastAsia" w:hAnsiTheme="minorHAnsi" w:cstheme="minorBidi"/>
        </w:rPr>
        <w:t xml:space="preserve"> potential cases and report to public health.</w:t>
      </w:r>
    </w:p>
    <w:p w14:paraId="171FB6DF" w14:textId="77777777" w:rsidR="00E20455" w:rsidRPr="00E20455" w:rsidRDefault="00E20455" w:rsidP="00E20455">
      <w:pPr>
        <w:rPr>
          <w:rFonts w:asciiTheme="minorHAnsi" w:eastAsiaTheme="minorEastAsia" w:hAnsiTheme="minorHAnsi" w:cstheme="minorBidi"/>
        </w:rPr>
      </w:pPr>
    </w:p>
    <w:p w14:paraId="53BB1C0B" w14:textId="3A1A8CC4" w:rsidR="002616F3" w:rsidRPr="002616F3" w:rsidRDefault="002616F3" w:rsidP="002616F3">
      <w:pPr>
        <w:contextualSpacing/>
        <w:rPr>
          <w:rFonts w:asciiTheme="minorHAnsi" w:hAnsiTheme="minorHAnsi" w:cstheme="minorHAnsi"/>
        </w:rPr>
      </w:pPr>
    </w:p>
    <w:tbl>
      <w:tblPr>
        <w:tblStyle w:val="TableGrid"/>
        <w:tblW w:w="12960" w:type="dxa"/>
        <w:tblLook w:val="04A0" w:firstRow="1" w:lastRow="0" w:firstColumn="1" w:lastColumn="0" w:noHBand="0" w:noVBand="1"/>
      </w:tblPr>
      <w:tblGrid>
        <w:gridCol w:w="1595"/>
        <w:gridCol w:w="1380"/>
        <w:gridCol w:w="1340"/>
        <w:gridCol w:w="2542"/>
        <w:gridCol w:w="1595"/>
        <w:gridCol w:w="1875"/>
        <w:gridCol w:w="2633"/>
      </w:tblGrid>
      <w:tr w:rsidR="002616F3" w:rsidRPr="002616F3" w14:paraId="0D5E4ED1" w14:textId="77777777" w:rsidTr="002E001B">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4C2FC277" w14:textId="77777777" w:rsidR="002616F3" w:rsidRPr="002616F3" w:rsidRDefault="002616F3" w:rsidP="008C1D78">
            <w:pPr>
              <w:contextualSpacing/>
              <w:jc w:val="center"/>
              <w:rPr>
                <w:rFonts w:asciiTheme="minorHAnsi" w:hAnsiTheme="minorHAnsi" w:cstheme="minorHAnsi"/>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5F441B5B"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Acute Care Hospitals</w:t>
            </w:r>
          </w:p>
        </w:tc>
        <w:tc>
          <w:tcPr>
            <w:tcW w:w="1340" w:type="dxa"/>
            <w:tcBorders>
              <w:top w:val="single" w:sz="18" w:space="0" w:color="auto"/>
              <w:bottom w:val="single" w:sz="18" w:space="0" w:color="auto"/>
            </w:tcBorders>
            <w:shd w:val="clear" w:color="auto" w:fill="D9D9D9" w:themeFill="background1" w:themeFillShade="D9"/>
          </w:tcPr>
          <w:p w14:paraId="52DA60E0"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1EC36405"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48E0C3D8"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Long-Term Care Facilities</w:t>
            </w:r>
          </w:p>
        </w:tc>
        <w:tc>
          <w:tcPr>
            <w:tcW w:w="1875" w:type="dxa"/>
            <w:tcBorders>
              <w:top w:val="single" w:sz="18" w:space="0" w:color="auto"/>
              <w:bottom w:val="single" w:sz="18" w:space="0" w:color="auto"/>
            </w:tcBorders>
            <w:shd w:val="clear" w:color="auto" w:fill="D9D9D9" w:themeFill="background1" w:themeFillShade="D9"/>
          </w:tcPr>
          <w:p w14:paraId="71C61FDD"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58C15ECA"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Outpatient and Emergency Department</w:t>
            </w:r>
          </w:p>
        </w:tc>
      </w:tr>
      <w:tr w:rsidR="002616F3" w:rsidRPr="002616F3" w14:paraId="1F9DC4B1" w14:textId="77777777" w:rsidTr="002E001B">
        <w:tc>
          <w:tcPr>
            <w:tcW w:w="1595" w:type="dxa"/>
            <w:tcBorders>
              <w:top w:val="single" w:sz="18" w:space="0" w:color="auto"/>
              <w:left w:val="single" w:sz="18" w:space="0" w:color="auto"/>
              <w:right w:val="single" w:sz="18" w:space="0" w:color="auto"/>
            </w:tcBorders>
          </w:tcPr>
          <w:p w14:paraId="76025CD2" w14:textId="0064FD1B" w:rsidR="002616F3" w:rsidRPr="002616F3" w:rsidRDefault="2E291FF3" w:rsidP="2E291FF3">
            <w:pPr>
              <w:contextualSpacing/>
              <w:rPr>
                <w:rFonts w:asciiTheme="minorHAnsi" w:eastAsiaTheme="minorEastAsia" w:hAnsiTheme="minorHAnsi" w:cstheme="minorBidi"/>
                <w:color w:val="000000" w:themeColor="text1"/>
              </w:rPr>
            </w:pPr>
            <w:bookmarkStart w:id="2" w:name="_GoBack" w:colFirst="1" w:colLast="1"/>
            <w:r w:rsidRPr="2E291FF3">
              <w:rPr>
                <w:rFonts w:asciiTheme="minorHAnsi" w:eastAsiaTheme="minorEastAsia" w:hAnsiTheme="minorHAnsi" w:cstheme="minorBidi"/>
                <w:color w:val="000000" w:themeColor="text1"/>
              </w:rPr>
              <w:t xml:space="preserve">Threshold for facility to </w:t>
            </w:r>
            <w:r w:rsidR="00DF608F" w:rsidRPr="2E291FF3">
              <w:rPr>
                <w:rFonts w:asciiTheme="minorHAnsi" w:eastAsiaTheme="minorEastAsia" w:hAnsiTheme="minorHAnsi" w:cstheme="minorBidi"/>
                <w:color w:val="000000" w:themeColor="text1"/>
              </w:rPr>
              <w:t>start investigation</w:t>
            </w:r>
          </w:p>
        </w:tc>
        <w:tc>
          <w:tcPr>
            <w:tcW w:w="11365" w:type="dxa"/>
            <w:gridSpan w:val="6"/>
            <w:tcBorders>
              <w:top w:val="single" w:sz="18" w:space="0" w:color="auto"/>
              <w:left w:val="single" w:sz="18" w:space="0" w:color="auto"/>
              <w:right w:val="single" w:sz="18" w:space="0" w:color="auto"/>
            </w:tcBorders>
          </w:tcPr>
          <w:p w14:paraId="53AFEDA2" w14:textId="365DD589" w:rsidR="002616F3" w:rsidRPr="002616F3" w:rsidRDefault="2E291FF3" w:rsidP="2E291FF3">
            <w:pPr>
              <w:ind w:left="-13" w:firstLine="13"/>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rPr>
              <w:t xml:space="preserve">1 </w:t>
            </w:r>
            <w:r w:rsidRPr="2E291FF3">
              <w:rPr>
                <w:rFonts w:asciiTheme="minorHAnsi" w:eastAsiaTheme="minorEastAsia" w:hAnsiTheme="minorHAnsi" w:cstheme="minorBidi"/>
                <w:i/>
                <w:iCs/>
                <w:color w:val="000000" w:themeColor="text1"/>
              </w:rPr>
              <w:t xml:space="preserve">Candida </w:t>
            </w:r>
            <w:proofErr w:type="spellStart"/>
            <w:r w:rsidRPr="2E291FF3">
              <w:rPr>
                <w:rFonts w:asciiTheme="minorHAnsi" w:eastAsiaTheme="minorEastAsia" w:hAnsiTheme="minorHAnsi" w:cstheme="minorBidi"/>
                <w:i/>
                <w:iCs/>
                <w:color w:val="000000" w:themeColor="text1"/>
              </w:rPr>
              <w:t>auris</w:t>
            </w:r>
            <w:proofErr w:type="spellEnd"/>
            <w:r w:rsidR="005A14B9">
              <w:rPr>
                <w:rFonts w:asciiTheme="minorHAnsi" w:eastAsiaTheme="minorEastAsia" w:hAnsiTheme="minorHAnsi" w:cstheme="minorBidi"/>
                <w:i/>
                <w:iCs/>
                <w:color w:val="000000" w:themeColor="text1"/>
              </w:rPr>
              <w:t xml:space="preserve"> </w:t>
            </w:r>
            <w:r w:rsidR="0028771C">
              <w:rPr>
                <w:rFonts w:asciiTheme="minorHAnsi" w:eastAsiaTheme="minorEastAsia" w:hAnsiTheme="minorHAnsi" w:cstheme="minorBidi"/>
                <w:iCs/>
                <w:color w:val="000000" w:themeColor="text1"/>
              </w:rPr>
              <w:t>isolate from</w:t>
            </w:r>
            <w:r w:rsidRPr="2E291FF3">
              <w:rPr>
                <w:rFonts w:asciiTheme="minorHAnsi" w:eastAsiaTheme="minorEastAsia" w:hAnsiTheme="minorHAnsi" w:cstheme="minorBidi"/>
                <w:color w:val="000000" w:themeColor="text1"/>
              </w:rPr>
              <w:t xml:space="preserve"> any specimen source</w:t>
            </w:r>
            <w:r w:rsidRPr="2E291FF3">
              <w:rPr>
                <w:rFonts w:asciiTheme="minorHAnsi" w:eastAsiaTheme="minorEastAsia" w:hAnsiTheme="minorHAnsi" w:cstheme="minorBidi"/>
                <w:color w:val="000000" w:themeColor="text1"/>
                <w:vertAlign w:val="superscript"/>
              </w:rPr>
              <w:t>1</w:t>
            </w:r>
          </w:p>
          <w:p w14:paraId="1F3C37BF" w14:textId="77777777" w:rsidR="002616F3" w:rsidRPr="002616F3" w:rsidRDefault="2011A0BA" w:rsidP="2011A0BA">
            <w:pPr>
              <w:ind w:left="-13" w:firstLine="13"/>
              <w:rPr>
                <w:rFonts w:asciiTheme="minorHAnsi" w:eastAsiaTheme="minorEastAsia" w:hAnsiTheme="minorHAnsi" w:cstheme="minorBidi"/>
              </w:rPr>
            </w:pPr>
            <w:r w:rsidRPr="2011A0BA">
              <w:rPr>
                <w:rFonts w:asciiTheme="minorHAnsi" w:eastAsiaTheme="minorEastAsia" w:hAnsiTheme="minorHAnsi" w:cstheme="minorBidi"/>
                <w:color w:val="000000" w:themeColor="text1"/>
              </w:rPr>
              <w:t>OR</w:t>
            </w:r>
          </w:p>
          <w:p w14:paraId="64335055" w14:textId="47F8DD5C" w:rsidR="002616F3" w:rsidRPr="002616F3" w:rsidRDefault="2E291FF3" w:rsidP="2E291FF3">
            <w:pPr>
              <w:ind w:hanging="13"/>
              <w:rPr>
                <w:rFonts w:asciiTheme="minorHAnsi" w:eastAsiaTheme="minorEastAsia" w:hAnsiTheme="minorHAnsi" w:cstheme="minorBidi"/>
                <w:vertAlign w:val="superscript"/>
              </w:rPr>
            </w:pPr>
            <w:r w:rsidRPr="2E291FF3">
              <w:rPr>
                <w:rFonts w:asciiTheme="minorHAnsi" w:eastAsiaTheme="minorEastAsia" w:hAnsiTheme="minorHAnsi" w:cstheme="minorBidi"/>
                <w:color w:val="000000" w:themeColor="text1"/>
              </w:rPr>
              <w:t xml:space="preserve">1 suspected </w:t>
            </w:r>
            <w:r w:rsidRPr="2E291FF3">
              <w:rPr>
                <w:rFonts w:asciiTheme="minorHAnsi" w:eastAsiaTheme="minorEastAsia" w:hAnsiTheme="minorHAnsi" w:cstheme="minorBidi"/>
                <w:i/>
                <w:iCs/>
                <w:color w:val="000000" w:themeColor="text1"/>
              </w:rPr>
              <w:t xml:space="preserve">C. </w:t>
            </w:r>
            <w:proofErr w:type="spellStart"/>
            <w:r w:rsidRPr="2E291FF3">
              <w:rPr>
                <w:rFonts w:asciiTheme="minorHAnsi" w:eastAsiaTheme="minorEastAsia" w:hAnsiTheme="minorHAnsi" w:cstheme="minorBidi"/>
                <w:i/>
                <w:iCs/>
                <w:color w:val="000000" w:themeColor="text1"/>
              </w:rPr>
              <w:t>auris</w:t>
            </w:r>
            <w:proofErr w:type="spellEnd"/>
            <w:r w:rsidR="005551B4">
              <w:rPr>
                <w:rFonts w:asciiTheme="minorHAnsi" w:eastAsiaTheme="minorEastAsia" w:hAnsiTheme="minorHAnsi" w:cstheme="minorBidi"/>
                <w:i/>
                <w:iCs/>
                <w:color w:val="000000" w:themeColor="text1"/>
              </w:rPr>
              <w:t xml:space="preserve"> </w:t>
            </w:r>
            <w:r w:rsidR="00E16198">
              <w:rPr>
                <w:rFonts w:asciiTheme="minorHAnsi" w:eastAsiaTheme="minorEastAsia" w:hAnsiTheme="minorHAnsi" w:cstheme="minorBidi"/>
                <w:i/>
                <w:iCs/>
                <w:color w:val="000000" w:themeColor="text1"/>
              </w:rPr>
              <w:t>isolate</w:t>
            </w:r>
            <w:r w:rsidRPr="2E291FF3">
              <w:rPr>
                <w:rFonts w:asciiTheme="minorHAnsi" w:eastAsiaTheme="minorEastAsia" w:hAnsiTheme="minorHAnsi" w:cstheme="minorBidi"/>
                <w:color w:val="000000" w:themeColor="text1"/>
              </w:rPr>
              <w:t>,</w:t>
            </w:r>
            <w:r w:rsidRPr="2E291FF3">
              <w:rPr>
                <w:rFonts w:asciiTheme="minorHAnsi" w:eastAsiaTheme="minorEastAsia" w:hAnsiTheme="minorHAnsi" w:cstheme="minorBidi"/>
                <w:color w:val="000000" w:themeColor="text1"/>
                <w:vertAlign w:val="superscript"/>
              </w:rPr>
              <w:t>2</w:t>
            </w:r>
            <w:r w:rsidRPr="2E291FF3">
              <w:rPr>
                <w:rFonts w:asciiTheme="minorHAnsi" w:eastAsiaTheme="minorEastAsia" w:hAnsiTheme="minorHAnsi" w:cstheme="minorBidi"/>
                <w:color w:val="000000" w:themeColor="text1"/>
              </w:rPr>
              <w:t xml:space="preserve"> </w:t>
            </w:r>
            <w:r w:rsidR="005551B4">
              <w:rPr>
                <w:rFonts w:asciiTheme="minorHAnsi" w:eastAsiaTheme="minorEastAsia" w:hAnsiTheme="minorHAnsi" w:cstheme="minorBidi"/>
                <w:color w:val="000000" w:themeColor="text1"/>
              </w:rPr>
              <w:t xml:space="preserve"> </w:t>
            </w:r>
            <w:commentRangeStart w:id="3"/>
            <w:r w:rsidRPr="2E291FF3">
              <w:rPr>
                <w:rFonts w:asciiTheme="minorHAnsi" w:eastAsiaTheme="minorEastAsia" w:hAnsiTheme="minorHAnsi" w:cstheme="minorBidi"/>
                <w:color w:val="000000" w:themeColor="text1"/>
              </w:rPr>
              <w:t xml:space="preserve">including </w:t>
            </w:r>
            <w:r w:rsidRPr="2E291FF3">
              <w:rPr>
                <w:rFonts w:asciiTheme="minorHAnsi" w:eastAsiaTheme="minorEastAsia" w:hAnsiTheme="minorHAnsi" w:cstheme="minorBidi"/>
                <w:i/>
                <w:iCs/>
                <w:color w:val="000000" w:themeColor="text1"/>
              </w:rPr>
              <w:t xml:space="preserve">Candida </w:t>
            </w:r>
            <w:proofErr w:type="spellStart"/>
            <w:r w:rsidRPr="2E291FF3">
              <w:rPr>
                <w:rFonts w:asciiTheme="minorHAnsi" w:eastAsiaTheme="minorEastAsia" w:hAnsiTheme="minorHAnsi" w:cstheme="minorBidi"/>
                <w:i/>
                <w:iCs/>
                <w:color w:val="000000" w:themeColor="text1"/>
              </w:rPr>
              <w:t>haemulonii</w:t>
            </w:r>
            <w:commentRangeEnd w:id="3"/>
            <w:proofErr w:type="spellEnd"/>
            <w:r w:rsidR="00FB612A">
              <w:rPr>
                <w:rStyle w:val="CommentReference"/>
              </w:rPr>
              <w:commentReference w:id="3"/>
            </w:r>
            <w:r w:rsidRPr="2E291FF3">
              <w:rPr>
                <w:rFonts w:asciiTheme="minorHAnsi" w:eastAsiaTheme="minorEastAsia" w:hAnsiTheme="minorHAnsi" w:cstheme="minorBidi"/>
                <w:color w:val="000000" w:themeColor="text1"/>
              </w:rPr>
              <w:t>, from any specimen source</w:t>
            </w:r>
            <w:r w:rsidRPr="2E291FF3">
              <w:rPr>
                <w:rFonts w:asciiTheme="minorHAnsi" w:eastAsiaTheme="minorEastAsia" w:hAnsiTheme="minorHAnsi" w:cstheme="minorBidi"/>
                <w:color w:val="000000" w:themeColor="text1"/>
                <w:vertAlign w:val="superscript"/>
              </w:rPr>
              <w:t>1</w:t>
            </w:r>
            <w:r w:rsidRPr="2E291FF3">
              <w:rPr>
                <w:rFonts w:asciiTheme="minorHAnsi" w:eastAsiaTheme="minorEastAsia" w:hAnsiTheme="minorHAnsi" w:cstheme="minorBidi"/>
                <w:color w:val="000000" w:themeColor="text1"/>
              </w:rPr>
              <w:t xml:space="preserve">, identified by a yeast identification method not equipped to detect </w:t>
            </w:r>
            <w:r w:rsidRPr="2E291FF3">
              <w:rPr>
                <w:rFonts w:asciiTheme="minorHAnsi" w:eastAsiaTheme="minorEastAsia" w:hAnsiTheme="minorHAnsi" w:cstheme="minorBidi"/>
                <w:i/>
                <w:iCs/>
                <w:color w:val="000000" w:themeColor="text1"/>
              </w:rPr>
              <w:t xml:space="preserve">C. </w:t>
            </w:r>
            <w:proofErr w:type="spellStart"/>
            <w:r w:rsidRPr="2E291FF3">
              <w:rPr>
                <w:rFonts w:asciiTheme="minorHAnsi" w:eastAsiaTheme="minorEastAsia" w:hAnsiTheme="minorHAnsi" w:cstheme="minorBidi"/>
                <w:i/>
                <w:iCs/>
                <w:color w:val="000000" w:themeColor="text1"/>
              </w:rPr>
              <w:t>auris</w:t>
            </w:r>
            <w:proofErr w:type="spellEnd"/>
            <w:r w:rsidRPr="2E291FF3">
              <w:rPr>
                <w:rFonts w:asciiTheme="minorHAnsi" w:eastAsiaTheme="minorEastAsia" w:hAnsiTheme="minorHAnsi" w:cstheme="minorBidi"/>
                <w:color w:val="000000" w:themeColor="text1"/>
                <w:vertAlign w:val="superscript"/>
              </w:rPr>
              <w:t xml:space="preserve"> 3</w:t>
            </w:r>
            <w:r w:rsidRPr="2E291FF3">
              <w:rPr>
                <w:rFonts w:asciiTheme="minorHAnsi" w:eastAsiaTheme="minorEastAsia" w:hAnsiTheme="minorHAnsi" w:cstheme="minorBidi"/>
                <w:color w:val="000000" w:themeColor="text1"/>
              </w:rPr>
              <w:t xml:space="preserve">  </w:t>
            </w:r>
          </w:p>
        </w:tc>
      </w:tr>
      <w:tr w:rsidR="002616F3" w:rsidRPr="002616F3" w14:paraId="15097039" w14:textId="77777777" w:rsidTr="002E001B">
        <w:tc>
          <w:tcPr>
            <w:tcW w:w="1595" w:type="dxa"/>
            <w:tcBorders>
              <w:top w:val="single" w:sz="4" w:space="0" w:color="auto"/>
              <w:left w:val="single" w:sz="18" w:space="0" w:color="auto"/>
              <w:right w:val="single" w:sz="18" w:space="0" w:color="auto"/>
            </w:tcBorders>
          </w:tcPr>
          <w:p w14:paraId="028F7ECA" w14:textId="77777777" w:rsidR="002616F3" w:rsidRPr="002616F3" w:rsidRDefault="2011A0BA" w:rsidP="2011A0BA">
            <w:pPr>
              <w:contextualSpacing/>
              <w:rPr>
                <w:rFonts w:asciiTheme="minorHAnsi" w:eastAsiaTheme="minorEastAsia" w:hAnsiTheme="minorHAnsi" w:cstheme="minorBidi"/>
                <w:color w:val="000000" w:themeColor="text1"/>
              </w:rPr>
            </w:pPr>
            <w:r w:rsidRPr="2011A0BA">
              <w:rPr>
                <w:rFonts w:asciiTheme="minorHAnsi" w:eastAsiaTheme="minorEastAsia" w:hAnsiTheme="minorHAnsi" w:cstheme="minorBidi"/>
                <w:color w:val="000000" w:themeColor="text1"/>
              </w:rPr>
              <w:t>Threshold for reporting to public health</w:t>
            </w:r>
          </w:p>
        </w:tc>
        <w:tc>
          <w:tcPr>
            <w:tcW w:w="11365" w:type="dxa"/>
            <w:gridSpan w:val="6"/>
            <w:tcBorders>
              <w:top w:val="single" w:sz="4" w:space="0" w:color="auto"/>
              <w:left w:val="single" w:sz="18" w:space="0" w:color="auto"/>
              <w:right w:val="single" w:sz="18" w:space="0" w:color="auto"/>
            </w:tcBorders>
          </w:tcPr>
          <w:p w14:paraId="55FFBF9B" w14:textId="69C69094" w:rsidR="002616F3" w:rsidRPr="002616F3" w:rsidRDefault="2E291FF3" w:rsidP="2E291FF3">
            <w:pPr>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rPr>
              <w:t xml:space="preserve">1 </w:t>
            </w:r>
            <w:r w:rsidRPr="2E291FF3">
              <w:rPr>
                <w:rFonts w:asciiTheme="minorHAnsi" w:eastAsiaTheme="minorEastAsia" w:hAnsiTheme="minorHAnsi" w:cstheme="minorBidi"/>
                <w:i/>
                <w:iCs/>
                <w:color w:val="000000" w:themeColor="text1"/>
              </w:rPr>
              <w:t xml:space="preserve">Candida </w:t>
            </w:r>
            <w:proofErr w:type="spellStart"/>
            <w:r w:rsidRPr="2E291FF3">
              <w:rPr>
                <w:rFonts w:asciiTheme="minorHAnsi" w:eastAsiaTheme="minorEastAsia" w:hAnsiTheme="minorHAnsi" w:cstheme="minorBidi"/>
                <w:i/>
                <w:iCs/>
                <w:color w:val="000000" w:themeColor="text1"/>
              </w:rPr>
              <w:t>auris</w:t>
            </w:r>
            <w:proofErr w:type="spellEnd"/>
            <w:r w:rsidR="00E16198">
              <w:rPr>
                <w:rFonts w:asciiTheme="minorHAnsi" w:eastAsiaTheme="minorEastAsia" w:hAnsiTheme="minorHAnsi" w:cstheme="minorBidi"/>
                <w:i/>
                <w:iCs/>
                <w:color w:val="000000" w:themeColor="text1"/>
              </w:rPr>
              <w:t xml:space="preserve"> isolate</w:t>
            </w:r>
            <w:r w:rsidRPr="2E291FF3">
              <w:rPr>
                <w:rFonts w:asciiTheme="minorHAnsi" w:eastAsiaTheme="minorEastAsia" w:hAnsiTheme="minorHAnsi" w:cstheme="minorBidi"/>
                <w:color w:val="000000" w:themeColor="text1"/>
              </w:rPr>
              <w:t xml:space="preserve"> from any specimen source</w:t>
            </w:r>
            <w:r w:rsidRPr="2E291FF3">
              <w:rPr>
                <w:rFonts w:asciiTheme="minorHAnsi" w:eastAsiaTheme="minorEastAsia" w:hAnsiTheme="minorHAnsi" w:cstheme="minorBidi"/>
                <w:color w:val="000000" w:themeColor="text1"/>
                <w:vertAlign w:val="superscript"/>
              </w:rPr>
              <w:t>1</w:t>
            </w:r>
          </w:p>
          <w:p w14:paraId="4F668E4D" w14:textId="77777777" w:rsidR="002616F3" w:rsidRPr="002616F3" w:rsidRDefault="2011A0BA" w:rsidP="2011A0BA">
            <w:pPr>
              <w:rPr>
                <w:rFonts w:asciiTheme="minorHAnsi" w:eastAsiaTheme="minorEastAsia" w:hAnsiTheme="minorHAnsi" w:cstheme="minorBidi"/>
                <w:color w:val="000000" w:themeColor="text1"/>
              </w:rPr>
            </w:pPr>
            <w:r w:rsidRPr="2011A0BA">
              <w:rPr>
                <w:rFonts w:asciiTheme="minorHAnsi" w:eastAsiaTheme="minorEastAsia" w:hAnsiTheme="minorHAnsi" w:cstheme="minorBidi"/>
                <w:color w:val="000000" w:themeColor="text1"/>
              </w:rPr>
              <w:t>OR</w:t>
            </w:r>
          </w:p>
          <w:p w14:paraId="2C6E0D85" w14:textId="20254491" w:rsidR="002616F3" w:rsidRPr="002616F3" w:rsidRDefault="2E291FF3" w:rsidP="00E16198">
            <w:pPr>
              <w:contextualSpacing/>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rPr>
              <w:t xml:space="preserve">1 Suspected </w:t>
            </w:r>
            <w:r w:rsidRPr="2E291FF3">
              <w:rPr>
                <w:rFonts w:asciiTheme="minorHAnsi" w:eastAsiaTheme="minorEastAsia" w:hAnsiTheme="minorHAnsi" w:cstheme="minorBidi"/>
                <w:i/>
                <w:iCs/>
                <w:color w:val="000000" w:themeColor="text1"/>
              </w:rPr>
              <w:t xml:space="preserve">C. </w:t>
            </w:r>
            <w:proofErr w:type="spellStart"/>
            <w:r w:rsidRPr="2E291FF3">
              <w:rPr>
                <w:rFonts w:asciiTheme="minorHAnsi" w:eastAsiaTheme="minorEastAsia" w:hAnsiTheme="minorHAnsi" w:cstheme="minorBidi"/>
                <w:i/>
                <w:iCs/>
                <w:color w:val="000000" w:themeColor="text1"/>
              </w:rPr>
              <w:t>auris</w:t>
            </w:r>
            <w:proofErr w:type="spellEnd"/>
            <w:r w:rsidR="00E16198">
              <w:rPr>
                <w:rFonts w:asciiTheme="minorHAnsi" w:eastAsiaTheme="minorEastAsia" w:hAnsiTheme="minorHAnsi" w:cstheme="minorBidi"/>
                <w:i/>
                <w:iCs/>
                <w:color w:val="000000" w:themeColor="text1"/>
              </w:rPr>
              <w:t xml:space="preserve"> isolate</w:t>
            </w:r>
            <w:r w:rsidRPr="2E291FF3">
              <w:rPr>
                <w:rFonts w:asciiTheme="minorHAnsi" w:eastAsiaTheme="minorEastAsia" w:hAnsiTheme="minorHAnsi" w:cstheme="minorBidi"/>
                <w:color w:val="000000" w:themeColor="text1"/>
              </w:rPr>
              <w:t>,</w:t>
            </w:r>
            <w:r w:rsidRPr="2E291FF3">
              <w:rPr>
                <w:rFonts w:asciiTheme="minorHAnsi" w:eastAsiaTheme="minorEastAsia" w:hAnsiTheme="minorHAnsi" w:cstheme="minorBidi"/>
                <w:color w:val="000000" w:themeColor="text1"/>
                <w:vertAlign w:val="superscript"/>
              </w:rPr>
              <w:t xml:space="preserve"> 2</w:t>
            </w:r>
            <w:r w:rsidRPr="2E291FF3">
              <w:rPr>
                <w:rFonts w:asciiTheme="minorHAnsi" w:eastAsiaTheme="minorEastAsia" w:hAnsiTheme="minorHAnsi" w:cstheme="minorBidi"/>
                <w:color w:val="000000" w:themeColor="text1"/>
              </w:rPr>
              <w:t xml:space="preserve"> including </w:t>
            </w:r>
            <w:r w:rsidRPr="2E291FF3">
              <w:rPr>
                <w:rFonts w:asciiTheme="minorHAnsi" w:eastAsiaTheme="minorEastAsia" w:hAnsiTheme="minorHAnsi" w:cstheme="minorBidi"/>
                <w:i/>
                <w:iCs/>
                <w:color w:val="000000" w:themeColor="text1"/>
              </w:rPr>
              <w:t xml:space="preserve">Candida </w:t>
            </w:r>
            <w:proofErr w:type="spellStart"/>
            <w:r w:rsidRPr="2E291FF3">
              <w:rPr>
                <w:rFonts w:asciiTheme="minorHAnsi" w:eastAsiaTheme="minorEastAsia" w:hAnsiTheme="minorHAnsi" w:cstheme="minorBidi"/>
                <w:i/>
                <w:iCs/>
                <w:color w:val="000000" w:themeColor="text1"/>
              </w:rPr>
              <w:t>haemulonii</w:t>
            </w:r>
            <w:proofErr w:type="spellEnd"/>
            <w:r w:rsidRPr="2E291FF3">
              <w:rPr>
                <w:rFonts w:asciiTheme="minorHAnsi" w:eastAsiaTheme="minorEastAsia" w:hAnsiTheme="minorHAnsi" w:cstheme="minorBidi"/>
                <w:color w:val="000000" w:themeColor="text1"/>
              </w:rPr>
              <w:t>, from any specimen source</w:t>
            </w:r>
            <w:r w:rsidRPr="2E291FF3">
              <w:rPr>
                <w:rFonts w:asciiTheme="minorHAnsi" w:eastAsiaTheme="minorEastAsia" w:hAnsiTheme="minorHAnsi" w:cstheme="minorBidi"/>
                <w:color w:val="000000" w:themeColor="text1"/>
                <w:vertAlign w:val="superscript"/>
              </w:rPr>
              <w:t>1</w:t>
            </w:r>
            <w:r w:rsidR="00E16198">
              <w:rPr>
                <w:rFonts w:asciiTheme="minorHAnsi" w:eastAsiaTheme="minorEastAsia" w:hAnsiTheme="minorHAnsi" w:cstheme="minorBidi"/>
                <w:color w:val="000000" w:themeColor="text1"/>
                <w:vertAlign w:val="superscript"/>
              </w:rPr>
              <w:t xml:space="preserve"> </w:t>
            </w:r>
            <w:r w:rsidR="00E16198" w:rsidRPr="0028771C">
              <w:rPr>
                <w:rFonts w:asciiTheme="minorHAnsi" w:eastAsiaTheme="minorEastAsia" w:hAnsiTheme="minorHAnsi" w:cstheme="minorBidi"/>
                <w:color w:val="000000" w:themeColor="text1"/>
              </w:rPr>
              <w:t xml:space="preserve">or any </w:t>
            </w:r>
            <w:r w:rsidR="00E16198">
              <w:rPr>
                <w:rFonts w:asciiTheme="minorHAnsi" w:eastAsiaTheme="minorEastAsia" w:hAnsiTheme="minorHAnsi" w:cstheme="minorBidi"/>
                <w:color w:val="000000" w:themeColor="text1"/>
              </w:rPr>
              <w:t>commonly misidentified organism based on yeast identification system</w:t>
            </w:r>
            <w:r w:rsidRPr="2E291FF3">
              <w:rPr>
                <w:rFonts w:asciiTheme="minorHAnsi" w:eastAsiaTheme="minorEastAsia" w:hAnsiTheme="minorHAnsi" w:cstheme="minorBidi"/>
                <w:color w:val="000000" w:themeColor="text1"/>
              </w:rPr>
              <w:t>,</w:t>
            </w:r>
            <w:r w:rsidRPr="2E291FF3">
              <w:rPr>
                <w:rFonts w:asciiTheme="minorHAnsi" w:eastAsiaTheme="minorEastAsia" w:hAnsiTheme="minorHAnsi" w:cstheme="minorBidi"/>
                <w:color w:val="000000" w:themeColor="text1"/>
                <w:vertAlign w:val="superscript"/>
              </w:rPr>
              <w:t xml:space="preserve"> 3</w:t>
            </w:r>
            <w:r w:rsidRPr="2E291FF3">
              <w:rPr>
                <w:rFonts w:asciiTheme="minorHAnsi" w:eastAsiaTheme="minorEastAsia" w:hAnsiTheme="minorHAnsi" w:cstheme="minorBidi"/>
                <w:color w:val="000000" w:themeColor="text1"/>
              </w:rPr>
              <w:t xml:space="preserve">  </w:t>
            </w:r>
          </w:p>
        </w:tc>
      </w:tr>
      <w:tr w:rsidR="002616F3" w:rsidRPr="002616F3" w14:paraId="16DD338F" w14:textId="77777777" w:rsidTr="002E001B">
        <w:tc>
          <w:tcPr>
            <w:tcW w:w="1595" w:type="dxa"/>
            <w:tcBorders>
              <w:left w:val="single" w:sz="18" w:space="0" w:color="auto"/>
              <w:bottom w:val="single" w:sz="18" w:space="0" w:color="auto"/>
              <w:right w:val="single" w:sz="18" w:space="0" w:color="auto"/>
            </w:tcBorders>
          </w:tcPr>
          <w:p w14:paraId="26230A6F" w14:textId="77777777" w:rsidR="002616F3" w:rsidRPr="002616F3" w:rsidRDefault="2011A0BA" w:rsidP="2011A0BA">
            <w:pPr>
              <w:contextualSpacing/>
              <w:rPr>
                <w:rFonts w:asciiTheme="minorHAnsi" w:eastAsiaTheme="minorEastAsia" w:hAnsiTheme="minorHAnsi" w:cstheme="minorBidi"/>
              </w:rPr>
            </w:pPr>
            <w:r w:rsidRPr="2011A0BA">
              <w:rPr>
                <w:rFonts w:asciiTheme="minorHAnsi" w:eastAsiaTheme="minorEastAsia" w:hAnsiTheme="minorHAnsi" w:cstheme="minorBidi"/>
                <w:color w:val="000000" w:themeColor="text1"/>
              </w:rPr>
              <w:t>Outbreak definition</w:t>
            </w:r>
          </w:p>
        </w:tc>
        <w:tc>
          <w:tcPr>
            <w:tcW w:w="11365" w:type="dxa"/>
            <w:gridSpan w:val="6"/>
            <w:tcBorders>
              <w:left w:val="single" w:sz="18" w:space="0" w:color="auto"/>
              <w:bottom w:val="single" w:sz="18" w:space="0" w:color="auto"/>
              <w:right w:val="single" w:sz="18" w:space="0" w:color="auto"/>
            </w:tcBorders>
          </w:tcPr>
          <w:p w14:paraId="295401FE" w14:textId="50C41F3B" w:rsidR="002616F3" w:rsidRPr="00E73C40" w:rsidRDefault="2E291FF3" w:rsidP="0028771C">
            <w:pPr>
              <w:ind w:left="-13" w:firstLine="13"/>
              <w:rPr>
                <w:rFonts w:asciiTheme="minorHAnsi" w:eastAsiaTheme="minorEastAsia" w:hAnsiTheme="minorHAnsi" w:cstheme="minorBidi"/>
              </w:rPr>
            </w:pPr>
            <w:r w:rsidRPr="2E291FF3">
              <w:rPr>
                <w:rFonts w:asciiTheme="minorHAnsi" w:eastAsiaTheme="minorEastAsia" w:hAnsiTheme="minorHAnsi" w:cstheme="minorBidi"/>
                <w:color w:val="000000" w:themeColor="text1"/>
              </w:rPr>
              <w:t xml:space="preserve">≥2 </w:t>
            </w:r>
            <w:commentRangeStart w:id="4"/>
            <w:r w:rsidRPr="2E291FF3">
              <w:rPr>
                <w:rFonts w:asciiTheme="minorHAnsi" w:eastAsiaTheme="minorEastAsia" w:hAnsiTheme="minorHAnsi" w:cstheme="minorBidi"/>
                <w:color w:val="000000" w:themeColor="text1"/>
              </w:rPr>
              <w:t>cases</w:t>
            </w:r>
            <w:commentRangeEnd w:id="4"/>
            <w:r w:rsidR="00574C4D">
              <w:rPr>
                <w:rStyle w:val="CommentReference"/>
              </w:rPr>
              <w:commentReference w:id="4"/>
            </w:r>
            <w:r w:rsidRPr="2E291FF3">
              <w:rPr>
                <w:rFonts w:asciiTheme="minorHAnsi" w:eastAsiaTheme="minorEastAsia" w:hAnsiTheme="minorHAnsi" w:cstheme="minorBidi"/>
                <w:color w:val="000000" w:themeColor="text1"/>
              </w:rPr>
              <w:t xml:space="preserve"> of</w:t>
            </w:r>
            <w:r w:rsidR="00574C4D">
              <w:rPr>
                <w:rFonts w:asciiTheme="minorHAnsi" w:eastAsiaTheme="minorEastAsia" w:hAnsiTheme="minorHAnsi" w:cstheme="minorBidi"/>
                <w:color w:val="000000" w:themeColor="text1"/>
              </w:rPr>
              <w:t xml:space="preserve"> confirmed or</w:t>
            </w:r>
            <w:r w:rsidR="005551B4">
              <w:rPr>
                <w:rFonts w:asciiTheme="minorHAnsi" w:eastAsiaTheme="minorEastAsia" w:hAnsiTheme="minorHAnsi" w:cstheme="minorBidi"/>
                <w:color w:val="000000" w:themeColor="text1"/>
              </w:rPr>
              <w:t xml:space="preserve"> suspected</w:t>
            </w:r>
            <w:r w:rsidR="0028771C">
              <w:rPr>
                <w:rFonts w:asciiTheme="minorHAnsi" w:eastAsiaTheme="minorEastAsia" w:hAnsiTheme="minorHAnsi" w:cstheme="minorBidi"/>
                <w:color w:val="000000" w:themeColor="text1"/>
              </w:rPr>
              <w:t xml:space="preserve"> </w:t>
            </w:r>
            <w:r w:rsidRPr="2E291FF3">
              <w:rPr>
                <w:rFonts w:asciiTheme="minorHAnsi" w:eastAsiaTheme="minorEastAsia" w:hAnsiTheme="minorHAnsi" w:cstheme="minorBidi"/>
                <w:i/>
                <w:iCs/>
                <w:color w:val="000000" w:themeColor="text1"/>
              </w:rPr>
              <w:t xml:space="preserve">Candida </w:t>
            </w:r>
            <w:proofErr w:type="spellStart"/>
            <w:r w:rsidRPr="2E291FF3">
              <w:rPr>
                <w:rFonts w:asciiTheme="minorHAnsi" w:eastAsiaTheme="minorEastAsia" w:hAnsiTheme="minorHAnsi" w:cstheme="minorBidi"/>
                <w:i/>
                <w:iCs/>
                <w:color w:val="000000" w:themeColor="text1"/>
              </w:rPr>
              <w:t>auris</w:t>
            </w:r>
            <w:proofErr w:type="spellEnd"/>
            <w:r w:rsidR="00574C4D">
              <w:rPr>
                <w:rFonts w:asciiTheme="minorHAnsi" w:eastAsiaTheme="minorEastAsia" w:hAnsiTheme="minorHAnsi" w:cstheme="minorBidi"/>
                <w:i/>
                <w:iCs/>
                <w:color w:val="000000" w:themeColor="text1"/>
              </w:rPr>
              <w:t xml:space="preserve"> </w:t>
            </w:r>
            <w:r w:rsidR="00574C4D" w:rsidRPr="00E73C40">
              <w:rPr>
                <w:rFonts w:asciiTheme="minorHAnsi" w:eastAsiaTheme="minorEastAsia" w:hAnsiTheme="minorHAnsi" w:cstheme="minorBidi"/>
                <w:color w:val="000000" w:themeColor="text1"/>
              </w:rPr>
              <w:t>from clinical or screening cultures</w:t>
            </w:r>
            <w:r w:rsidRPr="2E291FF3">
              <w:rPr>
                <w:rFonts w:asciiTheme="minorHAnsi" w:eastAsiaTheme="minorEastAsia" w:hAnsiTheme="minorHAnsi" w:cstheme="minorBidi"/>
                <w:i/>
                <w:iCs/>
                <w:color w:val="000000" w:themeColor="text1"/>
              </w:rPr>
              <w:t xml:space="preserve"> </w:t>
            </w:r>
            <w:r w:rsidRPr="2E291FF3">
              <w:rPr>
                <w:rFonts w:asciiTheme="minorHAnsi" w:eastAsiaTheme="minorEastAsia" w:hAnsiTheme="minorHAnsi" w:cstheme="minorBidi"/>
                <w:color w:val="000000" w:themeColor="text1"/>
              </w:rPr>
              <w:t xml:space="preserve">with an epidemiologic link </w:t>
            </w:r>
            <w:r w:rsidR="00FA57BB">
              <w:rPr>
                <w:rFonts w:asciiTheme="minorHAnsi" w:eastAsiaTheme="minorEastAsia" w:hAnsiTheme="minorHAnsi" w:cstheme="minorBidi"/>
                <w:color w:val="000000" w:themeColor="text1"/>
                <w:vertAlign w:val="superscript"/>
              </w:rPr>
              <w:t>1,</w:t>
            </w:r>
            <w:r w:rsidRPr="2E291FF3">
              <w:rPr>
                <w:rFonts w:asciiTheme="minorHAnsi" w:eastAsiaTheme="minorEastAsia" w:hAnsiTheme="minorHAnsi" w:cstheme="minorBidi"/>
                <w:color w:val="000000" w:themeColor="text1"/>
                <w:vertAlign w:val="superscript"/>
              </w:rPr>
              <w:t>2, 4</w:t>
            </w:r>
            <w:r w:rsidRPr="2E291FF3">
              <w:rPr>
                <w:rFonts w:asciiTheme="minorHAnsi" w:eastAsiaTheme="minorEastAsia" w:hAnsiTheme="minorHAnsi" w:cstheme="minorBidi"/>
                <w:color w:val="000000" w:themeColor="text1"/>
              </w:rPr>
              <w:t xml:space="preserve"> </w:t>
            </w:r>
          </w:p>
        </w:tc>
      </w:tr>
    </w:tbl>
    <w:bookmarkEnd w:id="2"/>
    <w:p w14:paraId="58EAD62E" w14:textId="4F9C7DDC" w:rsidR="002616F3" w:rsidRDefault="2011A0BA" w:rsidP="2011A0BA">
      <w:pPr>
        <w:pStyle w:val="ListParagraph"/>
        <w:ind w:left="0"/>
        <w:rPr>
          <w:rFonts w:asciiTheme="minorHAnsi" w:eastAsiaTheme="minorEastAsia" w:hAnsiTheme="minorHAnsi" w:cstheme="minorBidi"/>
          <w:color w:val="000000" w:themeColor="text1"/>
          <w:sz w:val="22"/>
          <w:szCs w:val="22"/>
        </w:rPr>
      </w:pPr>
      <w:r w:rsidRPr="2011A0BA">
        <w:rPr>
          <w:rFonts w:asciiTheme="minorHAnsi" w:eastAsiaTheme="minorEastAsia" w:hAnsiTheme="minorHAnsi" w:cstheme="minorBidi"/>
          <w:color w:val="000000" w:themeColor="text1"/>
          <w:vertAlign w:val="superscript"/>
        </w:rPr>
        <w:t xml:space="preserve">1 </w:t>
      </w:r>
      <w:r w:rsidRPr="2011A0BA">
        <w:rPr>
          <w:rFonts w:asciiTheme="minorHAnsi" w:eastAsiaTheme="minorEastAsia" w:hAnsiTheme="minorHAnsi" w:cstheme="minorBidi"/>
          <w:color w:val="000000" w:themeColor="text1"/>
          <w:sz w:val="22"/>
          <w:szCs w:val="22"/>
        </w:rPr>
        <w:t>Any specimen, including those obtained for clinical care, screening purposes, or point prevalence surveys.</w:t>
      </w:r>
    </w:p>
    <w:p w14:paraId="41954AF2" w14:textId="47191B7A" w:rsidR="00850198" w:rsidRPr="00850198" w:rsidRDefault="00850198" w:rsidP="00850198">
      <w:pPr>
        <w:rPr>
          <w:rFonts w:asciiTheme="minorHAnsi" w:eastAsiaTheme="minorEastAsia" w:hAnsiTheme="minorHAnsi" w:cstheme="minorBidi"/>
        </w:rPr>
      </w:pPr>
      <w:r>
        <w:rPr>
          <w:rFonts w:asciiTheme="minorHAnsi" w:eastAsiaTheme="minorEastAsia" w:hAnsiTheme="minorHAnsi" w:cstheme="minorBidi"/>
          <w:color w:val="000000" w:themeColor="text1"/>
          <w:vertAlign w:val="superscript"/>
        </w:rPr>
        <w:t>2</w:t>
      </w:r>
      <w:r w:rsidRPr="2E291FF3">
        <w:rPr>
          <w:rFonts w:asciiTheme="minorHAnsi" w:eastAsiaTheme="minorEastAsia" w:hAnsiTheme="minorHAnsi" w:cstheme="minorBidi"/>
          <w:color w:val="000000" w:themeColor="text1"/>
        </w:rPr>
        <w:t xml:space="preserve"> While confirmatory testing is performed,</w:t>
      </w:r>
      <w:r w:rsidRPr="2E291FF3">
        <w:rPr>
          <w:rFonts w:asciiTheme="minorHAnsi" w:eastAsiaTheme="minorEastAsia" w:hAnsiTheme="minorHAnsi" w:cstheme="minorBidi"/>
          <w:color w:val="000000" w:themeColor="text1"/>
          <w:vertAlign w:val="superscript"/>
        </w:rPr>
        <w:t xml:space="preserve"> </w:t>
      </w:r>
      <w:r w:rsidRPr="2E291FF3">
        <w:rPr>
          <w:rFonts w:asciiTheme="minorHAnsi" w:eastAsiaTheme="minorEastAsia" w:hAnsiTheme="minorHAnsi" w:cstheme="minorBidi"/>
          <w:color w:val="000000" w:themeColor="text1"/>
        </w:rPr>
        <w:t xml:space="preserve">implement appropriate infection prevention and control measures for </w:t>
      </w:r>
      <w:r w:rsidRPr="2E291FF3">
        <w:rPr>
          <w:rFonts w:asciiTheme="minorHAnsi" w:eastAsiaTheme="minorEastAsia" w:hAnsiTheme="minorHAnsi" w:cstheme="minorBidi"/>
          <w:i/>
          <w:iCs/>
          <w:color w:val="000000" w:themeColor="text1"/>
        </w:rPr>
        <w:t xml:space="preserve">C. </w:t>
      </w:r>
      <w:proofErr w:type="spellStart"/>
      <w:r w:rsidRPr="2E291FF3">
        <w:rPr>
          <w:rFonts w:asciiTheme="minorHAnsi" w:eastAsiaTheme="minorEastAsia" w:hAnsiTheme="minorHAnsi" w:cstheme="minorBidi"/>
          <w:i/>
          <w:iCs/>
          <w:color w:val="000000" w:themeColor="text1"/>
        </w:rPr>
        <w:t>auris</w:t>
      </w:r>
      <w:proofErr w:type="spellEnd"/>
      <w:r w:rsidRPr="2E291FF3">
        <w:rPr>
          <w:rFonts w:asciiTheme="minorHAnsi" w:eastAsiaTheme="minorEastAsia" w:hAnsiTheme="minorHAnsi" w:cstheme="minorBidi"/>
          <w:color w:val="000000" w:themeColor="text1"/>
        </w:rPr>
        <w:t>.</w:t>
      </w:r>
      <w:r>
        <w:rPr>
          <w:rStyle w:val="EndnoteReference"/>
          <w:rFonts w:asciiTheme="minorHAnsi" w:eastAsiaTheme="minorEastAsia" w:hAnsiTheme="minorHAnsi" w:cstheme="minorBidi"/>
          <w:color w:val="000000" w:themeColor="text1"/>
        </w:rPr>
        <w:endnoteReference w:id="3"/>
      </w:r>
      <w:r w:rsidRPr="2E291FF3">
        <w:rPr>
          <w:rFonts w:asciiTheme="minorHAnsi" w:eastAsiaTheme="minorEastAsia" w:hAnsiTheme="minorHAnsi" w:cstheme="minorBidi"/>
        </w:rPr>
        <w:t xml:space="preserve">If isolates are not confirmed as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rPr>
        <w:t>, no additional investigation is warranted, unless another type of outbreak is suspected.</w:t>
      </w:r>
    </w:p>
    <w:p w14:paraId="69B44431" w14:textId="3BDCB640" w:rsidR="00054F0A" w:rsidRPr="00E73C40" w:rsidRDefault="00BC6A1F" w:rsidP="00054F0A">
      <w:pPr>
        <w:rPr>
          <w:rStyle w:val="Hyperlink"/>
          <w:rFonts w:asciiTheme="minorHAnsi" w:eastAsiaTheme="minorEastAsia" w:hAnsiTheme="minorHAnsi" w:cstheme="minorBidi"/>
          <w:color w:val="auto"/>
          <w:u w:val="none"/>
        </w:rPr>
      </w:pPr>
      <w:r>
        <w:rPr>
          <w:rFonts w:asciiTheme="minorHAnsi" w:eastAsiaTheme="minorEastAsia" w:hAnsiTheme="minorHAnsi" w:cstheme="minorBidi"/>
          <w:color w:val="000000" w:themeColor="text1"/>
          <w:vertAlign w:val="superscript"/>
        </w:rPr>
        <w:t>3</w:t>
      </w:r>
      <w:r w:rsidRPr="2E291FF3">
        <w:rPr>
          <w:rFonts w:asciiTheme="minorHAnsi" w:eastAsiaTheme="minorEastAsia" w:hAnsiTheme="minorHAnsi" w:cstheme="minorBidi"/>
          <w:color w:val="000000" w:themeColor="text1"/>
          <w:vertAlign w:val="superscript"/>
        </w:rPr>
        <w:t xml:space="preserve"> </w:t>
      </w:r>
      <w:r w:rsidR="00054F0A" w:rsidRPr="2E291FF3">
        <w:rPr>
          <w:rFonts w:asciiTheme="minorHAnsi" w:eastAsiaTheme="minorEastAsia" w:hAnsiTheme="minorHAnsi" w:cstheme="minorBidi"/>
          <w:i/>
          <w:iCs/>
        </w:rPr>
        <w:t xml:space="preserve">C. </w:t>
      </w:r>
      <w:proofErr w:type="spellStart"/>
      <w:r w:rsidR="00054F0A" w:rsidRPr="2E291FF3">
        <w:rPr>
          <w:rFonts w:asciiTheme="minorHAnsi" w:eastAsiaTheme="minorEastAsia" w:hAnsiTheme="minorHAnsi" w:cstheme="minorBidi"/>
          <w:i/>
          <w:iCs/>
        </w:rPr>
        <w:t>auris</w:t>
      </w:r>
      <w:proofErr w:type="spellEnd"/>
      <w:r w:rsidR="00054F0A" w:rsidRPr="2E291FF3">
        <w:rPr>
          <w:rFonts w:asciiTheme="minorHAnsi" w:eastAsiaTheme="minorEastAsia" w:hAnsiTheme="minorHAnsi" w:cstheme="minorBidi"/>
        </w:rPr>
        <w:t xml:space="preserve"> can be misidentified as different yeasts when using phenotypic methods for yeast identification.</w:t>
      </w:r>
      <w:r w:rsidR="00054F0A" w:rsidRPr="2E291FF3">
        <w:rPr>
          <w:rFonts w:asciiTheme="minorHAnsi" w:eastAsiaTheme="minorEastAsia" w:hAnsiTheme="minorHAnsi" w:cstheme="minorBidi"/>
          <w:color w:val="000000" w:themeColor="text1"/>
        </w:rPr>
        <w:t xml:space="preserve"> </w:t>
      </w:r>
      <w:r w:rsidR="00054F0A" w:rsidRPr="2E291FF3">
        <w:rPr>
          <w:rFonts w:asciiTheme="minorHAnsi" w:eastAsiaTheme="minorEastAsia" w:hAnsiTheme="minorHAnsi" w:cstheme="minorBidi"/>
          <w:i/>
          <w:iCs/>
          <w:color w:val="000000" w:themeColor="text1"/>
        </w:rPr>
        <w:t xml:space="preserve">C. </w:t>
      </w:r>
      <w:proofErr w:type="spellStart"/>
      <w:r w:rsidR="00054F0A" w:rsidRPr="2E291FF3">
        <w:rPr>
          <w:rFonts w:asciiTheme="minorHAnsi" w:eastAsiaTheme="minorEastAsia" w:hAnsiTheme="minorHAnsi" w:cstheme="minorBidi"/>
          <w:i/>
          <w:iCs/>
          <w:color w:val="000000" w:themeColor="text1"/>
        </w:rPr>
        <w:t>auris</w:t>
      </w:r>
      <w:proofErr w:type="spellEnd"/>
      <w:r w:rsidR="00054F0A" w:rsidRPr="2E291FF3">
        <w:rPr>
          <w:rFonts w:asciiTheme="minorHAnsi" w:eastAsiaTheme="minorEastAsia" w:hAnsiTheme="minorHAnsi" w:cstheme="minorBidi"/>
          <w:color w:val="000000" w:themeColor="text1"/>
        </w:rPr>
        <w:t xml:space="preserve"> should be suspected when certain </w:t>
      </w:r>
      <w:r w:rsidR="00054F0A" w:rsidRPr="2E291FF3">
        <w:rPr>
          <w:rFonts w:asciiTheme="minorHAnsi" w:eastAsiaTheme="minorEastAsia" w:hAnsiTheme="minorHAnsi" w:cstheme="minorBidi"/>
          <w:i/>
          <w:iCs/>
          <w:color w:val="000000" w:themeColor="text1"/>
        </w:rPr>
        <w:t xml:space="preserve">Candida </w:t>
      </w:r>
      <w:r w:rsidR="00054F0A" w:rsidRPr="2E291FF3">
        <w:rPr>
          <w:rFonts w:asciiTheme="minorHAnsi" w:eastAsiaTheme="minorEastAsia" w:hAnsiTheme="minorHAnsi" w:cstheme="minorBidi"/>
          <w:color w:val="000000" w:themeColor="text1"/>
        </w:rPr>
        <w:t xml:space="preserve">spp. are identified by specific yeast identification methods or if </w:t>
      </w:r>
      <w:r w:rsidR="00054F0A" w:rsidRPr="2E291FF3">
        <w:rPr>
          <w:rFonts w:asciiTheme="minorHAnsi" w:eastAsiaTheme="minorEastAsia" w:hAnsiTheme="minorHAnsi" w:cstheme="minorBidi"/>
          <w:i/>
          <w:iCs/>
          <w:color w:val="000000" w:themeColor="text1"/>
        </w:rPr>
        <w:t>Candida spp</w:t>
      </w:r>
      <w:r w:rsidR="00054F0A" w:rsidRPr="2E291FF3">
        <w:rPr>
          <w:rFonts w:asciiTheme="minorHAnsi" w:eastAsiaTheme="minorEastAsia" w:hAnsiTheme="minorHAnsi" w:cstheme="minorBidi"/>
          <w:color w:val="000000" w:themeColor="text1"/>
        </w:rPr>
        <w:t>. cannot be determined after species identification is attempted.</w:t>
      </w:r>
      <w:r w:rsidR="00054F0A" w:rsidRPr="2E291FF3">
        <w:rPr>
          <w:rFonts w:asciiTheme="minorHAnsi" w:eastAsiaTheme="minorEastAsia" w:hAnsiTheme="minorHAnsi" w:cstheme="minorBidi"/>
        </w:rPr>
        <w:t xml:space="preserve"> </w:t>
      </w:r>
      <w:r w:rsidR="004C210F" w:rsidRPr="00850198">
        <w:rPr>
          <w:rFonts w:asciiTheme="minorHAnsi" w:eastAsiaTheme="minorEastAsia" w:hAnsiTheme="minorHAnsi" w:cstheme="minorBidi"/>
        </w:rPr>
        <w:t xml:space="preserve">Facilities should be aware of practices in their laboratory with regards to what methodology </w:t>
      </w:r>
      <w:r w:rsidR="00850198" w:rsidRPr="00850198">
        <w:rPr>
          <w:rFonts w:asciiTheme="minorHAnsi" w:eastAsiaTheme="minorEastAsia" w:hAnsiTheme="minorHAnsi" w:cstheme="minorBidi"/>
        </w:rPr>
        <w:t xml:space="preserve">is </w:t>
      </w:r>
      <w:r w:rsidR="004C210F" w:rsidRPr="00850198">
        <w:rPr>
          <w:rFonts w:asciiTheme="minorHAnsi" w:eastAsiaTheme="minorEastAsia" w:hAnsiTheme="minorHAnsi" w:cstheme="minorBidi"/>
        </w:rPr>
        <w:t xml:space="preserve">used for </w:t>
      </w:r>
      <w:r w:rsidR="004C210F" w:rsidRPr="00850198">
        <w:rPr>
          <w:rFonts w:asciiTheme="minorHAnsi" w:eastAsiaTheme="minorEastAsia" w:hAnsiTheme="minorHAnsi" w:cstheme="minorBidi"/>
          <w:i/>
          <w:iCs/>
        </w:rPr>
        <w:t xml:space="preserve">Candida </w:t>
      </w:r>
      <w:r w:rsidR="004C210F" w:rsidRPr="00850198">
        <w:rPr>
          <w:rFonts w:asciiTheme="minorHAnsi" w:eastAsiaTheme="minorEastAsia" w:hAnsiTheme="minorHAnsi" w:cstheme="minorBidi"/>
        </w:rPr>
        <w:t xml:space="preserve">species identification and its ability to accurately detect </w:t>
      </w:r>
      <w:r w:rsidR="004C210F" w:rsidRPr="00850198">
        <w:rPr>
          <w:rFonts w:asciiTheme="minorHAnsi" w:eastAsiaTheme="minorEastAsia" w:hAnsiTheme="minorHAnsi" w:cstheme="minorBidi"/>
          <w:i/>
          <w:iCs/>
        </w:rPr>
        <w:t xml:space="preserve">C. </w:t>
      </w:r>
      <w:proofErr w:type="spellStart"/>
      <w:r w:rsidR="004C210F" w:rsidRPr="00850198">
        <w:rPr>
          <w:rFonts w:asciiTheme="minorHAnsi" w:eastAsiaTheme="minorEastAsia" w:hAnsiTheme="minorHAnsi" w:cstheme="minorBidi"/>
          <w:i/>
          <w:iCs/>
        </w:rPr>
        <w:t>auris</w:t>
      </w:r>
      <w:proofErr w:type="spellEnd"/>
      <w:r w:rsidR="004C210F" w:rsidRPr="00850198">
        <w:rPr>
          <w:rFonts w:asciiTheme="minorHAnsi" w:eastAsiaTheme="minorEastAsia" w:hAnsiTheme="minorHAnsi" w:cstheme="minorBidi"/>
        </w:rPr>
        <w:t>, and what types of specimens are routinely identified to species level.</w:t>
      </w:r>
      <w:r w:rsidR="004C210F">
        <w:rPr>
          <w:rFonts w:asciiTheme="minorHAnsi" w:eastAsiaTheme="minorEastAsia" w:hAnsiTheme="minorHAnsi" w:cstheme="minorBidi"/>
        </w:rPr>
        <w:t xml:space="preserve"> </w:t>
      </w:r>
      <w:r w:rsidR="00CD5095">
        <w:rPr>
          <w:rFonts w:asciiTheme="minorHAnsi" w:eastAsiaTheme="minorEastAsia" w:hAnsiTheme="minorHAnsi" w:cstheme="minorBidi"/>
        </w:rPr>
        <w:t xml:space="preserve">The Centers for Disease Control and Prevention </w:t>
      </w:r>
      <w:r w:rsidR="008734AE">
        <w:rPr>
          <w:rFonts w:asciiTheme="minorHAnsi" w:eastAsiaTheme="minorEastAsia" w:hAnsiTheme="minorHAnsi" w:cstheme="minorBidi"/>
        </w:rPr>
        <w:t xml:space="preserve">(CDC) </w:t>
      </w:r>
      <w:r w:rsidR="008734AE">
        <w:rPr>
          <w:rFonts w:asciiTheme="minorHAnsi" w:eastAsiaTheme="minorEastAsia" w:hAnsiTheme="minorHAnsi" w:cstheme="minorBidi"/>
          <w:color w:val="000000" w:themeColor="text1"/>
        </w:rPr>
        <w:t>provide</w:t>
      </w:r>
      <w:r w:rsidR="000674E1">
        <w:rPr>
          <w:rFonts w:asciiTheme="minorHAnsi" w:eastAsiaTheme="minorEastAsia" w:hAnsiTheme="minorHAnsi" w:cstheme="minorBidi"/>
          <w:color w:val="000000" w:themeColor="text1"/>
        </w:rPr>
        <w:t>s</w:t>
      </w:r>
      <w:r w:rsidR="00054F0A" w:rsidRPr="2E291FF3">
        <w:rPr>
          <w:rFonts w:asciiTheme="minorHAnsi" w:eastAsiaTheme="minorEastAsia" w:hAnsiTheme="minorHAnsi" w:cstheme="minorBidi"/>
          <w:color w:val="000000" w:themeColor="text1"/>
        </w:rPr>
        <w:t xml:space="preserve"> details about </w:t>
      </w:r>
      <w:r w:rsidR="00054F0A" w:rsidRPr="2E291FF3">
        <w:rPr>
          <w:rFonts w:asciiTheme="minorHAnsi" w:eastAsiaTheme="minorEastAsia" w:hAnsiTheme="minorHAnsi" w:cstheme="minorBidi"/>
          <w:i/>
          <w:iCs/>
          <w:color w:val="000000" w:themeColor="text1"/>
        </w:rPr>
        <w:t xml:space="preserve">C. </w:t>
      </w:r>
      <w:proofErr w:type="spellStart"/>
      <w:r w:rsidR="00054F0A" w:rsidRPr="2E291FF3">
        <w:rPr>
          <w:rFonts w:asciiTheme="minorHAnsi" w:eastAsiaTheme="minorEastAsia" w:hAnsiTheme="minorHAnsi" w:cstheme="minorBidi"/>
          <w:i/>
          <w:iCs/>
          <w:color w:val="000000" w:themeColor="text1"/>
        </w:rPr>
        <w:t>auris</w:t>
      </w:r>
      <w:proofErr w:type="spellEnd"/>
      <w:r w:rsidR="00054F0A" w:rsidRPr="2E291FF3">
        <w:rPr>
          <w:rFonts w:asciiTheme="minorHAnsi" w:eastAsiaTheme="minorEastAsia" w:hAnsiTheme="minorHAnsi" w:cstheme="minorBidi"/>
          <w:color w:val="000000" w:themeColor="text1"/>
        </w:rPr>
        <w:t xml:space="preserve"> identification and when to suspect </w:t>
      </w:r>
      <w:r w:rsidR="00054F0A" w:rsidRPr="2E291FF3">
        <w:rPr>
          <w:rFonts w:asciiTheme="minorHAnsi" w:eastAsiaTheme="minorEastAsia" w:hAnsiTheme="minorHAnsi" w:cstheme="minorBidi"/>
          <w:i/>
          <w:iCs/>
          <w:color w:val="000000" w:themeColor="text1"/>
        </w:rPr>
        <w:t xml:space="preserve">C. </w:t>
      </w:r>
      <w:proofErr w:type="spellStart"/>
      <w:r w:rsidR="00054F0A" w:rsidRPr="2E291FF3">
        <w:rPr>
          <w:rFonts w:asciiTheme="minorHAnsi" w:eastAsiaTheme="minorEastAsia" w:hAnsiTheme="minorHAnsi" w:cstheme="minorBidi"/>
          <w:i/>
          <w:iCs/>
          <w:color w:val="000000" w:themeColor="text1"/>
        </w:rPr>
        <w:t>auris</w:t>
      </w:r>
      <w:proofErr w:type="spellEnd"/>
      <w:r w:rsidR="00054F0A" w:rsidRPr="2E291FF3">
        <w:rPr>
          <w:rFonts w:asciiTheme="minorHAnsi" w:eastAsiaTheme="minorEastAsia" w:hAnsiTheme="minorHAnsi" w:cstheme="minorBidi"/>
        </w:rPr>
        <w:t>.</w:t>
      </w:r>
      <w:r w:rsidR="008734AE">
        <w:rPr>
          <w:rStyle w:val="EndnoteReference"/>
          <w:rFonts w:asciiTheme="minorHAnsi" w:eastAsiaTheme="minorEastAsia" w:hAnsiTheme="minorHAnsi" w:cstheme="minorBidi"/>
        </w:rPr>
        <w:endnoteReference w:id="4"/>
      </w:r>
      <w:r w:rsidR="00054F0A" w:rsidRPr="2E291FF3">
        <w:rPr>
          <w:rFonts w:asciiTheme="minorHAnsi" w:eastAsiaTheme="minorEastAsia" w:hAnsiTheme="minorHAnsi" w:cstheme="minorBidi"/>
        </w:rPr>
        <w:t xml:space="preserve"> </w:t>
      </w:r>
      <w:r w:rsidR="5827ACA1" w:rsidRPr="002E001B">
        <w:rPr>
          <w:rFonts w:asciiTheme="minorHAnsi" w:eastAsiaTheme="minorEastAsia" w:hAnsiTheme="minorHAnsi" w:cstheme="minorBidi"/>
        </w:rPr>
        <w:t xml:space="preserve">Healthcare facilities should contact their local or state public health department to facilitate confirmatory laboratory testing. </w:t>
      </w:r>
      <w:commentRangeStart w:id="7"/>
      <w:commentRangeStart w:id="8"/>
      <w:r w:rsidR="008F4531">
        <w:rPr>
          <w:rFonts w:asciiTheme="minorHAnsi" w:eastAsiaTheme="minorEastAsia" w:hAnsiTheme="minorHAnsi" w:cstheme="minorBidi"/>
        </w:rPr>
        <w:t xml:space="preserve">Health departments should contact their regional </w:t>
      </w:r>
      <w:r w:rsidR="00850198">
        <w:rPr>
          <w:rFonts w:asciiTheme="minorHAnsi" w:eastAsiaTheme="minorEastAsia" w:hAnsiTheme="minorHAnsi" w:cstheme="minorBidi"/>
        </w:rPr>
        <w:t xml:space="preserve">Antibiotic Resistance Lab Network </w:t>
      </w:r>
      <w:r w:rsidR="008F4531">
        <w:rPr>
          <w:rFonts w:asciiTheme="minorHAnsi" w:eastAsiaTheme="minorEastAsia" w:hAnsiTheme="minorHAnsi" w:cstheme="minorBidi"/>
        </w:rPr>
        <w:t xml:space="preserve">(ARLN) and CDC </w:t>
      </w:r>
      <w:r w:rsidR="0076580E">
        <w:rPr>
          <w:rFonts w:asciiTheme="minorHAnsi" w:eastAsiaTheme="minorEastAsia" w:hAnsiTheme="minorHAnsi" w:cstheme="minorBidi"/>
        </w:rPr>
        <w:t xml:space="preserve">for confirmatory laboratory testing. </w:t>
      </w:r>
      <w:commentRangeEnd w:id="7"/>
      <w:r w:rsidR="00574C4D">
        <w:rPr>
          <w:rStyle w:val="CommentReference"/>
        </w:rPr>
        <w:commentReference w:id="7"/>
      </w:r>
      <w:commentRangeEnd w:id="8"/>
      <w:r w:rsidR="005B2F44">
        <w:rPr>
          <w:rStyle w:val="CommentReference"/>
        </w:rPr>
        <w:commentReference w:id="8"/>
      </w:r>
      <w:r w:rsidR="00054F0A" w:rsidRPr="2E291FF3">
        <w:rPr>
          <w:rFonts w:asciiTheme="minorHAnsi" w:eastAsiaTheme="minorEastAsia" w:hAnsiTheme="minorHAnsi" w:cstheme="minorBidi"/>
          <w:color w:val="000000" w:themeColor="text1"/>
        </w:rPr>
        <w:t xml:space="preserve"> </w:t>
      </w:r>
    </w:p>
    <w:p w14:paraId="3CB31D48" w14:textId="41D54B81" w:rsidR="00FA57BB" w:rsidRPr="002E001B" w:rsidRDefault="005D3508" w:rsidP="00630E1B">
      <w:pPr>
        <w:spacing w:after="160"/>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vertAlign w:val="superscript"/>
        </w:rPr>
        <w:t xml:space="preserve">4 </w:t>
      </w:r>
      <w:r w:rsidR="00DF608F" w:rsidRPr="00DF608F">
        <w:rPr>
          <w:rFonts w:asciiTheme="minorHAnsi" w:eastAsiaTheme="minorEastAsia" w:hAnsiTheme="minorHAnsi" w:cstheme="minorBidi"/>
          <w:color w:val="000000" w:themeColor="text1"/>
        </w:rPr>
        <w:t>An</w:t>
      </w:r>
      <w:r w:rsidR="00DF608F">
        <w:rPr>
          <w:rFonts w:asciiTheme="minorHAnsi" w:eastAsiaTheme="minorEastAsia" w:hAnsiTheme="minorHAnsi" w:cstheme="minorBidi"/>
          <w:color w:val="000000" w:themeColor="text1"/>
          <w:vertAlign w:val="superscript"/>
        </w:rPr>
        <w:t xml:space="preserve"> </w:t>
      </w:r>
      <w:r w:rsidR="00DF608F">
        <w:rPr>
          <w:rFonts w:asciiTheme="minorHAnsi" w:eastAsiaTheme="minorEastAsia" w:hAnsiTheme="minorHAnsi" w:cstheme="minorBidi"/>
          <w:color w:val="000000" w:themeColor="text1"/>
        </w:rPr>
        <w:t>e</w:t>
      </w:r>
      <w:r w:rsidRPr="2E291FF3">
        <w:rPr>
          <w:rFonts w:asciiTheme="minorHAnsi" w:eastAsiaTheme="minorEastAsia" w:hAnsiTheme="minorHAnsi" w:cstheme="minorBidi"/>
          <w:color w:val="000000" w:themeColor="text1"/>
        </w:rPr>
        <w:t xml:space="preserve">pidemiologic link </w:t>
      </w:r>
      <w:r w:rsidR="0046229C">
        <w:rPr>
          <w:rFonts w:asciiTheme="minorHAnsi" w:eastAsiaTheme="minorEastAsia" w:hAnsiTheme="minorHAnsi" w:cstheme="minorBidi"/>
          <w:color w:val="000000" w:themeColor="text1"/>
        </w:rPr>
        <w:t>i</w:t>
      </w:r>
      <w:r w:rsidRPr="2E291FF3">
        <w:rPr>
          <w:rFonts w:asciiTheme="minorHAnsi" w:eastAsiaTheme="minorEastAsia" w:hAnsiTheme="minorHAnsi" w:cstheme="minorBidi"/>
          <w:color w:val="000000" w:themeColor="text1"/>
        </w:rPr>
        <w:t>nclud</w:t>
      </w:r>
      <w:r w:rsidR="0046229C">
        <w:rPr>
          <w:rFonts w:asciiTheme="minorHAnsi" w:eastAsiaTheme="minorEastAsia" w:hAnsiTheme="minorHAnsi" w:cstheme="minorBidi"/>
          <w:color w:val="000000" w:themeColor="text1"/>
        </w:rPr>
        <w:t>es</w:t>
      </w:r>
      <w:r w:rsidRPr="2E291FF3">
        <w:rPr>
          <w:rFonts w:asciiTheme="minorHAnsi" w:eastAsiaTheme="minorEastAsia" w:hAnsiTheme="minorHAnsi" w:cstheme="minorBidi"/>
          <w:color w:val="000000" w:themeColor="text1"/>
        </w:rPr>
        <w:t xml:space="preserve"> but </w:t>
      </w:r>
      <w:r w:rsidR="0046229C">
        <w:rPr>
          <w:rFonts w:asciiTheme="minorHAnsi" w:eastAsiaTheme="minorEastAsia" w:hAnsiTheme="minorHAnsi" w:cstheme="minorBidi"/>
          <w:color w:val="000000" w:themeColor="text1"/>
        </w:rPr>
        <w:t xml:space="preserve">is </w:t>
      </w:r>
      <w:r w:rsidRPr="2E291FF3">
        <w:rPr>
          <w:rFonts w:asciiTheme="minorHAnsi" w:eastAsiaTheme="minorEastAsia" w:hAnsiTheme="minorHAnsi" w:cstheme="minorBidi"/>
          <w:color w:val="000000" w:themeColor="text1"/>
        </w:rPr>
        <w:t xml:space="preserve">not limited to the following examples: residing on same unit (or within same facility if facility is smaller), transferred from </w:t>
      </w:r>
      <w:r w:rsidR="00506C8E">
        <w:rPr>
          <w:rFonts w:asciiTheme="minorHAnsi" w:eastAsiaTheme="minorEastAsia" w:hAnsiTheme="minorHAnsi" w:cstheme="minorBidi"/>
          <w:color w:val="000000" w:themeColor="text1"/>
        </w:rPr>
        <w:t xml:space="preserve">the </w:t>
      </w:r>
      <w:r w:rsidRPr="2E291FF3">
        <w:rPr>
          <w:rFonts w:asciiTheme="minorHAnsi" w:eastAsiaTheme="minorEastAsia" w:hAnsiTheme="minorHAnsi" w:cstheme="minorBidi"/>
          <w:color w:val="000000" w:themeColor="text1"/>
        </w:rPr>
        <w:t>same outside facility, facility staff in common</w:t>
      </w:r>
      <w:r w:rsidR="00850198">
        <w:rPr>
          <w:rFonts w:asciiTheme="minorHAnsi" w:eastAsiaTheme="minorEastAsia" w:hAnsiTheme="minorHAnsi" w:cstheme="minorBidi"/>
          <w:color w:val="000000" w:themeColor="text1"/>
        </w:rPr>
        <w:t xml:space="preserve">, </w:t>
      </w:r>
      <w:r w:rsidR="00630E1B">
        <w:rPr>
          <w:rFonts w:asciiTheme="minorHAnsi" w:eastAsiaTheme="minorEastAsia" w:hAnsiTheme="minorHAnsi" w:cstheme="minorBidi"/>
          <w:color w:val="000000" w:themeColor="text1"/>
        </w:rPr>
        <w:t xml:space="preserve">and/or </w:t>
      </w:r>
      <w:r w:rsidRPr="2E291FF3">
        <w:rPr>
          <w:rFonts w:asciiTheme="minorHAnsi" w:eastAsiaTheme="minorEastAsia" w:hAnsiTheme="minorHAnsi" w:cstheme="minorBidi"/>
          <w:color w:val="000000" w:themeColor="text1"/>
        </w:rPr>
        <w:t>exposed to common medical</w:t>
      </w:r>
      <w:r>
        <w:rPr>
          <w:rFonts w:asciiTheme="minorHAnsi" w:eastAsiaTheme="minorEastAsia" w:hAnsiTheme="minorHAnsi" w:cstheme="minorBidi"/>
          <w:color w:val="000000" w:themeColor="text1"/>
        </w:rPr>
        <w:t xml:space="preserve"> equipment</w:t>
      </w:r>
      <w:r w:rsidR="00630E1B">
        <w:rPr>
          <w:rFonts w:asciiTheme="minorHAnsi" w:eastAsiaTheme="minorEastAsia" w:hAnsiTheme="minorHAnsi" w:cstheme="minorBidi"/>
          <w:color w:val="000000" w:themeColor="text1"/>
        </w:rPr>
        <w:t>.</w:t>
      </w:r>
    </w:p>
    <w:p w14:paraId="762A40A1" w14:textId="33F9449C" w:rsidR="00B73F1D" w:rsidRDefault="00630E1B" w:rsidP="00630E1B">
      <w:pPr>
        <w:tabs>
          <w:tab w:val="left" w:pos="360"/>
        </w:tabs>
        <w:rPr>
          <w:rFonts w:asciiTheme="minorHAnsi" w:eastAsiaTheme="minorEastAsia" w:hAnsiTheme="minorHAnsi" w:cstheme="minorBidi"/>
          <w:b/>
          <w:bCs/>
          <w:color w:val="000000" w:themeColor="text1"/>
        </w:rPr>
      </w:pPr>
      <w:r w:rsidRPr="00630E1B">
        <w:rPr>
          <w:rFonts w:asciiTheme="minorHAnsi" w:eastAsiaTheme="minorEastAsia" w:hAnsiTheme="minorHAnsi" w:cstheme="minorBidi"/>
          <w:bCs/>
          <w:color w:val="000000" w:themeColor="text1"/>
        </w:rPr>
        <w:t>3.</w:t>
      </w:r>
      <w:r>
        <w:rPr>
          <w:rFonts w:asciiTheme="minorHAnsi" w:eastAsiaTheme="minorEastAsia" w:hAnsiTheme="minorHAnsi" w:cstheme="minorBidi"/>
          <w:bCs/>
          <w:color w:val="000000" w:themeColor="text1"/>
        </w:rPr>
        <w:t xml:space="preserve">   </w:t>
      </w:r>
      <w:r w:rsidR="2011A0BA" w:rsidRPr="2011A0BA">
        <w:rPr>
          <w:rFonts w:asciiTheme="minorHAnsi" w:eastAsiaTheme="minorEastAsia" w:hAnsiTheme="minorHAnsi" w:cstheme="minorBidi"/>
          <w:b/>
          <w:bCs/>
          <w:color w:val="000000" w:themeColor="text1"/>
        </w:rPr>
        <w:t>Points for consideration:</w:t>
      </w:r>
    </w:p>
    <w:p w14:paraId="2EFC0413" w14:textId="0EEEE8E3" w:rsidR="00B73F1D" w:rsidRPr="00E73C40" w:rsidRDefault="00B73F1D" w:rsidP="00630E1B">
      <w:pPr>
        <w:pStyle w:val="NoSpacing"/>
        <w:numPr>
          <w:ilvl w:val="0"/>
          <w:numId w:val="8"/>
        </w:numPr>
        <w:ind w:left="540" w:hanging="180"/>
        <w:rPr>
          <w:rFonts w:asciiTheme="minorHAnsi" w:eastAsiaTheme="minorEastAsia" w:hAnsiTheme="minorHAnsi" w:cstheme="minorBidi"/>
        </w:rPr>
      </w:pPr>
      <w:r w:rsidRPr="2011A0BA">
        <w:rPr>
          <w:rFonts w:asciiTheme="minorHAnsi" w:eastAsiaTheme="minorEastAsia" w:hAnsiTheme="minorHAnsi" w:cstheme="minorBidi"/>
        </w:rPr>
        <w:t>Approximately half of clinical cases in the Unite</w:t>
      </w:r>
      <w:r w:rsidR="005B2F44">
        <w:rPr>
          <w:rFonts w:asciiTheme="minorHAnsi" w:eastAsiaTheme="minorEastAsia" w:hAnsiTheme="minorHAnsi" w:cstheme="minorBidi"/>
        </w:rPr>
        <w:t>d</w:t>
      </w:r>
      <w:r w:rsidRPr="2011A0BA">
        <w:rPr>
          <w:rFonts w:asciiTheme="minorHAnsi" w:eastAsiaTheme="minorEastAsia" w:hAnsiTheme="minorHAnsi" w:cstheme="minorBidi"/>
        </w:rPr>
        <w:t xml:space="preserve"> States have been identified in the bloodstream and the other half involve non-sterile sites or sites that might represent colonization (e.g., respiratory tract and urine). </w:t>
      </w:r>
      <w:r w:rsidR="00523643">
        <w:rPr>
          <w:rFonts w:asciiTheme="minorHAnsi" w:eastAsiaTheme="minorEastAsia" w:hAnsiTheme="minorHAnsi" w:cstheme="minorBidi"/>
        </w:rPr>
        <w:t xml:space="preserve">All </w:t>
      </w:r>
      <w:r w:rsidR="00523643" w:rsidRPr="00E73C40">
        <w:rPr>
          <w:rFonts w:asciiTheme="minorHAnsi" w:eastAsiaTheme="minorEastAsia" w:hAnsiTheme="minorHAnsi" w:cstheme="minorBidi"/>
          <w:i/>
        </w:rPr>
        <w:t xml:space="preserve">Candida </w:t>
      </w:r>
      <w:r w:rsidR="00523643">
        <w:rPr>
          <w:rFonts w:asciiTheme="minorHAnsi" w:eastAsiaTheme="minorEastAsia" w:hAnsiTheme="minorHAnsi" w:cstheme="minorBidi"/>
        </w:rPr>
        <w:t xml:space="preserve">isolates from sterile sites should be worked up to the species level to guide treatment. </w:t>
      </w:r>
      <w:r w:rsidR="00AB3E74" w:rsidRPr="00630E1B">
        <w:rPr>
          <w:rFonts w:asciiTheme="minorHAnsi" w:eastAsiaTheme="minorEastAsia" w:hAnsiTheme="minorHAnsi" w:cstheme="minorBidi"/>
        </w:rPr>
        <w:t>Many clinical labs do not routinely speciate candida from non-sterile sites.</w:t>
      </w:r>
      <w:r w:rsidR="00AB3E74">
        <w:rPr>
          <w:rFonts w:asciiTheme="minorHAnsi" w:eastAsiaTheme="minorEastAsia" w:hAnsiTheme="minorHAnsi" w:cstheme="minorBidi"/>
        </w:rPr>
        <w:t xml:space="preserve"> </w:t>
      </w:r>
      <w:r w:rsidRPr="2011A0BA">
        <w:rPr>
          <w:rFonts w:asciiTheme="minorHAnsi" w:eastAsiaTheme="minorEastAsia" w:hAnsiTheme="minorHAnsi" w:cstheme="minorBidi"/>
        </w:rPr>
        <w:t xml:space="preserve">Consider </w:t>
      </w:r>
      <w:r w:rsidR="00523643">
        <w:rPr>
          <w:rFonts w:asciiTheme="minorHAnsi" w:eastAsiaTheme="minorEastAsia" w:hAnsiTheme="minorHAnsi" w:cstheme="minorBidi"/>
        </w:rPr>
        <w:t>determining the species of</w:t>
      </w:r>
      <w:r w:rsidR="00523643" w:rsidRPr="2011A0BA">
        <w:rPr>
          <w:rFonts w:asciiTheme="minorHAnsi" w:eastAsiaTheme="minorEastAsia" w:hAnsiTheme="minorHAnsi" w:cstheme="minorBidi"/>
        </w:rPr>
        <w:t xml:space="preserve"> </w:t>
      </w:r>
      <w:r w:rsidRPr="2011A0BA">
        <w:rPr>
          <w:rFonts w:asciiTheme="minorHAnsi" w:eastAsiaTheme="minorEastAsia" w:hAnsiTheme="minorHAnsi" w:cstheme="minorBidi"/>
          <w:i/>
          <w:iCs/>
        </w:rPr>
        <w:t>Candida</w:t>
      </w:r>
      <w:r w:rsidRPr="2011A0BA">
        <w:rPr>
          <w:rFonts w:asciiTheme="minorHAnsi" w:eastAsiaTheme="minorEastAsia" w:hAnsiTheme="minorHAnsi" w:cstheme="minorBidi"/>
        </w:rPr>
        <w:t xml:space="preserve"> isolates from non-sterile/non-invasive sites </w:t>
      </w:r>
      <w:r w:rsidR="00523643">
        <w:rPr>
          <w:rFonts w:asciiTheme="minorHAnsi" w:eastAsiaTheme="minorEastAsia" w:hAnsiTheme="minorHAnsi" w:cstheme="minorBidi"/>
        </w:rPr>
        <w:t>in the following situations</w:t>
      </w:r>
      <w:r w:rsidRPr="2011A0BA">
        <w:rPr>
          <w:rFonts w:asciiTheme="minorHAnsi" w:eastAsiaTheme="minorEastAsia" w:hAnsiTheme="minorHAnsi" w:cstheme="minorBidi"/>
        </w:rPr>
        <w:t>:</w:t>
      </w:r>
      <w:r w:rsidR="0076580E">
        <w:rPr>
          <w:rStyle w:val="EndnoteReference"/>
          <w:rFonts w:asciiTheme="minorHAnsi" w:eastAsiaTheme="minorEastAsia" w:hAnsiTheme="minorHAnsi" w:cstheme="minorBidi"/>
        </w:rPr>
        <w:endnoteReference w:id="5"/>
      </w:r>
    </w:p>
    <w:p w14:paraId="15351822" w14:textId="573013C3" w:rsidR="00B73F1D" w:rsidRDefault="00523643" w:rsidP="00B73F1D">
      <w:pPr>
        <w:numPr>
          <w:ilvl w:val="1"/>
          <w:numId w:val="8"/>
        </w:numPr>
        <w:ind w:left="1080"/>
        <w:rPr>
          <w:rFonts w:asciiTheme="minorHAnsi" w:eastAsiaTheme="minorEastAsia" w:hAnsiTheme="minorHAnsi" w:cstheme="minorBidi"/>
        </w:rPr>
      </w:pPr>
      <w:r>
        <w:rPr>
          <w:rFonts w:asciiTheme="minorHAnsi" w:eastAsiaTheme="minorEastAsia" w:hAnsiTheme="minorHAnsi" w:cstheme="minorBidi"/>
        </w:rPr>
        <w:t>I</w:t>
      </w:r>
      <w:r w:rsidR="00630E1B">
        <w:rPr>
          <w:rFonts w:asciiTheme="minorHAnsi" w:eastAsiaTheme="minorEastAsia" w:hAnsiTheme="minorHAnsi" w:cstheme="minorBidi"/>
        </w:rPr>
        <w:t>t</w:t>
      </w:r>
      <w:r>
        <w:rPr>
          <w:rFonts w:asciiTheme="minorHAnsi" w:eastAsiaTheme="minorEastAsia" w:hAnsiTheme="minorHAnsi" w:cstheme="minorBidi"/>
        </w:rPr>
        <w:t xml:space="preserve"> is c</w:t>
      </w:r>
      <w:r w:rsidR="00B73F1D" w:rsidRPr="2011A0BA">
        <w:rPr>
          <w:rFonts w:asciiTheme="minorHAnsi" w:eastAsiaTheme="minorEastAsia" w:hAnsiTheme="minorHAnsi" w:cstheme="minorBidi"/>
        </w:rPr>
        <w:t xml:space="preserve">linically indicated </w:t>
      </w:r>
      <w:r>
        <w:rPr>
          <w:rFonts w:asciiTheme="minorHAnsi" w:eastAsiaTheme="minorEastAsia" w:hAnsiTheme="minorHAnsi" w:cstheme="minorBidi"/>
        </w:rPr>
        <w:t xml:space="preserve">in the care of the patient </w:t>
      </w:r>
      <w:r w:rsidR="00B73F1D" w:rsidRPr="2011A0BA">
        <w:rPr>
          <w:rFonts w:asciiTheme="minorHAnsi" w:eastAsiaTheme="minorEastAsia" w:hAnsiTheme="minorHAnsi" w:cstheme="minorBidi"/>
        </w:rPr>
        <w:t>(e.g. suspected infection or treatment failure),</w:t>
      </w:r>
    </w:p>
    <w:p w14:paraId="6D0E72BC" w14:textId="7E6906C1" w:rsidR="00B73F1D" w:rsidRPr="002616F3" w:rsidRDefault="00523643" w:rsidP="00B73F1D">
      <w:pPr>
        <w:numPr>
          <w:ilvl w:val="1"/>
          <w:numId w:val="8"/>
        </w:numPr>
        <w:ind w:left="1080"/>
        <w:rPr>
          <w:rFonts w:asciiTheme="minorHAnsi" w:eastAsiaTheme="minorEastAsia" w:hAnsiTheme="minorHAnsi" w:cstheme="minorBidi"/>
        </w:rPr>
      </w:pPr>
      <w:r>
        <w:rPr>
          <w:rFonts w:asciiTheme="minorHAnsi" w:eastAsiaTheme="minorEastAsia" w:hAnsiTheme="minorHAnsi" w:cstheme="minorBidi"/>
        </w:rPr>
        <w:t>The patient</w:t>
      </w:r>
      <w:r w:rsidR="00B73F1D">
        <w:rPr>
          <w:rFonts w:asciiTheme="minorHAnsi" w:eastAsiaTheme="minorEastAsia" w:hAnsiTheme="minorHAnsi" w:cstheme="minorBidi"/>
        </w:rPr>
        <w:t xml:space="preserve"> is colonized or infected with another MDRO</w:t>
      </w:r>
      <w:r>
        <w:rPr>
          <w:rFonts w:asciiTheme="minorHAnsi" w:eastAsiaTheme="minorEastAsia" w:hAnsiTheme="minorHAnsi" w:cstheme="minorBidi"/>
        </w:rPr>
        <w:t xml:space="preserve">, especially </w:t>
      </w:r>
      <w:proofErr w:type="spellStart"/>
      <w:r w:rsidR="00630E1B">
        <w:rPr>
          <w:rFonts w:asciiTheme="minorHAnsi" w:eastAsiaTheme="minorEastAsia" w:hAnsiTheme="minorHAnsi" w:cstheme="minorBidi"/>
        </w:rPr>
        <w:t>carbapenemase</w:t>
      </w:r>
      <w:proofErr w:type="spellEnd"/>
      <w:r w:rsidR="005B2F44">
        <w:rPr>
          <w:rFonts w:asciiTheme="minorHAnsi" w:eastAsiaTheme="minorEastAsia" w:hAnsiTheme="minorHAnsi" w:cstheme="minorBidi"/>
        </w:rPr>
        <w:t>-</w:t>
      </w:r>
      <w:r>
        <w:rPr>
          <w:rFonts w:asciiTheme="minorHAnsi" w:eastAsiaTheme="minorEastAsia" w:hAnsiTheme="minorHAnsi" w:cstheme="minorBidi"/>
        </w:rPr>
        <w:t>producing organisms</w:t>
      </w:r>
      <w:r w:rsidR="00630E1B">
        <w:rPr>
          <w:rFonts w:asciiTheme="minorHAnsi" w:eastAsiaTheme="minorEastAsia" w:hAnsiTheme="minorHAnsi" w:cstheme="minorBidi"/>
        </w:rPr>
        <w:t>,</w:t>
      </w:r>
    </w:p>
    <w:p w14:paraId="5849955F" w14:textId="77777777" w:rsidR="00B73F1D" w:rsidRPr="002616F3" w:rsidRDefault="00B73F1D" w:rsidP="00B73F1D">
      <w:pPr>
        <w:numPr>
          <w:ilvl w:val="1"/>
          <w:numId w:val="8"/>
        </w:numPr>
        <w:ind w:left="1080"/>
        <w:rPr>
          <w:rFonts w:asciiTheme="minorHAnsi" w:eastAsiaTheme="minorEastAsia" w:hAnsiTheme="minorHAnsi" w:cstheme="minorBidi"/>
        </w:rPr>
      </w:pPr>
      <w:r w:rsidRPr="2E291FF3">
        <w:rPr>
          <w:rFonts w:asciiTheme="minorHAnsi" w:eastAsiaTheme="minorEastAsia" w:hAnsiTheme="minorHAnsi" w:cstheme="minorBidi"/>
        </w:rPr>
        <w:lastRenderedPageBreak/>
        <w:t xml:space="preserve">There is an epidemiological link to a patient known to have </w:t>
      </w:r>
      <w:r w:rsidRPr="2E291FF3">
        <w:rPr>
          <w:rFonts w:asciiTheme="minorHAnsi" w:eastAsiaTheme="minorEastAsia" w:hAnsiTheme="minorHAnsi" w:cstheme="minorBidi"/>
          <w:i/>
          <w:iCs/>
        </w:rPr>
        <w:t xml:space="preserve">C.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i/>
          <w:iCs/>
        </w:rPr>
        <w:t>,</w:t>
      </w:r>
      <w:r w:rsidRPr="2E291FF3">
        <w:rPr>
          <w:rFonts w:asciiTheme="minorHAnsi" w:eastAsiaTheme="minorEastAsia" w:hAnsiTheme="minorHAnsi" w:cstheme="minorBidi"/>
        </w:rPr>
        <w:t xml:space="preserve"> </w:t>
      </w:r>
    </w:p>
    <w:p w14:paraId="19F455C6" w14:textId="5912B5A9" w:rsidR="00B73F1D" w:rsidRDefault="00B73F1D" w:rsidP="00B73F1D">
      <w:pPr>
        <w:numPr>
          <w:ilvl w:val="1"/>
          <w:numId w:val="8"/>
        </w:numPr>
        <w:ind w:left="1080"/>
        <w:rPr>
          <w:rFonts w:asciiTheme="minorHAnsi" w:eastAsiaTheme="minorEastAsia" w:hAnsiTheme="minorHAnsi" w:cstheme="minorBidi"/>
        </w:rPr>
      </w:pPr>
      <w:r w:rsidRPr="00B73F1D">
        <w:rPr>
          <w:rFonts w:asciiTheme="minorHAnsi" w:eastAsiaTheme="minorEastAsia" w:hAnsiTheme="minorHAnsi" w:cstheme="minorBidi"/>
        </w:rPr>
        <w:t xml:space="preserve">The patient has had an overnight healthcare stay in the prior one year in a country with known </w:t>
      </w:r>
      <w:r w:rsidRPr="00630E1B">
        <w:rPr>
          <w:rFonts w:asciiTheme="minorHAnsi" w:eastAsiaTheme="minorEastAsia" w:hAnsiTheme="minorHAnsi" w:cstheme="minorBidi"/>
          <w:i/>
        </w:rPr>
        <w:t xml:space="preserve">C. </w:t>
      </w:r>
      <w:proofErr w:type="spellStart"/>
      <w:r w:rsidRPr="00630E1B">
        <w:rPr>
          <w:rFonts w:asciiTheme="minorHAnsi" w:eastAsiaTheme="minorEastAsia" w:hAnsiTheme="minorHAnsi" w:cstheme="minorBidi"/>
          <w:i/>
        </w:rPr>
        <w:t>auris</w:t>
      </w:r>
      <w:proofErr w:type="spellEnd"/>
      <w:r w:rsidRPr="00B73F1D">
        <w:rPr>
          <w:rFonts w:asciiTheme="minorHAnsi" w:eastAsiaTheme="minorEastAsia" w:hAnsiTheme="minorHAnsi" w:cstheme="minorBidi"/>
        </w:rPr>
        <w:t xml:space="preserve"> transmission.</w:t>
      </w:r>
      <w:r w:rsidR="00BB0477">
        <w:rPr>
          <w:rStyle w:val="EndnoteReference"/>
          <w:rFonts w:asciiTheme="minorHAnsi" w:eastAsiaTheme="minorEastAsia" w:hAnsiTheme="minorHAnsi" w:cstheme="minorBidi"/>
        </w:rPr>
        <w:endnoteReference w:id="6"/>
      </w:r>
      <w:r w:rsidRPr="00B73F1D">
        <w:rPr>
          <w:rFonts w:asciiTheme="minorHAnsi" w:eastAsiaTheme="minorEastAsia" w:hAnsiTheme="minorHAnsi" w:cstheme="minorBidi"/>
        </w:rPr>
        <w:t xml:space="preserve"> Because travel history is a key component of determining need for species</w:t>
      </w:r>
      <w:r w:rsidR="004F7B2F">
        <w:rPr>
          <w:rFonts w:asciiTheme="minorHAnsi" w:eastAsiaTheme="minorEastAsia" w:hAnsiTheme="minorHAnsi" w:cstheme="minorBidi"/>
        </w:rPr>
        <w:t xml:space="preserve"> identification</w:t>
      </w:r>
      <w:r w:rsidRPr="00B73F1D">
        <w:rPr>
          <w:rFonts w:asciiTheme="minorHAnsi" w:eastAsiaTheme="minorEastAsia" w:hAnsiTheme="minorHAnsi" w:cstheme="minorBidi"/>
        </w:rPr>
        <w:t xml:space="preserve">, clinicians should communicate directly with the laboratory when there is a high level of suspicion for </w:t>
      </w:r>
      <w:r w:rsidRPr="00296C8B">
        <w:rPr>
          <w:rFonts w:asciiTheme="minorHAnsi" w:eastAsiaTheme="minorEastAsia" w:hAnsiTheme="minorHAnsi" w:cstheme="minorBidi"/>
          <w:i/>
        </w:rPr>
        <w:t xml:space="preserve">C. </w:t>
      </w:r>
      <w:proofErr w:type="spellStart"/>
      <w:r w:rsidRPr="00296C8B">
        <w:rPr>
          <w:rFonts w:asciiTheme="minorHAnsi" w:eastAsiaTheme="minorEastAsia" w:hAnsiTheme="minorHAnsi" w:cstheme="minorBidi"/>
          <w:i/>
        </w:rPr>
        <w:t>auris</w:t>
      </w:r>
      <w:proofErr w:type="spellEnd"/>
      <w:r w:rsidR="00630E1B">
        <w:rPr>
          <w:rFonts w:asciiTheme="minorHAnsi" w:eastAsiaTheme="minorEastAsia" w:hAnsiTheme="minorHAnsi" w:cstheme="minorBidi"/>
        </w:rPr>
        <w:t>,</w:t>
      </w:r>
      <w:r w:rsidRPr="00B73F1D">
        <w:rPr>
          <w:rFonts w:asciiTheme="minorHAnsi" w:eastAsiaTheme="minorEastAsia" w:hAnsiTheme="minorHAnsi" w:cstheme="minorBidi"/>
        </w:rPr>
        <w:t xml:space="preserve">  </w:t>
      </w:r>
    </w:p>
    <w:p w14:paraId="256A5C1A" w14:textId="180E5A6D" w:rsidR="002616F3" w:rsidRPr="00C376BD" w:rsidRDefault="00523643" w:rsidP="2E291FF3">
      <w:pPr>
        <w:numPr>
          <w:ilvl w:val="1"/>
          <w:numId w:val="8"/>
        </w:numPr>
        <w:ind w:left="1080"/>
        <w:rPr>
          <w:rFonts w:asciiTheme="minorHAnsi" w:eastAsiaTheme="minorEastAsia" w:hAnsiTheme="minorHAnsi" w:cstheme="minorBidi"/>
        </w:rPr>
      </w:pPr>
      <w:r w:rsidRPr="00C376BD">
        <w:rPr>
          <w:rFonts w:asciiTheme="minorHAnsi" w:eastAsiaTheme="minorEastAsia" w:hAnsiTheme="minorHAnsi" w:cstheme="minorBidi"/>
        </w:rPr>
        <w:t xml:space="preserve">There is an increase in </w:t>
      </w:r>
      <w:proofErr w:type="spellStart"/>
      <w:r w:rsidRPr="00C376BD">
        <w:rPr>
          <w:rFonts w:asciiTheme="minorHAnsi" w:eastAsiaTheme="minorEastAsia" w:hAnsiTheme="minorHAnsi" w:cstheme="minorBidi"/>
        </w:rPr>
        <w:t>unspeciated</w:t>
      </w:r>
      <w:proofErr w:type="spellEnd"/>
      <w:r w:rsidRPr="00C376BD">
        <w:rPr>
          <w:rFonts w:asciiTheme="minorHAnsi" w:eastAsiaTheme="minorEastAsia" w:hAnsiTheme="minorHAnsi" w:cstheme="minorBidi"/>
        </w:rPr>
        <w:t xml:space="preserve"> </w:t>
      </w:r>
      <w:r w:rsidRPr="00C376BD">
        <w:rPr>
          <w:rFonts w:asciiTheme="minorHAnsi" w:eastAsiaTheme="minorEastAsia" w:hAnsiTheme="minorHAnsi" w:cstheme="minorBidi"/>
          <w:i/>
          <w:iCs/>
        </w:rPr>
        <w:t xml:space="preserve">Candida </w:t>
      </w:r>
      <w:r w:rsidRPr="00C376BD">
        <w:rPr>
          <w:rFonts w:asciiTheme="minorHAnsi" w:eastAsiaTheme="minorEastAsia" w:hAnsiTheme="minorHAnsi" w:cstheme="minorBidi"/>
        </w:rPr>
        <w:t>isolates (from any specimen source) within a unit.</w:t>
      </w:r>
    </w:p>
    <w:p w14:paraId="3CB78A47" w14:textId="77777777" w:rsidR="002616F3" w:rsidRPr="002616F3" w:rsidRDefault="002616F3" w:rsidP="002616F3">
      <w:pPr>
        <w:rPr>
          <w:rFonts w:asciiTheme="minorHAnsi" w:hAnsiTheme="minorHAnsi" w:cstheme="minorHAnsi"/>
        </w:rPr>
      </w:pPr>
    </w:p>
    <w:p w14:paraId="1AAD98E8" w14:textId="30775688" w:rsidR="2FDEC25F" w:rsidRPr="00A97B22" w:rsidRDefault="00574C4D" w:rsidP="00B73F1D">
      <w:pPr>
        <w:ind w:left="360"/>
        <w:rPr>
          <w:rFonts w:asciiTheme="minorHAnsi" w:eastAsia="Arial" w:hAnsiTheme="minorHAnsi" w:cstheme="minorHAnsi"/>
        </w:rPr>
      </w:pPr>
      <w:r>
        <w:rPr>
          <w:rStyle w:val="CommentReference"/>
        </w:rPr>
        <w:commentReference w:id="9"/>
      </w:r>
    </w:p>
    <w:p w14:paraId="20997D7D" w14:textId="44E89FCA" w:rsidR="0071103A" w:rsidRPr="00A97B22" w:rsidRDefault="2011A0BA" w:rsidP="00B51E02">
      <w:pPr>
        <w:numPr>
          <w:ilvl w:val="0"/>
          <w:numId w:val="14"/>
        </w:numPr>
        <w:ind w:left="360"/>
        <w:contextualSpacing/>
        <w:rPr>
          <w:rFonts w:asciiTheme="minorHAnsi" w:eastAsiaTheme="minorEastAsia" w:hAnsiTheme="minorHAnsi" w:cstheme="minorBidi"/>
        </w:rPr>
      </w:pPr>
      <w:r w:rsidRPr="2011A0BA">
        <w:rPr>
          <w:rFonts w:asciiTheme="minorHAnsi" w:eastAsiaTheme="minorEastAsia" w:hAnsiTheme="minorHAnsi" w:cstheme="minorBidi"/>
          <w:b/>
          <w:bCs/>
        </w:rPr>
        <w:t xml:space="preserve">Key Points for Successful Investigation </w:t>
      </w:r>
      <w:r w:rsidRPr="00E23BE9">
        <w:rPr>
          <w:rFonts w:asciiTheme="minorHAnsi" w:eastAsiaTheme="minorEastAsia" w:hAnsiTheme="minorHAnsi" w:cstheme="minorBidi"/>
          <w:b/>
          <w:bCs/>
        </w:rPr>
        <w:t>&amp; Control Measures</w:t>
      </w:r>
      <w:r w:rsidRPr="2011A0BA">
        <w:rPr>
          <w:rFonts w:asciiTheme="minorHAnsi" w:eastAsiaTheme="minorEastAsia" w:hAnsiTheme="minorHAnsi" w:cstheme="minorBidi"/>
          <w:b/>
          <w:bCs/>
        </w:rPr>
        <w:t xml:space="preserve"> </w:t>
      </w:r>
      <w:r w:rsidRPr="2011A0BA">
        <w:rPr>
          <w:rFonts w:asciiTheme="minorHAnsi" w:eastAsiaTheme="minorEastAsia" w:hAnsiTheme="minorHAnsi" w:cstheme="minorBidi"/>
        </w:rPr>
        <w:t xml:space="preserve">[Improve Investigation/Control /WG-B]  </w:t>
      </w:r>
    </w:p>
    <w:p w14:paraId="2CE68BA9" w14:textId="4AB87770" w:rsidR="2FDEC25F" w:rsidRPr="00A97B22" w:rsidRDefault="03C2979A" w:rsidP="03C2979A">
      <w:pPr>
        <w:ind w:left="360"/>
        <w:rPr>
          <w:rFonts w:asciiTheme="minorHAnsi" w:hAnsiTheme="minorHAnsi" w:cstheme="minorHAnsi"/>
          <w:b/>
          <w:bCs/>
        </w:rPr>
      </w:pPr>
      <w:r w:rsidRPr="00A97B22">
        <w:rPr>
          <w:rFonts w:asciiTheme="minorHAnsi" w:eastAsia="Arial" w:hAnsiTheme="minorHAnsi" w:cstheme="minorHAnsi"/>
        </w:rPr>
        <w:t xml:space="preserve"> </w:t>
      </w:r>
    </w:p>
    <w:p w14:paraId="07BE56A6" w14:textId="65F68643" w:rsidR="2FDEC25F" w:rsidRPr="00A97B22" w:rsidRDefault="2E291FF3" w:rsidP="2E291FF3">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Components of an investigation and response to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generally include those listed for Tier 1 organisms (only very rarely identified in the United States) in the CDC Interim Guidance for a Public Health Response to Contain Novel or Targeted MDRO</w:t>
      </w:r>
      <w:r w:rsidR="00ED07E6">
        <w:rPr>
          <w:rFonts w:asciiTheme="minorHAnsi" w:eastAsiaTheme="minorEastAsia" w:hAnsiTheme="minorHAnsi" w:cstheme="minorBidi"/>
          <w:color w:val="000000" w:themeColor="text1"/>
          <w:sz w:val="22"/>
          <w:szCs w:val="22"/>
        </w:rPr>
        <w:t>.</w:t>
      </w:r>
      <w:r w:rsidR="00ED07E6">
        <w:rPr>
          <w:rStyle w:val="EndnoteReference"/>
          <w:rFonts w:asciiTheme="minorHAnsi" w:eastAsiaTheme="minorEastAsia" w:hAnsiTheme="minorHAnsi" w:cstheme="minorBidi"/>
          <w:color w:val="000000" w:themeColor="text1"/>
          <w:sz w:val="22"/>
          <w:szCs w:val="22"/>
        </w:rPr>
        <w:endnoteReference w:id="7"/>
      </w:r>
      <w:r w:rsidRPr="2E291FF3">
        <w:rPr>
          <w:rFonts w:asciiTheme="minorHAnsi" w:eastAsiaTheme="minorEastAsia" w:hAnsiTheme="minorHAnsi" w:cstheme="minorBidi"/>
          <w:color w:val="000000" w:themeColor="text1"/>
          <w:sz w:val="22"/>
          <w:szCs w:val="22"/>
        </w:rPr>
        <w:t xml:space="preserve"> </w:t>
      </w:r>
    </w:p>
    <w:p w14:paraId="05D71383" w14:textId="7C44F7CA" w:rsidR="2FDEC25F" w:rsidRPr="00A97B22" w:rsidRDefault="2E291FF3" w:rsidP="0046229C">
      <w:pPr>
        <w:pStyle w:val="ListParagraph"/>
        <w:numPr>
          <w:ilvl w:val="4"/>
          <w:numId w:val="1"/>
        </w:numPr>
        <w:ind w:left="1080"/>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When conducting health care facility investigations of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engage </w:t>
      </w:r>
      <w:r w:rsidRPr="2E291FF3">
        <w:rPr>
          <w:rFonts w:asciiTheme="minorHAnsi" w:eastAsiaTheme="minorEastAsia" w:hAnsiTheme="minorHAnsi" w:cstheme="minorBidi"/>
          <w:color w:val="000000" w:themeColor="text1"/>
          <w:sz w:val="22"/>
          <w:szCs w:val="22"/>
          <w:u w:val="single"/>
        </w:rPr>
        <w:t>both</w:t>
      </w:r>
      <w:r w:rsidRPr="2E291FF3">
        <w:rPr>
          <w:rFonts w:asciiTheme="minorHAnsi" w:eastAsiaTheme="minorEastAsia" w:hAnsiTheme="minorHAnsi" w:cstheme="minorBidi"/>
          <w:color w:val="000000" w:themeColor="text1"/>
          <w:sz w:val="22"/>
          <w:szCs w:val="22"/>
        </w:rPr>
        <w:t xml:space="preserve"> infection prevention/healthcare epidemiology and clinical microbiology laboratory staff. </w:t>
      </w:r>
    </w:p>
    <w:p w14:paraId="79AC67EF" w14:textId="6A1E6419" w:rsidR="00FF7957" w:rsidRPr="00A97B22" w:rsidRDefault="00FF7957" w:rsidP="00FF7957">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Laboratory</w:t>
      </w:r>
      <w:r>
        <w:rPr>
          <w:rFonts w:asciiTheme="minorHAnsi" w:eastAsiaTheme="minorEastAsia" w:hAnsiTheme="minorHAnsi" w:cstheme="minorBidi"/>
          <w:color w:val="000000" w:themeColor="text1"/>
          <w:sz w:val="22"/>
          <w:szCs w:val="22"/>
        </w:rPr>
        <w:t xml:space="preserve"> Confirmation and</w:t>
      </w:r>
      <w:r w:rsidRPr="2E291FF3">
        <w:rPr>
          <w:rFonts w:asciiTheme="minorHAnsi" w:eastAsiaTheme="minorEastAsia" w:hAnsiTheme="minorHAnsi" w:cstheme="minorBidi"/>
          <w:color w:val="000000" w:themeColor="text1"/>
          <w:sz w:val="22"/>
          <w:szCs w:val="22"/>
        </w:rPr>
        <w:t xml:space="preserve"> Surveillance: Conduct microbiologic surveillance for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w:t>
      </w:r>
    </w:p>
    <w:p w14:paraId="661C22A0" w14:textId="6D3F61F1" w:rsidR="00FF7957" w:rsidRPr="00A97B22" w:rsidRDefault="00FF7957" w:rsidP="00FF7957">
      <w:pPr>
        <w:pStyle w:val="ListParagraph"/>
        <w:numPr>
          <w:ilvl w:val="1"/>
          <w:numId w:val="1"/>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Understand limitations of the yeast identification method used at the laboratory serving the healthcare facility to identify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 xml:space="preserve">. </w:t>
      </w:r>
      <w:r w:rsidRPr="2E291FF3">
        <w:rPr>
          <w:rFonts w:asciiTheme="minorHAnsi" w:eastAsiaTheme="minorEastAsia" w:hAnsiTheme="minorHAnsi" w:cstheme="minorBidi"/>
          <w:color w:val="000000" w:themeColor="text1"/>
          <w:sz w:val="22"/>
          <w:szCs w:val="22"/>
        </w:rPr>
        <w:t>Further information on misidentifications by instrument</w:t>
      </w:r>
      <w:r w:rsidR="005B2F44">
        <w:rPr>
          <w:rFonts w:asciiTheme="minorHAnsi" w:eastAsiaTheme="minorEastAsia" w:hAnsiTheme="minorHAnsi" w:cstheme="minorBidi"/>
          <w:color w:val="000000" w:themeColor="text1"/>
          <w:sz w:val="22"/>
          <w:szCs w:val="22"/>
        </w:rPr>
        <w:t xml:space="preserve"> type</w:t>
      </w:r>
      <w:r w:rsidRPr="2E291FF3">
        <w:rPr>
          <w:rFonts w:asciiTheme="minorHAnsi" w:eastAsiaTheme="minorEastAsia" w:hAnsiTheme="minorHAnsi" w:cstheme="minorBidi"/>
          <w:color w:val="000000" w:themeColor="text1"/>
          <w:sz w:val="22"/>
          <w:szCs w:val="22"/>
        </w:rPr>
        <w:t xml:space="preserve"> is available </w:t>
      </w:r>
      <w:r>
        <w:rPr>
          <w:rFonts w:asciiTheme="minorHAnsi" w:eastAsiaTheme="minorEastAsia" w:hAnsiTheme="minorHAnsi" w:cstheme="minorBidi"/>
          <w:color w:val="000000" w:themeColor="text1"/>
          <w:sz w:val="22"/>
          <w:szCs w:val="22"/>
        </w:rPr>
        <w:t xml:space="preserve">from CDC. </w:t>
      </w:r>
      <w:r>
        <w:rPr>
          <w:rStyle w:val="EndnoteReference"/>
          <w:rFonts w:asciiTheme="minorHAnsi" w:eastAsiaTheme="minorEastAsia" w:hAnsiTheme="minorHAnsi" w:cstheme="minorBidi"/>
          <w:color w:val="000000" w:themeColor="text1"/>
          <w:sz w:val="22"/>
          <w:szCs w:val="22"/>
        </w:rPr>
        <w:endnoteReference w:id="8"/>
      </w:r>
      <w:r w:rsidRPr="2E291FF3">
        <w:rPr>
          <w:rFonts w:asciiTheme="minorHAnsi" w:eastAsiaTheme="minorEastAsia" w:hAnsiTheme="minorHAnsi" w:cstheme="minorBidi"/>
          <w:color w:val="000000" w:themeColor="text1"/>
          <w:sz w:val="22"/>
          <w:szCs w:val="22"/>
        </w:rPr>
        <w:t xml:space="preserve"> </w:t>
      </w:r>
    </w:p>
    <w:p w14:paraId="6069360E" w14:textId="77777777" w:rsidR="00FF7957" w:rsidRPr="00A97B22" w:rsidRDefault="00FF7957" w:rsidP="00FF7957">
      <w:pPr>
        <w:pStyle w:val="ListParagraph"/>
        <w:numPr>
          <w:ilvl w:val="1"/>
          <w:numId w:val="1"/>
        </w:numPr>
        <w:rPr>
          <w:rFonts w:asciiTheme="minorHAnsi" w:eastAsiaTheme="minorEastAsia" w:hAnsiTheme="minorHAnsi" w:cstheme="minorBidi"/>
          <w:color w:val="000000" w:themeColor="text1"/>
          <w:sz w:val="22"/>
          <w:szCs w:val="22"/>
        </w:rPr>
      </w:pPr>
      <w:r w:rsidRPr="1F9E76DE">
        <w:rPr>
          <w:rFonts w:asciiTheme="minorHAnsi" w:eastAsiaTheme="minorEastAsia" w:hAnsiTheme="minorHAnsi" w:cstheme="minorBidi"/>
          <w:color w:val="000000" w:themeColor="text1"/>
          <w:sz w:val="22"/>
          <w:szCs w:val="22"/>
        </w:rPr>
        <w:t xml:space="preserve">As part of enhanced surveillance to identify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 xml:space="preserve">, </w:t>
      </w:r>
      <w:r w:rsidRPr="1F9E76DE">
        <w:rPr>
          <w:rFonts w:asciiTheme="minorHAnsi" w:eastAsiaTheme="minorEastAsia" w:hAnsiTheme="minorHAnsi" w:cstheme="minorBidi"/>
          <w:color w:val="000000" w:themeColor="text1"/>
          <w:sz w:val="22"/>
          <w:szCs w:val="22"/>
        </w:rPr>
        <w:t xml:space="preserve">if </w:t>
      </w:r>
      <m:oMath>
        <m:r>
          <w:rPr>
            <w:rFonts w:ascii="Cambria Math" w:eastAsia="Arial" w:hAnsi="Cambria Math" w:cstheme="minorHAnsi"/>
            <w:color w:val="000000" w:themeColor="text1"/>
            <w:sz w:val="22"/>
            <w:szCs w:val="22"/>
          </w:rPr>
          <m:t>≥</m:t>
        </m:r>
      </m:oMath>
      <w:r w:rsidRPr="1F9E76DE">
        <w:rPr>
          <w:rFonts w:asciiTheme="minorHAnsi" w:eastAsiaTheme="minorEastAsia" w:hAnsiTheme="minorHAnsi" w:cstheme="minorBidi"/>
          <w:color w:val="000000" w:themeColor="text1"/>
          <w:sz w:val="22"/>
          <w:szCs w:val="22"/>
        </w:rPr>
        <w:t xml:space="preserve">1 case of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1F9E76DE">
        <w:rPr>
          <w:rFonts w:asciiTheme="minorHAnsi" w:eastAsiaTheme="minorEastAsia" w:hAnsiTheme="minorHAnsi" w:cstheme="minorBidi"/>
          <w:color w:val="000000" w:themeColor="text1"/>
          <w:sz w:val="22"/>
          <w:szCs w:val="22"/>
        </w:rPr>
        <w:t xml:space="preserve"> is identified at a facility, the facility should consider performing species identification on all </w:t>
      </w:r>
      <w:r w:rsidRPr="2E291FF3">
        <w:rPr>
          <w:rFonts w:asciiTheme="minorHAnsi" w:eastAsiaTheme="minorEastAsia" w:hAnsiTheme="minorHAnsi" w:cstheme="minorBidi"/>
          <w:i/>
          <w:iCs/>
          <w:color w:val="000000" w:themeColor="text1"/>
          <w:sz w:val="22"/>
          <w:szCs w:val="22"/>
        </w:rPr>
        <w:t xml:space="preserve">Candida </w:t>
      </w:r>
      <w:r w:rsidRPr="1F9E76DE">
        <w:rPr>
          <w:rFonts w:asciiTheme="minorHAnsi" w:eastAsiaTheme="minorEastAsia" w:hAnsiTheme="minorHAnsi" w:cstheme="minorBidi"/>
          <w:color w:val="000000" w:themeColor="text1"/>
          <w:sz w:val="22"/>
          <w:szCs w:val="22"/>
        </w:rPr>
        <w:t xml:space="preserve">isolates identified from any body site on affected unit(s) </w:t>
      </w:r>
      <w:r w:rsidRPr="2E291FF3">
        <w:rPr>
          <w:rFonts w:asciiTheme="minorHAnsi" w:eastAsiaTheme="minorEastAsia" w:hAnsiTheme="minorHAnsi" w:cstheme="minorBidi"/>
          <w:i/>
          <w:iCs/>
          <w:color w:val="000000" w:themeColor="text1"/>
          <w:sz w:val="22"/>
          <w:szCs w:val="22"/>
        </w:rPr>
        <w:t>for a limited time</w:t>
      </w:r>
      <w:r w:rsidRPr="1F9E76DE">
        <w:rPr>
          <w:rFonts w:asciiTheme="minorHAnsi" w:eastAsiaTheme="minorEastAsia" w:hAnsiTheme="minorHAnsi" w:cstheme="minorBidi"/>
          <w:color w:val="000000" w:themeColor="text1"/>
          <w:sz w:val="22"/>
          <w:szCs w:val="22"/>
        </w:rPr>
        <w:t xml:space="preserve"> (e.g., 90 days) until there is no evidence of ongoing transmission.</w:t>
      </w:r>
      <w:r>
        <w:rPr>
          <w:rStyle w:val="EndnoteReference"/>
          <w:rFonts w:asciiTheme="minorHAnsi" w:eastAsiaTheme="minorEastAsia" w:hAnsiTheme="minorHAnsi" w:cstheme="minorBidi"/>
          <w:color w:val="000000" w:themeColor="text1"/>
          <w:sz w:val="22"/>
          <w:szCs w:val="22"/>
        </w:rPr>
        <w:endnoteReference w:id="9"/>
      </w:r>
      <w:r w:rsidRPr="1F9E76DE">
        <w:rPr>
          <w:rFonts w:asciiTheme="minorHAnsi" w:eastAsiaTheme="minorEastAsia" w:hAnsiTheme="minorHAnsi" w:cstheme="minorBidi"/>
          <w:color w:val="000000" w:themeColor="text1"/>
          <w:sz w:val="22"/>
          <w:szCs w:val="22"/>
        </w:rPr>
        <w:t xml:space="preserve"> This includes non- invasive sites such as urine or respiratory tract where </w:t>
      </w:r>
      <w:r w:rsidRPr="2E291FF3">
        <w:rPr>
          <w:rFonts w:asciiTheme="minorHAnsi" w:eastAsiaTheme="minorEastAsia" w:hAnsiTheme="minorHAnsi" w:cstheme="minorBidi"/>
          <w:i/>
          <w:iCs/>
          <w:color w:val="000000" w:themeColor="text1"/>
          <w:sz w:val="22"/>
          <w:szCs w:val="22"/>
        </w:rPr>
        <w:t>Candida</w:t>
      </w:r>
      <w:r w:rsidRPr="1F9E76DE">
        <w:rPr>
          <w:rFonts w:asciiTheme="minorHAnsi" w:eastAsiaTheme="minorEastAsia" w:hAnsiTheme="minorHAnsi" w:cstheme="minorBidi"/>
          <w:color w:val="000000" w:themeColor="text1"/>
          <w:sz w:val="22"/>
          <w:szCs w:val="22"/>
        </w:rPr>
        <w:t xml:space="preserve"> species may not be routinely determined.</w:t>
      </w:r>
    </w:p>
    <w:p w14:paraId="2EC7C12B" w14:textId="462B500E" w:rsidR="2FDEC25F" w:rsidRPr="00A97B22" w:rsidRDefault="2E291FF3" w:rsidP="2E291FF3">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Case review(s): Identify recent health care encounters, including stays at other acute care hospitals </w:t>
      </w:r>
      <w:r w:rsidR="006138BE">
        <w:rPr>
          <w:rFonts w:asciiTheme="minorHAnsi" w:eastAsiaTheme="minorEastAsia" w:hAnsiTheme="minorHAnsi" w:cstheme="minorBidi"/>
          <w:color w:val="000000" w:themeColor="text1"/>
          <w:sz w:val="22"/>
          <w:szCs w:val="22"/>
        </w:rPr>
        <w:t xml:space="preserve">in the last one month </w:t>
      </w:r>
      <w:r w:rsidRPr="2E291FF3">
        <w:rPr>
          <w:rFonts w:asciiTheme="minorHAnsi" w:eastAsiaTheme="minorEastAsia" w:hAnsiTheme="minorHAnsi" w:cstheme="minorBidi"/>
          <w:color w:val="000000" w:themeColor="text1"/>
          <w:sz w:val="22"/>
          <w:szCs w:val="22"/>
        </w:rPr>
        <w:t xml:space="preserve">and long-term care facilities during the </w:t>
      </w:r>
      <w:r w:rsidR="006138BE" w:rsidRPr="003B35ED">
        <w:rPr>
          <w:rFonts w:asciiTheme="minorHAnsi" w:eastAsiaTheme="minorEastAsia" w:hAnsiTheme="minorHAnsi" w:cstheme="minorBidi"/>
          <w:color w:val="000000" w:themeColor="text1"/>
          <w:sz w:val="22"/>
          <w:szCs w:val="22"/>
        </w:rPr>
        <w:t>three</w:t>
      </w:r>
      <w:r w:rsidRPr="003B35ED">
        <w:rPr>
          <w:rFonts w:asciiTheme="minorHAnsi" w:eastAsiaTheme="minorEastAsia" w:hAnsiTheme="minorHAnsi" w:cstheme="minorBidi"/>
          <w:color w:val="000000" w:themeColor="text1"/>
          <w:sz w:val="22"/>
          <w:szCs w:val="22"/>
        </w:rPr>
        <w:t xml:space="preserve"> months</w:t>
      </w:r>
      <w:r w:rsidRPr="2E291FF3">
        <w:rPr>
          <w:rFonts w:asciiTheme="minorHAnsi" w:eastAsiaTheme="minorEastAsia" w:hAnsiTheme="minorHAnsi" w:cstheme="minorBidi"/>
          <w:color w:val="000000" w:themeColor="text1"/>
          <w:sz w:val="22"/>
          <w:szCs w:val="22"/>
        </w:rPr>
        <w:t xml:space="preserve"> preceding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identification. A review encompassing a longer period should be considered if information is available regarding the likely time of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acquisition, e.g., healthcare exposure outside the United States in a country with known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transmission </w:t>
      </w:r>
      <w:r w:rsidR="00FF1E56">
        <w:rPr>
          <w:rFonts w:asciiTheme="minorHAnsi" w:eastAsiaTheme="minorEastAsia" w:hAnsiTheme="minorHAnsi" w:cstheme="minorBidi"/>
          <w:color w:val="000000" w:themeColor="text1"/>
          <w:sz w:val="22"/>
          <w:szCs w:val="22"/>
        </w:rPr>
        <w:t>greater than three</w:t>
      </w:r>
      <w:r w:rsidRPr="2E291FF3">
        <w:rPr>
          <w:rFonts w:asciiTheme="minorHAnsi" w:eastAsiaTheme="minorEastAsia" w:hAnsiTheme="minorHAnsi" w:cstheme="minorBidi"/>
          <w:color w:val="000000" w:themeColor="text1"/>
          <w:sz w:val="22"/>
          <w:szCs w:val="22"/>
        </w:rPr>
        <w:t xml:space="preserve"> </w:t>
      </w:r>
      <w:r w:rsidRPr="003B35ED">
        <w:rPr>
          <w:rFonts w:asciiTheme="minorHAnsi" w:eastAsiaTheme="minorEastAsia" w:hAnsiTheme="minorHAnsi" w:cstheme="minorBidi"/>
          <w:color w:val="000000" w:themeColor="text1"/>
          <w:sz w:val="22"/>
          <w:szCs w:val="22"/>
        </w:rPr>
        <w:t>months</w:t>
      </w:r>
      <w:r w:rsidRPr="2E291FF3">
        <w:rPr>
          <w:rFonts w:asciiTheme="minorHAnsi" w:eastAsiaTheme="minorEastAsia" w:hAnsiTheme="minorHAnsi" w:cstheme="minorBidi"/>
          <w:color w:val="000000" w:themeColor="text1"/>
          <w:sz w:val="22"/>
          <w:szCs w:val="22"/>
        </w:rPr>
        <w:t xml:space="preserve"> prior to identification</w:t>
      </w:r>
      <w:r w:rsidR="000741C4">
        <w:rPr>
          <w:rStyle w:val="EndnoteReference"/>
          <w:rFonts w:asciiTheme="minorHAnsi" w:eastAsiaTheme="minorEastAsia" w:hAnsiTheme="minorHAnsi" w:cstheme="minorBidi"/>
          <w:color w:val="000000" w:themeColor="text1"/>
          <w:sz w:val="22"/>
          <w:szCs w:val="22"/>
        </w:rPr>
        <w:endnoteReference w:id="10"/>
      </w:r>
    </w:p>
    <w:p w14:paraId="62429284" w14:textId="339D3FC8" w:rsidR="2FDEC25F" w:rsidRPr="00A97B22" w:rsidRDefault="2011A0BA" w:rsidP="00687C4D">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Notify and coordinate with state and local public health departments to alert and conduct investigations at other facilities, as necessary.</w:t>
      </w:r>
    </w:p>
    <w:p w14:paraId="277CE05B" w14:textId="705E42A3" w:rsidR="003527E3" w:rsidRPr="003527E3" w:rsidRDefault="2E291FF3" w:rsidP="2E291FF3">
      <w:pPr>
        <w:pStyle w:val="ListParagraph"/>
        <w:numPr>
          <w:ilvl w:val="0"/>
          <w:numId w:val="1"/>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Infection Control </w:t>
      </w:r>
      <w:r w:rsidR="00415C8A">
        <w:rPr>
          <w:rFonts w:asciiTheme="minorHAnsi" w:eastAsiaTheme="minorEastAsia" w:hAnsiTheme="minorHAnsi" w:cstheme="minorBidi"/>
          <w:color w:val="000000" w:themeColor="text1"/>
          <w:sz w:val="22"/>
          <w:szCs w:val="22"/>
        </w:rPr>
        <w:t>Measures</w:t>
      </w:r>
      <w:r w:rsidRPr="2E291FF3">
        <w:rPr>
          <w:rFonts w:asciiTheme="minorHAnsi" w:eastAsiaTheme="minorEastAsia" w:hAnsiTheme="minorHAnsi" w:cstheme="minorBidi"/>
          <w:color w:val="000000" w:themeColor="text1"/>
          <w:sz w:val="22"/>
          <w:szCs w:val="22"/>
        </w:rPr>
        <w:t xml:space="preserve">: Ensure implementation of infection control measures for patients colonized or infected with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 xml:space="preserve">, </w:t>
      </w:r>
      <w:r w:rsidRPr="2E291FF3">
        <w:rPr>
          <w:rFonts w:asciiTheme="minorHAnsi" w:eastAsiaTheme="minorEastAsia" w:hAnsiTheme="minorHAnsi" w:cstheme="minorBidi"/>
          <w:color w:val="000000" w:themeColor="text1"/>
          <w:sz w:val="22"/>
          <w:szCs w:val="22"/>
        </w:rPr>
        <w:t xml:space="preserve">including </w:t>
      </w:r>
      <w:r w:rsidR="00923231">
        <w:rPr>
          <w:rFonts w:asciiTheme="minorHAnsi" w:eastAsiaTheme="minorEastAsia" w:hAnsiTheme="minorHAnsi" w:cstheme="minorBidi"/>
          <w:color w:val="000000" w:themeColor="text1"/>
          <w:sz w:val="22"/>
          <w:szCs w:val="22"/>
        </w:rPr>
        <w:t>S</w:t>
      </w:r>
      <w:r w:rsidRPr="2E291FF3">
        <w:rPr>
          <w:rFonts w:asciiTheme="minorHAnsi" w:eastAsiaTheme="minorEastAsia" w:hAnsiTheme="minorHAnsi" w:cstheme="minorBidi"/>
          <w:color w:val="000000" w:themeColor="text1"/>
          <w:sz w:val="22"/>
          <w:szCs w:val="22"/>
        </w:rPr>
        <w:t xml:space="preserve">tandard and Contact Precautions, and daily environmental cleaning and disinfection using an Environmental Protection Agency (EPA)-registered </w:t>
      </w:r>
      <w:r w:rsidR="00180C6F">
        <w:rPr>
          <w:rFonts w:asciiTheme="minorHAnsi" w:eastAsiaTheme="minorEastAsia" w:hAnsiTheme="minorHAnsi" w:cstheme="minorBidi"/>
          <w:color w:val="000000" w:themeColor="text1"/>
          <w:sz w:val="22"/>
          <w:szCs w:val="22"/>
        </w:rPr>
        <w:t xml:space="preserve">hospital-grade </w:t>
      </w:r>
      <w:r w:rsidRPr="2E291FF3">
        <w:rPr>
          <w:rFonts w:asciiTheme="minorHAnsi" w:eastAsiaTheme="minorEastAsia" w:hAnsiTheme="minorHAnsi" w:cstheme="minorBidi"/>
          <w:color w:val="000000" w:themeColor="text1"/>
          <w:sz w:val="22"/>
          <w:szCs w:val="22"/>
        </w:rPr>
        <w:t xml:space="preserve">disinfectant effective against </w:t>
      </w:r>
      <w:r w:rsidRPr="2E291FF3">
        <w:rPr>
          <w:rFonts w:asciiTheme="minorHAnsi" w:eastAsiaTheme="minorEastAsia" w:hAnsiTheme="minorHAnsi" w:cstheme="minorBidi"/>
          <w:i/>
          <w:iCs/>
          <w:color w:val="000000" w:themeColor="text1"/>
          <w:sz w:val="22"/>
          <w:szCs w:val="22"/>
        </w:rPr>
        <w:t>Clostridium difficile</w:t>
      </w:r>
      <w:r w:rsidR="00687C4D">
        <w:rPr>
          <w:rFonts w:asciiTheme="minorHAnsi" w:eastAsiaTheme="minorEastAsia" w:hAnsiTheme="minorHAnsi" w:cstheme="minorBidi"/>
          <w:i/>
          <w:iCs/>
          <w:color w:val="000000" w:themeColor="text1"/>
          <w:sz w:val="22"/>
          <w:szCs w:val="22"/>
        </w:rPr>
        <w:t xml:space="preserve"> </w:t>
      </w:r>
      <w:r w:rsidR="00687C4D" w:rsidRPr="00687C4D">
        <w:rPr>
          <w:rFonts w:asciiTheme="minorHAnsi" w:eastAsiaTheme="minorEastAsia" w:hAnsiTheme="minorHAnsi" w:cstheme="minorBidi"/>
          <w:iCs/>
          <w:color w:val="000000" w:themeColor="text1"/>
          <w:sz w:val="22"/>
          <w:szCs w:val="22"/>
        </w:rPr>
        <w:t>(Lis</w:t>
      </w:r>
      <w:r w:rsidR="00687C4D">
        <w:rPr>
          <w:rFonts w:asciiTheme="minorHAnsi" w:eastAsiaTheme="minorEastAsia" w:hAnsiTheme="minorHAnsi" w:cstheme="minorBidi"/>
          <w:iCs/>
          <w:color w:val="000000" w:themeColor="text1"/>
          <w:sz w:val="22"/>
          <w:szCs w:val="22"/>
        </w:rPr>
        <w:t>t</w:t>
      </w:r>
      <w:r w:rsidR="00687C4D" w:rsidRPr="00687C4D">
        <w:rPr>
          <w:rFonts w:asciiTheme="minorHAnsi" w:eastAsiaTheme="minorEastAsia" w:hAnsiTheme="minorHAnsi" w:cstheme="minorBidi"/>
          <w:iCs/>
          <w:color w:val="000000" w:themeColor="text1"/>
          <w:sz w:val="22"/>
          <w:szCs w:val="22"/>
        </w:rPr>
        <w:t xml:space="preserve"> K)</w:t>
      </w:r>
      <w:r w:rsidRPr="2E291FF3">
        <w:rPr>
          <w:rFonts w:asciiTheme="minorHAnsi" w:eastAsiaTheme="minorEastAsia" w:hAnsiTheme="minorHAnsi" w:cstheme="minorBidi"/>
          <w:i/>
          <w:iCs/>
          <w:color w:val="000000" w:themeColor="text1"/>
          <w:sz w:val="22"/>
          <w:szCs w:val="22"/>
        </w:rPr>
        <w:t xml:space="preserve">, </w:t>
      </w:r>
      <w:r w:rsidRPr="2E291FF3">
        <w:rPr>
          <w:rFonts w:asciiTheme="minorHAnsi" w:eastAsiaTheme="minorEastAsia" w:hAnsiTheme="minorHAnsi" w:cstheme="minorBidi"/>
          <w:color w:val="000000" w:themeColor="text1"/>
          <w:sz w:val="22"/>
          <w:szCs w:val="22"/>
        </w:rPr>
        <w:t>with more frequent cleaning and disinfecting of high-touch surfaces</w:t>
      </w:r>
      <w:r w:rsidRPr="2E291FF3">
        <w:rPr>
          <w:rFonts w:asciiTheme="minorHAnsi" w:eastAsiaTheme="minorEastAsia" w:hAnsiTheme="minorHAnsi" w:cstheme="minorBidi"/>
          <w:i/>
          <w:iCs/>
          <w:color w:val="000000" w:themeColor="text1"/>
          <w:sz w:val="22"/>
          <w:szCs w:val="22"/>
        </w:rPr>
        <w:t>.</w:t>
      </w:r>
      <w:r w:rsidR="00384885">
        <w:rPr>
          <w:rStyle w:val="EndnoteReference"/>
          <w:rFonts w:asciiTheme="minorHAnsi" w:eastAsiaTheme="minorEastAsia" w:hAnsiTheme="minorHAnsi" w:cstheme="minorBidi"/>
          <w:i/>
          <w:iCs/>
          <w:color w:val="000000" w:themeColor="text1"/>
          <w:sz w:val="22"/>
          <w:szCs w:val="22"/>
        </w:rPr>
        <w:endnoteReference w:id="11"/>
      </w:r>
      <w:r w:rsidRPr="2E291FF3">
        <w:rPr>
          <w:rFonts w:asciiTheme="minorHAnsi" w:eastAsiaTheme="minorEastAsia" w:hAnsiTheme="minorHAnsi" w:cstheme="minorBidi"/>
          <w:i/>
          <w:iCs/>
          <w:color w:val="000000" w:themeColor="text1"/>
          <w:sz w:val="22"/>
          <w:szCs w:val="22"/>
        </w:rPr>
        <w:t xml:space="preserve"> </w:t>
      </w:r>
    </w:p>
    <w:p w14:paraId="2E6FB4F5" w14:textId="655CCC66" w:rsidR="2FDEC25F" w:rsidRPr="00E73C40" w:rsidRDefault="005E64A7" w:rsidP="00324B48">
      <w:pPr>
        <w:pStyle w:val="ListParagraph"/>
        <w:numPr>
          <w:ilvl w:val="1"/>
          <w:numId w:val="1"/>
        </w:numPr>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sz w:val="22"/>
          <w:szCs w:val="22"/>
        </w:rPr>
        <w:t>Consider a public health onsite infection prevention and control assessment.</w:t>
      </w:r>
      <w:r w:rsidR="00064F5B" w:rsidDel="00064F5B">
        <w:rPr>
          <w:rFonts w:asciiTheme="minorHAnsi" w:eastAsiaTheme="minorEastAsia" w:hAnsiTheme="minorHAnsi" w:cstheme="minorBidi"/>
          <w:sz w:val="22"/>
          <w:szCs w:val="22"/>
        </w:rPr>
        <w:t xml:space="preserve"> </w:t>
      </w:r>
      <w:r w:rsidR="00064F5B">
        <w:rPr>
          <w:rFonts w:asciiTheme="minorHAnsi" w:eastAsiaTheme="minorEastAsia" w:hAnsiTheme="minorHAnsi" w:cstheme="minorBidi"/>
          <w:sz w:val="22"/>
          <w:szCs w:val="22"/>
        </w:rPr>
        <w:t>T</w:t>
      </w:r>
      <w:r w:rsidR="2E291FF3" w:rsidRPr="2E291FF3">
        <w:rPr>
          <w:rFonts w:asciiTheme="minorHAnsi" w:eastAsiaTheme="minorEastAsia" w:hAnsiTheme="minorHAnsi" w:cstheme="minorBidi"/>
          <w:sz w:val="22"/>
          <w:szCs w:val="22"/>
        </w:rPr>
        <w:t xml:space="preserve">ools developed for infection control assessments in various healthcare settings and </w:t>
      </w:r>
      <w:r w:rsidR="008500FD">
        <w:rPr>
          <w:rFonts w:asciiTheme="minorHAnsi" w:eastAsiaTheme="minorEastAsia" w:hAnsiTheme="minorHAnsi" w:cstheme="minorBidi"/>
          <w:sz w:val="22"/>
          <w:szCs w:val="22"/>
        </w:rPr>
        <w:t xml:space="preserve">for specific </w:t>
      </w:r>
      <w:r w:rsidR="2E291FF3" w:rsidRPr="2E291FF3">
        <w:rPr>
          <w:rFonts w:asciiTheme="minorHAnsi" w:eastAsiaTheme="minorEastAsia" w:hAnsiTheme="minorHAnsi" w:cstheme="minorBidi"/>
          <w:sz w:val="22"/>
          <w:szCs w:val="22"/>
        </w:rPr>
        <w:t>devices are available from CDC</w:t>
      </w:r>
      <w:r w:rsidR="00BB5473">
        <w:rPr>
          <w:rFonts w:asciiTheme="minorHAnsi" w:eastAsiaTheme="minorEastAsia" w:hAnsiTheme="minorHAnsi" w:cstheme="minorBidi"/>
          <w:sz w:val="22"/>
          <w:szCs w:val="22"/>
        </w:rPr>
        <w:t>.</w:t>
      </w:r>
      <w:r w:rsidR="00BB5473">
        <w:rPr>
          <w:rStyle w:val="EndnoteReference"/>
          <w:rFonts w:asciiTheme="minorHAnsi" w:eastAsiaTheme="minorEastAsia" w:hAnsiTheme="minorHAnsi" w:cstheme="minorBidi"/>
          <w:sz w:val="22"/>
          <w:szCs w:val="22"/>
        </w:rPr>
        <w:endnoteReference w:id="12"/>
      </w:r>
      <w:r w:rsidR="00BB5473">
        <w:rPr>
          <w:rFonts w:asciiTheme="minorHAnsi" w:eastAsiaTheme="minorEastAsia" w:hAnsiTheme="minorHAnsi" w:cstheme="minorBidi"/>
          <w:sz w:val="22"/>
          <w:szCs w:val="22"/>
        </w:rPr>
        <w:t xml:space="preserve"> </w:t>
      </w:r>
      <w:r w:rsidR="00BB5473">
        <w:rPr>
          <w:rStyle w:val="EndnoteReference"/>
          <w:rFonts w:asciiTheme="minorHAnsi" w:eastAsiaTheme="minorEastAsia" w:hAnsiTheme="minorHAnsi" w:cstheme="minorBidi"/>
          <w:sz w:val="22"/>
          <w:szCs w:val="22"/>
        </w:rPr>
        <w:endnoteReference w:id="13"/>
      </w:r>
    </w:p>
    <w:p w14:paraId="2819A081" w14:textId="7374C91A" w:rsidR="00BF083A" w:rsidRDefault="00E666E1" w:rsidP="00BF083A">
      <w:pPr>
        <w:pStyle w:val="ListParagraph"/>
        <w:numPr>
          <w:ilvl w:val="1"/>
          <w:numId w:val="1"/>
        </w:numPr>
        <w:ind w:left="1080"/>
        <w:rPr>
          <w:rFonts w:asciiTheme="minorHAnsi" w:eastAsiaTheme="minorEastAsia" w:hAnsiTheme="minorHAnsi" w:cstheme="minorBidi"/>
          <w:sz w:val="22"/>
          <w:szCs w:val="22"/>
        </w:rPr>
      </w:pPr>
      <w:r>
        <w:rPr>
          <w:rFonts w:asciiTheme="minorHAnsi" w:eastAsiaTheme="minorEastAsia" w:hAnsiTheme="minorHAnsi" w:cstheme="minorBidi"/>
          <w:sz w:val="22"/>
          <w:szCs w:val="22"/>
        </w:rPr>
        <w:lastRenderedPageBreak/>
        <w:t>T</w:t>
      </w:r>
      <w:r w:rsidR="2E291FF3" w:rsidRPr="2E291FF3">
        <w:rPr>
          <w:rFonts w:asciiTheme="minorHAnsi" w:eastAsiaTheme="minorEastAsia" w:hAnsiTheme="minorHAnsi" w:cstheme="minorBidi"/>
          <w:sz w:val="22"/>
          <w:szCs w:val="22"/>
        </w:rPr>
        <w:t xml:space="preserve">he facility </w:t>
      </w:r>
      <w:r>
        <w:rPr>
          <w:rFonts w:asciiTheme="minorHAnsi" w:eastAsiaTheme="minorEastAsia" w:hAnsiTheme="minorHAnsi" w:cstheme="minorBidi"/>
          <w:sz w:val="22"/>
          <w:szCs w:val="22"/>
        </w:rPr>
        <w:t xml:space="preserve">should </w:t>
      </w:r>
      <w:r w:rsidR="2E291FF3" w:rsidRPr="2E291FF3">
        <w:rPr>
          <w:rFonts w:asciiTheme="minorHAnsi" w:eastAsiaTheme="minorEastAsia" w:hAnsiTheme="minorHAnsi" w:cstheme="minorBidi"/>
          <w:sz w:val="22"/>
          <w:szCs w:val="22"/>
        </w:rPr>
        <w:t>conduct ongoing adherence monitoring of infection control practices.</w:t>
      </w:r>
      <w:r>
        <w:rPr>
          <w:rStyle w:val="EndnoteReference"/>
          <w:rFonts w:asciiTheme="minorHAnsi" w:eastAsiaTheme="minorEastAsia" w:hAnsiTheme="minorHAnsi" w:cstheme="minorBidi"/>
          <w:sz w:val="22"/>
          <w:szCs w:val="22"/>
        </w:rPr>
        <w:endnoteReference w:id="14"/>
      </w:r>
      <w:r w:rsidR="2E291FF3" w:rsidRPr="2E291FF3">
        <w:rPr>
          <w:rFonts w:asciiTheme="minorHAnsi" w:eastAsiaTheme="minorEastAsia" w:hAnsiTheme="minorHAnsi" w:cstheme="minorBidi"/>
          <w:sz w:val="22"/>
          <w:szCs w:val="22"/>
        </w:rPr>
        <w:t xml:space="preserve"> Tools developed for adherence monitoring of hand hygiene, contact precautions and environmental cleaning and disinfection are available </w:t>
      </w:r>
      <w:r w:rsidR="000D62B4">
        <w:rPr>
          <w:rFonts w:asciiTheme="minorHAnsi" w:eastAsiaTheme="minorEastAsia" w:hAnsiTheme="minorHAnsi" w:cstheme="minorBidi"/>
          <w:sz w:val="22"/>
          <w:szCs w:val="22"/>
        </w:rPr>
        <w:t>from the California Department of Public Health.</w:t>
      </w:r>
      <w:r w:rsidR="000D62B4">
        <w:rPr>
          <w:rStyle w:val="EndnoteReference"/>
          <w:rFonts w:asciiTheme="minorHAnsi" w:eastAsiaTheme="minorEastAsia" w:hAnsiTheme="minorHAnsi" w:cstheme="minorBidi"/>
          <w:sz w:val="22"/>
          <w:szCs w:val="22"/>
        </w:rPr>
        <w:endnoteReference w:id="15"/>
      </w:r>
      <w:r w:rsidR="2E291FF3" w:rsidRPr="2E291FF3">
        <w:rPr>
          <w:rFonts w:asciiTheme="minorHAnsi" w:eastAsiaTheme="minorEastAsia" w:hAnsiTheme="minorHAnsi" w:cstheme="minorBidi"/>
          <w:sz w:val="22"/>
          <w:szCs w:val="22"/>
        </w:rPr>
        <w:t xml:space="preserve"> </w:t>
      </w:r>
    </w:p>
    <w:p w14:paraId="759D7E60" w14:textId="7D8841AE" w:rsidR="006272B6" w:rsidRPr="002E001B" w:rsidRDefault="00AD7406">
      <w:pPr>
        <w:pStyle w:val="ListParagraph"/>
        <w:numPr>
          <w:ilvl w:val="1"/>
          <w:numId w:val="1"/>
        </w:numPr>
        <w:ind w:left="1080"/>
        <w:rPr>
          <w:rFonts w:asciiTheme="minorHAnsi" w:eastAsiaTheme="minorEastAsia" w:hAnsiTheme="minorHAnsi" w:cstheme="minorBidi"/>
          <w:sz w:val="22"/>
          <w:szCs w:val="22"/>
        </w:rPr>
      </w:pPr>
      <w:r w:rsidRPr="002E001B">
        <w:rPr>
          <w:rFonts w:asciiTheme="minorHAnsi" w:eastAsia="Times New Roman" w:hAnsiTheme="minorHAnsi" w:cstheme="minorBidi"/>
          <w:sz w:val="22"/>
          <w:szCs w:val="22"/>
          <w:shd w:val="clear" w:color="auto" w:fill="FFFFFF"/>
        </w:rPr>
        <w:t>To the extent possible, minimize the number of staff who care for the </w:t>
      </w:r>
      <w:r w:rsidRPr="002E001B">
        <w:rPr>
          <w:rFonts w:asciiTheme="minorHAnsi" w:eastAsia="Times New Roman" w:hAnsiTheme="minorHAnsi" w:cstheme="minorBidi"/>
          <w:i/>
          <w:sz w:val="22"/>
          <w:szCs w:val="22"/>
        </w:rPr>
        <w:t xml:space="preserve">C. </w:t>
      </w:r>
      <w:proofErr w:type="spellStart"/>
      <w:r w:rsidRPr="002E001B">
        <w:rPr>
          <w:rFonts w:asciiTheme="minorHAnsi" w:eastAsia="Times New Roman" w:hAnsiTheme="minorHAnsi" w:cstheme="minorBidi"/>
          <w:i/>
          <w:sz w:val="22"/>
          <w:szCs w:val="22"/>
        </w:rPr>
        <w:t>auris</w:t>
      </w:r>
      <w:proofErr w:type="spellEnd"/>
      <w:r w:rsidRPr="002E001B">
        <w:rPr>
          <w:rFonts w:asciiTheme="minorHAnsi" w:eastAsia="Times New Roman" w:hAnsiTheme="minorHAnsi" w:cstheme="minorBidi"/>
          <w:sz w:val="22"/>
          <w:szCs w:val="22"/>
          <w:shd w:val="clear" w:color="auto" w:fill="FFFFFF"/>
        </w:rPr>
        <w:t> patient</w:t>
      </w:r>
    </w:p>
    <w:p w14:paraId="6C46FB15" w14:textId="75F4F3AA" w:rsidR="00BE635E" w:rsidRPr="00E73C40" w:rsidRDefault="00BE635E" w:rsidP="002E001B">
      <w:pPr>
        <w:pStyle w:val="ListParagraph"/>
        <w:numPr>
          <w:ilvl w:val="0"/>
          <w:numId w:val="1"/>
        </w:numPr>
        <w:rPr>
          <w:rFonts w:asciiTheme="minorHAnsi" w:eastAsiaTheme="minorEastAsia" w:hAnsiTheme="minorHAnsi" w:cstheme="minorBidi"/>
          <w:sz w:val="22"/>
          <w:szCs w:val="22"/>
        </w:rPr>
      </w:pPr>
      <w:r w:rsidRPr="003B35ED">
        <w:rPr>
          <w:rFonts w:asciiTheme="minorHAnsi" w:eastAsiaTheme="minorEastAsia" w:hAnsiTheme="minorHAnsi" w:cstheme="minorBidi"/>
          <w:sz w:val="22"/>
          <w:szCs w:val="22"/>
        </w:rPr>
        <w:t xml:space="preserve">Patient </w:t>
      </w:r>
      <w:r w:rsidR="00791709">
        <w:rPr>
          <w:rFonts w:asciiTheme="minorHAnsi" w:eastAsiaTheme="minorEastAsia" w:hAnsiTheme="minorHAnsi" w:cstheme="minorBidi"/>
          <w:sz w:val="22"/>
          <w:szCs w:val="22"/>
        </w:rPr>
        <w:t>Placement</w:t>
      </w:r>
      <w:r>
        <w:rPr>
          <w:rFonts w:asciiTheme="minorHAnsi" w:eastAsiaTheme="minorEastAsia" w:hAnsiTheme="minorHAnsi" w:cstheme="minorBidi"/>
          <w:sz w:val="22"/>
          <w:szCs w:val="22"/>
        </w:rPr>
        <w:t>:</w:t>
      </w:r>
      <w:r w:rsidRPr="003B35ED">
        <w:rPr>
          <w:rFonts w:asciiTheme="minorHAnsi" w:eastAsiaTheme="minorEastAsia" w:hAnsiTheme="minorHAnsi" w:cstheme="minorBidi"/>
          <w:sz w:val="22"/>
          <w:szCs w:val="22"/>
        </w:rPr>
        <w:t xml:space="preserve"> </w:t>
      </w:r>
      <w:r w:rsidR="00791709">
        <w:rPr>
          <w:rFonts w:asciiTheme="minorHAnsi" w:eastAsiaTheme="minorEastAsia" w:hAnsiTheme="minorHAnsi" w:cstheme="minorBidi"/>
          <w:sz w:val="22"/>
          <w:szCs w:val="22"/>
        </w:rPr>
        <w:t>Patients in acute care hospitals should be placed in single rooms.</w:t>
      </w:r>
      <w:r w:rsidR="001A3EE0">
        <w:rPr>
          <w:rFonts w:asciiTheme="minorHAnsi" w:eastAsiaTheme="minorEastAsia" w:hAnsiTheme="minorHAnsi" w:cstheme="minorBidi"/>
          <w:sz w:val="22"/>
          <w:szCs w:val="22"/>
        </w:rPr>
        <w:t xml:space="preserve"> </w:t>
      </w:r>
      <w:r w:rsidR="00791709">
        <w:rPr>
          <w:rFonts w:asciiTheme="minorHAnsi" w:eastAsiaTheme="minorEastAsia" w:hAnsiTheme="minorHAnsi" w:cstheme="minorBidi"/>
          <w:sz w:val="22"/>
          <w:szCs w:val="22"/>
        </w:rPr>
        <w:t>In</w:t>
      </w:r>
      <w:r w:rsidR="00791709" w:rsidRPr="003B35ED">
        <w:rPr>
          <w:rFonts w:asciiTheme="minorHAnsi" w:eastAsiaTheme="minorEastAsia" w:hAnsiTheme="minorHAnsi" w:cstheme="minorBidi"/>
          <w:sz w:val="22"/>
          <w:szCs w:val="22"/>
        </w:rPr>
        <w:t xml:space="preserve"> </w:t>
      </w:r>
      <w:r w:rsidR="00791709">
        <w:rPr>
          <w:rFonts w:asciiTheme="minorHAnsi" w:eastAsiaTheme="minorEastAsia" w:hAnsiTheme="minorHAnsi" w:cstheme="minorBidi"/>
          <w:sz w:val="22"/>
          <w:szCs w:val="22"/>
        </w:rPr>
        <w:t>l</w:t>
      </w:r>
      <w:r w:rsidRPr="003B35ED">
        <w:rPr>
          <w:rFonts w:asciiTheme="minorHAnsi" w:eastAsiaTheme="minorEastAsia" w:hAnsiTheme="minorHAnsi" w:cstheme="minorBidi"/>
          <w:sz w:val="22"/>
          <w:szCs w:val="22"/>
        </w:rPr>
        <w:t>ong-term care facilities</w:t>
      </w:r>
      <w:r w:rsidR="00CF572D">
        <w:rPr>
          <w:rFonts w:asciiTheme="minorHAnsi" w:eastAsiaTheme="minorEastAsia" w:hAnsiTheme="minorHAnsi" w:cstheme="minorBidi"/>
          <w:sz w:val="22"/>
          <w:szCs w:val="22"/>
        </w:rPr>
        <w:t>, single room</w:t>
      </w:r>
      <w:r w:rsidR="00882CFE">
        <w:rPr>
          <w:rFonts w:asciiTheme="minorHAnsi" w:eastAsiaTheme="minorEastAsia" w:hAnsiTheme="minorHAnsi" w:cstheme="minorBidi"/>
          <w:sz w:val="22"/>
          <w:szCs w:val="22"/>
        </w:rPr>
        <w:t xml:space="preserve"> placement is preferred. But</w:t>
      </w:r>
      <w:r w:rsidRPr="003B35ED">
        <w:rPr>
          <w:rFonts w:asciiTheme="minorHAnsi" w:eastAsiaTheme="minorEastAsia" w:hAnsiTheme="minorHAnsi" w:cstheme="minorBidi"/>
          <w:sz w:val="22"/>
          <w:szCs w:val="22"/>
        </w:rPr>
        <w:t xml:space="preserve"> with multi-occupancy rooms</w:t>
      </w:r>
      <w:r w:rsidR="00882CFE">
        <w:rPr>
          <w:rFonts w:asciiTheme="minorHAnsi" w:eastAsiaTheme="minorEastAsia" w:hAnsiTheme="minorHAnsi" w:cstheme="minorBidi"/>
          <w:sz w:val="22"/>
          <w:szCs w:val="22"/>
        </w:rPr>
        <w:t>, where it may be challenging to provide single rooms</w:t>
      </w:r>
      <w:r w:rsidR="004F2971">
        <w:rPr>
          <w:rFonts w:asciiTheme="minorHAnsi" w:eastAsiaTheme="minorEastAsia" w:hAnsiTheme="minorHAnsi" w:cstheme="minorBidi"/>
          <w:sz w:val="22"/>
          <w:szCs w:val="22"/>
        </w:rPr>
        <w:t xml:space="preserve"> for</w:t>
      </w:r>
      <w:r w:rsidRPr="003B35ED">
        <w:rPr>
          <w:rFonts w:asciiTheme="minorHAnsi" w:eastAsiaTheme="minorEastAsia" w:hAnsiTheme="minorHAnsi" w:cstheme="minorBidi"/>
          <w:sz w:val="22"/>
          <w:szCs w:val="22"/>
        </w:rPr>
        <w:t xml:space="preserve"> residents </w:t>
      </w:r>
      <w:r w:rsidR="004F2971">
        <w:rPr>
          <w:rFonts w:asciiTheme="minorHAnsi" w:eastAsiaTheme="minorEastAsia" w:hAnsiTheme="minorHAnsi" w:cstheme="minorBidi"/>
          <w:sz w:val="22"/>
          <w:szCs w:val="22"/>
        </w:rPr>
        <w:t xml:space="preserve">who </w:t>
      </w:r>
      <w:r w:rsidRPr="003B35ED">
        <w:rPr>
          <w:rFonts w:asciiTheme="minorHAnsi" w:eastAsiaTheme="minorEastAsia" w:hAnsiTheme="minorHAnsi" w:cstheme="minorBidi"/>
          <w:sz w:val="22"/>
          <w:szCs w:val="22"/>
        </w:rPr>
        <w:t>are co-colonized with other MDRO</w:t>
      </w:r>
      <w:r w:rsidR="004F2971">
        <w:rPr>
          <w:rFonts w:asciiTheme="minorHAnsi" w:eastAsiaTheme="minorEastAsia" w:hAnsiTheme="minorHAnsi" w:cstheme="minorBidi"/>
          <w:sz w:val="22"/>
          <w:szCs w:val="22"/>
        </w:rPr>
        <w:t>, c</w:t>
      </w:r>
      <w:r w:rsidRPr="003B35ED">
        <w:rPr>
          <w:rFonts w:asciiTheme="minorHAnsi" w:eastAsiaTheme="minorEastAsia" w:hAnsiTheme="minorHAnsi" w:cstheme="minorBidi"/>
          <w:sz w:val="22"/>
          <w:szCs w:val="22"/>
        </w:rPr>
        <w:t>onsiderations may include:</w:t>
      </w:r>
    </w:p>
    <w:p w14:paraId="7A1B3C7A" w14:textId="77777777" w:rsidR="00BE635E" w:rsidRPr="00E73C40" w:rsidRDefault="00BE635E" w:rsidP="002E001B">
      <w:pPr>
        <w:numPr>
          <w:ilvl w:val="1"/>
          <w:numId w:val="1"/>
        </w:numPr>
        <w:rPr>
          <w:rFonts w:asciiTheme="minorHAnsi" w:eastAsiaTheme="minorEastAsia" w:hAnsiTheme="minorHAnsi" w:cstheme="minorBidi"/>
        </w:rPr>
      </w:pPr>
      <w:r>
        <w:t xml:space="preserve">Prioritize single rooms for residents with </w:t>
      </w:r>
      <w:r w:rsidRPr="003B35ED">
        <w:rPr>
          <w:i/>
          <w:iCs/>
        </w:rPr>
        <w:t>Clostridium difficile</w:t>
      </w:r>
      <w:r>
        <w:t xml:space="preserve"> infection </w:t>
      </w:r>
    </w:p>
    <w:p w14:paraId="01EC0B3C" w14:textId="77777777" w:rsidR="00BE635E" w:rsidRDefault="00BE635E" w:rsidP="002E001B">
      <w:pPr>
        <w:numPr>
          <w:ilvl w:val="1"/>
          <w:numId w:val="1"/>
        </w:numPr>
        <w:rPr>
          <w:rFonts w:asciiTheme="minorHAnsi" w:eastAsiaTheme="minorEastAsia" w:hAnsiTheme="minorHAnsi" w:cstheme="minorBidi"/>
        </w:rPr>
      </w:pPr>
      <w:r>
        <w:t xml:space="preserve">Cohort residents colonized or infected with </w:t>
      </w:r>
      <w:r w:rsidRPr="2E291FF3">
        <w:rPr>
          <w:i/>
          <w:iCs/>
        </w:rPr>
        <w:t xml:space="preserve">C. </w:t>
      </w:r>
      <w:proofErr w:type="spellStart"/>
      <w:r w:rsidRPr="2E291FF3">
        <w:rPr>
          <w:i/>
          <w:iCs/>
        </w:rPr>
        <w:t>auris</w:t>
      </w:r>
      <w:proofErr w:type="spellEnd"/>
      <w:r w:rsidRPr="2E291FF3">
        <w:rPr>
          <w:i/>
          <w:iCs/>
        </w:rPr>
        <w:t xml:space="preserve"> </w:t>
      </w:r>
      <w:r>
        <w:t>in multi-occupancy rooms</w:t>
      </w:r>
    </w:p>
    <w:p w14:paraId="5777BA76" w14:textId="77777777" w:rsidR="00BE635E" w:rsidRDefault="00BE635E" w:rsidP="002E001B">
      <w:pPr>
        <w:pStyle w:val="ListParagraph"/>
        <w:numPr>
          <w:ilvl w:val="1"/>
          <w:numId w:val="1"/>
        </w:numPr>
        <w:rPr>
          <w:rFonts w:asciiTheme="minorHAnsi" w:eastAsiaTheme="minorEastAsia" w:hAnsiTheme="minorHAnsi" w:cstheme="minorBidi"/>
          <w:sz w:val="22"/>
          <w:szCs w:val="22"/>
        </w:rPr>
      </w:pPr>
      <w:r>
        <w:rPr>
          <w:rFonts w:asciiTheme="minorHAnsi" w:eastAsiaTheme="minorEastAsia" w:hAnsiTheme="minorHAnsi" w:cstheme="minorBidi"/>
          <w:sz w:val="22"/>
          <w:szCs w:val="22"/>
        </w:rPr>
        <w:t>Cohort r</w:t>
      </w:r>
      <w:r w:rsidRPr="2E291FF3">
        <w:rPr>
          <w:rFonts w:asciiTheme="minorHAnsi" w:eastAsiaTheme="minorEastAsia" w:hAnsiTheme="minorHAnsi" w:cstheme="minorBidi"/>
          <w:sz w:val="22"/>
          <w:szCs w:val="22"/>
        </w:rPr>
        <w:t xml:space="preserve">esidents with </w:t>
      </w:r>
      <w:r w:rsidRPr="00436E5D">
        <w:rPr>
          <w:rFonts w:asciiTheme="minorHAnsi" w:eastAsiaTheme="minorEastAsia" w:hAnsiTheme="minorHAnsi" w:cstheme="minorBidi"/>
          <w:i/>
          <w:sz w:val="22"/>
          <w:szCs w:val="22"/>
        </w:rPr>
        <w:t>C.</w:t>
      </w:r>
      <w:r w:rsidRPr="2E291FF3">
        <w:rPr>
          <w:rFonts w:asciiTheme="minorHAnsi" w:eastAsiaTheme="minorEastAsia" w:hAnsiTheme="minorHAnsi" w:cstheme="minorBidi"/>
          <w:i/>
          <w:iCs/>
          <w:sz w:val="22"/>
          <w:szCs w:val="22"/>
        </w:rPr>
        <w:t xml:space="preserve"> </w:t>
      </w:r>
      <w:proofErr w:type="spellStart"/>
      <w:r w:rsidRPr="2E291FF3">
        <w:rPr>
          <w:rFonts w:asciiTheme="minorHAnsi" w:eastAsiaTheme="minorEastAsia" w:hAnsiTheme="minorHAnsi" w:cstheme="minorBidi"/>
          <w:i/>
          <w:iCs/>
          <w:sz w:val="22"/>
          <w:szCs w:val="22"/>
        </w:rPr>
        <w:t>auris</w:t>
      </w:r>
      <w:proofErr w:type="spellEnd"/>
      <w:r w:rsidRPr="2E291FF3">
        <w:rPr>
          <w:rFonts w:asciiTheme="minorHAnsi" w:eastAsiaTheme="minorEastAsia" w:hAnsiTheme="minorHAnsi" w:cstheme="minorBidi"/>
          <w:sz w:val="22"/>
          <w:szCs w:val="22"/>
        </w:rPr>
        <w:t xml:space="preserve"> and </w:t>
      </w:r>
      <w:r>
        <w:rPr>
          <w:rFonts w:asciiTheme="minorHAnsi" w:eastAsiaTheme="minorEastAsia" w:hAnsiTheme="minorHAnsi" w:cstheme="minorBidi"/>
          <w:sz w:val="22"/>
          <w:szCs w:val="22"/>
        </w:rPr>
        <w:t>carbapenem resistant Enterobacteriaceae (</w:t>
      </w:r>
      <w:r w:rsidRPr="2E291FF3">
        <w:rPr>
          <w:rFonts w:asciiTheme="minorHAnsi" w:eastAsiaTheme="minorEastAsia" w:hAnsiTheme="minorHAnsi" w:cstheme="minorBidi"/>
          <w:sz w:val="22"/>
          <w:szCs w:val="22"/>
        </w:rPr>
        <w:t>CRE</w:t>
      </w:r>
      <w:r>
        <w:rPr>
          <w:rFonts w:asciiTheme="minorHAnsi" w:eastAsiaTheme="minorEastAsia" w:hAnsiTheme="minorHAnsi" w:cstheme="minorBidi"/>
          <w:sz w:val="22"/>
          <w:szCs w:val="22"/>
        </w:rPr>
        <w:t>)</w:t>
      </w:r>
      <w:r w:rsidRPr="2E291FF3">
        <w:rPr>
          <w:rFonts w:asciiTheme="minorHAnsi" w:eastAsiaTheme="minorEastAsia" w:hAnsiTheme="minorHAnsi" w:cstheme="minorBidi"/>
          <w:sz w:val="22"/>
          <w:szCs w:val="22"/>
        </w:rPr>
        <w:t xml:space="preserve"> co-colonization based on CRE mechanism</w:t>
      </w:r>
      <w:r>
        <w:rPr>
          <w:rFonts w:asciiTheme="minorHAnsi" w:eastAsiaTheme="minorEastAsia" w:hAnsiTheme="minorHAnsi" w:cstheme="minorBidi"/>
          <w:sz w:val="22"/>
          <w:szCs w:val="22"/>
        </w:rPr>
        <w:t xml:space="preserve"> (for example, KPC-producing CRE). Avoid </w:t>
      </w:r>
      <w:proofErr w:type="spellStart"/>
      <w:r>
        <w:rPr>
          <w:rFonts w:asciiTheme="minorHAnsi" w:eastAsiaTheme="minorEastAsia" w:hAnsiTheme="minorHAnsi" w:cstheme="minorBidi"/>
          <w:sz w:val="22"/>
          <w:szCs w:val="22"/>
        </w:rPr>
        <w:t>cohorting</w:t>
      </w:r>
      <w:proofErr w:type="spellEnd"/>
      <w:r>
        <w:rPr>
          <w:rFonts w:asciiTheme="minorHAnsi" w:eastAsiaTheme="minorEastAsia" w:hAnsiTheme="minorHAnsi" w:cstheme="minorBidi"/>
          <w:sz w:val="22"/>
          <w:szCs w:val="22"/>
        </w:rPr>
        <w:t xml:space="preserve"> co-colonized residents with different CRE mechanisms. </w:t>
      </w:r>
      <w:r w:rsidRPr="2E291FF3">
        <w:rPr>
          <w:rFonts w:asciiTheme="minorHAnsi" w:eastAsiaTheme="minorEastAsia" w:hAnsiTheme="minorHAnsi" w:cstheme="minorBidi"/>
          <w:sz w:val="22"/>
          <w:szCs w:val="22"/>
        </w:rPr>
        <w:t xml:space="preserve"> </w:t>
      </w:r>
    </w:p>
    <w:p w14:paraId="27392D84" w14:textId="77777777" w:rsidR="00BE635E" w:rsidRPr="00E73C40" w:rsidRDefault="00BE635E" w:rsidP="002E001B">
      <w:pPr>
        <w:numPr>
          <w:ilvl w:val="1"/>
          <w:numId w:val="1"/>
        </w:numPr>
        <w:rPr>
          <w:rFonts w:asciiTheme="minorHAnsi" w:eastAsiaTheme="minorEastAsia" w:hAnsiTheme="minorHAnsi" w:cstheme="minorBidi"/>
        </w:rPr>
      </w:pPr>
      <w:r>
        <w:t>Ensure that each bed space is treated as a different room; gown and gloves must be changed between residents in the same room and hand hygiene performed between each resident</w:t>
      </w:r>
    </w:p>
    <w:p w14:paraId="5793F9F8" w14:textId="77777777" w:rsidR="00BE635E" w:rsidRDefault="00BE635E" w:rsidP="002E001B">
      <w:pPr>
        <w:pStyle w:val="ListParagraph"/>
        <w:numPr>
          <w:ilvl w:val="1"/>
          <w:numId w:val="1"/>
        </w:numPr>
        <w:rPr>
          <w:rFonts w:ascii="Calibri" w:eastAsia="Calibri" w:hAnsi="Calibri" w:cs="Calibri"/>
          <w:sz w:val="22"/>
          <w:szCs w:val="22"/>
        </w:rPr>
      </w:pPr>
      <w:r w:rsidRPr="003B35ED">
        <w:rPr>
          <w:rFonts w:ascii="Calibri" w:eastAsia="Calibri" w:hAnsi="Calibri" w:cs="Calibri"/>
          <w:sz w:val="22"/>
          <w:szCs w:val="22"/>
        </w:rPr>
        <w:t xml:space="preserve">Cohort residents without evidence of </w:t>
      </w:r>
      <w:r w:rsidRPr="003B35ED">
        <w:rPr>
          <w:rFonts w:ascii="Calibri" w:eastAsia="Calibri" w:hAnsi="Calibri" w:cs="Calibri"/>
          <w:i/>
          <w:iCs/>
          <w:sz w:val="22"/>
          <w:szCs w:val="22"/>
        </w:rPr>
        <w:t xml:space="preserve">C. </w:t>
      </w:r>
      <w:proofErr w:type="spellStart"/>
      <w:r w:rsidRPr="003B35ED">
        <w:rPr>
          <w:rFonts w:ascii="Calibri" w:eastAsia="Calibri" w:hAnsi="Calibri" w:cs="Calibri"/>
          <w:i/>
          <w:iCs/>
          <w:sz w:val="22"/>
          <w:szCs w:val="22"/>
        </w:rPr>
        <w:t>auris</w:t>
      </w:r>
      <w:proofErr w:type="spellEnd"/>
      <w:r w:rsidRPr="003B35ED">
        <w:rPr>
          <w:rFonts w:ascii="Calibri" w:eastAsia="Calibri" w:hAnsi="Calibri" w:cs="Calibri"/>
          <w:sz w:val="22"/>
          <w:szCs w:val="22"/>
        </w:rPr>
        <w:t xml:space="preserve"> colonization (even if not screened) with </w:t>
      </w:r>
      <w:r w:rsidRPr="003B35ED">
        <w:rPr>
          <w:rFonts w:ascii="Calibri" w:eastAsia="Calibri" w:hAnsi="Calibri" w:cs="Calibri"/>
          <w:i/>
          <w:iCs/>
          <w:sz w:val="22"/>
          <w:szCs w:val="22"/>
        </w:rPr>
        <w:t xml:space="preserve">C. </w:t>
      </w:r>
      <w:proofErr w:type="spellStart"/>
      <w:r w:rsidRPr="003B35ED">
        <w:rPr>
          <w:rFonts w:ascii="Calibri" w:eastAsia="Calibri" w:hAnsi="Calibri" w:cs="Calibri"/>
          <w:i/>
          <w:iCs/>
          <w:sz w:val="22"/>
          <w:szCs w:val="22"/>
        </w:rPr>
        <w:t>auris</w:t>
      </w:r>
      <w:proofErr w:type="spellEnd"/>
      <w:r w:rsidRPr="003B35ED">
        <w:rPr>
          <w:rFonts w:ascii="Calibri" w:eastAsia="Calibri" w:hAnsi="Calibri" w:cs="Calibri"/>
          <w:sz w:val="22"/>
          <w:szCs w:val="22"/>
        </w:rPr>
        <w:t xml:space="preserve"> screen negative residents.</w:t>
      </w:r>
    </w:p>
    <w:p w14:paraId="12A17122" w14:textId="19954533" w:rsidR="2FDEC25F" w:rsidRPr="002E001B" w:rsidRDefault="00BE635E" w:rsidP="00933B59">
      <w:pPr>
        <w:pStyle w:val="ListParagraph"/>
        <w:numPr>
          <w:ilvl w:val="1"/>
          <w:numId w:val="1"/>
        </w:numPr>
        <w:rPr>
          <w:rFonts w:ascii="Calibri" w:eastAsia="Calibri" w:hAnsi="Calibri" w:cs="Calibri"/>
          <w:sz w:val="22"/>
          <w:szCs w:val="22"/>
        </w:rPr>
      </w:pPr>
      <w:r w:rsidRPr="00324B48">
        <w:rPr>
          <w:rFonts w:asciiTheme="minorHAnsi" w:eastAsiaTheme="minorEastAsia" w:hAnsiTheme="minorHAnsi" w:cstheme="minorBidi"/>
          <w:sz w:val="22"/>
          <w:szCs w:val="22"/>
        </w:rPr>
        <w:t xml:space="preserve">Multi-stakeholder discussions among the facility, local infection prevention experts, and public health officials to achieve consensus regarding </w:t>
      </w:r>
      <w:proofErr w:type="spellStart"/>
      <w:r w:rsidRPr="00324B48">
        <w:rPr>
          <w:rFonts w:asciiTheme="minorHAnsi" w:eastAsiaTheme="minorEastAsia" w:hAnsiTheme="minorHAnsi" w:cstheme="minorBidi"/>
          <w:sz w:val="22"/>
          <w:szCs w:val="22"/>
        </w:rPr>
        <w:t>cohorting</w:t>
      </w:r>
      <w:proofErr w:type="spellEnd"/>
      <w:r w:rsidRPr="00324B48">
        <w:rPr>
          <w:rFonts w:asciiTheme="minorHAnsi" w:eastAsiaTheme="minorEastAsia" w:hAnsiTheme="minorHAnsi" w:cstheme="minorBidi"/>
          <w:sz w:val="22"/>
          <w:szCs w:val="22"/>
        </w:rPr>
        <w:t xml:space="preserve"> plans.</w:t>
      </w:r>
    </w:p>
    <w:p w14:paraId="5BA9D4AD" w14:textId="48A6915C" w:rsidR="2FDEC25F" w:rsidRPr="00A97B22" w:rsidRDefault="2E291FF3" w:rsidP="2E291FF3">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Contact Screening: Identify patients to screen for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 xml:space="preserve"> </w:t>
      </w:r>
      <w:r w:rsidRPr="2E291FF3">
        <w:rPr>
          <w:rFonts w:asciiTheme="minorHAnsi" w:eastAsiaTheme="minorEastAsia" w:hAnsiTheme="minorHAnsi" w:cstheme="minorBidi"/>
          <w:color w:val="000000" w:themeColor="text1"/>
          <w:sz w:val="22"/>
          <w:szCs w:val="22"/>
        </w:rPr>
        <w:t xml:space="preserve">colonization. Implement infection control measures for additional patients identified with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colonization to prevent further transmission.</w:t>
      </w:r>
      <w:r w:rsidR="00BF71C3">
        <w:rPr>
          <w:rStyle w:val="EndnoteReference"/>
          <w:rFonts w:asciiTheme="minorHAnsi" w:eastAsiaTheme="minorEastAsia" w:hAnsiTheme="minorHAnsi" w:cstheme="minorBidi"/>
          <w:color w:val="000000" w:themeColor="text1"/>
          <w:sz w:val="22"/>
          <w:szCs w:val="22"/>
        </w:rPr>
        <w:endnoteReference w:id="16"/>
      </w:r>
      <w:r w:rsidRPr="2E291FF3">
        <w:rPr>
          <w:rFonts w:asciiTheme="minorHAnsi" w:eastAsiaTheme="minorEastAsia" w:hAnsiTheme="minorHAnsi" w:cstheme="minorBidi"/>
          <w:color w:val="000000" w:themeColor="text1"/>
          <w:sz w:val="22"/>
          <w:szCs w:val="22"/>
        </w:rPr>
        <w:t xml:space="preserve"> </w:t>
      </w:r>
    </w:p>
    <w:p w14:paraId="2EED9BB8" w14:textId="392347B8" w:rsidR="00D108BB" w:rsidRPr="00D108BB" w:rsidRDefault="2E291FF3" w:rsidP="00C376BD">
      <w:pPr>
        <w:pStyle w:val="ListParagraph"/>
        <w:numPr>
          <w:ilvl w:val="4"/>
          <w:numId w:val="1"/>
        </w:numPr>
        <w:ind w:left="1440"/>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Current and past roommates dating back at least one month from the date of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 xml:space="preserve"> </w:t>
      </w:r>
      <w:r w:rsidRPr="2E291FF3">
        <w:rPr>
          <w:rFonts w:asciiTheme="minorHAnsi" w:eastAsiaTheme="minorEastAsia" w:hAnsiTheme="minorHAnsi" w:cstheme="minorBidi"/>
          <w:color w:val="000000" w:themeColor="text1"/>
          <w:sz w:val="22"/>
          <w:szCs w:val="22"/>
        </w:rPr>
        <w:t>identification are at highest risk for colonization and should be screened.</w:t>
      </w:r>
      <w:r w:rsidR="00810124">
        <w:rPr>
          <w:rStyle w:val="EndnoteReference"/>
          <w:rFonts w:asciiTheme="minorHAnsi" w:eastAsiaTheme="minorEastAsia" w:hAnsiTheme="minorHAnsi" w:cstheme="minorBidi"/>
          <w:color w:val="000000" w:themeColor="text1"/>
          <w:sz w:val="22"/>
          <w:szCs w:val="22"/>
        </w:rPr>
        <w:endnoteReference w:id="17"/>
      </w:r>
    </w:p>
    <w:p w14:paraId="75DF535E" w14:textId="6253EBC5" w:rsidR="2FDEC25F" w:rsidRPr="00A97B22" w:rsidRDefault="2E291FF3" w:rsidP="2E291FF3">
      <w:pPr>
        <w:pStyle w:val="ListParagraph"/>
        <w:numPr>
          <w:ilvl w:val="2"/>
          <w:numId w:val="1"/>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Other potential contacts include patients who overlapped on the same unit for 3 or more days in the past month or resided in a room </w:t>
      </w:r>
      <w:commentRangeStart w:id="11"/>
      <w:commentRangeStart w:id="12"/>
      <w:r w:rsidRPr="2E291FF3">
        <w:rPr>
          <w:rFonts w:asciiTheme="minorHAnsi" w:eastAsiaTheme="minorEastAsia" w:hAnsiTheme="minorHAnsi" w:cstheme="minorBidi"/>
          <w:color w:val="000000" w:themeColor="text1"/>
          <w:sz w:val="22"/>
          <w:szCs w:val="22"/>
        </w:rPr>
        <w:t xml:space="preserve">recently </w:t>
      </w:r>
      <w:commentRangeEnd w:id="11"/>
      <w:r w:rsidR="00A647BC">
        <w:rPr>
          <w:rFonts w:asciiTheme="minorHAnsi" w:eastAsiaTheme="minorEastAsia" w:hAnsiTheme="minorHAnsi" w:cstheme="minorBidi"/>
          <w:color w:val="000000" w:themeColor="text1"/>
          <w:sz w:val="22"/>
          <w:szCs w:val="22"/>
        </w:rPr>
        <w:t>occupied</w:t>
      </w:r>
      <w:r w:rsidR="00A647BC" w:rsidRPr="2E291FF3">
        <w:rPr>
          <w:rFonts w:asciiTheme="minorHAnsi" w:eastAsiaTheme="minorEastAsia" w:hAnsiTheme="minorHAnsi" w:cstheme="minorBidi"/>
          <w:color w:val="000000" w:themeColor="text1"/>
          <w:sz w:val="22"/>
          <w:szCs w:val="22"/>
        </w:rPr>
        <w:t xml:space="preserve"> </w:t>
      </w:r>
      <w:r w:rsidR="00687C4D">
        <w:rPr>
          <w:rStyle w:val="CommentReference"/>
          <w:rFonts w:ascii="Calibri" w:hAnsi="Calibri" w:cs="Calibri"/>
        </w:rPr>
        <w:commentReference w:id="11"/>
      </w:r>
      <w:commentRangeEnd w:id="12"/>
      <w:r w:rsidR="00226CE6">
        <w:rPr>
          <w:rStyle w:val="CommentReference"/>
          <w:rFonts w:ascii="Calibri" w:hAnsi="Calibri" w:cs="Calibri"/>
        </w:rPr>
        <w:commentReference w:id="12"/>
      </w:r>
      <w:r w:rsidRPr="2E291FF3">
        <w:rPr>
          <w:rFonts w:asciiTheme="minorHAnsi" w:eastAsiaTheme="minorEastAsia" w:hAnsiTheme="minorHAnsi" w:cstheme="minorBidi"/>
          <w:color w:val="000000" w:themeColor="text1"/>
          <w:sz w:val="22"/>
          <w:szCs w:val="22"/>
        </w:rPr>
        <w:t xml:space="preserve">by a patient with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w:t>
      </w:r>
      <w:r w:rsidR="00495083">
        <w:rPr>
          <w:rStyle w:val="EndnoteReference"/>
          <w:rFonts w:asciiTheme="minorHAnsi" w:eastAsiaTheme="minorEastAsia" w:hAnsiTheme="minorHAnsi" w:cstheme="minorBidi"/>
          <w:color w:val="000000" w:themeColor="text1"/>
          <w:sz w:val="22"/>
          <w:szCs w:val="22"/>
        </w:rPr>
        <w:endnoteReference w:id="18"/>
      </w:r>
    </w:p>
    <w:p w14:paraId="6F4384D4" w14:textId="39440C0D" w:rsidR="2FDEC25F" w:rsidRPr="00A97B22" w:rsidRDefault="2011A0BA" w:rsidP="00C376BD">
      <w:pPr>
        <w:pStyle w:val="ListParagraph"/>
        <w:numPr>
          <w:ilvl w:val="1"/>
          <w:numId w:val="12"/>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 xml:space="preserve">Consider strategies for screening past roommates no longer admitted to the facility (2), </w:t>
      </w:r>
      <w:r w:rsidR="00810124">
        <w:rPr>
          <w:rFonts w:asciiTheme="minorHAnsi" w:eastAsiaTheme="minorEastAsia" w:hAnsiTheme="minorHAnsi" w:cstheme="minorBidi"/>
          <w:color w:val="000000" w:themeColor="text1"/>
          <w:sz w:val="22"/>
          <w:szCs w:val="22"/>
        </w:rPr>
        <w:t>(</w:t>
      </w:r>
      <w:r w:rsidRPr="2011A0BA">
        <w:rPr>
          <w:rFonts w:asciiTheme="minorHAnsi" w:eastAsiaTheme="minorEastAsia" w:hAnsiTheme="minorHAnsi" w:cstheme="minorBidi"/>
          <w:color w:val="000000" w:themeColor="text1"/>
          <w:sz w:val="22"/>
          <w:szCs w:val="22"/>
        </w:rPr>
        <w:t>e.g., place a “flag” in the medical record so the patient can be identified and screened if readmitted</w:t>
      </w:r>
      <w:r w:rsidR="00810124">
        <w:rPr>
          <w:rFonts w:asciiTheme="minorHAnsi" w:eastAsiaTheme="minorEastAsia" w:hAnsiTheme="minorHAnsi" w:cstheme="minorBidi"/>
          <w:color w:val="000000" w:themeColor="text1"/>
          <w:sz w:val="22"/>
          <w:szCs w:val="22"/>
        </w:rPr>
        <w:t>)</w:t>
      </w:r>
      <w:r w:rsidRPr="2011A0BA">
        <w:rPr>
          <w:rFonts w:asciiTheme="minorHAnsi" w:eastAsiaTheme="minorEastAsia" w:hAnsiTheme="minorHAnsi" w:cstheme="minorBidi"/>
          <w:color w:val="000000" w:themeColor="text1"/>
          <w:sz w:val="22"/>
          <w:szCs w:val="22"/>
        </w:rPr>
        <w:t>.</w:t>
      </w:r>
    </w:p>
    <w:p w14:paraId="30FB76FA" w14:textId="56F5B61C" w:rsidR="689BF3D1" w:rsidRDefault="2E291FF3" w:rsidP="00C376BD">
      <w:pPr>
        <w:pStyle w:val="ListParagraph"/>
        <w:numPr>
          <w:ilvl w:val="1"/>
          <w:numId w:val="12"/>
        </w:numPr>
        <w:rPr>
          <w:color w:val="000000" w:themeColor="text1"/>
          <w:sz w:val="22"/>
          <w:szCs w:val="22"/>
        </w:rPr>
      </w:pPr>
      <w:r w:rsidRPr="2E291FF3">
        <w:rPr>
          <w:rFonts w:asciiTheme="minorHAnsi" w:eastAsiaTheme="minorEastAsia" w:hAnsiTheme="minorHAnsi" w:cstheme="minorBidi"/>
          <w:color w:val="000000" w:themeColor="text1"/>
          <w:sz w:val="22"/>
          <w:szCs w:val="22"/>
        </w:rPr>
        <w:t xml:space="preserve">Consider conducting a point prevalence survey of all patients on the unit where the patient with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resided:</w:t>
      </w:r>
    </w:p>
    <w:p w14:paraId="25291AB2" w14:textId="66B5BC09" w:rsidR="2FDEC25F" w:rsidRPr="00A97B22" w:rsidRDefault="2E291FF3" w:rsidP="2E291FF3">
      <w:pPr>
        <w:pStyle w:val="ListParagraph"/>
        <w:numPr>
          <w:ilvl w:val="2"/>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If a patient with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was admitted for an extended period (e.g., &gt; 1 week) and epidemiologically linked contacts have been discharged</w:t>
      </w:r>
      <w:r w:rsidR="00FD5942">
        <w:rPr>
          <w:rFonts w:asciiTheme="minorHAnsi" w:eastAsiaTheme="minorEastAsia" w:hAnsiTheme="minorHAnsi" w:cstheme="minorBidi"/>
          <w:color w:val="000000" w:themeColor="text1"/>
          <w:sz w:val="22"/>
          <w:szCs w:val="22"/>
        </w:rPr>
        <w:t xml:space="preserve"> OR</w:t>
      </w:r>
    </w:p>
    <w:p w14:paraId="4A71771B" w14:textId="71EE7423" w:rsidR="689BF3D1" w:rsidRDefault="2011A0BA" w:rsidP="2011A0BA">
      <w:pPr>
        <w:pStyle w:val="ListParagraph"/>
        <w:numPr>
          <w:ilvl w:val="2"/>
          <w:numId w:val="1"/>
        </w:numPr>
        <w:rPr>
          <w:sz w:val="22"/>
          <w:szCs w:val="22"/>
        </w:rPr>
      </w:pPr>
      <w:r w:rsidRPr="2011A0BA">
        <w:rPr>
          <w:rFonts w:asciiTheme="minorHAnsi" w:eastAsiaTheme="minorEastAsia" w:hAnsiTheme="minorHAnsi" w:cstheme="minorBidi"/>
          <w:color w:val="000000" w:themeColor="text1"/>
          <w:sz w:val="22"/>
          <w:szCs w:val="22"/>
        </w:rPr>
        <w:t xml:space="preserve">If the patient was not in isolation on contact precautions </w:t>
      </w:r>
      <w:r w:rsidR="0077435E">
        <w:rPr>
          <w:rStyle w:val="EndnoteReference"/>
          <w:rFonts w:asciiTheme="minorHAnsi" w:eastAsiaTheme="minorEastAsia" w:hAnsiTheme="minorHAnsi" w:cstheme="minorBidi"/>
          <w:color w:val="000000" w:themeColor="text1"/>
          <w:sz w:val="22"/>
          <w:szCs w:val="22"/>
        </w:rPr>
        <w:endnoteReference w:id="19"/>
      </w:r>
      <w:r w:rsidRPr="2011A0BA">
        <w:rPr>
          <w:rFonts w:asciiTheme="minorHAnsi" w:eastAsiaTheme="minorEastAsia" w:hAnsiTheme="minorHAnsi" w:cstheme="minorBidi"/>
          <w:color w:val="000000" w:themeColor="text1"/>
          <w:sz w:val="22"/>
          <w:szCs w:val="22"/>
        </w:rPr>
        <w:t xml:space="preserve"> </w:t>
      </w:r>
      <w:r w:rsidR="00FD5942">
        <w:rPr>
          <w:rFonts w:asciiTheme="minorHAnsi" w:eastAsiaTheme="minorEastAsia" w:hAnsiTheme="minorHAnsi" w:cstheme="minorBidi"/>
          <w:color w:val="000000" w:themeColor="text1"/>
          <w:sz w:val="22"/>
          <w:szCs w:val="22"/>
        </w:rPr>
        <w:t>OR</w:t>
      </w:r>
    </w:p>
    <w:p w14:paraId="40B8051B" w14:textId="5DCF6DCB" w:rsidR="689BF3D1" w:rsidRDefault="2E291FF3" w:rsidP="2E291FF3">
      <w:pPr>
        <w:pStyle w:val="ListParagraph"/>
        <w:numPr>
          <w:ilvl w:val="2"/>
          <w:numId w:val="1"/>
        </w:numPr>
        <w:rPr>
          <w:sz w:val="22"/>
          <w:szCs w:val="22"/>
        </w:rPr>
      </w:pPr>
      <w:r w:rsidRPr="2E291FF3">
        <w:rPr>
          <w:rFonts w:asciiTheme="minorHAnsi" w:eastAsiaTheme="minorEastAsia" w:hAnsiTheme="minorHAnsi" w:cstheme="minorBidi"/>
          <w:color w:val="000000" w:themeColor="text1"/>
          <w:sz w:val="22"/>
          <w:szCs w:val="22"/>
        </w:rPr>
        <w:t xml:space="preserve">If another patient (non-roommate) on the unit is identified with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00630651">
        <w:rPr>
          <w:rStyle w:val="EndnoteReference"/>
          <w:rFonts w:asciiTheme="minorHAnsi" w:eastAsiaTheme="minorEastAsia" w:hAnsiTheme="minorHAnsi" w:cstheme="minorBidi"/>
          <w:i/>
          <w:iCs/>
          <w:color w:val="000000" w:themeColor="text1"/>
          <w:sz w:val="22"/>
          <w:szCs w:val="22"/>
        </w:rPr>
        <w:endnoteReference w:id="20"/>
      </w:r>
      <w:r w:rsidRPr="2E291FF3">
        <w:rPr>
          <w:rFonts w:asciiTheme="minorHAnsi" w:eastAsiaTheme="minorEastAsia" w:hAnsiTheme="minorHAnsi" w:cstheme="minorBidi"/>
          <w:i/>
          <w:iCs/>
          <w:color w:val="000000" w:themeColor="text1"/>
          <w:sz w:val="22"/>
          <w:szCs w:val="22"/>
        </w:rPr>
        <w:t xml:space="preserve"> </w:t>
      </w:r>
    </w:p>
    <w:p w14:paraId="1669127B" w14:textId="23D20DAA" w:rsidR="2FDEC25F" w:rsidRPr="00A97B22" w:rsidRDefault="2E291FF3" w:rsidP="00E23BE9">
      <w:pPr>
        <w:pStyle w:val="ListParagraph"/>
        <w:numPr>
          <w:ilvl w:val="4"/>
          <w:numId w:val="1"/>
        </w:numPr>
        <w:ind w:left="1440"/>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Coordinate with CDC and your regional public health laboratory to perform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screening of patients. Screening is </w:t>
      </w:r>
      <w:r w:rsidR="000247D7">
        <w:rPr>
          <w:rFonts w:asciiTheme="minorHAnsi" w:eastAsiaTheme="minorEastAsia" w:hAnsiTheme="minorHAnsi" w:cstheme="minorBidi"/>
          <w:color w:val="000000" w:themeColor="text1"/>
          <w:sz w:val="22"/>
          <w:szCs w:val="22"/>
        </w:rPr>
        <w:t xml:space="preserve">typically </w:t>
      </w:r>
      <w:r w:rsidRPr="2E291FF3">
        <w:rPr>
          <w:rFonts w:asciiTheme="minorHAnsi" w:eastAsiaTheme="minorEastAsia" w:hAnsiTheme="minorHAnsi" w:cstheme="minorBidi"/>
          <w:color w:val="000000" w:themeColor="text1"/>
          <w:sz w:val="22"/>
          <w:szCs w:val="22"/>
        </w:rPr>
        <w:t>performed by obtaining a composite swab of the bilateral axillae and groin</w:t>
      </w:r>
      <w:r w:rsidR="00630651">
        <w:rPr>
          <w:rFonts w:asciiTheme="minorHAnsi" w:eastAsiaTheme="minorEastAsia" w:hAnsiTheme="minorHAnsi" w:cstheme="minorBidi"/>
          <w:color w:val="000000" w:themeColor="text1"/>
          <w:sz w:val="22"/>
          <w:szCs w:val="22"/>
        </w:rPr>
        <w:t>.</w:t>
      </w:r>
      <w:r w:rsidR="00630651">
        <w:rPr>
          <w:rStyle w:val="EndnoteReference"/>
          <w:rFonts w:asciiTheme="minorHAnsi" w:eastAsiaTheme="minorEastAsia" w:hAnsiTheme="minorHAnsi" w:cstheme="minorBidi"/>
          <w:color w:val="000000" w:themeColor="text1"/>
          <w:sz w:val="22"/>
          <w:szCs w:val="22"/>
        </w:rPr>
        <w:endnoteReference w:id="21"/>
      </w:r>
      <w:r w:rsidRPr="2E291FF3">
        <w:rPr>
          <w:rFonts w:asciiTheme="minorHAnsi" w:eastAsiaTheme="minorEastAsia" w:hAnsiTheme="minorHAnsi" w:cstheme="minorBidi"/>
          <w:color w:val="000000" w:themeColor="text1"/>
          <w:sz w:val="22"/>
          <w:szCs w:val="22"/>
        </w:rPr>
        <w:t xml:space="preserve">  </w:t>
      </w:r>
      <w:r w:rsidRPr="002E001B">
        <w:rPr>
          <w:rFonts w:asciiTheme="minorHAnsi" w:eastAsiaTheme="minorEastAsia" w:hAnsiTheme="minorHAnsi" w:cstheme="minorBidi"/>
          <w:strike/>
          <w:color w:val="000000" w:themeColor="text1"/>
          <w:sz w:val="22"/>
          <w:szCs w:val="22"/>
        </w:rPr>
        <w:t>Swabbing of the nares in addition to axilla and groin.</w:t>
      </w:r>
      <w:r w:rsidR="00630651" w:rsidRPr="002E001B">
        <w:rPr>
          <w:rStyle w:val="EndnoteReference"/>
          <w:rFonts w:asciiTheme="minorHAnsi" w:eastAsiaTheme="minorEastAsia" w:hAnsiTheme="minorHAnsi" w:cstheme="minorBidi"/>
          <w:strike/>
          <w:color w:val="000000" w:themeColor="text1"/>
          <w:sz w:val="22"/>
          <w:szCs w:val="22"/>
        </w:rPr>
        <w:endnoteReference w:id="22"/>
      </w:r>
      <w:r w:rsidRPr="002E001B">
        <w:rPr>
          <w:rFonts w:asciiTheme="minorHAnsi" w:eastAsiaTheme="minorEastAsia" w:hAnsiTheme="minorHAnsi" w:cstheme="minorBidi"/>
          <w:strike/>
          <w:color w:val="000000" w:themeColor="text1"/>
          <w:sz w:val="22"/>
          <w:szCs w:val="22"/>
        </w:rPr>
        <w:t xml:space="preserve"> </w:t>
      </w:r>
    </w:p>
    <w:p w14:paraId="0B3B31F4" w14:textId="3361D89A" w:rsidR="00C376BD" w:rsidRDefault="00C376BD" w:rsidP="00C376BD">
      <w:pPr>
        <w:pStyle w:val="ListParagraph"/>
        <w:numPr>
          <w:ilvl w:val="1"/>
          <w:numId w:val="1"/>
        </w:numPr>
        <w:ind w:left="720"/>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color w:val="000000" w:themeColor="text1"/>
          <w:sz w:val="22"/>
          <w:szCs w:val="22"/>
        </w:rPr>
        <w:t>Communication</w:t>
      </w:r>
    </w:p>
    <w:p w14:paraId="4BBF663C" w14:textId="62820ACE" w:rsidR="00324B48" w:rsidRDefault="00324B48" w:rsidP="00324B48">
      <w:pPr>
        <w:pStyle w:val="ListParagraph"/>
        <w:numPr>
          <w:ilvl w:val="1"/>
          <w:numId w:val="1"/>
        </w:numPr>
        <w:rPr>
          <w:rFonts w:asciiTheme="minorHAnsi" w:eastAsiaTheme="minorEastAsia" w:hAnsiTheme="minorHAnsi" w:cstheme="minorBidi"/>
          <w:color w:val="000000" w:themeColor="text1"/>
          <w:sz w:val="22"/>
          <w:szCs w:val="22"/>
        </w:rPr>
      </w:pPr>
      <w:r w:rsidRPr="00324B48">
        <w:rPr>
          <w:rFonts w:asciiTheme="minorHAnsi" w:eastAsiaTheme="minorEastAsia" w:hAnsiTheme="minorHAnsi" w:cstheme="minorBidi"/>
          <w:color w:val="000000" w:themeColor="text1"/>
          <w:sz w:val="22"/>
          <w:szCs w:val="22"/>
        </w:rPr>
        <w:lastRenderedPageBreak/>
        <w:t xml:space="preserve">When patients are transferred to other healthcare facilities, </w:t>
      </w:r>
      <w:r>
        <w:rPr>
          <w:rFonts w:asciiTheme="minorHAnsi" w:eastAsiaTheme="minorEastAsia" w:hAnsiTheme="minorHAnsi" w:cstheme="minorBidi"/>
          <w:color w:val="000000" w:themeColor="text1"/>
          <w:sz w:val="22"/>
          <w:szCs w:val="22"/>
        </w:rPr>
        <w:t xml:space="preserve">ensure </w:t>
      </w:r>
      <w:r w:rsidRPr="00324B48">
        <w:rPr>
          <w:rFonts w:asciiTheme="minorHAnsi" w:eastAsiaTheme="minorEastAsia" w:hAnsiTheme="minorHAnsi" w:cstheme="minorBidi"/>
          <w:color w:val="000000" w:themeColor="text1"/>
          <w:sz w:val="22"/>
          <w:szCs w:val="22"/>
        </w:rPr>
        <w:t xml:space="preserve">receiving facilities receive notification of the patient’s </w:t>
      </w:r>
      <w:r w:rsidRPr="00324B48">
        <w:rPr>
          <w:rFonts w:asciiTheme="minorHAnsi" w:eastAsiaTheme="minorEastAsia" w:hAnsiTheme="minorHAnsi" w:cstheme="minorBidi"/>
          <w:i/>
          <w:color w:val="000000" w:themeColor="text1"/>
          <w:sz w:val="22"/>
          <w:szCs w:val="22"/>
        </w:rPr>
        <w:t xml:space="preserve">C. </w:t>
      </w:r>
      <w:proofErr w:type="spellStart"/>
      <w:r w:rsidRPr="00324B48">
        <w:rPr>
          <w:rFonts w:asciiTheme="minorHAnsi" w:eastAsiaTheme="minorEastAsia" w:hAnsiTheme="minorHAnsi" w:cstheme="minorBidi"/>
          <w:i/>
          <w:color w:val="000000" w:themeColor="text1"/>
          <w:sz w:val="22"/>
          <w:szCs w:val="22"/>
        </w:rPr>
        <w:t>auris</w:t>
      </w:r>
      <w:proofErr w:type="spellEnd"/>
      <w:r>
        <w:rPr>
          <w:rFonts w:asciiTheme="minorHAnsi" w:eastAsiaTheme="minorEastAsia" w:hAnsiTheme="minorHAnsi" w:cstheme="minorBidi"/>
          <w:color w:val="000000" w:themeColor="text1"/>
          <w:sz w:val="22"/>
          <w:szCs w:val="22"/>
        </w:rPr>
        <w:t xml:space="preserve"> infection or colonization, and understand </w:t>
      </w:r>
      <w:r w:rsidR="00880271">
        <w:rPr>
          <w:rFonts w:asciiTheme="minorHAnsi" w:eastAsiaTheme="minorEastAsia" w:hAnsiTheme="minorHAnsi" w:cstheme="minorBidi"/>
          <w:color w:val="000000" w:themeColor="text1"/>
          <w:sz w:val="22"/>
          <w:szCs w:val="22"/>
        </w:rPr>
        <w:t>the necessary</w:t>
      </w:r>
      <w:r w:rsidRPr="00324B48">
        <w:rPr>
          <w:rFonts w:asciiTheme="minorHAnsi" w:eastAsiaTheme="minorEastAsia" w:hAnsiTheme="minorHAnsi" w:cstheme="minorBidi"/>
          <w:color w:val="000000" w:themeColor="text1"/>
          <w:sz w:val="22"/>
          <w:szCs w:val="22"/>
        </w:rPr>
        <w:t xml:space="preserve"> infection control precautions.</w:t>
      </w:r>
      <w:r w:rsidR="00503A57">
        <w:rPr>
          <w:rStyle w:val="EndnoteReference"/>
          <w:rFonts w:asciiTheme="minorHAnsi" w:eastAsiaTheme="minorEastAsia" w:hAnsiTheme="minorHAnsi" w:cstheme="minorBidi"/>
          <w:color w:val="000000" w:themeColor="text1"/>
          <w:sz w:val="22"/>
          <w:szCs w:val="22"/>
        </w:rPr>
        <w:endnoteReference w:id="23"/>
      </w:r>
    </w:p>
    <w:p w14:paraId="67C4EB19" w14:textId="2A0C511B" w:rsidR="00324B48" w:rsidRDefault="00324B48" w:rsidP="00324B48">
      <w:pPr>
        <w:pStyle w:val="ListParagraph"/>
        <w:numPr>
          <w:ilvl w:val="1"/>
          <w:numId w:val="1"/>
        </w:numPr>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color w:val="000000" w:themeColor="text1"/>
          <w:sz w:val="22"/>
          <w:szCs w:val="22"/>
        </w:rPr>
        <w:t>D</w:t>
      </w:r>
      <w:r w:rsidRPr="00324B48">
        <w:rPr>
          <w:rFonts w:asciiTheme="minorHAnsi" w:eastAsiaTheme="minorEastAsia" w:hAnsiTheme="minorHAnsi" w:cstheme="minorBidi"/>
          <w:color w:val="000000" w:themeColor="text1"/>
          <w:sz w:val="22"/>
          <w:szCs w:val="22"/>
        </w:rPr>
        <w:t xml:space="preserve">ecisions to </w:t>
      </w:r>
      <w:r>
        <w:rPr>
          <w:rFonts w:asciiTheme="minorHAnsi" w:eastAsiaTheme="minorEastAsia" w:hAnsiTheme="minorHAnsi" w:cstheme="minorBidi"/>
          <w:color w:val="000000" w:themeColor="text1"/>
          <w:sz w:val="22"/>
          <w:szCs w:val="22"/>
        </w:rPr>
        <w:t>transfer</w:t>
      </w:r>
      <w:r w:rsidRPr="00324B48">
        <w:rPr>
          <w:rFonts w:asciiTheme="minorHAnsi" w:eastAsiaTheme="minorEastAsia" w:hAnsiTheme="minorHAnsi" w:cstheme="minorBidi"/>
          <w:color w:val="000000" w:themeColor="text1"/>
          <w:sz w:val="22"/>
          <w:szCs w:val="22"/>
        </w:rPr>
        <w:t xml:space="preserve"> the patient from one level of care to another should be based on clinical criteria and the ability of the accepting facility to provide care, and not on the presence or absence of</w:t>
      </w:r>
      <w:r>
        <w:rPr>
          <w:rFonts w:asciiTheme="minorHAnsi" w:eastAsiaTheme="minorEastAsia" w:hAnsiTheme="minorHAnsi" w:cstheme="minorBidi"/>
          <w:color w:val="000000" w:themeColor="text1"/>
          <w:sz w:val="22"/>
          <w:szCs w:val="22"/>
        </w:rPr>
        <w:t xml:space="preserve"> </w:t>
      </w:r>
      <w:r w:rsidRPr="00324B48">
        <w:rPr>
          <w:rFonts w:asciiTheme="minorHAnsi" w:eastAsiaTheme="minorEastAsia" w:hAnsiTheme="minorHAnsi" w:cstheme="minorBidi"/>
          <w:i/>
          <w:color w:val="000000" w:themeColor="text1"/>
          <w:sz w:val="22"/>
          <w:szCs w:val="22"/>
        </w:rPr>
        <w:t xml:space="preserve">C. </w:t>
      </w:r>
      <w:proofErr w:type="spellStart"/>
      <w:r w:rsidRPr="00324B48">
        <w:rPr>
          <w:rFonts w:asciiTheme="minorHAnsi" w:eastAsiaTheme="minorEastAsia" w:hAnsiTheme="minorHAnsi" w:cstheme="minorBidi"/>
          <w:i/>
          <w:color w:val="000000" w:themeColor="text1"/>
          <w:sz w:val="22"/>
          <w:szCs w:val="22"/>
        </w:rPr>
        <w:t>auris</w:t>
      </w:r>
      <w:proofErr w:type="spellEnd"/>
      <w:r w:rsidRPr="00324B48">
        <w:rPr>
          <w:rFonts w:asciiTheme="minorHAnsi" w:eastAsiaTheme="minorEastAsia" w:hAnsiTheme="minorHAnsi" w:cstheme="minorBidi"/>
          <w:color w:val="000000" w:themeColor="text1"/>
          <w:sz w:val="22"/>
          <w:szCs w:val="22"/>
        </w:rPr>
        <w:t xml:space="preserve"> </w:t>
      </w:r>
      <w:r>
        <w:rPr>
          <w:rFonts w:asciiTheme="minorHAnsi" w:eastAsiaTheme="minorEastAsia" w:hAnsiTheme="minorHAnsi" w:cstheme="minorBidi"/>
          <w:color w:val="000000" w:themeColor="text1"/>
          <w:sz w:val="22"/>
          <w:szCs w:val="22"/>
        </w:rPr>
        <w:t xml:space="preserve">infection or </w:t>
      </w:r>
      <w:r w:rsidRPr="00324B48">
        <w:rPr>
          <w:rFonts w:asciiTheme="minorHAnsi" w:eastAsiaTheme="minorEastAsia" w:hAnsiTheme="minorHAnsi" w:cstheme="minorBidi"/>
          <w:color w:val="000000" w:themeColor="text1"/>
          <w:sz w:val="22"/>
          <w:szCs w:val="22"/>
        </w:rPr>
        <w:t>colonization</w:t>
      </w:r>
      <w:r>
        <w:rPr>
          <w:rFonts w:asciiTheme="minorHAnsi" w:eastAsiaTheme="minorEastAsia" w:hAnsiTheme="minorHAnsi" w:cstheme="minorBidi"/>
          <w:color w:val="000000" w:themeColor="text1"/>
          <w:sz w:val="22"/>
          <w:szCs w:val="22"/>
        </w:rPr>
        <w:t>.</w:t>
      </w:r>
      <w:r w:rsidR="00C432D4">
        <w:rPr>
          <w:rStyle w:val="EndnoteReference"/>
          <w:rFonts w:asciiTheme="minorHAnsi" w:eastAsiaTheme="minorEastAsia" w:hAnsiTheme="minorHAnsi" w:cstheme="minorBidi"/>
          <w:color w:val="000000" w:themeColor="text1"/>
          <w:sz w:val="22"/>
          <w:szCs w:val="22"/>
        </w:rPr>
        <w:endnoteReference w:id="24"/>
      </w:r>
    </w:p>
    <w:p w14:paraId="426DB007" w14:textId="79A0070B" w:rsidR="2FDEC25F" w:rsidRPr="00A97B22" w:rsidRDefault="2E291FF3" w:rsidP="00C376BD">
      <w:pPr>
        <w:pStyle w:val="ListParagraph"/>
        <w:numPr>
          <w:ilvl w:val="1"/>
          <w:numId w:val="13"/>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Health care facilities and public health agencies should be prepared to address questions from patients, family members and healthcare workers regarding the risk of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 xml:space="preserve"> </w:t>
      </w:r>
      <w:r w:rsidRPr="2E291FF3">
        <w:rPr>
          <w:rFonts w:asciiTheme="minorHAnsi" w:eastAsiaTheme="minorEastAsia" w:hAnsiTheme="minorHAnsi" w:cstheme="minorBidi"/>
          <w:color w:val="000000" w:themeColor="text1"/>
          <w:sz w:val="22"/>
          <w:szCs w:val="22"/>
        </w:rPr>
        <w:t>colonization and infection and whether healthcare workers and household contacts should be screened. Information for patients and family members is available</w:t>
      </w:r>
      <w:r w:rsidR="00427CA3">
        <w:rPr>
          <w:rFonts w:asciiTheme="minorHAnsi" w:eastAsiaTheme="minorEastAsia" w:hAnsiTheme="minorHAnsi" w:cstheme="minorBidi"/>
          <w:color w:val="000000" w:themeColor="text1"/>
          <w:sz w:val="22"/>
          <w:szCs w:val="22"/>
        </w:rPr>
        <w:t xml:space="preserve"> from the CDC.</w:t>
      </w:r>
      <w:r w:rsidR="00427CA3">
        <w:rPr>
          <w:rStyle w:val="EndnoteReference"/>
          <w:rFonts w:asciiTheme="minorHAnsi" w:eastAsiaTheme="minorEastAsia" w:hAnsiTheme="minorHAnsi" w:cstheme="minorBidi"/>
          <w:color w:val="000000" w:themeColor="text1"/>
          <w:sz w:val="22"/>
          <w:szCs w:val="22"/>
        </w:rPr>
        <w:endnoteReference w:id="25"/>
      </w:r>
      <w:r w:rsidRPr="2E291FF3">
        <w:rPr>
          <w:rFonts w:asciiTheme="minorHAnsi" w:eastAsiaTheme="minorEastAsia" w:hAnsiTheme="minorHAnsi" w:cstheme="minorBidi"/>
          <w:color w:val="000000" w:themeColor="text1"/>
          <w:sz w:val="22"/>
          <w:szCs w:val="22"/>
        </w:rPr>
        <w:t xml:space="preserve"> </w:t>
      </w:r>
      <w:r w:rsidRPr="2E291FF3">
        <w:rPr>
          <w:rFonts w:asciiTheme="minorHAnsi" w:eastAsiaTheme="minorEastAsia" w:hAnsiTheme="minorHAnsi" w:cstheme="minorBidi"/>
          <w:color w:val="0563C1"/>
          <w:sz w:val="22"/>
          <w:szCs w:val="22"/>
        </w:rPr>
        <w:t>.</w:t>
      </w:r>
    </w:p>
    <w:p w14:paraId="6E8A41E1" w14:textId="4EFB03B0" w:rsidR="2FDEC25F" w:rsidRPr="00A97B22" w:rsidRDefault="2E291FF3" w:rsidP="00C376BD">
      <w:pPr>
        <w:pStyle w:val="ListParagraph"/>
        <w:numPr>
          <w:ilvl w:val="1"/>
          <w:numId w:val="13"/>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Develop or adapt patient and staff communication tools to explain</w:t>
      </w:r>
      <w:r w:rsidRPr="2E291FF3">
        <w:rPr>
          <w:rFonts w:asciiTheme="minorHAnsi" w:eastAsiaTheme="minorEastAsia" w:hAnsiTheme="minorHAnsi" w:cstheme="minorBidi"/>
          <w:i/>
          <w:iCs/>
          <w:color w:val="000000" w:themeColor="text1"/>
          <w:sz w:val="22"/>
          <w:szCs w:val="22"/>
        </w:rPr>
        <w:t xml:space="preserve"> C. </w:t>
      </w:r>
      <w:proofErr w:type="spellStart"/>
      <w:r w:rsidRPr="2E291FF3">
        <w:rPr>
          <w:rFonts w:asciiTheme="minorHAnsi" w:eastAsiaTheme="minorEastAsia" w:hAnsiTheme="minorHAnsi" w:cstheme="minorBidi"/>
          <w:i/>
          <w:iCs/>
          <w:color w:val="000000" w:themeColor="text1"/>
          <w:sz w:val="22"/>
          <w:szCs w:val="22"/>
        </w:rPr>
        <w:t>auri</w:t>
      </w:r>
      <w:r w:rsidRPr="2E291FF3">
        <w:rPr>
          <w:rFonts w:asciiTheme="minorHAnsi" w:eastAsiaTheme="minorEastAsia" w:hAnsiTheme="minorHAnsi" w:cstheme="minorBidi"/>
          <w:color w:val="000000" w:themeColor="text1"/>
          <w:sz w:val="22"/>
          <w:szCs w:val="22"/>
        </w:rPr>
        <w:t>s</w:t>
      </w:r>
      <w:proofErr w:type="spellEnd"/>
      <w:r w:rsidRPr="2E291FF3">
        <w:rPr>
          <w:rFonts w:asciiTheme="minorHAnsi" w:eastAsiaTheme="minorEastAsia" w:hAnsiTheme="minorHAnsi" w:cstheme="minorBidi"/>
          <w:color w:val="000000" w:themeColor="text1"/>
          <w:sz w:val="22"/>
          <w:szCs w:val="22"/>
        </w:rPr>
        <w:t xml:space="preserve"> screening, especially if conducting ward/unit or facility-wide point prevalence survey(s). </w:t>
      </w:r>
      <w:r w:rsidR="00427CA3">
        <w:rPr>
          <w:rFonts w:asciiTheme="minorHAnsi" w:eastAsiaTheme="minorEastAsia" w:hAnsiTheme="minorHAnsi" w:cstheme="minorBidi"/>
          <w:color w:val="000000" w:themeColor="text1"/>
          <w:sz w:val="22"/>
          <w:szCs w:val="22"/>
        </w:rPr>
        <w:t xml:space="preserve">CDC has developed </w:t>
      </w:r>
      <w:r w:rsidRPr="00296C8B">
        <w:rPr>
          <w:rFonts w:asciiTheme="minorHAnsi" w:eastAsiaTheme="minorEastAsia" w:hAnsiTheme="minorHAnsi" w:cstheme="minorBidi"/>
          <w:i/>
          <w:color w:val="000000" w:themeColor="text1"/>
          <w:sz w:val="22"/>
          <w:szCs w:val="22"/>
        </w:rPr>
        <w:t xml:space="preserve">Frequently asked Questions about Screening for </w:t>
      </w:r>
      <w:r w:rsidRPr="00267E23">
        <w:rPr>
          <w:rFonts w:asciiTheme="minorHAnsi" w:eastAsiaTheme="minorEastAsia" w:hAnsiTheme="minorHAnsi" w:cstheme="minorBidi"/>
          <w:i/>
          <w:iCs/>
          <w:color w:val="000000" w:themeColor="text1"/>
          <w:sz w:val="22"/>
          <w:szCs w:val="22"/>
        </w:rPr>
        <w:t xml:space="preserve">Candida </w:t>
      </w:r>
      <w:proofErr w:type="spellStart"/>
      <w:r w:rsidRPr="00267E2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w:t>
      </w:r>
      <w:r w:rsidR="00267E23">
        <w:rPr>
          <w:rFonts w:asciiTheme="minorHAnsi" w:eastAsiaTheme="minorEastAsia" w:hAnsiTheme="minorHAnsi" w:cstheme="minorBidi"/>
          <w:color w:val="000000" w:themeColor="text1"/>
          <w:sz w:val="22"/>
          <w:szCs w:val="22"/>
        </w:rPr>
        <w:t xml:space="preserve">that can guide communication. </w:t>
      </w:r>
      <w:r w:rsidR="00267E23">
        <w:rPr>
          <w:rStyle w:val="EndnoteReference"/>
          <w:rFonts w:asciiTheme="minorHAnsi" w:eastAsiaTheme="minorEastAsia" w:hAnsiTheme="minorHAnsi" w:cstheme="minorBidi"/>
          <w:color w:val="000000" w:themeColor="text1"/>
          <w:sz w:val="22"/>
          <w:szCs w:val="22"/>
        </w:rPr>
        <w:endnoteReference w:id="26"/>
      </w:r>
    </w:p>
    <w:p w14:paraId="3759A0E8" w14:textId="618268B1" w:rsidR="2FDEC25F" w:rsidRPr="00A97B22" w:rsidRDefault="2011A0BA" w:rsidP="00C376BD">
      <w:pPr>
        <w:pStyle w:val="ListParagraph"/>
        <w:numPr>
          <w:ilvl w:val="1"/>
          <w:numId w:val="13"/>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 xml:space="preserve">Health care facilities should consider engaging their public affairs/communications staff, especially when conducting ward/unit or facility-wide point prevalence survey(s). </w:t>
      </w:r>
    </w:p>
    <w:p w14:paraId="345D1BDC" w14:textId="7EDC6583" w:rsidR="2FDEC25F" w:rsidRPr="00A97B22" w:rsidRDefault="2E291FF3" w:rsidP="2E291FF3">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Outbreak Response: If multiple cases of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i/>
          <w:iCs/>
          <w:color w:val="000000" w:themeColor="text1"/>
          <w:sz w:val="22"/>
          <w:szCs w:val="22"/>
        </w:rPr>
        <w:t xml:space="preserve"> </w:t>
      </w:r>
      <w:r w:rsidRPr="2E291FF3">
        <w:rPr>
          <w:rFonts w:asciiTheme="minorHAnsi" w:eastAsiaTheme="minorEastAsia" w:hAnsiTheme="minorHAnsi" w:cstheme="minorBidi"/>
          <w:color w:val="000000" w:themeColor="text1"/>
          <w:sz w:val="22"/>
          <w:szCs w:val="22"/>
        </w:rPr>
        <w:t xml:space="preserve">infection or colonization are identified at a health care facility, additional considerations include: </w:t>
      </w:r>
    </w:p>
    <w:p w14:paraId="62300767" w14:textId="27C4FF45" w:rsidR="2FDEC25F" w:rsidRPr="00A97B22" w:rsidRDefault="2E291FF3" w:rsidP="2E291FF3">
      <w:pPr>
        <w:pStyle w:val="ListParagraph"/>
        <w:numPr>
          <w:ilvl w:val="1"/>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Serial point prevalence surveys among patients residing on wards or units where </w:t>
      </w:r>
      <w:r w:rsidRPr="2E291FF3">
        <w:rPr>
          <w:rFonts w:asciiTheme="minorHAnsi" w:eastAsiaTheme="minorEastAsia" w:hAnsiTheme="minorHAnsi" w:cstheme="minorBidi"/>
          <w:i/>
          <w:iCs/>
          <w:color w:val="000000" w:themeColor="text1"/>
          <w:sz w:val="22"/>
          <w:szCs w:val="22"/>
        </w:rPr>
        <w:t xml:space="preserve">C. </w:t>
      </w:r>
      <w:proofErr w:type="spellStart"/>
      <w:r w:rsidRPr="2E291FF3">
        <w:rPr>
          <w:rFonts w:asciiTheme="minorHAnsi" w:eastAsiaTheme="minorEastAsia" w:hAnsiTheme="minorHAnsi" w:cstheme="minorBidi"/>
          <w:i/>
          <w:iCs/>
          <w:color w:val="000000" w:themeColor="text1"/>
          <w:sz w:val="22"/>
          <w:szCs w:val="22"/>
        </w:rPr>
        <w:t>auris</w:t>
      </w:r>
      <w:proofErr w:type="spellEnd"/>
      <w:r w:rsidRPr="2E291FF3">
        <w:rPr>
          <w:rFonts w:asciiTheme="minorHAnsi" w:eastAsiaTheme="minorEastAsia" w:hAnsiTheme="minorHAnsi" w:cstheme="minorBidi"/>
          <w:color w:val="000000" w:themeColor="text1"/>
          <w:sz w:val="22"/>
          <w:szCs w:val="22"/>
        </w:rPr>
        <w:t xml:space="preserve"> transmission is suspected.</w:t>
      </w:r>
      <w:r w:rsidR="00693293">
        <w:rPr>
          <w:rStyle w:val="EndnoteReference"/>
          <w:rFonts w:asciiTheme="minorHAnsi" w:eastAsiaTheme="minorEastAsia" w:hAnsiTheme="minorHAnsi" w:cstheme="minorBidi"/>
          <w:color w:val="000000" w:themeColor="text1"/>
          <w:sz w:val="22"/>
          <w:szCs w:val="22"/>
        </w:rPr>
        <w:endnoteReference w:id="27"/>
      </w:r>
      <w:r w:rsidRPr="2E291FF3">
        <w:rPr>
          <w:rFonts w:asciiTheme="minorHAnsi" w:eastAsiaTheme="minorEastAsia" w:hAnsiTheme="minorHAnsi" w:cstheme="minorBidi"/>
          <w:color w:val="000000" w:themeColor="text1"/>
          <w:sz w:val="22"/>
          <w:szCs w:val="22"/>
        </w:rPr>
        <w:t xml:space="preserve"> Conduct surveys every 2-4 weeks until at least two sequential point prevalence surveys do not identify new cases.</w:t>
      </w:r>
    </w:p>
    <w:p w14:paraId="3AC94BA3" w14:textId="3A6FDDD1" w:rsidR="2FDEC25F" w:rsidRPr="00A97B22" w:rsidRDefault="2011A0BA" w:rsidP="2011A0BA">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Repeated onsite infection control assessment(s) to reinforce adherence to infection control measures.</w:t>
      </w:r>
    </w:p>
    <w:p w14:paraId="2E9182AC" w14:textId="4B81CFEF" w:rsidR="2FDEC25F" w:rsidRPr="00A97B22" w:rsidRDefault="2011A0BA" w:rsidP="2011A0BA">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Additional case finding around newly identified cases.</w:t>
      </w:r>
      <w:r w:rsidR="00693293">
        <w:rPr>
          <w:rStyle w:val="EndnoteReference"/>
          <w:rFonts w:asciiTheme="minorHAnsi" w:eastAsiaTheme="minorEastAsia" w:hAnsiTheme="minorHAnsi" w:cstheme="minorBidi"/>
          <w:color w:val="000000" w:themeColor="text1"/>
          <w:sz w:val="22"/>
          <w:szCs w:val="22"/>
        </w:rPr>
        <w:endnoteReference w:id="28"/>
      </w:r>
    </w:p>
    <w:p w14:paraId="4566304F" w14:textId="4E12E3CF" w:rsidR="2FDEC25F" w:rsidRPr="00A97B22" w:rsidRDefault="2011A0BA" w:rsidP="2011A0BA">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Regional notification and surveillance in coordination with local/state public health department(s).</w:t>
      </w:r>
      <w:r w:rsidR="00693293">
        <w:rPr>
          <w:rStyle w:val="EndnoteReference"/>
          <w:rFonts w:asciiTheme="minorHAnsi" w:eastAsiaTheme="minorEastAsia" w:hAnsiTheme="minorHAnsi" w:cstheme="minorBidi"/>
          <w:color w:val="000000" w:themeColor="text1"/>
          <w:sz w:val="22"/>
          <w:szCs w:val="22"/>
        </w:rPr>
        <w:endnoteReference w:id="29"/>
      </w:r>
    </w:p>
    <w:p w14:paraId="12906DF2" w14:textId="291B5B4A" w:rsidR="33291D95" w:rsidRDefault="33291D95" w:rsidP="2E291FF3">
      <w:pPr>
        <w:rPr>
          <w:rFonts w:asciiTheme="minorHAnsi" w:eastAsiaTheme="minorEastAsia" w:hAnsiTheme="minorHAnsi" w:cstheme="minorBidi"/>
        </w:rPr>
      </w:pPr>
      <w:bookmarkStart w:id="14" w:name="_Hlk522615504"/>
    </w:p>
    <w:bookmarkEnd w:id="14"/>
    <w:p w14:paraId="384C7796" w14:textId="78F2FD95" w:rsidR="2FDEC25F" w:rsidRPr="00A97B22" w:rsidRDefault="2011A0BA" w:rsidP="2011A0BA">
      <w:pPr>
        <w:rPr>
          <w:rFonts w:eastAsia="Calibri"/>
        </w:rPr>
      </w:pPr>
      <w:r w:rsidRPr="2011A0BA">
        <w:rPr>
          <w:rFonts w:eastAsia="Calibri"/>
        </w:rPr>
        <w:t>Content with no reference specified is based on CORHA subject matter expert opinion.</w:t>
      </w:r>
    </w:p>
    <w:p w14:paraId="0644C303" w14:textId="3FDD1FA5" w:rsidR="2FDEC25F" w:rsidRPr="00A97B22" w:rsidRDefault="094583B6" w:rsidP="00000EFF">
      <w:pPr>
        <w:tabs>
          <w:tab w:val="left" w:pos="360"/>
        </w:tabs>
        <w:rPr>
          <w:rFonts w:asciiTheme="minorHAnsi" w:eastAsiaTheme="minorEastAsia" w:hAnsiTheme="minorHAnsi" w:cstheme="minorBidi"/>
          <w:b/>
          <w:bCs/>
        </w:rPr>
      </w:pPr>
      <w:r>
        <w:br/>
      </w:r>
      <w:r w:rsidR="00000EFF">
        <w:rPr>
          <w:rFonts w:asciiTheme="minorHAnsi" w:eastAsiaTheme="minorEastAsia" w:hAnsiTheme="minorHAnsi" w:cstheme="minorBidi"/>
          <w:b/>
          <w:bCs/>
        </w:rPr>
        <w:t xml:space="preserve">5.   </w:t>
      </w:r>
      <w:r w:rsidR="2011A0BA" w:rsidRPr="2011A0BA">
        <w:rPr>
          <w:rFonts w:asciiTheme="minorHAnsi" w:eastAsiaTheme="minorEastAsia" w:hAnsiTheme="minorHAnsi" w:cstheme="minorBidi"/>
          <w:b/>
          <w:bCs/>
        </w:rPr>
        <w:t xml:space="preserve">Other </w:t>
      </w:r>
      <w:r w:rsidR="006E442A">
        <w:rPr>
          <w:rFonts w:asciiTheme="minorHAnsi" w:eastAsiaTheme="minorEastAsia" w:hAnsiTheme="minorHAnsi" w:cstheme="minorBidi"/>
          <w:b/>
          <w:bCs/>
        </w:rPr>
        <w:t>Investigation and Control R</w:t>
      </w:r>
      <w:r w:rsidR="2011A0BA" w:rsidRPr="2011A0BA">
        <w:rPr>
          <w:rFonts w:asciiTheme="minorHAnsi" w:eastAsiaTheme="minorEastAsia" w:hAnsiTheme="minorHAnsi" w:cstheme="minorBidi"/>
          <w:b/>
          <w:bCs/>
        </w:rPr>
        <w:t>esources/key references</w:t>
      </w:r>
      <w:r w:rsidR="2011A0BA" w:rsidRPr="2011A0BA">
        <w:rPr>
          <w:rFonts w:asciiTheme="minorHAnsi" w:eastAsiaTheme="minorEastAsia" w:hAnsiTheme="minorHAnsi" w:cstheme="minorBidi"/>
        </w:rPr>
        <w:t xml:space="preserve"> [WG-A+B]</w:t>
      </w:r>
    </w:p>
    <w:p w14:paraId="53C6EF65" w14:textId="7B205D93" w:rsidR="2FDEC25F" w:rsidRDefault="2011A0BA" w:rsidP="2011A0BA">
      <w:pPr>
        <w:spacing w:after="160"/>
        <w:ind w:firstLine="360"/>
        <w:rPr>
          <w:rFonts w:asciiTheme="minorHAnsi" w:eastAsiaTheme="minorEastAsia" w:hAnsiTheme="minorHAnsi" w:cstheme="minorBidi"/>
        </w:rPr>
      </w:pPr>
      <w:r w:rsidRPr="2011A0BA">
        <w:rPr>
          <w:rFonts w:asciiTheme="minorHAnsi" w:eastAsiaTheme="minorEastAsia" w:hAnsiTheme="minorHAnsi" w:cstheme="minorBidi"/>
        </w:rPr>
        <w:t>[see Scabies table for examples of specific investigation resources (e.g. line lists)]</w:t>
      </w:r>
    </w:p>
    <w:p w14:paraId="364D62FA" w14:textId="77777777" w:rsidR="003B35ED" w:rsidRPr="00A97B22" w:rsidRDefault="009B5C41" w:rsidP="003B35ED">
      <w:pPr>
        <w:ind w:left="720"/>
        <w:rPr>
          <w:rFonts w:asciiTheme="minorHAnsi" w:eastAsiaTheme="minorEastAsia" w:hAnsiTheme="minorHAnsi" w:cstheme="minorBidi"/>
        </w:rPr>
      </w:pPr>
      <w:hyperlink r:id="rId12">
        <w:r w:rsidR="003B35ED" w:rsidRPr="1F9E76DE">
          <w:rPr>
            <w:rStyle w:val="Hyperlink"/>
          </w:rPr>
          <w:t>https://www.cdc.gov/fungal/candida-auris/index.html</w:t>
        </w:r>
      </w:hyperlink>
      <w:r w:rsidR="003B35ED" w:rsidRPr="1F9E76DE">
        <w:rPr>
          <w:rFonts w:asciiTheme="minorHAnsi" w:eastAsiaTheme="minorEastAsia" w:hAnsiTheme="minorHAnsi" w:cstheme="minorBidi"/>
        </w:rPr>
        <w:t xml:space="preserve"> (main page)</w:t>
      </w:r>
    </w:p>
    <w:p w14:paraId="51DAE0EB" w14:textId="1FA23A79" w:rsidR="003B35ED" w:rsidRPr="00A97B22" w:rsidRDefault="009B5C41" w:rsidP="003B35ED">
      <w:pPr>
        <w:ind w:left="720"/>
        <w:rPr>
          <w:rFonts w:asciiTheme="minorHAnsi" w:eastAsiaTheme="minorEastAsia" w:hAnsiTheme="minorHAnsi" w:cstheme="minorBidi"/>
        </w:rPr>
      </w:pPr>
      <w:hyperlink r:id="rId13">
        <w:r w:rsidR="003B35ED" w:rsidRPr="1F9E76DE">
          <w:rPr>
            <w:rStyle w:val="Hyperlink"/>
          </w:rPr>
          <w:t>https://www.cdc.gov/fungal/candida-auris/c-auris-infection-control.html</w:t>
        </w:r>
      </w:hyperlink>
      <w:r w:rsidR="003B35ED" w:rsidRPr="1F9E76DE">
        <w:rPr>
          <w:rFonts w:asciiTheme="minorHAnsi" w:eastAsiaTheme="minorEastAsia" w:hAnsiTheme="minorHAnsi" w:cstheme="minorBidi"/>
        </w:rPr>
        <w:t xml:space="preserve"> (inf</w:t>
      </w:r>
      <w:r w:rsidR="003B35ED">
        <w:rPr>
          <w:rFonts w:asciiTheme="minorHAnsi" w:eastAsiaTheme="minorEastAsia" w:hAnsiTheme="minorHAnsi" w:cstheme="minorBidi"/>
        </w:rPr>
        <w:t>ection</w:t>
      </w:r>
      <w:r w:rsidR="00E23BE9">
        <w:rPr>
          <w:rFonts w:asciiTheme="minorHAnsi" w:eastAsiaTheme="minorEastAsia" w:hAnsiTheme="minorHAnsi" w:cstheme="minorBidi"/>
        </w:rPr>
        <w:t xml:space="preserve"> control/</w:t>
      </w:r>
      <w:r w:rsidR="003B35ED" w:rsidRPr="1F9E76DE">
        <w:rPr>
          <w:rFonts w:asciiTheme="minorHAnsi" w:eastAsiaTheme="minorEastAsia" w:hAnsiTheme="minorHAnsi" w:cstheme="minorBidi"/>
        </w:rPr>
        <w:t>investigation)</w:t>
      </w:r>
    </w:p>
    <w:p w14:paraId="54F377E1" w14:textId="77777777" w:rsidR="003B35ED" w:rsidRPr="00A97B22" w:rsidRDefault="009B5C41" w:rsidP="003B35ED">
      <w:pPr>
        <w:ind w:left="720"/>
        <w:rPr>
          <w:rFonts w:asciiTheme="minorHAnsi" w:eastAsiaTheme="minorEastAsia" w:hAnsiTheme="minorHAnsi" w:cstheme="minorBidi"/>
        </w:rPr>
      </w:pPr>
      <w:hyperlink r:id="rId14">
        <w:r w:rsidR="003B35ED" w:rsidRPr="1F9E76DE">
          <w:rPr>
            <w:rStyle w:val="Hyperlink"/>
            <w:rFonts w:asciiTheme="minorHAnsi" w:eastAsiaTheme="minorEastAsia" w:hAnsiTheme="minorHAnsi" w:cstheme="minorBidi"/>
          </w:rPr>
          <w:t>https://www.cdc.gov/hai/organisms/cre/cre-toolkit/index.html</w:t>
        </w:r>
      </w:hyperlink>
      <w:r w:rsidR="003B35ED" w:rsidRPr="1F9E76DE">
        <w:rPr>
          <w:rFonts w:asciiTheme="minorHAnsi" w:eastAsiaTheme="minorEastAsia" w:hAnsiTheme="minorHAnsi" w:cstheme="minorBidi"/>
        </w:rPr>
        <w:t xml:space="preserve"> (CRE Toolkit/model approach)</w:t>
      </w:r>
    </w:p>
    <w:p w14:paraId="1B4ACAC8" w14:textId="77777777" w:rsidR="003B35ED" w:rsidRPr="00A97B22" w:rsidRDefault="009B5C41" w:rsidP="003B35ED">
      <w:pPr>
        <w:ind w:left="720"/>
        <w:rPr>
          <w:rFonts w:asciiTheme="minorHAnsi" w:eastAsiaTheme="minorEastAsia" w:hAnsiTheme="minorHAnsi" w:cstheme="minorBidi"/>
        </w:rPr>
      </w:pPr>
      <w:hyperlink r:id="rId15">
        <w:r w:rsidR="003B35ED" w:rsidRPr="1F9E76DE">
          <w:rPr>
            <w:rStyle w:val="Hyperlink"/>
            <w:rFonts w:asciiTheme="minorHAnsi" w:eastAsiaTheme="minorEastAsia" w:hAnsiTheme="minorHAnsi" w:cstheme="minorBidi"/>
          </w:rPr>
          <w:t>https://www.cdc.gov/hai/outbreaks/mdro/index.html</w:t>
        </w:r>
      </w:hyperlink>
      <w:r w:rsidR="003B35ED" w:rsidRPr="1F9E76DE">
        <w:rPr>
          <w:rFonts w:asciiTheme="minorHAnsi" w:eastAsiaTheme="minorEastAsia" w:hAnsiTheme="minorHAnsi" w:cstheme="minorBidi"/>
        </w:rPr>
        <w:t xml:space="preserve"> (general guidance novel MDRO response)</w:t>
      </w:r>
    </w:p>
    <w:p w14:paraId="022FD4D7" w14:textId="77777777" w:rsidR="003B35ED" w:rsidRPr="00A97B22" w:rsidRDefault="009B5C41" w:rsidP="003B35ED">
      <w:pPr>
        <w:ind w:left="720"/>
        <w:rPr>
          <w:rFonts w:asciiTheme="minorHAnsi" w:eastAsiaTheme="minorEastAsia" w:hAnsiTheme="minorHAnsi" w:cstheme="minorBidi"/>
        </w:rPr>
      </w:pPr>
      <w:hyperlink r:id="rId16">
        <w:r w:rsidR="003B35ED" w:rsidRPr="2E291FF3">
          <w:rPr>
            <w:rStyle w:val="Hyperlink"/>
          </w:rPr>
          <w:t>https://www.cdc.gov/fungal/candida-auris/recommendations.html</w:t>
        </w:r>
      </w:hyperlink>
      <w:r w:rsidR="003B35ED" w:rsidRPr="2E291FF3">
        <w:rPr>
          <w:rFonts w:asciiTheme="minorHAnsi" w:eastAsiaTheme="minorEastAsia" w:hAnsiTheme="minorHAnsi" w:cstheme="minorBidi"/>
        </w:rPr>
        <w:t xml:space="preserve"> (surv</w:t>
      </w:r>
      <w:r w:rsidR="003B35ED">
        <w:rPr>
          <w:rFonts w:asciiTheme="minorHAnsi" w:eastAsiaTheme="minorEastAsia" w:hAnsiTheme="minorHAnsi" w:cstheme="minorBidi"/>
        </w:rPr>
        <w:t>eillance</w:t>
      </w:r>
      <w:r w:rsidR="003B35ED" w:rsidRPr="2E291FF3">
        <w:rPr>
          <w:rFonts w:asciiTheme="minorHAnsi" w:eastAsiaTheme="minorEastAsia" w:hAnsiTheme="minorHAnsi" w:cstheme="minorBidi"/>
        </w:rPr>
        <w:t>/reporting)</w:t>
      </w:r>
    </w:p>
    <w:p w14:paraId="0004F7AD" w14:textId="77777777" w:rsidR="003B35ED" w:rsidRPr="00A97B22" w:rsidRDefault="009B5C41" w:rsidP="003B35ED">
      <w:pPr>
        <w:ind w:left="720"/>
        <w:rPr>
          <w:rFonts w:asciiTheme="minorHAnsi" w:eastAsiaTheme="minorEastAsia" w:hAnsiTheme="minorHAnsi" w:cstheme="minorBidi"/>
        </w:rPr>
      </w:pPr>
      <w:hyperlink r:id="rId17">
        <w:r w:rsidR="003B35ED" w:rsidRPr="1F9E76DE">
          <w:rPr>
            <w:rStyle w:val="Hyperlink"/>
            <w:rFonts w:asciiTheme="minorHAnsi" w:eastAsiaTheme="minorEastAsia" w:hAnsiTheme="minorHAnsi" w:cstheme="minorBidi"/>
          </w:rPr>
          <w:t>/www.cste.org/resource/resmgr/2017PS/2017PSFinal/17-ID-03.pdf</w:t>
        </w:r>
      </w:hyperlink>
      <w:r w:rsidR="003B35ED" w:rsidRPr="1F9E76DE">
        <w:rPr>
          <w:rFonts w:asciiTheme="minorHAnsi" w:eastAsiaTheme="minorEastAsia" w:hAnsiTheme="minorHAnsi" w:cstheme="minorBidi"/>
        </w:rPr>
        <w:t xml:space="preserve"> (case def</w:t>
      </w:r>
      <w:r w:rsidR="003B35ED">
        <w:rPr>
          <w:rFonts w:asciiTheme="minorHAnsi" w:eastAsiaTheme="minorEastAsia" w:hAnsiTheme="minorHAnsi" w:cstheme="minorBidi"/>
        </w:rPr>
        <w:t>inition</w:t>
      </w:r>
      <w:r w:rsidR="003B35ED" w:rsidRPr="1F9E76DE">
        <w:rPr>
          <w:rFonts w:asciiTheme="minorHAnsi" w:eastAsiaTheme="minorEastAsia" w:hAnsiTheme="minorHAnsi" w:cstheme="minorBidi"/>
        </w:rPr>
        <w:t>)</w:t>
      </w:r>
    </w:p>
    <w:p w14:paraId="599E6AD6" w14:textId="77777777" w:rsidR="003B35ED" w:rsidRPr="00A97B22" w:rsidRDefault="009B5C41" w:rsidP="003B35ED">
      <w:pPr>
        <w:ind w:left="720"/>
        <w:rPr>
          <w:rFonts w:asciiTheme="minorHAnsi" w:eastAsiaTheme="minorEastAsia" w:hAnsiTheme="minorHAnsi" w:cstheme="minorBidi"/>
        </w:rPr>
      </w:pPr>
      <w:hyperlink r:id="rId18">
        <w:r w:rsidR="003B35ED" w:rsidRPr="1F9E76DE">
          <w:rPr>
            <w:rStyle w:val="Hyperlink"/>
          </w:rPr>
          <w:t>https://www.cdc.gov/fungal/diseases/candidiasis/pdf/Testing-algorithm-by-Method-temp.pdf</w:t>
        </w:r>
      </w:hyperlink>
      <w:r w:rsidR="003B35ED" w:rsidRPr="1F9E76DE">
        <w:rPr>
          <w:rFonts w:asciiTheme="minorHAnsi" w:eastAsiaTheme="minorEastAsia" w:hAnsiTheme="minorHAnsi" w:cstheme="minorBidi"/>
        </w:rPr>
        <w:t xml:space="preserve"> (lab)</w:t>
      </w:r>
    </w:p>
    <w:p w14:paraId="2D756D0D" w14:textId="79E8A1CF" w:rsidR="003B35ED" w:rsidRPr="00A97B22" w:rsidRDefault="003B35ED" w:rsidP="003B35ED">
      <w:pPr>
        <w:ind w:left="720"/>
        <w:rPr>
          <w:rFonts w:asciiTheme="minorHAnsi" w:eastAsiaTheme="minorEastAsia" w:hAnsiTheme="minorHAnsi" w:cstheme="minorBidi"/>
          <w:b/>
          <w:bCs/>
          <w:color w:val="0070C0"/>
        </w:rPr>
      </w:pPr>
      <w:proofErr w:type="spellStart"/>
      <w:r w:rsidRPr="2E291FF3">
        <w:rPr>
          <w:rStyle w:val="Hyperlink"/>
          <w:rFonts w:asciiTheme="minorHAnsi" w:eastAsiaTheme="minorEastAsia" w:hAnsiTheme="minorHAnsi" w:cstheme="minorBidi"/>
        </w:rPr>
        <w:t>BaseCamp</w:t>
      </w:r>
      <w:proofErr w:type="spellEnd"/>
      <w:r w:rsidRPr="2E291FF3">
        <w:rPr>
          <w:rStyle w:val="Hyperlink"/>
          <w:rFonts w:asciiTheme="minorHAnsi" w:eastAsiaTheme="minorEastAsia" w:hAnsiTheme="minorHAnsi" w:cstheme="minorBidi"/>
        </w:rPr>
        <w:t xml:space="preserve">: </w:t>
      </w:r>
      <w:proofErr w:type="spellStart"/>
      <w:r w:rsidRPr="2E291FF3">
        <w:rPr>
          <w:rStyle w:val="Hyperlink"/>
          <w:rFonts w:asciiTheme="minorHAnsi" w:eastAsiaTheme="minorEastAsia" w:hAnsiTheme="minorHAnsi" w:cstheme="minorBidi"/>
        </w:rPr>
        <w:t>NJDoH</w:t>
      </w:r>
      <w:proofErr w:type="spellEnd"/>
      <w:r w:rsidRPr="2E291FF3">
        <w:rPr>
          <w:rStyle w:val="Hyperlink"/>
          <w:rFonts w:asciiTheme="minorHAnsi" w:eastAsiaTheme="minorEastAsia" w:hAnsiTheme="minorHAnsi" w:cstheme="minorBidi"/>
        </w:rPr>
        <w:t xml:space="preserve"> </w:t>
      </w:r>
      <w:proofErr w:type="spellStart"/>
      <w:r w:rsidRPr="2E291FF3">
        <w:rPr>
          <w:rStyle w:val="Hyperlink"/>
          <w:rFonts w:asciiTheme="minorHAnsi" w:eastAsiaTheme="minorEastAsia" w:hAnsiTheme="minorHAnsi" w:cstheme="minorBidi"/>
        </w:rPr>
        <w:t>CAuris</w:t>
      </w:r>
      <w:proofErr w:type="spellEnd"/>
      <w:r w:rsidRPr="2E291FF3">
        <w:rPr>
          <w:rStyle w:val="Hyperlink"/>
          <w:rFonts w:asciiTheme="minorHAnsi" w:eastAsiaTheme="minorEastAsia" w:hAnsiTheme="minorHAnsi" w:cstheme="minorBidi"/>
        </w:rPr>
        <w:t xml:space="preserve"> Case-Report-Form_V1_2017-07.pdf</w:t>
      </w:r>
      <w:r w:rsidRPr="2E291FF3">
        <w:rPr>
          <w:rFonts w:asciiTheme="minorHAnsi" w:eastAsiaTheme="minorEastAsia" w:hAnsiTheme="minorHAnsi" w:cstheme="minorBidi"/>
          <w:color w:val="000000" w:themeColor="text1"/>
        </w:rPr>
        <w:t xml:space="preserve"> (N</w:t>
      </w:r>
      <w:r w:rsidR="00E23BE9">
        <w:rPr>
          <w:rFonts w:asciiTheme="minorHAnsi" w:eastAsiaTheme="minorEastAsia" w:hAnsiTheme="minorHAnsi" w:cstheme="minorBidi"/>
          <w:color w:val="000000" w:themeColor="text1"/>
        </w:rPr>
        <w:t xml:space="preserve">ew </w:t>
      </w:r>
      <w:r w:rsidRPr="2E291FF3">
        <w:rPr>
          <w:rFonts w:asciiTheme="minorHAnsi" w:eastAsiaTheme="minorEastAsia" w:hAnsiTheme="minorHAnsi" w:cstheme="minorBidi"/>
          <w:color w:val="000000" w:themeColor="text1"/>
        </w:rPr>
        <w:t>J</w:t>
      </w:r>
      <w:r w:rsidR="00E23BE9">
        <w:rPr>
          <w:rFonts w:asciiTheme="minorHAnsi" w:eastAsiaTheme="minorEastAsia" w:hAnsiTheme="minorHAnsi" w:cstheme="minorBidi"/>
          <w:color w:val="000000" w:themeColor="text1"/>
        </w:rPr>
        <w:t>ersey</w:t>
      </w:r>
      <w:r w:rsidRPr="2E291FF3">
        <w:rPr>
          <w:rFonts w:asciiTheme="minorHAnsi" w:eastAsiaTheme="minorEastAsia" w:hAnsiTheme="minorHAnsi" w:cstheme="minorBidi"/>
          <w:color w:val="000000" w:themeColor="text1"/>
        </w:rPr>
        <w:t xml:space="preserve"> </w:t>
      </w:r>
      <w:r w:rsidRPr="00E23BE9">
        <w:rPr>
          <w:rFonts w:asciiTheme="minorHAnsi" w:eastAsiaTheme="minorEastAsia" w:hAnsiTheme="minorHAnsi" w:cstheme="minorBidi"/>
          <w:i/>
        </w:rPr>
        <w:t xml:space="preserve">Candida </w:t>
      </w:r>
      <w:proofErr w:type="spellStart"/>
      <w:r w:rsidRPr="00E23BE9">
        <w:rPr>
          <w:rFonts w:asciiTheme="minorHAnsi" w:eastAsiaTheme="minorEastAsia" w:hAnsiTheme="minorHAnsi" w:cstheme="minorBidi"/>
          <w:i/>
        </w:rPr>
        <w:t>auris</w:t>
      </w:r>
      <w:proofErr w:type="spellEnd"/>
      <w:r w:rsidRPr="2E291FF3">
        <w:rPr>
          <w:rFonts w:asciiTheme="minorHAnsi" w:eastAsiaTheme="minorEastAsia" w:hAnsiTheme="minorHAnsi" w:cstheme="minorBidi"/>
        </w:rPr>
        <w:t xml:space="preserve"> Case Report Form)</w:t>
      </w:r>
    </w:p>
    <w:p w14:paraId="0CE56890" w14:textId="77777777" w:rsidR="003B35ED" w:rsidRPr="00A97B22" w:rsidRDefault="003B35ED" w:rsidP="003B35ED">
      <w:pPr>
        <w:ind w:left="720"/>
        <w:rPr>
          <w:rFonts w:asciiTheme="minorHAnsi" w:eastAsiaTheme="minorEastAsia" w:hAnsiTheme="minorHAnsi" w:cstheme="minorBidi"/>
        </w:rPr>
      </w:pPr>
      <w:r w:rsidRPr="2011A0BA">
        <w:rPr>
          <w:rFonts w:asciiTheme="minorHAnsi" w:eastAsiaTheme="minorEastAsia" w:hAnsiTheme="minorHAnsi" w:cstheme="minorBidi"/>
        </w:rPr>
        <w:t>Other Basecamp items?</w:t>
      </w:r>
    </w:p>
    <w:p w14:paraId="23B2DAB9" w14:textId="77777777" w:rsidR="003B35ED" w:rsidRPr="00A97B22" w:rsidRDefault="003B35ED" w:rsidP="2011A0BA">
      <w:pPr>
        <w:spacing w:after="160"/>
        <w:ind w:firstLine="360"/>
        <w:rPr>
          <w:rFonts w:asciiTheme="minorHAnsi" w:eastAsiaTheme="minorEastAsia" w:hAnsiTheme="minorHAnsi" w:cstheme="minorBidi"/>
        </w:rPr>
      </w:pPr>
    </w:p>
    <w:p w14:paraId="7A52A0F9" w14:textId="666C95BE" w:rsidR="2FDEC25F" w:rsidRPr="00A97B22" w:rsidRDefault="2FDEC25F" w:rsidP="2FDEC25F">
      <w:pPr>
        <w:ind w:left="360"/>
        <w:rPr>
          <w:rFonts w:asciiTheme="minorHAnsi" w:eastAsia="Arial" w:hAnsiTheme="minorHAnsi" w:cstheme="minorHAnsi"/>
        </w:rPr>
      </w:pPr>
    </w:p>
    <w:p w14:paraId="6CEE0182" w14:textId="64658CAD" w:rsidR="2FDEC25F" w:rsidRPr="00A97B22" w:rsidRDefault="2011A0BA" w:rsidP="00000EFF">
      <w:pPr>
        <w:pStyle w:val="ListParagraph"/>
        <w:numPr>
          <w:ilvl w:val="0"/>
          <w:numId w:val="15"/>
        </w:numPr>
        <w:ind w:left="360"/>
        <w:rPr>
          <w:rFonts w:asciiTheme="minorHAnsi" w:eastAsiaTheme="minorEastAsia" w:hAnsiTheme="minorHAnsi" w:cstheme="minorBidi"/>
          <w:b/>
          <w:bCs/>
          <w:sz w:val="22"/>
          <w:szCs w:val="22"/>
        </w:rPr>
      </w:pPr>
      <w:r w:rsidRPr="2011A0BA">
        <w:rPr>
          <w:rFonts w:asciiTheme="minorHAnsi" w:eastAsiaTheme="minorEastAsia" w:hAnsiTheme="minorHAnsi" w:cstheme="minorBidi"/>
          <w:b/>
          <w:bCs/>
          <w:sz w:val="22"/>
          <w:szCs w:val="22"/>
        </w:rPr>
        <w:t xml:space="preserve">Submit a New Resource! </w:t>
      </w:r>
      <w:r w:rsidRPr="2011A0BA">
        <w:rPr>
          <w:rFonts w:asciiTheme="minorHAnsi" w:eastAsiaTheme="minorEastAsia" w:hAnsiTheme="minorHAnsi" w:cstheme="minorBidi"/>
          <w:sz w:val="22"/>
          <w:szCs w:val="22"/>
        </w:rPr>
        <w:t xml:space="preserve">CORHA continually seeks to identify tools and resources to add to the Clearinghouse.  Click here to submit a </w:t>
      </w:r>
      <w:commentRangeStart w:id="15"/>
      <w:r w:rsidRPr="2011A0BA">
        <w:rPr>
          <w:rFonts w:asciiTheme="minorHAnsi" w:eastAsiaTheme="minorEastAsia" w:hAnsiTheme="minorHAnsi" w:cstheme="minorBidi"/>
          <w:sz w:val="22"/>
          <w:szCs w:val="22"/>
        </w:rPr>
        <w:t xml:space="preserve">resource for review and potential inclusion on this website. </w:t>
      </w:r>
      <w:commentRangeEnd w:id="15"/>
      <w:r w:rsidR="00934DEB">
        <w:rPr>
          <w:rStyle w:val="CommentReference"/>
          <w:rFonts w:ascii="Calibri" w:hAnsi="Calibri" w:cs="Calibri"/>
        </w:rPr>
        <w:commentReference w:id="15"/>
      </w:r>
    </w:p>
    <w:p w14:paraId="06EBB9D8" w14:textId="3891D1FC" w:rsidR="00E73C40" w:rsidRPr="00E73C40" w:rsidRDefault="00E73C40" w:rsidP="00E73C40"/>
    <w:p w14:paraId="1F411C30" w14:textId="135893B9" w:rsidR="00891EC9" w:rsidRPr="00891EC9" w:rsidRDefault="00891EC9" w:rsidP="00377753"/>
    <w:sectPr w:rsidR="00891EC9" w:rsidRPr="00891EC9" w:rsidSect="00503297">
      <w:headerReference w:type="default" r:id="rId19"/>
      <w:footerReference w:type="default" r:id="rId20"/>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amhorwich@gmail.com" w:date="2018-10-19T09:14:00Z" w:initials="s">
    <w:p w14:paraId="1BE40EB5" w14:textId="3A2DA8BE" w:rsidR="00835CD8" w:rsidRDefault="00835CD8">
      <w:pPr>
        <w:pStyle w:val="CommentText"/>
      </w:pPr>
      <w:r>
        <w:rPr>
          <w:rStyle w:val="CommentReference"/>
        </w:rPr>
        <w:annotationRef/>
      </w:r>
      <w:r>
        <w:t>Is there a need to make this a “timeless” document, meaning that if people are consulting this in 2022 this may have changed? Probably not needed, but could insert a, “between 2015 and 2018, half of all isolates…”</w:t>
      </w:r>
    </w:p>
  </w:comment>
  <w:comment w:id="3" w:author="Adam Black" w:date="2018-10-07T17:43:00Z" w:initials="AB">
    <w:p w14:paraId="46B47EF2" w14:textId="119DD2E8" w:rsidR="00FB612A" w:rsidRDefault="00FB612A">
      <w:pPr>
        <w:pStyle w:val="CommentText"/>
      </w:pPr>
      <w:r>
        <w:rPr>
          <w:rStyle w:val="CommentReference"/>
        </w:rPr>
        <w:annotationRef/>
      </w:r>
      <w:r w:rsidR="00566771">
        <w:t>Team asked why call</w:t>
      </w:r>
      <w:r>
        <w:t xml:space="preserve"> out C. </w:t>
      </w:r>
      <w:proofErr w:type="spellStart"/>
      <w:r>
        <w:t>haemulonii</w:t>
      </w:r>
      <w:proofErr w:type="spellEnd"/>
      <w:r>
        <w:t xml:space="preserve"> specifically because there are many other species </w:t>
      </w:r>
      <w:r w:rsidR="00574C4D">
        <w:t xml:space="preserve">for which c. </w:t>
      </w:r>
      <w:proofErr w:type="spellStart"/>
      <w:r w:rsidR="00574C4D">
        <w:t>auris</w:t>
      </w:r>
      <w:proofErr w:type="spellEnd"/>
      <w:r w:rsidR="00574C4D">
        <w:t xml:space="preserve"> can be misidentified.</w:t>
      </w:r>
    </w:p>
  </w:comment>
  <w:comment w:id="4" w:author="Adam Black" w:date="2018-10-07T17:45:00Z" w:initials="AB">
    <w:p w14:paraId="783DB17B" w14:textId="4452760D" w:rsidR="00574C4D" w:rsidRDefault="00574C4D">
      <w:pPr>
        <w:pStyle w:val="CommentText"/>
      </w:pPr>
      <w:r>
        <w:rPr>
          <w:rStyle w:val="CommentReference"/>
        </w:rPr>
        <w:annotationRef/>
      </w:r>
      <w:r>
        <w:t>Requested clarification if confirmed or suspected and also clinical or screening</w:t>
      </w:r>
    </w:p>
  </w:comment>
  <w:comment w:id="7" w:author="Adam Black" w:date="2018-10-07T17:48:00Z" w:initials="AB">
    <w:p w14:paraId="0B2A4B4E" w14:textId="1B7835CE" w:rsidR="00574C4D" w:rsidRDefault="00574C4D">
      <w:pPr>
        <w:pStyle w:val="CommentText"/>
      </w:pPr>
      <w:r>
        <w:rPr>
          <w:rStyle w:val="CommentReference"/>
        </w:rPr>
        <w:annotationRef/>
      </w:r>
      <w:r>
        <w:t>This section should be pulled out as directed at public health and not healthcare facilities. Should not be lumped with other table footnotes.</w:t>
      </w:r>
      <w:r>
        <w:rPr>
          <w:rStyle w:val="CommentReference"/>
        </w:rPr>
        <w:annotationRef/>
      </w:r>
    </w:p>
  </w:comment>
  <w:comment w:id="8" w:author="samhorwich@gmail.com" w:date="2018-10-19T09:35:00Z" w:initials="s">
    <w:p w14:paraId="0AFE69EF" w14:textId="48A80D31" w:rsidR="005B2F44" w:rsidRDefault="005B2F44">
      <w:pPr>
        <w:pStyle w:val="CommentText"/>
      </w:pPr>
      <w:r>
        <w:rPr>
          <w:rStyle w:val="CommentReference"/>
        </w:rPr>
        <w:annotationRef/>
      </w:r>
      <w:r>
        <w:t>Agreed, or at least reverse the order of the two sentences and state, “LHD may consult ARLN and CDC for confirmatory testing”</w:t>
      </w:r>
      <w:r>
        <w:rPr>
          <w:rStyle w:val="CommentReference"/>
        </w:rPr>
        <w:annotationRef/>
      </w:r>
    </w:p>
  </w:comment>
  <w:comment w:id="9" w:author="Adam Black" w:date="2018-10-07T17:50:00Z" w:initials="AB">
    <w:p w14:paraId="5C03B3CF" w14:textId="30B4F178" w:rsidR="00574C4D" w:rsidRDefault="00574C4D">
      <w:pPr>
        <w:pStyle w:val="CommentText"/>
      </w:pPr>
      <w:r>
        <w:rPr>
          <w:rStyle w:val="CommentReference"/>
        </w:rPr>
        <w:annotationRef/>
      </w:r>
      <w:r>
        <w:t xml:space="preserve">This is already stated </w:t>
      </w:r>
      <w:proofErr w:type="gramStart"/>
      <w:r>
        <w:t>in  the</w:t>
      </w:r>
      <w:proofErr w:type="gramEnd"/>
      <w:r>
        <w:t xml:space="preserve"> first paragraph under #2 on the 1</w:t>
      </w:r>
      <w:r w:rsidRPr="00574C4D">
        <w:rPr>
          <w:vertAlign w:val="superscript"/>
        </w:rPr>
        <w:t>st</w:t>
      </w:r>
      <w:r>
        <w:t xml:space="preserve"> page.</w:t>
      </w:r>
    </w:p>
  </w:comment>
  <w:comment w:id="11" w:author="Adam Black" w:date="2018-10-07T18:01:00Z" w:initials="AB">
    <w:p w14:paraId="1ADA4EC8" w14:textId="042D232D" w:rsidR="00687C4D" w:rsidRDefault="00687C4D">
      <w:pPr>
        <w:pStyle w:val="CommentText"/>
      </w:pPr>
      <w:r>
        <w:rPr>
          <w:rStyle w:val="CommentReference"/>
        </w:rPr>
        <w:annotationRef/>
      </w:r>
      <w:r>
        <w:t>Can this be defined?</w:t>
      </w:r>
    </w:p>
  </w:comment>
  <w:comment w:id="12" w:author="Michael Anderson" w:date="2018-10-19T15:12:00Z" w:initials="MA">
    <w:p w14:paraId="5C0D77FA" w14:textId="0BC09FE5" w:rsidR="00226CE6" w:rsidRDefault="00226CE6">
      <w:pPr>
        <w:pStyle w:val="CommentText"/>
      </w:pPr>
      <w:r>
        <w:rPr>
          <w:rStyle w:val="CommentReference"/>
        </w:rPr>
        <w:annotationRef/>
      </w:r>
    </w:p>
  </w:comment>
  <w:comment w:id="15" w:author="Michael Anderson" w:date="2018-10-19T15:36:00Z" w:initials="MA">
    <w:p w14:paraId="725C3D79" w14:textId="0688AC4D" w:rsidR="00934DEB" w:rsidRDefault="00934DEB">
      <w:pPr>
        <w:pStyle w:val="CommentText"/>
      </w:pPr>
      <w:r>
        <w:rPr>
          <w:rStyle w:val="CommentReference"/>
        </w:rPr>
        <w:annotationRef/>
      </w:r>
      <w:r>
        <w:t xml:space="preserve">Consolidate references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E40EB5" w15:done="1"/>
  <w15:commentEx w15:paraId="46B47EF2" w15:done="1"/>
  <w15:commentEx w15:paraId="783DB17B" w15:done="1"/>
  <w15:commentEx w15:paraId="0B2A4B4E" w15:done="1"/>
  <w15:commentEx w15:paraId="0AFE69EF" w15:paraIdParent="0B2A4B4E" w15:done="1"/>
  <w15:commentEx w15:paraId="5C03B3CF" w15:done="1"/>
  <w15:commentEx w15:paraId="1ADA4EC8" w15:done="1"/>
  <w15:commentEx w15:paraId="5C0D77FA" w15:paraIdParent="1ADA4EC8" w15:done="1"/>
  <w15:commentEx w15:paraId="725C3D7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E40EB5" w16cid:durableId="1F741F0A"/>
  <w16cid:commentId w16cid:paraId="46B47EF2" w16cid:durableId="1F64C426"/>
  <w16cid:commentId w16cid:paraId="783DB17B" w16cid:durableId="1F64C4AF"/>
  <w16cid:commentId w16cid:paraId="0B2A4B4E" w16cid:durableId="1F64C55F"/>
  <w16cid:commentId w16cid:paraId="0AFE69EF" w16cid:durableId="1F7423E1"/>
  <w16cid:commentId w16cid:paraId="1ADA4EC8" w16cid:durableId="1F64C87B"/>
  <w16cid:commentId w16cid:paraId="5C0D77FA" w16cid:durableId="1F7472D3"/>
  <w16cid:commentId w16cid:paraId="725C3D79" w16cid:durableId="1F7478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8BD9D" w14:textId="77777777" w:rsidR="009B5C41" w:rsidRDefault="009B5C41">
      <w:r>
        <w:separator/>
      </w:r>
    </w:p>
  </w:endnote>
  <w:endnote w:type="continuationSeparator" w:id="0">
    <w:p w14:paraId="0B6C84C3" w14:textId="77777777" w:rsidR="009B5C41" w:rsidRDefault="009B5C41">
      <w:r>
        <w:continuationSeparator/>
      </w:r>
    </w:p>
  </w:endnote>
  <w:endnote w:type="continuationNotice" w:id="1">
    <w:p w14:paraId="4311DFF6" w14:textId="77777777" w:rsidR="009B5C41" w:rsidRDefault="009B5C41"/>
  </w:endnote>
  <w:endnote w:id="2">
    <w:p w14:paraId="7894BC09" w14:textId="36456DC8" w:rsidR="00693293" w:rsidRPr="00296C8B" w:rsidRDefault="00693293" w:rsidP="00835657">
      <w:pPr>
        <w:rPr>
          <w:b/>
        </w:rPr>
      </w:pPr>
      <w:r w:rsidRPr="00296C8B">
        <w:rPr>
          <w:b/>
        </w:rPr>
        <w:t>References</w:t>
      </w:r>
    </w:p>
    <w:p w14:paraId="519773D6" w14:textId="77777777" w:rsidR="00693293" w:rsidRDefault="00693293" w:rsidP="00835657"/>
    <w:p w14:paraId="6A14FA44" w14:textId="3B0A4515" w:rsidR="00267E23" w:rsidRPr="006C7368" w:rsidRDefault="00267E23" w:rsidP="00296C8B">
      <w:r>
        <w:rPr>
          <w:rStyle w:val="EndnoteReference"/>
        </w:rPr>
        <w:endnoteRef/>
      </w:r>
      <w:r>
        <w:t xml:space="preserve"> </w:t>
      </w:r>
      <w:bookmarkStart w:id="1" w:name="_Hlk522617379"/>
      <w:r w:rsidRPr="00296C8B">
        <w:rPr>
          <w:rFonts w:eastAsiaTheme="minorEastAsia"/>
          <w:sz w:val="20"/>
          <w:szCs w:val="20"/>
        </w:rPr>
        <w:t xml:space="preserve">Centers for Disease Control and Prevention. Fungal Diseases. Tracking </w:t>
      </w:r>
      <w:r w:rsidRPr="00296C8B">
        <w:rPr>
          <w:rFonts w:eastAsiaTheme="minorEastAsia"/>
          <w:i/>
          <w:iCs/>
          <w:sz w:val="20"/>
          <w:szCs w:val="20"/>
        </w:rPr>
        <w:t xml:space="preserve">Candida </w:t>
      </w:r>
      <w:proofErr w:type="spellStart"/>
      <w:r w:rsidRPr="00296C8B">
        <w:rPr>
          <w:rFonts w:eastAsiaTheme="minorEastAsia"/>
          <w:i/>
          <w:iCs/>
          <w:sz w:val="20"/>
          <w:szCs w:val="20"/>
        </w:rPr>
        <w:t>auris</w:t>
      </w:r>
      <w:proofErr w:type="spellEnd"/>
      <w:r w:rsidRPr="00296C8B">
        <w:rPr>
          <w:rFonts w:eastAsiaTheme="minorEastAsia"/>
          <w:sz w:val="20"/>
          <w:szCs w:val="20"/>
        </w:rPr>
        <w:t xml:space="preserve">. Available at: </w:t>
      </w:r>
      <w:hyperlink r:id="rId1">
        <w:r w:rsidRPr="00296C8B">
          <w:rPr>
            <w:rStyle w:val="Hyperlink"/>
            <w:sz w:val="20"/>
            <w:szCs w:val="20"/>
          </w:rPr>
          <w:t>https://www.cdc.gov/fungal/candida-auris/tracking-c-auris.html</w:t>
        </w:r>
      </w:hyperlink>
      <w:r w:rsidRPr="00296C8B">
        <w:rPr>
          <w:rFonts w:eastAsiaTheme="minorEastAsia"/>
          <w:sz w:val="20"/>
          <w:szCs w:val="20"/>
        </w:rPr>
        <w:t xml:space="preserve"> Accessed June 22, 2018.</w:t>
      </w:r>
      <w:bookmarkEnd w:id="1"/>
    </w:p>
  </w:endnote>
  <w:endnote w:id="3">
    <w:p w14:paraId="2271F4FF" w14:textId="77777777" w:rsidR="00850198" w:rsidRDefault="00850198" w:rsidP="00850198">
      <w:r w:rsidRPr="00296C8B">
        <w:rPr>
          <w:rStyle w:val="EndnoteReference"/>
          <w:sz w:val="20"/>
          <w:szCs w:val="20"/>
        </w:rPr>
        <w:endnoteRef/>
      </w:r>
      <w:r w:rsidRPr="00296C8B">
        <w:rPr>
          <w:sz w:val="20"/>
          <w:szCs w:val="20"/>
        </w:rPr>
        <w:t xml:space="preserve"> </w:t>
      </w:r>
      <w:bookmarkStart w:id="5" w:name="_Hlk522620715"/>
      <w:r w:rsidRPr="00296C8B">
        <w:rPr>
          <w:rFonts w:eastAsiaTheme="minorEastAsia"/>
          <w:sz w:val="20"/>
          <w:szCs w:val="20"/>
        </w:rPr>
        <w:t xml:space="preserve">Centers for Disease Control and Prevention. Fungal Diseases. Healthcare Professionals. Recommendations for Infection Prevention and Control for Candida </w:t>
      </w:r>
      <w:proofErr w:type="spellStart"/>
      <w:r w:rsidRPr="00296C8B">
        <w:rPr>
          <w:rFonts w:eastAsiaTheme="minorEastAsia"/>
          <w:sz w:val="20"/>
          <w:szCs w:val="20"/>
        </w:rPr>
        <w:t>auris</w:t>
      </w:r>
      <w:proofErr w:type="spellEnd"/>
      <w:r w:rsidRPr="00296C8B">
        <w:rPr>
          <w:rFonts w:eastAsiaTheme="minorEastAsia"/>
          <w:sz w:val="20"/>
          <w:szCs w:val="20"/>
        </w:rPr>
        <w:t xml:space="preserve">. Available at: </w:t>
      </w:r>
      <w:hyperlink r:id="rId2">
        <w:r w:rsidRPr="00296C8B">
          <w:rPr>
            <w:rStyle w:val="Hyperlink"/>
            <w:sz w:val="20"/>
            <w:szCs w:val="20"/>
          </w:rPr>
          <w:t>https://www.cdc.gov/fungal/candida-auris/c-auris-infection-control.html</w:t>
        </w:r>
      </w:hyperlink>
      <w:r w:rsidRPr="00296C8B">
        <w:rPr>
          <w:rFonts w:eastAsiaTheme="minorEastAsia"/>
          <w:sz w:val="20"/>
          <w:szCs w:val="20"/>
        </w:rPr>
        <w:t xml:space="preserve"> Accessed June 22, 2018.</w:t>
      </w:r>
      <w:bookmarkEnd w:id="5"/>
    </w:p>
  </w:endnote>
  <w:endnote w:id="4">
    <w:p w14:paraId="56DD7472" w14:textId="319952E7" w:rsidR="00267E23" w:rsidRPr="00000EFF" w:rsidRDefault="00267E23" w:rsidP="00000EFF">
      <w:pPr>
        <w:rPr>
          <w:rFonts w:eastAsiaTheme="minorEastAsia"/>
          <w:sz w:val="20"/>
          <w:szCs w:val="20"/>
        </w:rPr>
      </w:pPr>
      <w:r w:rsidRPr="00296C8B">
        <w:rPr>
          <w:rStyle w:val="EndnoteReference"/>
          <w:sz w:val="20"/>
          <w:szCs w:val="20"/>
        </w:rPr>
        <w:endnoteRef/>
      </w:r>
      <w:r w:rsidRPr="00296C8B">
        <w:rPr>
          <w:sz w:val="20"/>
          <w:szCs w:val="20"/>
        </w:rPr>
        <w:t xml:space="preserve"> </w:t>
      </w:r>
      <w:bookmarkStart w:id="6" w:name="_Hlk522621649"/>
      <w:r w:rsidRPr="00296C8B">
        <w:rPr>
          <w:rFonts w:eastAsiaTheme="minorEastAsia"/>
          <w:sz w:val="20"/>
          <w:szCs w:val="20"/>
        </w:rPr>
        <w:t xml:space="preserve">Centers for Disease Control and Prevention. Fungal Disease Healthcare Professionals. Recommendations for Identification of </w:t>
      </w:r>
      <w:r w:rsidRPr="00296C8B">
        <w:rPr>
          <w:rFonts w:eastAsiaTheme="minorEastAsia"/>
          <w:i/>
          <w:iCs/>
          <w:sz w:val="20"/>
          <w:szCs w:val="20"/>
        </w:rPr>
        <w:t xml:space="preserve">Candida </w:t>
      </w:r>
      <w:proofErr w:type="spellStart"/>
      <w:r w:rsidRPr="00296C8B">
        <w:rPr>
          <w:rFonts w:eastAsiaTheme="minorEastAsia"/>
          <w:i/>
          <w:iCs/>
          <w:sz w:val="20"/>
          <w:szCs w:val="20"/>
        </w:rPr>
        <w:t>auris</w:t>
      </w:r>
      <w:proofErr w:type="spellEnd"/>
      <w:r w:rsidRPr="00296C8B">
        <w:rPr>
          <w:rFonts w:eastAsiaTheme="minorEastAsia"/>
          <w:i/>
          <w:iCs/>
          <w:sz w:val="20"/>
          <w:szCs w:val="20"/>
        </w:rPr>
        <w:t xml:space="preserve">. </w:t>
      </w:r>
      <w:r w:rsidRPr="00296C8B">
        <w:rPr>
          <w:rFonts w:eastAsiaTheme="minorEastAsia"/>
          <w:sz w:val="20"/>
          <w:szCs w:val="20"/>
        </w:rPr>
        <w:t xml:space="preserve">Available at: </w:t>
      </w:r>
      <w:hyperlink r:id="rId3">
        <w:r w:rsidRPr="00296C8B">
          <w:rPr>
            <w:rStyle w:val="Hyperlink"/>
            <w:sz w:val="20"/>
            <w:szCs w:val="20"/>
          </w:rPr>
          <w:t>https://www.cdc.gov/fungal/candida-auris/recommendations.html</w:t>
        </w:r>
      </w:hyperlink>
      <w:r w:rsidRPr="00296C8B">
        <w:rPr>
          <w:rFonts w:eastAsiaTheme="minorEastAsia"/>
          <w:sz w:val="20"/>
          <w:szCs w:val="20"/>
        </w:rPr>
        <w:t xml:space="preserve"> Accessed: June 22, 2018.</w:t>
      </w:r>
      <w:bookmarkEnd w:id="6"/>
    </w:p>
  </w:endnote>
  <w:endnote w:id="5">
    <w:p w14:paraId="7DBE8CC0" w14:textId="2FE26112" w:rsidR="0076580E" w:rsidRDefault="0076580E">
      <w:pPr>
        <w:pStyle w:val="EndnoteText"/>
      </w:pPr>
      <w:r>
        <w:rPr>
          <w:rStyle w:val="EndnoteReference"/>
        </w:rPr>
        <w:endnoteRef/>
      </w:r>
      <w:r>
        <w:t xml:space="preserve"> </w:t>
      </w:r>
      <w:r w:rsidR="00F36522" w:rsidRPr="2E291FF3">
        <w:rPr>
          <w:rFonts w:asciiTheme="minorHAnsi" w:eastAsiaTheme="minorEastAsia" w:hAnsiTheme="minorHAnsi" w:cstheme="minorBidi"/>
        </w:rPr>
        <w:t xml:space="preserve">Centers for Disease Control and Prevention. Fungal Diseases. Healthcare Professionals. Candida </w:t>
      </w:r>
      <w:proofErr w:type="spellStart"/>
      <w:r w:rsidR="00F36522" w:rsidRPr="2E291FF3">
        <w:rPr>
          <w:rFonts w:asciiTheme="minorHAnsi" w:eastAsiaTheme="minorEastAsia" w:hAnsiTheme="minorHAnsi" w:cstheme="minorBidi"/>
        </w:rPr>
        <w:t>auris</w:t>
      </w:r>
      <w:proofErr w:type="spellEnd"/>
      <w:r w:rsidR="00F36522" w:rsidRPr="2E291FF3">
        <w:rPr>
          <w:rFonts w:asciiTheme="minorHAnsi" w:eastAsiaTheme="minorEastAsia" w:hAnsiTheme="minorHAnsi" w:cstheme="minorBidi"/>
        </w:rPr>
        <w:t xml:space="preserve"> Clinical Update – September 2017. Available at: </w:t>
      </w:r>
      <w:hyperlink r:id="rId4">
        <w:r w:rsidR="00F36522" w:rsidRPr="2E291FF3">
          <w:rPr>
            <w:rStyle w:val="Hyperlink"/>
          </w:rPr>
          <w:t>https://www.cdc.gov/fungal/candida-auris/c-auris-alert-09-17.html</w:t>
        </w:r>
      </w:hyperlink>
      <w:r w:rsidR="00F36522" w:rsidRPr="2E291FF3">
        <w:rPr>
          <w:rFonts w:asciiTheme="minorHAnsi" w:eastAsiaTheme="minorEastAsia" w:hAnsiTheme="minorHAnsi" w:cstheme="minorBidi"/>
        </w:rPr>
        <w:t xml:space="preserve"> Accessed June 22, 2018</w:t>
      </w:r>
      <w:r w:rsidR="00F36522">
        <w:rPr>
          <w:rFonts w:asciiTheme="minorHAnsi" w:eastAsiaTheme="minorEastAsia" w:hAnsiTheme="minorHAnsi" w:cstheme="minorBidi"/>
        </w:rPr>
        <w:t>.</w:t>
      </w:r>
    </w:p>
  </w:endnote>
  <w:endnote w:id="6">
    <w:p w14:paraId="0402B02B" w14:textId="235B988E" w:rsidR="00267E23" w:rsidRPr="006C7368" w:rsidRDefault="00267E23">
      <w:pPr>
        <w:pStyle w:val="EndnoteText"/>
      </w:pPr>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Tracking </w:t>
      </w:r>
      <w:r w:rsidRPr="2E291FF3">
        <w:rPr>
          <w:rFonts w:asciiTheme="minorHAnsi" w:eastAsiaTheme="minorEastAsia" w:hAnsiTheme="minorHAnsi" w:cstheme="minorBidi"/>
          <w:i/>
          <w:iCs/>
        </w:rPr>
        <w:t xml:space="preserve">Candida </w:t>
      </w:r>
      <w:proofErr w:type="spellStart"/>
      <w:r w:rsidRPr="2E291FF3">
        <w:rPr>
          <w:rFonts w:asciiTheme="minorHAnsi" w:eastAsiaTheme="minorEastAsia" w:hAnsiTheme="minorHAnsi" w:cstheme="minorBidi"/>
          <w:i/>
          <w:iCs/>
        </w:rPr>
        <w:t>auris</w:t>
      </w:r>
      <w:proofErr w:type="spellEnd"/>
      <w:r w:rsidRPr="2E291FF3">
        <w:rPr>
          <w:rFonts w:asciiTheme="minorHAnsi" w:eastAsiaTheme="minorEastAsia" w:hAnsiTheme="minorHAnsi" w:cstheme="minorBidi"/>
        </w:rPr>
        <w:t xml:space="preserve">. Available at: </w:t>
      </w:r>
      <w:hyperlink r:id="rId5">
        <w:r w:rsidRPr="006C7368">
          <w:rPr>
            <w:rStyle w:val="Hyperlink"/>
          </w:rPr>
          <w:t>https://www.cdc.gov/fungal/candida-auris/tracking-c-auris.html</w:t>
        </w:r>
      </w:hyperlink>
      <w:r w:rsidRPr="00296C8B">
        <w:rPr>
          <w:rFonts w:eastAsiaTheme="minorEastAsia"/>
        </w:rPr>
        <w:t xml:space="preserve"> Accessed June 22, 2018.</w:t>
      </w:r>
    </w:p>
  </w:endnote>
  <w:endnote w:id="7">
    <w:p w14:paraId="42D9A58F" w14:textId="3451EBFD" w:rsidR="00267E23" w:rsidRPr="006C7368" w:rsidRDefault="00267E23">
      <w:pPr>
        <w:pStyle w:val="EndnoteText"/>
      </w:pPr>
      <w:r w:rsidRPr="006C7368">
        <w:rPr>
          <w:rStyle w:val="EndnoteReference"/>
        </w:rPr>
        <w:endnoteRef/>
      </w:r>
      <w:r w:rsidRPr="006C7368">
        <w:t xml:space="preserve"> </w:t>
      </w:r>
      <w:bookmarkStart w:id="10" w:name="_Hlk522617430"/>
      <w:r w:rsidRPr="00296C8B">
        <w:rPr>
          <w:rFonts w:eastAsiaTheme="minorEastAsia"/>
          <w:color w:val="000000" w:themeColor="text1"/>
        </w:rPr>
        <w:t xml:space="preserve">Centers for Disease Control and Prevention. Interim Guidance for a Public Health Response to Contain Novel or Targeted Multidrug-resistant Organisms (MDRO). Available at:  </w:t>
      </w:r>
      <w:hyperlink r:id="rId6">
        <w:r w:rsidRPr="00296C8B">
          <w:rPr>
            <w:rStyle w:val="Hyperlink"/>
            <w:rFonts w:eastAsiaTheme="minorEastAsia"/>
          </w:rPr>
          <w:t>https://www.cdc.gov/hai/outbreaks/docs/Health-Response-Contain-MDRO.pdf</w:t>
        </w:r>
      </w:hyperlink>
      <w:r w:rsidRPr="00296C8B">
        <w:rPr>
          <w:rFonts w:eastAsiaTheme="minorEastAsia"/>
          <w:color w:val="0563C1"/>
        </w:rPr>
        <w:t xml:space="preserve">. Accessed August 21, 2018. </w:t>
      </w:r>
      <w:bookmarkEnd w:id="10"/>
    </w:p>
  </w:endnote>
  <w:endnote w:id="8">
    <w:p w14:paraId="2D85460D" w14:textId="77777777" w:rsidR="00FF7957" w:rsidRDefault="00FF7957" w:rsidP="00FF7957">
      <w:r>
        <w:rPr>
          <w:rStyle w:val="EndnoteReference"/>
        </w:rPr>
        <w:endnoteRef/>
      </w:r>
      <w:r>
        <w:t xml:space="preserve"> </w:t>
      </w:r>
      <w:r w:rsidRPr="00296C8B">
        <w:rPr>
          <w:rFonts w:eastAsiaTheme="minorEastAsia"/>
          <w:sz w:val="20"/>
          <w:szCs w:val="20"/>
        </w:rPr>
        <w:t xml:space="preserve">Centers for Disease Control and Prevention. Fungal Disease Healthcare Professionals. Recommendations for Identification of </w:t>
      </w:r>
      <w:r w:rsidRPr="00296C8B">
        <w:rPr>
          <w:rFonts w:eastAsiaTheme="minorEastAsia"/>
          <w:i/>
          <w:iCs/>
          <w:sz w:val="20"/>
          <w:szCs w:val="20"/>
        </w:rPr>
        <w:t xml:space="preserve">Candida </w:t>
      </w:r>
      <w:proofErr w:type="spellStart"/>
      <w:r w:rsidRPr="00296C8B">
        <w:rPr>
          <w:rFonts w:eastAsiaTheme="minorEastAsia"/>
          <w:i/>
          <w:iCs/>
          <w:sz w:val="20"/>
          <w:szCs w:val="20"/>
        </w:rPr>
        <w:t>auris</w:t>
      </w:r>
      <w:proofErr w:type="spellEnd"/>
      <w:r w:rsidRPr="00296C8B">
        <w:rPr>
          <w:rFonts w:eastAsiaTheme="minorEastAsia"/>
          <w:i/>
          <w:iCs/>
          <w:sz w:val="20"/>
          <w:szCs w:val="20"/>
        </w:rPr>
        <w:t xml:space="preserve">. </w:t>
      </w:r>
      <w:r w:rsidRPr="00296C8B">
        <w:rPr>
          <w:rFonts w:eastAsiaTheme="minorEastAsia"/>
          <w:sz w:val="20"/>
          <w:szCs w:val="20"/>
        </w:rPr>
        <w:t xml:space="preserve">Available at: </w:t>
      </w:r>
      <w:hyperlink r:id="rId7">
        <w:r w:rsidRPr="006C7368">
          <w:rPr>
            <w:rStyle w:val="Hyperlink"/>
            <w:sz w:val="20"/>
            <w:szCs w:val="20"/>
          </w:rPr>
          <w:t>https://www.cdc.gov/fungal/candida-auris/recommendations.html</w:t>
        </w:r>
      </w:hyperlink>
      <w:r w:rsidRPr="00296C8B">
        <w:rPr>
          <w:rFonts w:eastAsiaTheme="minorEastAsia"/>
          <w:sz w:val="20"/>
          <w:szCs w:val="20"/>
        </w:rPr>
        <w:t xml:space="preserve"> Accessed: June 22, 2018.</w:t>
      </w:r>
    </w:p>
  </w:endnote>
  <w:endnote w:id="9">
    <w:p w14:paraId="6CDD1F5C" w14:textId="77777777" w:rsidR="00FF7957" w:rsidRDefault="00FF7957" w:rsidP="00FF7957">
      <w:pPr>
        <w:pStyle w:val="EndnoteText"/>
      </w:pPr>
      <w:r>
        <w:rPr>
          <w:rStyle w:val="EndnoteReference"/>
        </w:rPr>
        <w:endnoteRef/>
      </w:r>
      <w:r>
        <w:t xml:space="preserve"> Tsay S; Kallen A; Jackson BR; Chiller TM; Vallabhaneni S. Approach to the investigation and Management of Patients with Candida </w:t>
      </w:r>
      <w:proofErr w:type="spellStart"/>
      <w:r>
        <w:t>auris</w:t>
      </w:r>
      <w:proofErr w:type="spellEnd"/>
      <w:r>
        <w:t>, an Emerging Multidrug-resistant Yeast.</w:t>
      </w:r>
      <w:r w:rsidRPr="00D336B7">
        <w:t xml:space="preserve"> </w:t>
      </w:r>
      <w:r>
        <w:t xml:space="preserve">Clin Infect Dis. 2018 January 06; 66(2): 306–311.  Available at: </w:t>
      </w:r>
      <w:hyperlink r:id="rId8" w:history="1">
        <w:r w:rsidRPr="00817026">
          <w:rPr>
            <w:rStyle w:val="Hyperlink"/>
          </w:rPr>
          <w:t>https://www.ncbi.nlm.nih.gov/pmc/articles/PMC5798232/pdf/nihms937613.pdf</w:t>
        </w:r>
      </w:hyperlink>
      <w:r>
        <w:t xml:space="preserve"> Accessed August 21, 2018.</w:t>
      </w:r>
    </w:p>
  </w:endnote>
  <w:endnote w:id="10">
    <w:p w14:paraId="7C6A8255" w14:textId="7DF11511" w:rsidR="00267E23" w:rsidRPr="006C7368" w:rsidRDefault="00267E23">
      <w:pPr>
        <w:pStyle w:val="EndnoteText"/>
      </w:pPr>
      <w:r w:rsidRPr="006C7368">
        <w:rPr>
          <w:rStyle w:val="EndnoteReference"/>
        </w:rPr>
        <w:endnoteRef/>
      </w:r>
      <w:r w:rsidRPr="006C7368">
        <w:t xml:space="preserve"> Ibid.</w:t>
      </w:r>
    </w:p>
  </w:endnote>
  <w:endnote w:id="11">
    <w:p w14:paraId="456B3568" w14:textId="3E026EAF" w:rsidR="00267E23" w:rsidRDefault="00267E23">
      <w:pPr>
        <w:pStyle w:val="EndnoteText"/>
      </w:pPr>
      <w:r w:rsidRPr="006C7368">
        <w:rPr>
          <w:rStyle w:val="EndnoteReference"/>
        </w:rPr>
        <w:endnoteRef/>
      </w:r>
      <w:r w:rsidRPr="006C7368">
        <w:t xml:space="preserve"> </w:t>
      </w:r>
      <w:r w:rsidRPr="00296C8B">
        <w:rPr>
          <w:rFonts w:eastAsiaTheme="minorEastAsia"/>
        </w:rPr>
        <w:t xml:space="preserve">Centers for Disease Control and Prevention. Fungal Diseases. Healthcare Professionals. Recommendations for Infection Prevention and Control for Candida </w:t>
      </w:r>
      <w:proofErr w:type="spellStart"/>
      <w:r w:rsidRPr="00296C8B">
        <w:rPr>
          <w:rFonts w:eastAsiaTheme="minorEastAsia"/>
        </w:rPr>
        <w:t>auris</w:t>
      </w:r>
      <w:proofErr w:type="spellEnd"/>
      <w:r w:rsidRPr="00296C8B">
        <w:rPr>
          <w:rFonts w:eastAsiaTheme="minorEastAsia"/>
        </w:rPr>
        <w:t xml:space="preserve">. Available at: </w:t>
      </w:r>
      <w:hyperlink r:id="rId9">
        <w:r w:rsidRPr="006C7368">
          <w:rPr>
            <w:rStyle w:val="Hyperlink"/>
          </w:rPr>
          <w:t>https://www.cdc.gov/fungal/candida-auris/c-auris-infection-control.html</w:t>
        </w:r>
      </w:hyperlink>
      <w:r w:rsidRPr="00296C8B">
        <w:rPr>
          <w:rFonts w:eastAsiaTheme="minorEastAsia"/>
        </w:rPr>
        <w:t xml:space="preserve"> Accessed June 22, 2018.</w:t>
      </w:r>
    </w:p>
  </w:endnote>
  <w:endnote w:id="12">
    <w:p w14:paraId="38581EE0" w14:textId="3E801EE0" w:rsidR="00267E23" w:rsidRDefault="00267E23">
      <w:pPr>
        <w:pStyle w:val="EndnoteText"/>
      </w:pPr>
      <w:r>
        <w:rPr>
          <w:rStyle w:val="EndnoteReference"/>
        </w:rPr>
        <w:endnoteRef/>
      </w:r>
      <w:r>
        <w:t xml:space="preserve"> Centers for Disease Control and Prevention. Acute Care Facility Multidrug-resistant Organisms Control Activity Assessment Tool. Available at: </w:t>
      </w:r>
      <w:hyperlink r:id="rId10" w:history="1">
        <w:r w:rsidRPr="00817026">
          <w:rPr>
            <w:rStyle w:val="Hyperlink"/>
          </w:rPr>
          <w:t>https://www.cdc.gov/HAI/pdfs/prevent/MDRO-Facility-Assessment_7_28.pdf</w:t>
        </w:r>
      </w:hyperlink>
      <w:r>
        <w:t xml:space="preserve"> Accessed August 21, 2018.</w:t>
      </w:r>
    </w:p>
  </w:endnote>
  <w:endnote w:id="13">
    <w:p w14:paraId="796EBE4C" w14:textId="469B85DC" w:rsidR="00267E23" w:rsidRDefault="00267E23">
      <w:pPr>
        <w:pStyle w:val="EndnoteText"/>
      </w:pPr>
      <w:r>
        <w:rPr>
          <w:rStyle w:val="EndnoteReference"/>
        </w:rPr>
        <w:endnoteRef/>
      </w:r>
      <w:r>
        <w:t xml:space="preserve"> Centers for Disease Control and Prevention. Infection Control. Tools for Healthcare Settings. Available at: </w:t>
      </w:r>
      <w:hyperlink r:id="rId11" w:history="1">
        <w:r w:rsidRPr="00817026">
          <w:rPr>
            <w:rStyle w:val="Hyperlink"/>
          </w:rPr>
          <w:t>https://www.cdc.gov/infectioncontrol/tools/index.html</w:t>
        </w:r>
      </w:hyperlink>
      <w:r>
        <w:t xml:space="preserve"> Accessed August 21, 2018. </w:t>
      </w:r>
    </w:p>
  </w:endnote>
  <w:endnote w:id="14">
    <w:p w14:paraId="6AA89AC8" w14:textId="7AD0DCC8" w:rsidR="00267E23" w:rsidRDefault="00267E23">
      <w:pPr>
        <w:pStyle w:val="EndnoteText"/>
      </w:pPr>
      <w:r>
        <w:rPr>
          <w:rStyle w:val="EndnoteReference"/>
        </w:rPr>
        <w:endnoteRef/>
      </w:r>
      <w:r>
        <w:t xml:space="preserve"> </w:t>
      </w:r>
      <w:r w:rsidRPr="1F9E76DE">
        <w:rPr>
          <w:rFonts w:asciiTheme="minorHAnsi" w:eastAsiaTheme="minorEastAsia" w:hAnsiTheme="minorHAnsi" w:cstheme="minorBidi"/>
          <w:color w:val="000000" w:themeColor="text1"/>
        </w:rPr>
        <w:t xml:space="preserve">Centers for Disease Control and Prevention. Interim Guidance for a Public Health Response to Contain Novel or Targeted Multidrug-resistant Organisms (MDRO). Available at:  </w:t>
      </w:r>
      <w:hyperlink r:id="rId12">
        <w:r w:rsidRPr="1F9E76DE">
          <w:rPr>
            <w:rStyle w:val="Hyperlink"/>
            <w:rFonts w:asciiTheme="minorHAnsi" w:eastAsiaTheme="minorEastAsia" w:hAnsiTheme="minorHAnsi" w:cstheme="minorBidi"/>
          </w:rPr>
          <w:t>https://www.cdc.gov/hai/outbreaks/docs/Health-Response-Contain-MDRO.pdf</w:t>
        </w:r>
      </w:hyperlink>
      <w:r w:rsidRPr="1F9E76DE">
        <w:rPr>
          <w:rFonts w:asciiTheme="minorHAnsi" w:eastAsiaTheme="minorEastAsia" w:hAnsiTheme="minorHAnsi" w:cstheme="minorBidi"/>
          <w:color w:val="0563C1"/>
        </w:rPr>
        <w:t>.</w:t>
      </w:r>
      <w:r>
        <w:rPr>
          <w:rFonts w:asciiTheme="minorHAnsi" w:eastAsiaTheme="minorEastAsia" w:hAnsiTheme="minorHAnsi" w:cstheme="minorBidi"/>
          <w:color w:val="0563C1"/>
        </w:rPr>
        <w:t xml:space="preserve"> Accessed August 21, 2018.</w:t>
      </w:r>
    </w:p>
  </w:endnote>
  <w:endnote w:id="15">
    <w:p w14:paraId="0B365B56" w14:textId="21442BF4" w:rsidR="00267E23" w:rsidRDefault="00267E23">
      <w:pPr>
        <w:pStyle w:val="EndnoteText"/>
      </w:pPr>
      <w:r>
        <w:rPr>
          <w:rStyle w:val="EndnoteReference"/>
        </w:rPr>
        <w:endnoteRef/>
      </w:r>
      <w:r>
        <w:t xml:space="preserve">California Department of Public Health. Healthcare-Associated Infections (HAI) Program. Monitoring Adherence to Health Care Practices that Prevent Infection. Available at: </w:t>
      </w:r>
      <w:hyperlink r:id="rId13" w:history="1">
        <w:r w:rsidRPr="00817026">
          <w:rPr>
            <w:rStyle w:val="Hyperlink"/>
          </w:rPr>
          <w:t>https://www.cdph.ca.gov/Programs/CHCQ/HAI/Pages/MonitoringAdherenceToHCPracticesThatPreventInfection.aspx</w:t>
        </w:r>
      </w:hyperlink>
    </w:p>
    <w:p w14:paraId="509E5E5E" w14:textId="6E4EBAC7" w:rsidR="00267E23" w:rsidRDefault="00267E23">
      <w:pPr>
        <w:pStyle w:val="EndnoteText"/>
      </w:pPr>
      <w:r>
        <w:t xml:space="preserve">Accessed August 21, 2018. </w:t>
      </w:r>
    </w:p>
  </w:endnote>
  <w:endnote w:id="16">
    <w:p w14:paraId="5EE19250" w14:textId="22129367" w:rsidR="00267E23" w:rsidRPr="00296C8B" w:rsidRDefault="00267E23" w:rsidP="00296C8B">
      <w:pPr>
        <w:rPr>
          <w:rFonts w:asciiTheme="minorHAnsi" w:eastAsiaTheme="minorEastAsia" w:hAnsiTheme="minorHAnsi" w:cstheme="minorBidi"/>
        </w:rPr>
      </w:pPr>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w:t>
      </w:r>
      <w:proofErr w:type="spellStart"/>
      <w:r w:rsidRPr="2E291FF3">
        <w:rPr>
          <w:rFonts w:asciiTheme="minorHAnsi" w:eastAsiaTheme="minorEastAsia" w:hAnsiTheme="minorHAnsi" w:cstheme="minorBidi"/>
        </w:rPr>
        <w:t>auris</w:t>
      </w:r>
      <w:proofErr w:type="spellEnd"/>
      <w:r w:rsidRPr="2E291FF3">
        <w:rPr>
          <w:rFonts w:asciiTheme="minorHAnsi" w:eastAsiaTheme="minorEastAsia" w:hAnsiTheme="minorHAnsi" w:cstheme="minorBidi"/>
        </w:rPr>
        <w:t xml:space="preserve">. Available at: </w:t>
      </w:r>
      <w:hyperlink r:id="rId14">
        <w:r w:rsidRPr="2E291FF3">
          <w:rPr>
            <w:rStyle w:val="Hyperlink"/>
          </w:rPr>
          <w:t>https://www.cdc.gov/fungal/candida-auris/c-auris-infection-control.html</w:t>
        </w:r>
      </w:hyperlink>
      <w:r w:rsidRPr="2E291FF3">
        <w:rPr>
          <w:rFonts w:asciiTheme="minorHAnsi" w:eastAsiaTheme="minorEastAsia" w:hAnsiTheme="minorHAnsi" w:cstheme="minorBidi"/>
        </w:rPr>
        <w:t xml:space="preserve"> Accessed June 22, 2018.</w:t>
      </w:r>
    </w:p>
  </w:endnote>
  <w:endnote w:id="17">
    <w:p w14:paraId="477320BD" w14:textId="6460DA94" w:rsidR="00267E23" w:rsidRDefault="00267E23">
      <w:pPr>
        <w:pStyle w:val="EndnoteText"/>
      </w:pPr>
      <w:r>
        <w:rPr>
          <w:rStyle w:val="EndnoteReference"/>
        </w:rPr>
        <w:endnoteRef/>
      </w:r>
      <w:r>
        <w:t xml:space="preserve"> Ibid.</w:t>
      </w:r>
    </w:p>
  </w:endnote>
  <w:endnote w:id="18">
    <w:p w14:paraId="1BDB1C79" w14:textId="77AACDFC" w:rsidR="00267E23" w:rsidRDefault="00267E23">
      <w:pPr>
        <w:pStyle w:val="EndnoteText"/>
      </w:pPr>
      <w:r>
        <w:rPr>
          <w:rStyle w:val="EndnoteReference"/>
        </w:rPr>
        <w:endnoteRef/>
      </w:r>
      <w:r>
        <w:t xml:space="preserve"> </w:t>
      </w:r>
      <w:bookmarkStart w:id="13" w:name="_Hlk522621949"/>
      <w:r>
        <w:t xml:space="preserve">Tsay S; Kallen A; Jackson BR; Chiller TM; Vallabhaneni S. Approach to the investigation and Management of Patients with Candida </w:t>
      </w:r>
      <w:proofErr w:type="spellStart"/>
      <w:r>
        <w:t>auris</w:t>
      </w:r>
      <w:proofErr w:type="spellEnd"/>
      <w:r>
        <w:t>, an Emerging Multidrug-resistant Yeast.</w:t>
      </w:r>
      <w:r w:rsidRPr="00D336B7">
        <w:t xml:space="preserve"> </w:t>
      </w:r>
      <w:r>
        <w:t xml:space="preserve">Clin Infect Dis. 2018 January 06; 66(2): 306–311.  Available at: </w:t>
      </w:r>
      <w:hyperlink r:id="rId15" w:history="1">
        <w:r w:rsidRPr="00817026">
          <w:rPr>
            <w:rStyle w:val="Hyperlink"/>
          </w:rPr>
          <w:t>https://www.ncbi.nlm.nih.gov/pmc/articles/PMC5798232/pdf/nihms937613.pdf</w:t>
        </w:r>
      </w:hyperlink>
      <w:r>
        <w:t xml:space="preserve"> Accessed August 21, 2018.</w:t>
      </w:r>
    </w:p>
    <w:bookmarkEnd w:id="13"/>
  </w:endnote>
  <w:endnote w:id="19">
    <w:p w14:paraId="5ABE5276" w14:textId="1DC6EDC8" w:rsidR="00267E23" w:rsidRDefault="00267E23">
      <w:pPr>
        <w:pStyle w:val="EndnoteText"/>
      </w:pPr>
      <w:r>
        <w:rPr>
          <w:rStyle w:val="EndnoteReference"/>
        </w:rPr>
        <w:endnoteRef/>
      </w:r>
      <w:r>
        <w:t xml:space="preserve"> </w:t>
      </w:r>
      <w:r w:rsidRPr="1F9E76DE">
        <w:rPr>
          <w:rFonts w:asciiTheme="minorHAnsi" w:eastAsiaTheme="minorEastAsia" w:hAnsiTheme="minorHAnsi" w:cstheme="minorBidi"/>
          <w:color w:val="000000" w:themeColor="text1"/>
        </w:rPr>
        <w:t xml:space="preserve">Centers for Disease Control and Prevention. Interim Guidance for a Public Health Response to Contain Novel or Targeted Multidrug-resistant Organisms (MDRO). Available at:  </w:t>
      </w:r>
      <w:hyperlink r:id="rId16">
        <w:r w:rsidRPr="1F9E76DE">
          <w:rPr>
            <w:rStyle w:val="Hyperlink"/>
            <w:rFonts w:asciiTheme="minorHAnsi" w:eastAsiaTheme="minorEastAsia" w:hAnsiTheme="minorHAnsi" w:cstheme="minorBidi"/>
          </w:rPr>
          <w:t>https://www.cdc.gov/hai/outbreaks/docs/Health-Response-Contain-MDRO.pdf</w:t>
        </w:r>
      </w:hyperlink>
      <w:r w:rsidRPr="1F9E76DE">
        <w:rPr>
          <w:rFonts w:asciiTheme="minorHAnsi" w:eastAsiaTheme="minorEastAsia" w:hAnsiTheme="minorHAnsi" w:cstheme="minorBidi"/>
          <w:color w:val="0563C1"/>
        </w:rPr>
        <w:t>.</w:t>
      </w:r>
      <w:r>
        <w:rPr>
          <w:rFonts w:asciiTheme="minorHAnsi" w:eastAsiaTheme="minorEastAsia" w:hAnsiTheme="minorHAnsi" w:cstheme="minorBidi"/>
          <w:color w:val="0563C1"/>
        </w:rPr>
        <w:t xml:space="preserve"> Accessed August 21, 2018.</w:t>
      </w:r>
    </w:p>
  </w:endnote>
  <w:endnote w:id="20">
    <w:p w14:paraId="339D8FEB" w14:textId="5B239BC4" w:rsidR="00267E23" w:rsidRDefault="00267E23" w:rsidP="00296C8B">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w:t>
      </w:r>
      <w:proofErr w:type="spellStart"/>
      <w:r w:rsidRPr="2E291FF3">
        <w:rPr>
          <w:rFonts w:asciiTheme="minorHAnsi" w:eastAsiaTheme="minorEastAsia" w:hAnsiTheme="minorHAnsi" w:cstheme="minorBidi"/>
        </w:rPr>
        <w:t>auris</w:t>
      </w:r>
      <w:proofErr w:type="spellEnd"/>
      <w:r w:rsidRPr="2E291FF3">
        <w:rPr>
          <w:rFonts w:asciiTheme="minorHAnsi" w:eastAsiaTheme="minorEastAsia" w:hAnsiTheme="minorHAnsi" w:cstheme="minorBidi"/>
        </w:rPr>
        <w:t xml:space="preserve">. Available at: </w:t>
      </w:r>
      <w:hyperlink r:id="rId17">
        <w:r w:rsidRPr="2E291FF3">
          <w:rPr>
            <w:rStyle w:val="Hyperlink"/>
          </w:rPr>
          <w:t>https://www.cdc.gov/fungal/candida-auris/c-auris-infection-control.html</w:t>
        </w:r>
      </w:hyperlink>
      <w:r w:rsidRPr="2E291FF3">
        <w:rPr>
          <w:rFonts w:asciiTheme="minorHAnsi" w:eastAsiaTheme="minorEastAsia" w:hAnsiTheme="minorHAnsi" w:cstheme="minorBidi"/>
        </w:rPr>
        <w:t xml:space="preserve"> Accessed June 22, 2018.</w:t>
      </w:r>
    </w:p>
  </w:endnote>
  <w:endnote w:id="21">
    <w:p w14:paraId="044F28C6" w14:textId="49D71994" w:rsidR="00267E23" w:rsidRDefault="00267E23">
      <w:pPr>
        <w:pStyle w:val="EndnoteText"/>
      </w:pPr>
      <w:r>
        <w:rPr>
          <w:rStyle w:val="EndnoteReference"/>
        </w:rPr>
        <w:endnoteRef/>
      </w:r>
      <w:r>
        <w:t xml:space="preserve"> Ibid. </w:t>
      </w:r>
    </w:p>
  </w:endnote>
  <w:endnote w:id="22">
    <w:p w14:paraId="5DEDEA93" w14:textId="1F901B0F" w:rsidR="00267E23" w:rsidRPr="002E001B" w:rsidRDefault="00267E23">
      <w:pPr>
        <w:pStyle w:val="EndnoteText"/>
        <w:rPr>
          <w:strike/>
        </w:rPr>
      </w:pPr>
      <w:r w:rsidRPr="002E001B">
        <w:rPr>
          <w:rStyle w:val="EndnoteReference"/>
          <w:strike/>
        </w:rPr>
        <w:endnoteRef/>
      </w:r>
      <w:r w:rsidRPr="002E001B">
        <w:rPr>
          <w:strike/>
        </w:rPr>
        <w:t xml:space="preserve"> </w:t>
      </w:r>
      <w:r w:rsidRPr="002E001B">
        <w:rPr>
          <w:rFonts w:eastAsiaTheme="minorEastAsia"/>
          <w:strike/>
          <w:color w:val="FF0000"/>
        </w:rPr>
        <w:t>[add link to CDC colonization testing job aid]</w:t>
      </w:r>
      <w:r w:rsidRPr="002E001B">
        <w:rPr>
          <w:rFonts w:asciiTheme="minorHAnsi" w:eastAsiaTheme="minorEastAsia" w:hAnsiTheme="minorHAnsi" w:cstheme="minorBidi"/>
          <w:strike/>
          <w:color w:val="FF0000"/>
          <w:sz w:val="22"/>
          <w:szCs w:val="22"/>
        </w:rPr>
        <w:t xml:space="preserve"> </w:t>
      </w:r>
    </w:p>
  </w:endnote>
  <w:endnote w:id="23">
    <w:p w14:paraId="31E56444" w14:textId="4D11418B" w:rsidR="00503A57" w:rsidRDefault="00503A57">
      <w:pPr>
        <w:pStyle w:val="EndnoteText"/>
      </w:pPr>
      <w:r>
        <w:rPr>
          <w:rStyle w:val="EndnoteReference"/>
        </w:rPr>
        <w:endnoteRef/>
      </w:r>
      <w:r>
        <w:t xml:space="preserve"> </w:t>
      </w:r>
      <w:r w:rsidR="00C432D4"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w:t>
      </w:r>
      <w:proofErr w:type="spellStart"/>
      <w:r w:rsidR="00C432D4" w:rsidRPr="2E291FF3">
        <w:rPr>
          <w:rFonts w:asciiTheme="minorHAnsi" w:eastAsiaTheme="minorEastAsia" w:hAnsiTheme="minorHAnsi" w:cstheme="minorBidi"/>
        </w:rPr>
        <w:t>auris</w:t>
      </w:r>
      <w:proofErr w:type="spellEnd"/>
      <w:r w:rsidR="00C432D4" w:rsidRPr="2E291FF3">
        <w:rPr>
          <w:rFonts w:asciiTheme="minorHAnsi" w:eastAsiaTheme="minorEastAsia" w:hAnsiTheme="minorHAnsi" w:cstheme="minorBidi"/>
        </w:rPr>
        <w:t xml:space="preserve">. Available at: </w:t>
      </w:r>
      <w:hyperlink r:id="rId18">
        <w:r w:rsidR="00C432D4" w:rsidRPr="2E291FF3">
          <w:rPr>
            <w:rStyle w:val="Hyperlink"/>
          </w:rPr>
          <w:t>https://www.cdc.gov/fungal/candida-auris/c-auris-infection-control.html</w:t>
        </w:r>
      </w:hyperlink>
      <w:r w:rsidR="00C432D4" w:rsidRPr="2E291FF3">
        <w:rPr>
          <w:rFonts w:asciiTheme="minorHAnsi" w:eastAsiaTheme="minorEastAsia" w:hAnsiTheme="minorHAnsi" w:cstheme="minorBidi"/>
        </w:rPr>
        <w:t xml:space="preserve"> Accessed June 22, 2018.</w:t>
      </w:r>
    </w:p>
  </w:endnote>
  <w:endnote w:id="24">
    <w:p w14:paraId="359049F5" w14:textId="056F18F6" w:rsidR="00C432D4" w:rsidRDefault="00C432D4">
      <w:pPr>
        <w:pStyle w:val="EndnoteText"/>
      </w:pPr>
      <w:r>
        <w:rPr>
          <w:rStyle w:val="EndnoteReference"/>
        </w:rPr>
        <w:endnoteRef/>
      </w:r>
      <w:r>
        <w:t xml:space="preserve"> Ibid.</w:t>
      </w:r>
    </w:p>
  </w:endnote>
  <w:endnote w:id="25">
    <w:p w14:paraId="067F50FE" w14:textId="04570A84" w:rsidR="00267E23" w:rsidRDefault="00267E23">
      <w:pPr>
        <w:pStyle w:val="EndnoteText"/>
      </w:pPr>
      <w:r>
        <w:rPr>
          <w:rStyle w:val="EndnoteReference"/>
        </w:rPr>
        <w:endnoteRef/>
      </w:r>
      <w:r>
        <w:t xml:space="preserve"> Centers for Disease Control and Prevention. Candida </w:t>
      </w:r>
      <w:proofErr w:type="spellStart"/>
      <w:r>
        <w:t>auris</w:t>
      </w:r>
      <w:proofErr w:type="spellEnd"/>
      <w:r>
        <w:t xml:space="preserve">. Candida </w:t>
      </w:r>
      <w:proofErr w:type="spellStart"/>
      <w:r>
        <w:t>auris</w:t>
      </w:r>
      <w:proofErr w:type="spellEnd"/>
      <w:r>
        <w:t xml:space="preserve"> Information for Patients and Family Members. Available at: </w:t>
      </w:r>
      <w:hyperlink r:id="rId19">
        <w:r w:rsidRPr="2E291FF3">
          <w:rPr>
            <w:rStyle w:val="Hyperlink"/>
          </w:rPr>
          <w:t>https://www.cdc.gov/fungal/candida-auris/patients-qa.html</w:t>
        </w:r>
      </w:hyperlink>
      <w:r>
        <w:rPr>
          <w:rStyle w:val="Hyperlink"/>
        </w:rPr>
        <w:t xml:space="preserve"> Accessed August 21, 2018.</w:t>
      </w:r>
    </w:p>
  </w:endnote>
  <w:endnote w:id="26">
    <w:p w14:paraId="39F5FBD6" w14:textId="51EB8B63" w:rsidR="00267E23" w:rsidRDefault="00267E23">
      <w:pPr>
        <w:pStyle w:val="EndnoteText"/>
      </w:pPr>
      <w:r>
        <w:rPr>
          <w:rStyle w:val="EndnoteReference"/>
        </w:rPr>
        <w:endnoteRef/>
      </w:r>
      <w:r>
        <w:t xml:space="preserve"> Centers for Disease Control and Prevention. Candida </w:t>
      </w:r>
      <w:proofErr w:type="spellStart"/>
      <w:r>
        <w:t>auris</w:t>
      </w:r>
      <w:proofErr w:type="spellEnd"/>
      <w:r>
        <w:t xml:space="preserve">. Frequently asked Questions about Screening for Candida </w:t>
      </w:r>
      <w:proofErr w:type="spellStart"/>
      <w:r>
        <w:t>auris</w:t>
      </w:r>
      <w:proofErr w:type="spellEnd"/>
      <w:r>
        <w:t xml:space="preserve">. Available at: </w:t>
      </w:r>
      <w:hyperlink r:id="rId20" w:history="1">
        <w:r w:rsidRPr="00267E23">
          <w:rPr>
            <w:rStyle w:val="Hyperlink"/>
          </w:rPr>
          <w:t>https://www.cdc.gov/fungal/candida-auris/c-auris-screening-info.html</w:t>
        </w:r>
      </w:hyperlink>
      <w:r>
        <w:t xml:space="preserve"> Accessed August 21, 2018.</w:t>
      </w:r>
    </w:p>
  </w:endnote>
  <w:endnote w:id="27">
    <w:p w14:paraId="19FA51C3" w14:textId="75D1FDAC" w:rsidR="00693293" w:rsidRDefault="00693293">
      <w:pPr>
        <w:pStyle w:val="EndnoteText"/>
      </w:pPr>
      <w:r>
        <w:rPr>
          <w:rStyle w:val="EndnoteReference"/>
        </w:rPr>
        <w:endnoteRef/>
      </w:r>
      <w:r>
        <w:t xml:space="preserve"> Ibid.</w:t>
      </w:r>
    </w:p>
  </w:endnote>
  <w:endnote w:id="28">
    <w:p w14:paraId="03F99F54" w14:textId="0F97EE94" w:rsidR="00693293" w:rsidRDefault="00693293">
      <w:pPr>
        <w:pStyle w:val="EndnoteText"/>
      </w:pPr>
      <w:r>
        <w:rPr>
          <w:rStyle w:val="EndnoteReference"/>
        </w:rPr>
        <w:endnoteRef/>
      </w:r>
      <w:r>
        <w:t xml:space="preserve"> Ibid.</w:t>
      </w:r>
    </w:p>
  </w:endnote>
  <w:endnote w:id="29">
    <w:p w14:paraId="2091E6E7" w14:textId="47CD0CF1" w:rsidR="00693293" w:rsidRDefault="00693293">
      <w:pPr>
        <w:pStyle w:val="EndnoteText"/>
      </w:pPr>
      <w:r>
        <w:rPr>
          <w:rStyle w:val="EndnoteReference"/>
        </w:rPr>
        <w:endnoteRef/>
      </w:r>
      <w:r>
        <w:t xml:space="preserve"> Ibid.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05B09" w14:textId="315B56F8" w:rsidR="00267E23" w:rsidRDefault="00687C4D" w:rsidP="094583B6">
    <w:pPr>
      <w:pStyle w:val="Footer"/>
    </w:pPr>
    <w:r>
      <w:rPr>
        <w:noProof/>
        <w:color w:val="4472C4" w:themeColor="accent1"/>
      </w:rPr>
      <mc:AlternateContent>
        <mc:Choice Requires="wps">
          <w:drawing>
            <wp:anchor distT="0" distB="0" distL="114300" distR="114300" simplePos="0" relativeHeight="251658241" behindDoc="0" locked="0" layoutInCell="1" allowOverlap="1" wp14:anchorId="60EE946D" wp14:editId="3BC1114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5ED5C90" id="Rectangle 452"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D3MoVW3wAAAAwBAAAPAAAA&#10;ZHJzL2Rvd25yZXYueG1sTI9BT8MwDIXvSPyHyEjcWDqkotE1nSoKBziAVph29ZosrWic0mRb+fd4&#10;XOBi2Xrye+/LV5PrxdGMofOkYD5LQBhqvO7IKvh4f7pZgAgRSWPvySj4NgFWxeVFjpn2J1qbYx2t&#10;YBMKGSpoYxwyKUPTGodh5gdDrO396DDyOVqpRzyxuevlbZLcSYcdcUKLg3loTfNZH5yCqilL+/z1&#10;WNWL7dtLQLtJXtONUtdXU7XkUS5BRDPFvw84M3B/KLjYzh9IB9ErYJr4O8/aPL1nmB1vKSeDLHL5&#10;H6L4AQAA//8DAFBLAQItABQABgAIAAAAIQC2gziS/gAAAOEBAAATAAAAAAAAAAAAAAAAAAAAAABb&#10;Q29udGVudF9UeXBlc10ueG1sUEsBAi0AFAAGAAgAAAAhADj9If/WAAAAlAEAAAsAAAAAAAAAAAAA&#10;AAAALwEAAF9yZWxzLy5yZWxzUEsBAi0AFAAGAAgAAAAhAML33PmnAgAAtwUAAA4AAAAAAAAAAAAA&#10;AAAALgIAAGRycy9lMm9Eb2MueG1sUEsBAi0AFAAGAAgAAAAhAPcyhVbfAAAADAEAAA8AAAAAAAAA&#10;AAAAAAAAAQUAAGRycy9kb3ducmV2LnhtbFBLBQYAAAAABAAEAPMAAAAN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sidRPr="002E001B">
      <w:rPr>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sidR="00221B37" w:rsidRPr="00221B37">
      <w:rPr>
        <w:rFonts w:asciiTheme="majorHAnsi" w:eastAsiaTheme="majorEastAsia" w:hAnsiTheme="majorHAnsi" w:cstheme="majorBidi"/>
        <w:noProof/>
        <w:color w:val="4472C4" w:themeColor="accent1"/>
        <w:sz w:val="20"/>
        <w:szCs w:val="20"/>
      </w:rPr>
      <w:t>7</w:t>
    </w:r>
    <w:r w:rsidRPr="002E001B">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F4CB7" w14:textId="77777777" w:rsidR="009B5C41" w:rsidRDefault="009B5C41">
      <w:r>
        <w:separator/>
      </w:r>
    </w:p>
  </w:footnote>
  <w:footnote w:type="continuationSeparator" w:id="0">
    <w:p w14:paraId="16AC876C" w14:textId="77777777" w:rsidR="009B5C41" w:rsidRDefault="009B5C41">
      <w:r>
        <w:continuationSeparator/>
      </w:r>
    </w:p>
  </w:footnote>
  <w:footnote w:type="continuationNotice" w:id="1">
    <w:p w14:paraId="289D3F63" w14:textId="77777777" w:rsidR="009B5C41" w:rsidRDefault="009B5C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267E23" w14:paraId="446BD87E" w14:textId="77777777" w:rsidTr="637CB7A0">
      <w:tc>
        <w:tcPr>
          <w:tcW w:w="3120" w:type="dxa"/>
        </w:tcPr>
        <w:p w14:paraId="2528824B" w14:textId="1668BD2E" w:rsidR="00267E23" w:rsidRDefault="00267E23" w:rsidP="008855B5">
          <w:pPr>
            <w:pStyle w:val="Header"/>
            <w:ind w:left="-115"/>
          </w:pPr>
        </w:p>
      </w:tc>
      <w:tc>
        <w:tcPr>
          <w:tcW w:w="3120" w:type="dxa"/>
        </w:tcPr>
        <w:p w14:paraId="08BAC2F2" w14:textId="5B58E6A4" w:rsidR="00267E23" w:rsidRDefault="00267E23" w:rsidP="094583B6">
          <w:pPr>
            <w:pStyle w:val="Header"/>
            <w:jc w:val="center"/>
          </w:pPr>
        </w:p>
      </w:tc>
      <w:tc>
        <w:tcPr>
          <w:tcW w:w="3120" w:type="dxa"/>
        </w:tcPr>
        <w:p w14:paraId="0C713272" w14:textId="557A6E81" w:rsidR="00267E23" w:rsidRDefault="00267E23" w:rsidP="094583B6">
          <w:pPr>
            <w:pStyle w:val="Header"/>
            <w:ind w:right="-115"/>
            <w:jc w:val="right"/>
          </w:pPr>
        </w:p>
      </w:tc>
    </w:tr>
  </w:tbl>
  <w:p w14:paraId="0684602D" w14:textId="647CE6AE" w:rsidR="00267E23" w:rsidRDefault="009B5C41" w:rsidP="094583B6">
    <w:pPr>
      <w:pStyle w:val="Header"/>
    </w:pPr>
    <w:sdt>
      <w:sdtPr>
        <w:id w:val="1297413140"/>
        <w:docPartObj>
          <w:docPartGallery w:val="Watermarks"/>
          <w:docPartUnique/>
        </w:docPartObj>
      </w:sdtPr>
      <w:sdtEndPr/>
      <w:sdtContent>
        <w:r>
          <w:rPr>
            <w:noProof/>
          </w:rPr>
          <w:pict w14:anchorId="1BEC4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alt="" style="position:absolute;margin-left:0;margin-top:0;width:468pt;height:280.8pt;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267E23">
      <w:rPr>
        <w:noProof/>
      </w:rPr>
      <w:drawing>
        <wp:anchor distT="0" distB="0" distL="114300" distR="114300" simplePos="0" relativeHeight="251658240" behindDoc="0" locked="0" layoutInCell="1" allowOverlap="1" wp14:anchorId="5B34BD0A" wp14:editId="324E6017">
          <wp:simplePos x="0" y="0"/>
          <wp:positionH relativeFrom="margin">
            <wp:align>center</wp:align>
          </wp:positionH>
          <wp:positionV relativeFrom="paragraph">
            <wp:posOffset>-552246</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4270A"/>
    <w:multiLevelType w:val="hybridMultilevel"/>
    <w:tmpl w:val="AB4E4A80"/>
    <w:lvl w:ilvl="0" w:tplc="A9E0926E">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C1694"/>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2"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3"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1E2D91"/>
    <w:multiLevelType w:val="hybridMultilevel"/>
    <w:tmpl w:val="03CE74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BD4C94"/>
    <w:multiLevelType w:val="hybridMultilevel"/>
    <w:tmpl w:val="A078A226"/>
    <w:lvl w:ilvl="0" w:tplc="53BA6206">
      <w:start w:val="1"/>
      <w:numFmt w:val="bullet"/>
      <w:lvlText w:val=""/>
      <w:lvlJc w:val="left"/>
      <w:pPr>
        <w:ind w:left="720" w:hanging="360"/>
      </w:pPr>
      <w:rPr>
        <w:rFonts w:ascii="Symbol" w:hAnsi="Symbol" w:hint="default"/>
      </w:rPr>
    </w:lvl>
    <w:lvl w:ilvl="1" w:tplc="53BA6206">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6" w15:restartNumberingAfterBreak="0">
    <w:nsid w:val="37BB35DD"/>
    <w:multiLevelType w:val="hybridMultilevel"/>
    <w:tmpl w:val="614C1F9C"/>
    <w:lvl w:ilvl="0" w:tplc="03ECBEDC">
      <w:start w:val="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806F09"/>
    <w:multiLevelType w:val="hybridMultilevel"/>
    <w:tmpl w:val="0BEA7732"/>
    <w:lvl w:ilvl="0" w:tplc="3626C652">
      <w:start w:val="1"/>
      <w:numFmt w:val="bullet"/>
      <w:lvlText w:val=""/>
      <w:lvlJc w:val="left"/>
      <w:pPr>
        <w:ind w:left="360" w:hanging="360"/>
      </w:pPr>
      <w:rPr>
        <w:rFonts w:ascii="Symbol" w:hAnsi="Symbol" w:hint="default"/>
      </w:rPr>
    </w:lvl>
    <w:lvl w:ilvl="1" w:tplc="C0FE4C56">
      <w:start w:val="1"/>
      <w:numFmt w:val="bullet"/>
      <w:lvlText w:val="o"/>
      <w:lvlJc w:val="left"/>
      <w:pPr>
        <w:ind w:left="1080" w:hanging="360"/>
      </w:pPr>
      <w:rPr>
        <w:rFonts w:ascii="Courier New" w:hAnsi="Courier New" w:hint="default"/>
      </w:rPr>
    </w:lvl>
    <w:lvl w:ilvl="2" w:tplc="15608020">
      <w:start w:val="1"/>
      <w:numFmt w:val="bullet"/>
      <w:lvlText w:val=""/>
      <w:lvlJc w:val="left"/>
      <w:pPr>
        <w:ind w:left="1800" w:hanging="360"/>
      </w:pPr>
      <w:rPr>
        <w:rFonts w:ascii="Wingdings" w:hAnsi="Wingdings" w:hint="default"/>
      </w:rPr>
    </w:lvl>
    <w:lvl w:ilvl="3" w:tplc="F2E625F6">
      <w:start w:val="1"/>
      <w:numFmt w:val="bullet"/>
      <w:lvlText w:val=""/>
      <w:lvlJc w:val="left"/>
      <w:pPr>
        <w:ind w:left="2520" w:hanging="360"/>
      </w:pPr>
      <w:rPr>
        <w:rFonts w:ascii="Symbol" w:hAnsi="Symbol" w:hint="default"/>
      </w:rPr>
    </w:lvl>
    <w:lvl w:ilvl="4" w:tplc="BF6AF12A">
      <w:start w:val="1"/>
      <w:numFmt w:val="bullet"/>
      <w:lvlText w:val="o"/>
      <w:lvlJc w:val="left"/>
      <w:pPr>
        <w:ind w:left="3240" w:hanging="360"/>
      </w:pPr>
      <w:rPr>
        <w:rFonts w:ascii="Courier New" w:hAnsi="Courier New" w:hint="default"/>
      </w:rPr>
    </w:lvl>
    <w:lvl w:ilvl="5" w:tplc="617EA6AA">
      <w:start w:val="1"/>
      <w:numFmt w:val="bullet"/>
      <w:lvlText w:val=""/>
      <w:lvlJc w:val="left"/>
      <w:pPr>
        <w:ind w:left="3960" w:hanging="360"/>
      </w:pPr>
      <w:rPr>
        <w:rFonts w:ascii="Wingdings" w:hAnsi="Wingdings" w:hint="default"/>
      </w:rPr>
    </w:lvl>
    <w:lvl w:ilvl="6" w:tplc="4748F2DA">
      <w:start w:val="1"/>
      <w:numFmt w:val="bullet"/>
      <w:lvlText w:val=""/>
      <w:lvlJc w:val="left"/>
      <w:pPr>
        <w:ind w:left="4680" w:hanging="360"/>
      </w:pPr>
      <w:rPr>
        <w:rFonts w:ascii="Symbol" w:hAnsi="Symbol" w:hint="default"/>
      </w:rPr>
    </w:lvl>
    <w:lvl w:ilvl="7" w:tplc="3A02BD56">
      <w:start w:val="1"/>
      <w:numFmt w:val="bullet"/>
      <w:lvlText w:val="o"/>
      <w:lvlJc w:val="left"/>
      <w:pPr>
        <w:ind w:left="5400" w:hanging="360"/>
      </w:pPr>
      <w:rPr>
        <w:rFonts w:ascii="Courier New" w:hAnsi="Courier New" w:hint="default"/>
      </w:rPr>
    </w:lvl>
    <w:lvl w:ilvl="8" w:tplc="0ED4194A">
      <w:start w:val="1"/>
      <w:numFmt w:val="bullet"/>
      <w:lvlText w:val=""/>
      <w:lvlJc w:val="left"/>
      <w:pPr>
        <w:ind w:left="6120" w:hanging="360"/>
      </w:pPr>
      <w:rPr>
        <w:rFonts w:ascii="Wingdings" w:hAnsi="Wingdings" w:hint="default"/>
      </w:rPr>
    </w:lvl>
  </w:abstractNum>
  <w:abstractNum w:abstractNumId="8" w15:restartNumberingAfterBreak="0">
    <w:nsid w:val="55A1435C"/>
    <w:multiLevelType w:val="hybridMultilevel"/>
    <w:tmpl w:val="1E5CF044"/>
    <w:lvl w:ilvl="0" w:tplc="FFFFFFF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AC028DB"/>
    <w:multiLevelType w:val="hybridMultilevel"/>
    <w:tmpl w:val="8D80086A"/>
    <w:lvl w:ilvl="0" w:tplc="53BA620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10"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11"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12"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408EF"/>
    <w:multiLevelType w:val="hybridMultilevel"/>
    <w:tmpl w:val="50066046"/>
    <w:lvl w:ilvl="0" w:tplc="53BA620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2"/>
  </w:num>
  <w:num w:numId="4">
    <w:abstractNumId w:val="11"/>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12"/>
  </w:num>
  <w:num w:numId="9">
    <w:abstractNumId w:val="7"/>
  </w:num>
  <w:num w:numId="10">
    <w:abstractNumId w:val="1"/>
  </w:num>
  <w:num w:numId="11">
    <w:abstractNumId w:val="8"/>
  </w:num>
  <w:num w:numId="12">
    <w:abstractNumId w:val="9"/>
  </w:num>
  <w:num w:numId="13">
    <w:abstractNumId w:val="13"/>
  </w:num>
  <w:num w:numId="14">
    <w:abstractNumId w:val="0"/>
  </w:num>
  <w:num w:numId="1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mhorwich@gmail.com">
    <w15:presenceInfo w15:providerId="None" w15:userId="samhorwich@gmail.com"/>
  </w15:person>
  <w15:person w15:author="Adam Black">
    <w15:presenceInfo w15:providerId="Windows Live" w15:userId="d04b78326b85742d"/>
  </w15:person>
  <w15:person w15:author="Michael Anderson">
    <w15:presenceInfo w15:providerId="None" w15:userId="Michael And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3A"/>
    <w:rsid w:val="00000C7E"/>
    <w:rsid w:val="00000EFF"/>
    <w:rsid w:val="00001E7C"/>
    <w:rsid w:val="000126DD"/>
    <w:rsid w:val="00012C3D"/>
    <w:rsid w:val="00014E75"/>
    <w:rsid w:val="000247D7"/>
    <w:rsid w:val="000322A7"/>
    <w:rsid w:val="000346A2"/>
    <w:rsid w:val="000418AE"/>
    <w:rsid w:val="00044055"/>
    <w:rsid w:val="000473A8"/>
    <w:rsid w:val="00047C1D"/>
    <w:rsid w:val="000539D0"/>
    <w:rsid w:val="00054F0A"/>
    <w:rsid w:val="00055B62"/>
    <w:rsid w:val="00060517"/>
    <w:rsid w:val="0006325F"/>
    <w:rsid w:val="00064F5B"/>
    <w:rsid w:val="000674E1"/>
    <w:rsid w:val="000741C4"/>
    <w:rsid w:val="00075476"/>
    <w:rsid w:val="00077C6B"/>
    <w:rsid w:val="0008128D"/>
    <w:rsid w:val="00082CE4"/>
    <w:rsid w:val="000A3E7D"/>
    <w:rsid w:val="000A3F39"/>
    <w:rsid w:val="000B356D"/>
    <w:rsid w:val="000B4158"/>
    <w:rsid w:val="000C1C63"/>
    <w:rsid w:val="000C2E1B"/>
    <w:rsid w:val="000D224A"/>
    <w:rsid w:val="000D62B4"/>
    <w:rsid w:val="000E478B"/>
    <w:rsid w:val="000E48A6"/>
    <w:rsid w:val="000F6CDD"/>
    <w:rsid w:val="0010413C"/>
    <w:rsid w:val="00113909"/>
    <w:rsid w:val="00115D02"/>
    <w:rsid w:val="001257F0"/>
    <w:rsid w:val="00136CFD"/>
    <w:rsid w:val="0015082B"/>
    <w:rsid w:val="0015754C"/>
    <w:rsid w:val="00165FA4"/>
    <w:rsid w:val="00167CBB"/>
    <w:rsid w:val="0017485C"/>
    <w:rsid w:val="0017519E"/>
    <w:rsid w:val="00177E32"/>
    <w:rsid w:val="00180C6F"/>
    <w:rsid w:val="00185BC8"/>
    <w:rsid w:val="001916F0"/>
    <w:rsid w:val="00196FBB"/>
    <w:rsid w:val="001A0D29"/>
    <w:rsid w:val="001A3EE0"/>
    <w:rsid w:val="001A68DA"/>
    <w:rsid w:val="001B09AE"/>
    <w:rsid w:val="001C2958"/>
    <w:rsid w:val="001C537A"/>
    <w:rsid w:val="001D062F"/>
    <w:rsid w:val="001D724A"/>
    <w:rsid w:val="001F265D"/>
    <w:rsid w:val="001F624B"/>
    <w:rsid w:val="00200DB8"/>
    <w:rsid w:val="00206EA5"/>
    <w:rsid w:val="00216F75"/>
    <w:rsid w:val="00221B37"/>
    <w:rsid w:val="00223F1D"/>
    <w:rsid w:val="00226CE6"/>
    <w:rsid w:val="00231725"/>
    <w:rsid w:val="00233DF6"/>
    <w:rsid w:val="0023756D"/>
    <w:rsid w:val="00260179"/>
    <w:rsid w:val="002616F3"/>
    <w:rsid w:val="00265CD1"/>
    <w:rsid w:val="00267E23"/>
    <w:rsid w:val="002742CF"/>
    <w:rsid w:val="00277DCD"/>
    <w:rsid w:val="0028771C"/>
    <w:rsid w:val="0029349E"/>
    <w:rsid w:val="00294A62"/>
    <w:rsid w:val="00296C8B"/>
    <w:rsid w:val="002A424F"/>
    <w:rsid w:val="002A6608"/>
    <w:rsid w:val="002B0CF9"/>
    <w:rsid w:val="002B3649"/>
    <w:rsid w:val="002B4990"/>
    <w:rsid w:val="002B5F06"/>
    <w:rsid w:val="002C6794"/>
    <w:rsid w:val="002D10D1"/>
    <w:rsid w:val="002D2392"/>
    <w:rsid w:val="002D522F"/>
    <w:rsid w:val="002E001B"/>
    <w:rsid w:val="002E012D"/>
    <w:rsid w:val="002E7E45"/>
    <w:rsid w:val="002F0C57"/>
    <w:rsid w:val="00324B48"/>
    <w:rsid w:val="00330A8E"/>
    <w:rsid w:val="00337EF3"/>
    <w:rsid w:val="003470B2"/>
    <w:rsid w:val="003527E3"/>
    <w:rsid w:val="003619CE"/>
    <w:rsid w:val="00361F1A"/>
    <w:rsid w:val="00370C96"/>
    <w:rsid w:val="00377753"/>
    <w:rsid w:val="00384885"/>
    <w:rsid w:val="00391E32"/>
    <w:rsid w:val="003B0EB6"/>
    <w:rsid w:val="003B35ED"/>
    <w:rsid w:val="003B6C79"/>
    <w:rsid w:val="003B7C85"/>
    <w:rsid w:val="003C66B8"/>
    <w:rsid w:val="003D0BC9"/>
    <w:rsid w:val="003D5987"/>
    <w:rsid w:val="003E1102"/>
    <w:rsid w:val="003E4028"/>
    <w:rsid w:val="003F1B86"/>
    <w:rsid w:val="003F7FD4"/>
    <w:rsid w:val="004039EB"/>
    <w:rsid w:val="00410BB2"/>
    <w:rsid w:val="004119F9"/>
    <w:rsid w:val="00413283"/>
    <w:rsid w:val="00415C8A"/>
    <w:rsid w:val="00417F8B"/>
    <w:rsid w:val="00422EC5"/>
    <w:rsid w:val="00424CEC"/>
    <w:rsid w:val="00427CA3"/>
    <w:rsid w:val="00435B33"/>
    <w:rsid w:val="00440F6C"/>
    <w:rsid w:val="00445DC6"/>
    <w:rsid w:val="004554E4"/>
    <w:rsid w:val="0046096C"/>
    <w:rsid w:val="00460B29"/>
    <w:rsid w:val="0046229C"/>
    <w:rsid w:val="00495083"/>
    <w:rsid w:val="00495EB0"/>
    <w:rsid w:val="004A1EC3"/>
    <w:rsid w:val="004A269E"/>
    <w:rsid w:val="004B094D"/>
    <w:rsid w:val="004C210F"/>
    <w:rsid w:val="004C45A7"/>
    <w:rsid w:val="004C4F92"/>
    <w:rsid w:val="004C5726"/>
    <w:rsid w:val="004C672E"/>
    <w:rsid w:val="004D2D8B"/>
    <w:rsid w:val="004F1329"/>
    <w:rsid w:val="004F2971"/>
    <w:rsid w:val="004F6EF7"/>
    <w:rsid w:val="004F7B2F"/>
    <w:rsid w:val="00503297"/>
    <w:rsid w:val="00503A57"/>
    <w:rsid w:val="00506C8E"/>
    <w:rsid w:val="00511AC9"/>
    <w:rsid w:val="005124F5"/>
    <w:rsid w:val="00523560"/>
    <w:rsid w:val="00523643"/>
    <w:rsid w:val="0052660E"/>
    <w:rsid w:val="00532F8C"/>
    <w:rsid w:val="00535AE2"/>
    <w:rsid w:val="0055192C"/>
    <w:rsid w:val="005551B4"/>
    <w:rsid w:val="00563965"/>
    <w:rsid w:val="00563BBA"/>
    <w:rsid w:val="00566771"/>
    <w:rsid w:val="00571D81"/>
    <w:rsid w:val="00573545"/>
    <w:rsid w:val="00574C4D"/>
    <w:rsid w:val="00581263"/>
    <w:rsid w:val="005876B0"/>
    <w:rsid w:val="00591BB3"/>
    <w:rsid w:val="005A0155"/>
    <w:rsid w:val="005A14B9"/>
    <w:rsid w:val="005A3FC4"/>
    <w:rsid w:val="005B2F44"/>
    <w:rsid w:val="005C19B4"/>
    <w:rsid w:val="005D3508"/>
    <w:rsid w:val="005E64A7"/>
    <w:rsid w:val="005F5186"/>
    <w:rsid w:val="006138BE"/>
    <w:rsid w:val="00615EE1"/>
    <w:rsid w:val="0062034D"/>
    <w:rsid w:val="006272B6"/>
    <w:rsid w:val="006304A4"/>
    <w:rsid w:val="00630651"/>
    <w:rsid w:val="00630E1B"/>
    <w:rsid w:val="006326C8"/>
    <w:rsid w:val="00644006"/>
    <w:rsid w:val="006473EB"/>
    <w:rsid w:val="006660FB"/>
    <w:rsid w:val="00667867"/>
    <w:rsid w:val="00671544"/>
    <w:rsid w:val="00676A70"/>
    <w:rsid w:val="00676B7E"/>
    <w:rsid w:val="006801C7"/>
    <w:rsid w:val="00687C4D"/>
    <w:rsid w:val="00692ADC"/>
    <w:rsid w:val="00693293"/>
    <w:rsid w:val="0069545B"/>
    <w:rsid w:val="00695A2E"/>
    <w:rsid w:val="006A3888"/>
    <w:rsid w:val="006A3C1B"/>
    <w:rsid w:val="006A637C"/>
    <w:rsid w:val="006B12DB"/>
    <w:rsid w:val="006B5645"/>
    <w:rsid w:val="006C49F1"/>
    <w:rsid w:val="006C7368"/>
    <w:rsid w:val="006C7630"/>
    <w:rsid w:val="006E2DD9"/>
    <w:rsid w:val="006E442A"/>
    <w:rsid w:val="006F34EC"/>
    <w:rsid w:val="006F3B02"/>
    <w:rsid w:val="007010C0"/>
    <w:rsid w:val="00710D2A"/>
    <w:rsid w:val="0071103A"/>
    <w:rsid w:val="0071136A"/>
    <w:rsid w:val="0072469E"/>
    <w:rsid w:val="007327C4"/>
    <w:rsid w:val="0073450D"/>
    <w:rsid w:val="0074262A"/>
    <w:rsid w:val="00751A25"/>
    <w:rsid w:val="00753FCA"/>
    <w:rsid w:val="00755C6F"/>
    <w:rsid w:val="00763658"/>
    <w:rsid w:val="0076580E"/>
    <w:rsid w:val="0077435E"/>
    <w:rsid w:val="007770AA"/>
    <w:rsid w:val="00783C27"/>
    <w:rsid w:val="00785766"/>
    <w:rsid w:val="00786F66"/>
    <w:rsid w:val="00791709"/>
    <w:rsid w:val="007957F1"/>
    <w:rsid w:val="007A1F83"/>
    <w:rsid w:val="007A230A"/>
    <w:rsid w:val="007B1C61"/>
    <w:rsid w:val="007B5143"/>
    <w:rsid w:val="007C1892"/>
    <w:rsid w:val="007C26AB"/>
    <w:rsid w:val="007D218F"/>
    <w:rsid w:val="007D3D34"/>
    <w:rsid w:val="007D7712"/>
    <w:rsid w:val="007D7938"/>
    <w:rsid w:val="007E6FE1"/>
    <w:rsid w:val="007F1918"/>
    <w:rsid w:val="007F307D"/>
    <w:rsid w:val="007F4459"/>
    <w:rsid w:val="0080149D"/>
    <w:rsid w:val="008015BC"/>
    <w:rsid w:val="00810124"/>
    <w:rsid w:val="00810C16"/>
    <w:rsid w:val="008220B7"/>
    <w:rsid w:val="00824E6E"/>
    <w:rsid w:val="008316CE"/>
    <w:rsid w:val="00831948"/>
    <w:rsid w:val="00832181"/>
    <w:rsid w:val="00835657"/>
    <w:rsid w:val="00835CD8"/>
    <w:rsid w:val="00836F39"/>
    <w:rsid w:val="008500FD"/>
    <w:rsid w:val="00850198"/>
    <w:rsid w:val="00851ED7"/>
    <w:rsid w:val="00860483"/>
    <w:rsid w:val="0086608F"/>
    <w:rsid w:val="00867A99"/>
    <w:rsid w:val="0087313D"/>
    <w:rsid w:val="008734AE"/>
    <w:rsid w:val="0087740D"/>
    <w:rsid w:val="00880271"/>
    <w:rsid w:val="00882CFE"/>
    <w:rsid w:val="008855B5"/>
    <w:rsid w:val="00887D2A"/>
    <w:rsid w:val="00891EC9"/>
    <w:rsid w:val="00893D08"/>
    <w:rsid w:val="00896C37"/>
    <w:rsid w:val="0089788B"/>
    <w:rsid w:val="008C1D78"/>
    <w:rsid w:val="008D292B"/>
    <w:rsid w:val="008E2BC9"/>
    <w:rsid w:val="008E3BE2"/>
    <w:rsid w:val="008E7813"/>
    <w:rsid w:val="008E7ADF"/>
    <w:rsid w:val="008F4531"/>
    <w:rsid w:val="008F69BF"/>
    <w:rsid w:val="00915B91"/>
    <w:rsid w:val="009168AE"/>
    <w:rsid w:val="00922277"/>
    <w:rsid w:val="00923231"/>
    <w:rsid w:val="0093169A"/>
    <w:rsid w:val="00933B59"/>
    <w:rsid w:val="00934DEB"/>
    <w:rsid w:val="00940AFE"/>
    <w:rsid w:val="00944458"/>
    <w:rsid w:val="009510EF"/>
    <w:rsid w:val="00951168"/>
    <w:rsid w:val="00953FB8"/>
    <w:rsid w:val="009559EA"/>
    <w:rsid w:val="00956E82"/>
    <w:rsid w:val="009701E5"/>
    <w:rsid w:val="009713B7"/>
    <w:rsid w:val="00981BFB"/>
    <w:rsid w:val="009902F2"/>
    <w:rsid w:val="00991640"/>
    <w:rsid w:val="00995617"/>
    <w:rsid w:val="009A0FC8"/>
    <w:rsid w:val="009A252A"/>
    <w:rsid w:val="009B3351"/>
    <w:rsid w:val="009B452D"/>
    <w:rsid w:val="009B5C41"/>
    <w:rsid w:val="009C3927"/>
    <w:rsid w:val="009C44CF"/>
    <w:rsid w:val="009C7BA1"/>
    <w:rsid w:val="009D1743"/>
    <w:rsid w:val="009F3A39"/>
    <w:rsid w:val="009F74B1"/>
    <w:rsid w:val="00A15701"/>
    <w:rsid w:val="00A1700C"/>
    <w:rsid w:val="00A24D31"/>
    <w:rsid w:val="00A25668"/>
    <w:rsid w:val="00A276FD"/>
    <w:rsid w:val="00A27DC1"/>
    <w:rsid w:val="00A367AE"/>
    <w:rsid w:val="00A5283D"/>
    <w:rsid w:val="00A60238"/>
    <w:rsid w:val="00A647BC"/>
    <w:rsid w:val="00A65124"/>
    <w:rsid w:val="00A66946"/>
    <w:rsid w:val="00A7356D"/>
    <w:rsid w:val="00A833AF"/>
    <w:rsid w:val="00A8646D"/>
    <w:rsid w:val="00A87640"/>
    <w:rsid w:val="00A97B22"/>
    <w:rsid w:val="00AB3E74"/>
    <w:rsid w:val="00AC1741"/>
    <w:rsid w:val="00AC7161"/>
    <w:rsid w:val="00AD7406"/>
    <w:rsid w:val="00AF644B"/>
    <w:rsid w:val="00B036F3"/>
    <w:rsid w:val="00B159A6"/>
    <w:rsid w:val="00B23AD4"/>
    <w:rsid w:val="00B23B9F"/>
    <w:rsid w:val="00B25D79"/>
    <w:rsid w:val="00B324E3"/>
    <w:rsid w:val="00B500A2"/>
    <w:rsid w:val="00B51E02"/>
    <w:rsid w:val="00B57A1E"/>
    <w:rsid w:val="00B60EEF"/>
    <w:rsid w:val="00B61A6A"/>
    <w:rsid w:val="00B702A5"/>
    <w:rsid w:val="00B73F1D"/>
    <w:rsid w:val="00B8376D"/>
    <w:rsid w:val="00B86040"/>
    <w:rsid w:val="00B9797C"/>
    <w:rsid w:val="00BB0477"/>
    <w:rsid w:val="00BB27F8"/>
    <w:rsid w:val="00BB5473"/>
    <w:rsid w:val="00BC58A5"/>
    <w:rsid w:val="00BC6A1F"/>
    <w:rsid w:val="00BE100B"/>
    <w:rsid w:val="00BE2014"/>
    <w:rsid w:val="00BE44FF"/>
    <w:rsid w:val="00BE4F28"/>
    <w:rsid w:val="00BE561B"/>
    <w:rsid w:val="00BE635E"/>
    <w:rsid w:val="00BF083A"/>
    <w:rsid w:val="00BF29F2"/>
    <w:rsid w:val="00BF6500"/>
    <w:rsid w:val="00BF71C3"/>
    <w:rsid w:val="00C02D62"/>
    <w:rsid w:val="00C26795"/>
    <w:rsid w:val="00C33082"/>
    <w:rsid w:val="00C376BD"/>
    <w:rsid w:val="00C432D4"/>
    <w:rsid w:val="00C455CD"/>
    <w:rsid w:val="00C46BF4"/>
    <w:rsid w:val="00C47937"/>
    <w:rsid w:val="00C56C7C"/>
    <w:rsid w:val="00C6571D"/>
    <w:rsid w:val="00C664F9"/>
    <w:rsid w:val="00C67F2D"/>
    <w:rsid w:val="00C77AF5"/>
    <w:rsid w:val="00C92BC5"/>
    <w:rsid w:val="00C935FB"/>
    <w:rsid w:val="00CA0269"/>
    <w:rsid w:val="00CA34E3"/>
    <w:rsid w:val="00CA3BED"/>
    <w:rsid w:val="00CA3D7A"/>
    <w:rsid w:val="00CA4A1D"/>
    <w:rsid w:val="00CB5AC1"/>
    <w:rsid w:val="00CB5BF6"/>
    <w:rsid w:val="00CB7599"/>
    <w:rsid w:val="00CC6F74"/>
    <w:rsid w:val="00CD5095"/>
    <w:rsid w:val="00CD5905"/>
    <w:rsid w:val="00CE0C35"/>
    <w:rsid w:val="00CE6D56"/>
    <w:rsid w:val="00CF34A7"/>
    <w:rsid w:val="00CF4DD8"/>
    <w:rsid w:val="00CF572D"/>
    <w:rsid w:val="00D01099"/>
    <w:rsid w:val="00D032AD"/>
    <w:rsid w:val="00D108BB"/>
    <w:rsid w:val="00D16F35"/>
    <w:rsid w:val="00D174E6"/>
    <w:rsid w:val="00D27C46"/>
    <w:rsid w:val="00D336B7"/>
    <w:rsid w:val="00D35EF0"/>
    <w:rsid w:val="00D417CD"/>
    <w:rsid w:val="00D43160"/>
    <w:rsid w:val="00D43E2C"/>
    <w:rsid w:val="00D62D40"/>
    <w:rsid w:val="00D65C20"/>
    <w:rsid w:val="00D65EA9"/>
    <w:rsid w:val="00D7678D"/>
    <w:rsid w:val="00D864A7"/>
    <w:rsid w:val="00DA30A8"/>
    <w:rsid w:val="00DC03CD"/>
    <w:rsid w:val="00DC5B3F"/>
    <w:rsid w:val="00DD196A"/>
    <w:rsid w:val="00DD328C"/>
    <w:rsid w:val="00DD72F1"/>
    <w:rsid w:val="00DE398D"/>
    <w:rsid w:val="00DF09B7"/>
    <w:rsid w:val="00DF45BC"/>
    <w:rsid w:val="00DF5F8E"/>
    <w:rsid w:val="00DF608F"/>
    <w:rsid w:val="00E05E9C"/>
    <w:rsid w:val="00E12AF7"/>
    <w:rsid w:val="00E16198"/>
    <w:rsid w:val="00E20455"/>
    <w:rsid w:val="00E23BE9"/>
    <w:rsid w:val="00E41688"/>
    <w:rsid w:val="00E5013B"/>
    <w:rsid w:val="00E55CE1"/>
    <w:rsid w:val="00E6171B"/>
    <w:rsid w:val="00E62B84"/>
    <w:rsid w:val="00E666E1"/>
    <w:rsid w:val="00E67C69"/>
    <w:rsid w:val="00E71299"/>
    <w:rsid w:val="00E73C40"/>
    <w:rsid w:val="00EB51A6"/>
    <w:rsid w:val="00EB626E"/>
    <w:rsid w:val="00EC59CA"/>
    <w:rsid w:val="00ED07E6"/>
    <w:rsid w:val="00ED7406"/>
    <w:rsid w:val="00F01470"/>
    <w:rsid w:val="00F026F3"/>
    <w:rsid w:val="00F042D3"/>
    <w:rsid w:val="00F12BF8"/>
    <w:rsid w:val="00F22FB5"/>
    <w:rsid w:val="00F234CA"/>
    <w:rsid w:val="00F2635E"/>
    <w:rsid w:val="00F33646"/>
    <w:rsid w:val="00F34F88"/>
    <w:rsid w:val="00F36522"/>
    <w:rsid w:val="00F4142C"/>
    <w:rsid w:val="00F473C2"/>
    <w:rsid w:val="00F63F37"/>
    <w:rsid w:val="00F92C36"/>
    <w:rsid w:val="00F94409"/>
    <w:rsid w:val="00FA1E3F"/>
    <w:rsid w:val="00FA57BB"/>
    <w:rsid w:val="00FB071A"/>
    <w:rsid w:val="00FB612A"/>
    <w:rsid w:val="00FC0547"/>
    <w:rsid w:val="00FC4255"/>
    <w:rsid w:val="00FC4F5B"/>
    <w:rsid w:val="00FD5942"/>
    <w:rsid w:val="00FF1E56"/>
    <w:rsid w:val="00FF1F0F"/>
    <w:rsid w:val="00FF74E5"/>
    <w:rsid w:val="00FF7957"/>
    <w:rsid w:val="02A19E08"/>
    <w:rsid w:val="02FA385A"/>
    <w:rsid w:val="034912AF"/>
    <w:rsid w:val="03A00748"/>
    <w:rsid w:val="03C2979A"/>
    <w:rsid w:val="059A1CFA"/>
    <w:rsid w:val="07308F8B"/>
    <w:rsid w:val="07D62C1D"/>
    <w:rsid w:val="083754F6"/>
    <w:rsid w:val="0859EC62"/>
    <w:rsid w:val="0941871E"/>
    <w:rsid w:val="094583B6"/>
    <w:rsid w:val="0A2400DC"/>
    <w:rsid w:val="0EA2A4AF"/>
    <w:rsid w:val="0F0A7DD6"/>
    <w:rsid w:val="0F6F4D41"/>
    <w:rsid w:val="0F9A3A26"/>
    <w:rsid w:val="0FCDCEE7"/>
    <w:rsid w:val="10027ADB"/>
    <w:rsid w:val="10603E6A"/>
    <w:rsid w:val="10B28212"/>
    <w:rsid w:val="141DBFE8"/>
    <w:rsid w:val="146BF156"/>
    <w:rsid w:val="14E030B7"/>
    <w:rsid w:val="1535A8C6"/>
    <w:rsid w:val="154E88DA"/>
    <w:rsid w:val="158A34E7"/>
    <w:rsid w:val="15CEC72F"/>
    <w:rsid w:val="18859ACD"/>
    <w:rsid w:val="1C6D912F"/>
    <w:rsid w:val="1F1C6385"/>
    <w:rsid w:val="1F9E76DE"/>
    <w:rsid w:val="2011A0BA"/>
    <w:rsid w:val="20A97320"/>
    <w:rsid w:val="2279AD23"/>
    <w:rsid w:val="22D5E2E6"/>
    <w:rsid w:val="239CEA8D"/>
    <w:rsid w:val="27E65D8B"/>
    <w:rsid w:val="284A2C2C"/>
    <w:rsid w:val="29106532"/>
    <w:rsid w:val="291CBD91"/>
    <w:rsid w:val="2A0667B1"/>
    <w:rsid w:val="2B7E4119"/>
    <w:rsid w:val="2B8189A9"/>
    <w:rsid w:val="2BC71771"/>
    <w:rsid w:val="2D0BFF4D"/>
    <w:rsid w:val="2E291FF3"/>
    <w:rsid w:val="2F2C4D2D"/>
    <w:rsid w:val="2F4F6DDD"/>
    <w:rsid w:val="2F81646F"/>
    <w:rsid w:val="2FDEC25F"/>
    <w:rsid w:val="3068F36E"/>
    <w:rsid w:val="30690A49"/>
    <w:rsid w:val="30B80614"/>
    <w:rsid w:val="30C86E68"/>
    <w:rsid w:val="32337809"/>
    <w:rsid w:val="33291D95"/>
    <w:rsid w:val="344E37D8"/>
    <w:rsid w:val="3457EDC3"/>
    <w:rsid w:val="3464045E"/>
    <w:rsid w:val="349EF5FF"/>
    <w:rsid w:val="34D1FC21"/>
    <w:rsid w:val="3ACB0D0A"/>
    <w:rsid w:val="3CA2E546"/>
    <w:rsid w:val="3CD3ACE8"/>
    <w:rsid w:val="3E674B2C"/>
    <w:rsid w:val="3E7BC97B"/>
    <w:rsid w:val="3F225CC0"/>
    <w:rsid w:val="41CA4996"/>
    <w:rsid w:val="4238A69F"/>
    <w:rsid w:val="42A138E3"/>
    <w:rsid w:val="42D39462"/>
    <w:rsid w:val="42F078EE"/>
    <w:rsid w:val="43CB71B0"/>
    <w:rsid w:val="44751930"/>
    <w:rsid w:val="45F6BF95"/>
    <w:rsid w:val="4744C7EB"/>
    <w:rsid w:val="4867B78C"/>
    <w:rsid w:val="499A3425"/>
    <w:rsid w:val="4A05F333"/>
    <w:rsid w:val="4A2069D8"/>
    <w:rsid w:val="4A968F12"/>
    <w:rsid w:val="4E445C28"/>
    <w:rsid w:val="4ECFF279"/>
    <w:rsid w:val="4EE06402"/>
    <w:rsid w:val="4F92828F"/>
    <w:rsid w:val="50248019"/>
    <w:rsid w:val="50ABCE91"/>
    <w:rsid w:val="510ADE69"/>
    <w:rsid w:val="5117B7DA"/>
    <w:rsid w:val="52A2D6A8"/>
    <w:rsid w:val="52E338D7"/>
    <w:rsid w:val="5339AC7F"/>
    <w:rsid w:val="540A5A23"/>
    <w:rsid w:val="5510E6C8"/>
    <w:rsid w:val="57FAFCE8"/>
    <w:rsid w:val="5827ACA1"/>
    <w:rsid w:val="58AF4B9C"/>
    <w:rsid w:val="5CAC5FBE"/>
    <w:rsid w:val="5DE078C7"/>
    <w:rsid w:val="5FF1E3B6"/>
    <w:rsid w:val="61576849"/>
    <w:rsid w:val="61CE07CF"/>
    <w:rsid w:val="62865D2A"/>
    <w:rsid w:val="62D192DE"/>
    <w:rsid w:val="63342694"/>
    <w:rsid w:val="637CB7A0"/>
    <w:rsid w:val="63EADF23"/>
    <w:rsid w:val="63FC2075"/>
    <w:rsid w:val="66448991"/>
    <w:rsid w:val="68017099"/>
    <w:rsid w:val="6891D411"/>
    <w:rsid w:val="689BF3D1"/>
    <w:rsid w:val="6B583113"/>
    <w:rsid w:val="6B5DEF81"/>
    <w:rsid w:val="6BEBCDDB"/>
    <w:rsid w:val="6D36A04E"/>
    <w:rsid w:val="6D9087E1"/>
    <w:rsid w:val="6EA79E3C"/>
    <w:rsid w:val="6F06E2A4"/>
    <w:rsid w:val="6F205034"/>
    <w:rsid w:val="70252AF1"/>
    <w:rsid w:val="703ADA21"/>
    <w:rsid w:val="70F7AE54"/>
    <w:rsid w:val="73124619"/>
    <w:rsid w:val="7315878F"/>
    <w:rsid w:val="731E6089"/>
    <w:rsid w:val="73491D2D"/>
    <w:rsid w:val="73973453"/>
    <w:rsid w:val="7404DE39"/>
    <w:rsid w:val="7599F698"/>
    <w:rsid w:val="763C6EC7"/>
    <w:rsid w:val="76475CBE"/>
    <w:rsid w:val="76FB5CDD"/>
    <w:rsid w:val="778F6A4C"/>
    <w:rsid w:val="781A0CE2"/>
    <w:rsid w:val="7908B175"/>
    <w:rsid w:val="7A3C3B9C"/>
    <w:rsid w:val="7B5F7070"/>
    <w:rsid w:val="7C24823A"/>
    <w:rsid w:val="7C3A36AC"/>
    <w:rsid w:val="7EC444F2"/>
    <w:rsid w:val="7ED66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4513D52"/>
  <w15:docId w15:val="{A8B0F340-AC5C-3A4B-8569-9A52D495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B5143"/>
    <w:rPr>
      <w:b/>
      <w:bCs/>
    </w:rPr>
  </w:style>
  <w:style w:type="character" w:customStyle="1" w:styleId="CommentSubjectChar">
    <w:name w:val="Comment Subject Char"/>
    <w:basedOn w:val="CommentTextChar"/>
    <w:link w:val="CommentSubject"/>
    <w:uiPriority w:val="99"/>
    <w:semiHidden/>
    <w:rsid w:val="007B5143"/>
    <w:rPr>
      <w:rFonts w:ascii="Calibri" w:hAnsi="Calibri" w:cs="Calibri"/>
      <w:b/>
      <w:bCs/>
      <w:sz w:val="20"/>
      <w:szCs w:val="20"/>
    </w:rPr>
  </w:style>
  <w:style w:type="character" w:customStyle="1" w:styleId="UnresolvedMention1">
    <w:name w:val="Unresolved Mention1"/>
    <w:basedOn w:val="DefaultParagraphFont"/>
    <w:uiPriority w:val="99"/>
    <w:semiHidden/>
    <w:unhideWhenUsed/>
    <w:rsid w:val="00FB071A"/>
    <w:rPr>
      <w:color w:val="808080"/>
      <w:shd w:val="clear" w:color="auto" w:fill="E6E6E6"/>
    </w:rPr>
  </w:style>
  <w:style w:type="character" w:styleId="PlaceholderText">
    <w:name w:val="Placeholder Text"/>
    <w:basedOn w:val="DefaultParagraphFont"/>
    <w:uiPriority w:val="99"/>
    <w:semiHidden/>
    <w:rsid w:val="0089788B"/>
    <w:rPr>
      <w:color w:val="808080"/>
    </w:rPr>
  </w:style>
  <w:style w:type="paragraph" w:styleId="NoSpacing">
    <w:name w:val="No Spacing"/>
    <w:uiPriority w:val="1"/>
    <w:qFormat/>
    <w:rsid w:val="00503297"/>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835657"/>
    <w:rPr>
      <w:sz w:val="20"/>
      <w:szCs w:val="20"/>
    </w:rPr>
  </w:style>
  <w:style w:type="character" w:customStyle="1" w:styleId="EndnoteTextChar">
    <w:name w:val="Endnote Text Char"/>
    <w:basedOn w:val="DefaultParagraphFont"/>
    <w:link w:val="EndnoteText"/>
    <w:uiPriority w:val="99"/>
    <w:semiHidden/>
    <w:rsid w:val="00835657"/>
    <w:rPr>
      <w:rFonts w:ascii="Calibri" w:hAnsi="Calibri" w:cs="Calibri"/>
      <w:sz w:val="20"/>
      <w:szCs w:val="20"/>
    </w:rPr>
  </w:style>
  <w:style w:type="character" w:styleId="EndnoteReference">
    <w:name w:val="endnote reference"/>
    <w:basedOn w:val="DefaultParagraphFont"/>
    <w:uiPriority w:val="99"/>
    <w:semiHidden/>
    <w:unhideWhenUsed/>
    <w:rsid w:val="00835657"/>
    <w:rPr>
      <w:vertAlign w:val="superscript"/>
    </w:rPr>
  </w:style>
  <w:style w:type="character" w:customStyle="1" w:styleId="UnresolvedMention2">
    <w:name w:val="Unresolved Mention2"/>
    <w:basedOn w:val="DefaultParagraphFont"/>
    <w:uiPriority w:val="99"/>
    <w:semiHidden/>
    <w:unhideWhenUsed/>
    <w:rsid w:val="00BB5473"/>
    <w:rPr>
      <w:color w:val="808080"/>
      <w:shd w:val="clear" w:color="auto" w:fill="E6E6E6"/>
    </w:rPr>
  </w:style>
  <w:style w:type="character" w:styleId="FollowedHyperlink">
    <w:name w:val="FollowedHyperlink"/>
    <w:basedOn w:val="DefaultParagraphFont"/>
    <w:uiPriority w:val="99"/>
    <w:semiHidden/>
    <w:unhideWhenUsed/>
    <w:rsid w:val="000D62B4"/>
    <w:rPr>
      <w:color w:val="954F72" w:themeColor="followedHyperlink"/>
      <w:u w:val="single"/>
    </w:rPr>
  </w:style>
  <w:style w:type="paragraph" w:styleId="Revision">
    <w:name w:val="Revision"/>
    <w:hidden/>
    <w:uiPriority w:val="99"/>
    <w:semiHidden/>
    <w:rsid w:val="00523643"/>
    <w:pPr>
      <w:spacing w:after="0" w:line="240" w:lineRule="auto"/>
    </w:pPr>
    <w:rPr>
      <w:rFonts w:ascii="Calibri" w:hAnsi="Calibri" w:cs="Calibri"/>
    </w:rPr>
  </w:style>
  <w:style w:type="character" w:customStyle="1" w:styleId="UnresolvedMention3">
    <w:name w:val="Unresolved Mention3"/>
    <w:basedOn w:val="DefaultParagraphFont"/>
    <w:uiPriority w:val="99"/>
    <w:semiHidden/>
    <w:unhideWhenUsed/>
    <w:rsid w:val="00566771"/>
    <w:rPr>
      <w:color w:val="605E5C"/>
      <w:shd w:val="clear" w:color="auto" w:fill="E1DFDD"/>
    </w:rPr>
  </w:style>
  <w:style w:type="paragraph" w:styleId="NormalWeb">
    <w:name w:val="Normal (Web)"/>
    <w:basedOn w:val="Normal"/>
    <w:uiPriority w:val="99"/>
    <w:semiHidden/>
    <w:unhideWhenUsed/>
    <w:rsid w:val="00835CD8"/>
    <w:pPr>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 w:id="205403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ungal/diseases/candidiasis/tracking-c-auris.html" TargetMode="External"/><Relationship Id="rId13" Type="http://schemas.openxmlformats.org/officeDocument/2006/relationships/hyperlink" Target="https://www.cdc.gov/fungal/candida-auris/c-auris-infection-control.html" TargetMode="External"/><Relationship Id="rId18" Type="http://schemas.openxmlformats.org/officeDocument/2006/relationships/hyperlink" Target="https://www.cdc.gov/fungal/diseases/candidiasis/pdf/Testing-algorithm-by-Method-temp.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dc.gov/fungal/candida-auris/index.html" TargetMode="External"/><Relationship Id="rId17" Type="http://schemas.openxmlformats.org/officeDocument/2006/relationships/hyperlink" Target="http://c.ymcdn.com/sites/www.cste.org/resource/resmgr/2017PS/2017PSFinal/17-ID-03.pdf" TargetMode="External"/><Relationship Id="rId2" Type="http://schemas.openxmlformats.org/officeDocument/2006/relationships/numbering" Target="numbering.xml"/><Relationship Id="rId16" Type="http://schemas.openxmlformats.org/officeDocument/2006/relationships/hyperlink" Target="https://www.cdc.gov/fungal/candida-auris/recommendation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cdc.gov/hai/outbreaks/mdro/index.html" TargetMode="External"/><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cdc.gov/hai/organisms/cre/cre-toolkit/index.html" TargetMode="External"/><Relationship Id="rId22" Type="http://schemas.microsoft.com/office/2011/relationships/people" Target="people.xml"/></Relationships>
</file>

<file path=word/_rels/endnotes.xml.rels><?xml version="1.0" encoding="UTF-8" standalone="yes"?>
<Relationships xmlns="http://schemas.openxmlformats.org/package/2006/relationships"><Relationship Id="rId8" Type="http://schemas.openxmlformats.org/officeDocument/2006/relationships/hyperlink" Target="https://www.ncbi.nlm.nih.gov/pmc/articles/PMC5798232/pdf/nihms937613.pdf" TargetMode="External"/><Relationship Id="rId13" Type="http://schemas.openxmlformats.org/officeDocument/2006/relationships/hyperlink" Target="https://www.cdph.ca.gov/Programs/CHCQ/HAI/Pages/MonitoringAdherenceToHCPracticesThatPreventInfection.aspx" TargetMode="External"/><Relationship Id="rId18" Type="http://schemas.openxmlformats.org/officeDocument/2006/relationships/hyperlink" Target="https://www.cdc.gov/fungal/candida-auris/c-auris-infection-control.html" TargetMode="External"/><Relationship Id="rId3" Type="http://schemas.openxmlformats.org/officeDocument/2006/relationships/hyperlink" Target="https://www.cdc.gov/fungal/candida-auris/recommendations.html" TargetMode="External"/><Relationship Id="rId7" Type="http://schemas.openxmlformats.org/officeDocument/2006/relationships/hyperlink" Target="https://www.cdc.gov/fungal/candida-auris/recommendations.html" TargetMode="External"/><Relationship Id="rId12" Type="http://schemas.openxmlformats.org/officeDocument/2006/relationships/hyperlink" Target="https://www.cdc.gov/hai/outbreaks/docs/Health-Response-Contain-MDRO.pdf" TargetMode="External"/><Relationship Id="rId17" Type="http://schemas.openxmlformats.org/officeDocument/2006/relationships/hyperlink" Target="https://www.cdc.gov/fungal/candida-auris/c-auris-infection-control.html" TargetMode="External"/><Relationship Id="rId2" Type="http://schemas.openxmlformats.org/officeDocument/2006/relationships/hyperlink" Target="https://www.cdc.gov/fungal/candida-auris/c-auris-infection-control.html" TargetMode="External"/><Relationship Id="rId16" Type="http://schemas.openxmlformats.org/officeDocument/2006/relationships/hyperlink" Target="https://www.cdc.gov/hai/outbreaks/docs/Health-Response-Contain-MDRO.pdf" TargetMode="External"/><Relationship Id="rId20" Type="http://schemas.openxmlformats.org/officeDocument/2006/relationships/hyperlink" Target="https://www.cdc.gov/fungal/candida-auris/c-auris-screening-info.html" TargetMode="External"/><Relationship Id="rId1" Type="http://schemas.openxmlformats.org/officeDocument/2006/relationships/hyperlink" Target="https://www.cdc.gov/fungal/candida-auris/tracking-c-auris.html" TargetMode="External"/><Relationship Id="rId6" Type="http://schemas.openxmlformats.org/officeDocument/2006/relationships/hyperlink" Target="https://www.cdc.gov/hai/outbreaks/docs/Health-Response-Contain-MDRO.pdf" TargetMode="External"/><Relationship Id="rId11" Type="http://schemas.openxmlformats.org/officeDocument/2006/relationships/hyperlink" Target="https://www.cdc.gov/infectioncontrol/tools/index.html" TargetMode="External"/><Relationship Id="rId5" Type="http://schemas.openxmlformats.org/officeDocument/2006/relationships/hyperlink" Target="https://www.cdc.gov/fungal/candida-auris/tracking-c-auris.html" TargetMode="External"/><Relationship Id="rId15" Type="http://schemas.openxmlformats.org/officeDocument/2006/relationships/hyperlink" Target="https://www.ncbi.nlm.nih.gov/pmc/articles/PMC5798232/pdf/nihms937613.pdf" TargetMode="External"/><Relationship Id="rId10" Type="http://schemas.openxmlformats.org/officeDocument/2006/relationships/hyperlink" Target="https://www.cdc.gov/HAI/pdfs/prevent/MDRO-Facility-Assessment_7_28.pdf" TargetMode="External"/><Relationship Id="rId19" Type="http://schemas.openxmlformats.org/officeDocument/2006/relationships/hyperlink" Target="https://www.cdc.gov/fungal/candida-auris/patients-qa.html" TargetMode="External"/><Relationship Id="rId4" Type="http://schemas.openxmlformats.org/officeDocument/2006/relationships/hyperlink" Target="https://www.cdc.gov/fungal/candida-auris/c-auris-alert-09-17.html" TargetMode="External"/><Relationship Id="rId9" Type="http://schemas.openxmlformats.org/officeDocument/2006/relationships/hyperlink" Target="https://www.cdc.gov/fungal/candida-auris/c-auris-infection-control.html" TargetMode="External"/><Relationship Id="rId14" Type="http://schemas.openxmlformats.org/officeDocument/2006/relationships/hyperlink" Target="https://www.cdc.gov/fungal/candida-auris/c-auris-infection-contro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F2130-9782-42E5-BC01-D442AC5BA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Anderson</dc:creator>
  <cp:lastModifiedBy>Michael Anderson</cp:lastModifiedBy>
  <cp:revision>47</cp:revision>
  <dcterms:created xsi:type="dcterms:W3CDTF">2018-10-19T18:21:00Z</dcterms:created>
  <dcterms:modified xsi:type="dcterms:W3CDTF">2018-11-07T20:25:00Z</dcterms:modified>
</cp:coreProperties>
</file>