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EA75F" w14:textId="77777777" w:rsidR="00221CF5" w:rsidRDefault="00221CF5" w:rsidP="00221CF5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59FC7AE4" wp14:editId="4603626E">
            <wp:extent cx="1928813" cy="4822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797FD" w14:textId="70E2308C" w:rsidR="00221CF5" w:rsidRDefault="00221CF5" w:rsidP="00221CF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Policy Workgroup Call Notes</w:t>
      </w:r>
    </w:p>
    <w:p w14:paraId="24BE0476" w14:textId="69BC50BA" w:rsidR="00F544E5" w:rsidRPr="008F2123" w:rsidRDefault="00221CF5" w:rsidP="008F2123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December 19, 2018</w:t>
      </w:r>
    </w:p>
    <w:p w14:paraId="6733C8F8" w14:textId="48B1B4C6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  <w:bookmarkStart w:id="0" w:name="_GoBack"/>
      <w:bookmarkEnd w:id="0"/>
    </w:p>
    <w:p w14:paraId="6470F23C" w14:textId="48034FC3" w:rsidR="00221CF5" w:rsidRPr="008F2123" w:rsidRDefault="00801849" w:rsidP="008F2123">
      <w:r>
        <w:rPr>
          <w:b/>
        </w:rPr>
        <w:t>Participants</w:t>
      </w:r>
      <w:r w:rsidRPr="00414C20">
        <w:rPr>
          <w:b/>
        </w:rPr>
        <w:t>:</w:t>
      </w:r>
      <w:r>
        <w:rPr>
          <w:b/>
        </w:rPr>
        <w:t xml:space="preserve"> </w:t>
      </w:r>
      <w:r>
        <w:t>Maureen Tierney, Dawn Terashita, Matthew Penn, Rachel Hu</w:t>
      </w:r>
      <w:r w:rsidR="003F6B3B">
        <w:t>lk</w:t>
      </w:r>
      <w:r>
        <w:t>o</w:t>
      </w:r>
      <w:r w:rsidR="003C116E">
        <w:t>w</w:t>
      </w:r>
      <w:r>
        <w:t xml:space="preserve">er, Meredith Allen, Lisa McGiffert, Kris Ehresmann, </w:t>
      </w:r>
      <w:r w:rsidR="00212356">
        <w:t xml:space="preserve">Joe Perz, </w:t>
      </w:r>
      <w:r>
        <w:t>Dave Daigle, Kate Heyer, Martha Ngoh</w:t>
      </w:r>
    </w:p>
    <w:p w14:paraId="29766E61" w14:textId="633F3288" w:rsidR="0031130C" w:rsidRDefault="0031130C" w:rsidP="0031130C">
      <w:pPr>
        <w:rPr>
          <w:b/>
        </w:rPr>
      </w:pPr>
      <w:r w:rsidRPr="00414C20">
        <w:rPr>
          <w:b/>
        </w:rPr>
        <w:t>Discussion:</w:t>
      </w:r>
    </w:p>
    <w:p w14:paraId="5B5CD042" w14:textId="3E8376AE" w:rsidR="00022E1D" w:rsidRDefault="00854439" w:rsidP="0031130C">
      <w:r>
        <w:t xml:space="preserve">Matthew led the discussion with a summary of </w:t>
      </w:r>
      <w:r w:rsidR="006252F3">
        <w:t>findings</w:t>
      </w:r>
      <w:r>
        <w:t xml:space="preserve"> </w:t>
      </w:r>
      <w:r w:rsidR="006252F3">
        <w:t>from</w:t>
      </w:r>
      <w:r>
        <w:t xml:space="preserve"> recent discussions with</w:t>
      </w:r>
      <w:r w:rsidR="00022E1D">
        <w:t xml:space="preserve"> legal</w:t>
      </w:r>
      <w:r>
        <w:t xml:space="preserve"> experts</w:t>
      </w:r>
      <w:r w:rsidR="003B38DB">
        <w:t xml:space="preserve"> (</w:t>
      </w:r>
      <w:r w:rsidR="00022E1D">
        <w:t>primarily Attorneys at Health Departments</w:t>
      </w:r>
      <w:r w:rsidR="003B38DB">
        <w:t xml:space="preserve">) </w:t>
      </w:r>
      <w:r>
        <w:t xml:space="preserve">about </w:t>
      </w:r>
      <w:r w:rsidR="007778E7">
        <w:t xml:space="preserve">their </w:t>
      </w:r>
      <w:r w:rsidR="00022E1D">
        <w:t>perspectives</w:t>
      </w:r>
      <w:r>
        <w:t xml:space="preserve"> o</w:t>
      </w:r>
      <w:r w:rsidR="00022E1D">
        <w:t>n</w:t>
      </w:r>
      <w:r>
        <w:t xml:space="preserve"> public disclosure</w:t>
      </w:r>
      <w:r w:rsidR="003357F4">
        <w:t>s</w:t>
      </w:r>
      <w:r>
        <w:t xml:space="preserve"> of outbreaks. Rachel has </w:t>
      </w:r>
      <w:r w:rsidR="002D2792">
        <w:t xml:space="preserve">also </w:t>
      </w:r>
      <w:r>
        <w:t xml:space="preserve">done research on laws and policies on </w:t>
      </w:r>
      <w:r w:rsidR="00730185">
        <w:t xml:space="preserve">the issue of </w:t>
      </w:r>
      <w:r>
        <w:t>outbreaks in general</w:t>
      </w:r>
      <w:r w:rsidR="00022E1D">
        <w:t xml:space="preserve"> and</w:t>
      </w:r>
      <w:r>
        <w:t xml:space="preserve"> not HAI outbreaks</w:t>
      </w:r>
      <w:r w:rsidR="002C4E57">
        <w:t xml:space="preserve"> specifically</w:t>
      </w:r>
      <w:r>
        <w:t>.</w:t>
      </w:r>
      <w:r w:rsidR="00730185">
        <w:t xml:space="preserve"> The</w:t>
      </w:r>
      <w:r w:rsidR="002C4E57">
        <w:t xml:space="preserve">y’re </w:t>
      </w:r>
      <w:r w:rsidR="00730185">
        <w:t xml:space="preserve">finding </w:t>
      </w:r>
      <w:r w:rsidR="002C4E57">
        <w:t>that</w:t>
      </w:r>
      <w:r w:rsidR="00730185">
        <w:t xml:space="preserve"> there is no documentation of processes, </w:t>
      </w:r>
      <w:r w:rsidR="002C4E57">
        <w:t xml:space="preserve">criteria, </w:t>
      </w:r>
      <w:r w:rsidR="00730185">
        <w:t>considerations, laws, policies or regulations on this topic in the public health community</w:t>
      </w:r>
      <w:r w:rsidR="007778E7">
        <w:t>. H</w:t>
      </w:r>
      <w:r w:rsidR="00730185">
        <w:t xml:space="preserve">owever, </w:t>
      </w:r>
      <w:r w:rsidR="00BF154E">
        <w:t>it seems there is an unwritten “national standard” or</w:t>
      </w:r>
      <w:r w:rsidR="00730185">
        <w:t xml:space="preserve"> wide consensus </w:t>
      </w:r>
      <w:r w:rsidR="007778E7">
        <w:t xml:space="preserve">on </w:t>
      </w:r>
      <w:r w:rsidR="00730185">
        <w:t xml:space="preserve">key points </w:t>
      </w:r>
      <w:r w:rsidR="002C4E57">
        <w:t>for</w:t>
      </w:r>
      <w:r w:rsidR="00730185">
        <w:t xml:space="preserve"> consideration</w:t>
      </w:r>
      <w:r w:rsidR="00BF154E">
        <w:t xml:space="preserve"> </w:t>
      </w:r>
      <w:r w:rsidR="007778E7">
        <w:t>and decision-making</w:t>
      </w:r>
      <w:r w:rsidR="00022E1D">
        <w:t xml:space="preserve"> </w:t>
      </w:r>
      <w:r w:rsidR="003B38DB">
        <w:t>actions</w:t>
      </w:r>
      <w:r w:rsidR="002D2792">
        <w:t xml:space="preserve"> to take.</w:t>
      </w:r>
      <w:r w:rsidR="00730185">
        <w:t xml:space="preserve"> </w:t>
      </w:r>
    </w:p>
    <w:p w14:paraId="5030D37A" w14:textId="4052AB48" w:rsidR="00990898" w:rsidRDefault="00022E1D" w:rsidP="0031130C">
      <w:r>
        <w:t>There is pushback from a few experts who</w:t>
      </w:r>
      <w:r w:rsidR="00730185">
        <w:t xml:space="preserve"> think a written standard may not be the </w:t>
      </w:r>
      <w:r w:rsidR="002D2792">
        <w:t xml:space="preserve">appropriate </w:t>
      </w:r>
      <w:r w:rsidR="00730185">
        <w:t>course of action</w:t>
      </w:r>
      <w:r w:rsidR="003D493D">
        <w:t xml:space="preserve">. From the legal perspective, if </w:t>
      </w:r>
      <w:r w:rsidR="003B38DB">
        <w:t>these</w:t>
      </w:r>
      <w:r>
        <w:t xml:space="preserve"> well-known</w:t>
      </w:r>
      <w:r w:rsidR="002D2792">
        <w:t>,</w:t>
      </w:r>
      <w:r>
        <w:t xml:space="preserve"> common considerations are</w:t>
      </w:r>
      <w:r w:rsidR="003D493D">
        <w:t xml:space="preserve"> </w:t>
      </w:r>
      <w:r>
        <w:t xml:space="preserve">already </w:t>
      </w:r>
      <w:r w:rsidR="003D493D">
        <w:t xml:space="preserve">working, a policy </w:t>
      </w:r>
      <w:r>
        <w:t>or legal-</w:t>
      </w:r>
      <w:r w:rsidR="003D493D">
        <w:t xml:space="preserve">based approach or solution </w:t>
      </w:r>
      <w:r w:rsidR="003B38DB">
        <w:t>may create</w:t>
      </w:r>
      <w:r w:rsidR="003D493D">
        <w:t xml:space="preserve"> problems, </w:t>
      </w:r>
      <w:r w:rsidR="009F608C">
        <w:t>particularly</w:t>
      </w:r>
      <w:r w:rsidR="003D493D">
        <w:t xml:space="preserve"> for those health agencies that have not or do not follow those standards.</w:t>
      </w:r>
      <w:r w:rsidR="009F608C">
        <w:t xml:space="preserve"> </w:t>
      </w:r>
      <w:r>
        <w:t>Additionally, “duty to warn” may be problematic. “Duty” in legal terms means different things to the public, healthcare facilit</w:t>
      </w:r>
      <w:r w:rsidR="003B38DB">
        <w:t>ies</w:t>
      </w:r>
      <w:r>
        <w:t xml:space="preserve"> and public health agencies. Duty to warn could place legal burden and obligation on public health to take a </w:t>
      </w:r>
      <w:r w:rsidR="003B38DB">
        <w:t>specific</w:t>
      </w:r>
      <w:r>
        <w:t xml:space="preserve"> course of action.</w:t>
      </w:r>
    </w:p>
    <w:p w14:paraId="5C163DCB" w14:textId="31B2D718" w:rsidR="009F16AD" w:rsidRDefault="002D2792" w:rsidP="0031130C">
      <w:r>
        <w:t>Additionally,</w:t>
      </w:r>
      <w:r w:rsidR="009F16AD">
        <w:t xml:space="preserve"> guidance from entities such as CORHA, ASTHO</w:t>
      </w:r>
      <w:r>
        <w:t>, CSTE</w:t>
      </w:r>
      <w:r w:rsidR="009F16AD">
        <w:t xml:space="preserve"> or CDC </w:t>
      </w:r>
      <w:r>
        <w:t>could</w:t>
      </w:r>
      <w:r w:rsidR="009F16AD">
        <w:t xml:space="preserve"> likely be </w:t>
      </w:r>
      <w:r>
        <w:t>considered</w:t>
      </w:r>
      <w:r w:rsidR="009F16AD">
        <w:t xml:space="preserve"> as a “standard of care” </w:t>
      </w:r>
      <w:r>
        <w:t>that</w:t>
      </w:r>
      <w:r w:rsidR="009F16AD">
        <w:t xml:space="preserve"> will be used to evaluate the actions of other entities (such as healthcare facilities or health agencies) when patients have been harmed. Standards create a </w:t>
      </w:r>
      <w:r>
        <w:t>code</w:t>
      </w:r>
      <w:r w:rsidR="009F16AD">
        <w:t xml:space="preserve"> of behavior that people could be held accountable to in the future.</w:t>
      </w:r>
    </w:p>
    <w:p w14:paraId="06A17801" w14:textId="263466BF" w:rsidR="00990898" w:rsidRDefault="00990898" w:rsidP="0031130C">
      <w:r>
        <w:t xml:space="preserve">The concern is to make sure </w:t>
      </w:r>
      <w:r w:rsidR="002D2792">
        <w:t>that we’re</w:t>
      </w:r>
      <w:r>
        <w:t xml:space="preserve"> being careful about identifying the problem before creating a solution. </w:t>
      </w:r>
      <w:r w:rsidR="00847FA2">
        <w:t>There</w:t>
      </w:r>
      <w:r>
        <w:t xml:space="preserve"> is wide consensus </w:t>
      </w:r>
      <w:r w:rsidR="00847FA2">
        <w:t>on the point of</w:t>
      </w:r>
      <w:r>
        <w:t xml:space="preserve"> </w:t>
      </w:r>
      <w:r w:rsidR="00847FA2">
        <w:t>considerations</w:t>
      </w:r>
      <w:r>
        <w:t xml:space="preserve"> </w:t>
      </w:r>
      <w:r w:rsidR="00847FA2">
        <w:t>on determining whether to publicly</w:t>
      </w:r>
      <w:r>
        <w:t xml:space="preserve"> disclos</w:t>
      </w:r>
      <w:r w:rsidR="00847FA2">
        <w:t xml:space="preserve">e </w:t>
      </w:r>
      <w:r>
        <w:t>the outbreak</w:t>
      </w:r>
      <w:r w:rsidR="00847FA2">
        <w:t xml:space="preserve">. Maybe what is needed is to train SHOs on what these points of considerations are. </w:t>
      </w:r>
    </w:p>
    <w:p w14:paraId="7CE1E6F1" w14:textId="18F3C527" w:rsidR="00847FA2" w:rsidRDefault="009C20C7" w:rsidP="0031130C">
      <w:r>
        <w:t>Others on the call commented that</w:t>
      </w:r>
      <w:r w:rsidR="002D2792">
        <w:t xml:space="preserve"> based on conversations with other experts and stakeholders</w:t>
      </w:r>
      <w:r w:rsidR="00AA791A">
        <w:t xml:space="preserve">, there </w:t>
      </w:r>
      <w:r w:rsidR="002D2792">
        <w:t>seems to be a</w:t>
      </w:r>
      <w:r w:rsidR="00AA791A">
        <w:t xml:space="preserve"> need for guidance</w:t>
      </w:r>
      <w:r w:rsidR="002D2792">
        <w:t xml:space="preserve"> or </w:t>
      </w:r>
      <w:r w:rsidR="00847FA2">
        <w:t>documentation of standards</w:t>
      </w:r>
      <w:r w:rsidR="002D2792">
        <w:t xml:space="preserve"> on </w:t>
      </w:r>
      <w:r w:rsidR="00847FA2">
        <w:t xml:space="preserve">what to consider during these situations. Even if these </w:t>
      </w:r>
      <w:r w:rsidR="00AA791A">
        <w:t>standards</w:t>
      </w:r>
      <w:r w:rsidR="00847FA2">
        <w:t xml:space="preserve"> are commonly-known, </w:t>
      </w:r>
      <w:r w:rsidR="002D2792">
        <w:t>documented</w:t>
      </w:r>
      <w:r w:rsidR="00847FA2">
        <w:t xml:space="preserve"> best practice</w:t>
      </w:r>
      <w:r w:rsidR="002D2792">
        <w:t>s or standards are needed</w:t>
      </w:r>
      <w:r w:rsidR="00847FA2">
        <w:t xml:space="preserve"> to reference during outbreaks.</w:t>
      </w:r>
    </w:p>
    <w:p w14:paraId="5EC28CD7" w14:textId="32C3D735" w:rsidR="00674D6D" w:rsidRDefault="00674D6D" w:rsidP="0031130C">
      <w:r>
        <w:t xml:space="preserve">CORHA’s focus is to </w:t>
      </w:r>
      <w:r w:rsidR="003B38DB">
        <w:t>a</w:t>
      </w:r>
      <w:r>
        <w:t xml:space="preserve">ddress the need for consistency in how patients are made aware of </w:t>
      </w:r>
      <w:r w:rsidR="009F16AD">
        <w:t xml:space="preserve">exposures or </w:t>
      </w:r>
      <w:r>
        <w:t xml:space="preserve">infections that have occurred in the context of </w:t>
      </w:r>
      <w:proofErr w:type="gramStart"/>
      <w:r>
        <w:t>an</w:t>
      </w:r>
      <w:proofErr w:type="gramEnd"/>
      <w:r>
        <w:t xml:space="preserve"> </w:t>
      </w:r>
      <w:r w:rsidR="009F16AD">
        <w:t xml:space="preserve">HAI </w:t>
      </w:r>
      <w:r>
        <w:t>outbreak,</w:t>
      </w:r>
      <w:r w:rsidR="009F16AD">
        <w:t xml:space="preserve"> </w:t>
      </w:r>
      <w:r>
        <w:t xml:space="preserve">and in some situations, notifying the public about an ongoing </w:t>
      </w:r>
      <w:r w:rsidR="00943D2A">
        <w:t>investigation</w:t>
      </w:r>
      <w:r>
        <w:t xml:space="preserve"> of a</w:t>
      </w:r>
      <w:r w:rsidR="003B38DB">
        <w:t xml:space="preserve"> confirmed</w:t>
      </w:r>
      <w:r>
        <w:t xml:space="preserve"> outbreak</w:t>
      </w:r>
      <w:r w:rsidR="009F16AD">
        <w:t xml:space="preserve"> and </w:t>
      </w:r>
      <w:r>
        <w:t xml:space="preserve">providing information to guide patients to make informed choices on where to seek care. Hopefully, this guidance </w:t>
      </w:r>
      <w:r w:rsidR="002A1D06">
        <w:t xml:space="preserve">from CORHA </w:t>
      </w:r>
      <w:r>
        <w:t xml:space="preserve">will inform </w:t>
      </w:r>
      <w:r w:rsidR="002A1D06">
        <w:t xml:space="preserve">guidance </w:t>
      </w:r>
      <w:r w:rsidR="004164A5">
        <w:t>on</w:t>
      </w:r>
      <w:r w:rsidR="002A1D06">
        <w:t xml:space="preserve"> </w:t>
      </w:r>
      <w:r w:rsidR="007815E6">
        <w:t xml:space="preserve">other </w:t>
      </w:r>
      <w:r>
        <w:t>outbreaks.</w:t>
      </w:r>
    </w:p>
    <w:p w14:paraId="1504FDE4" w14:textId="23B6B116" w:rsidR="000B68ED" w:rsidRPr="009F16AD" w:rsidRDefault="000B68ED" w:rsidP="0031130C">
      <w:pPr>
        <w:rPr>
          <w:b/>
        </w:rPr>
      </w:pPr>
      <w:r w:rsidRPr="009F16AD">
        <w:rPr>
          <w:b/>
        </w:rPr>
        <w:t>Next Steps</w:t>
      </w:r>
      <w:r w:rsidR="006B2BFA">
        <w:rPr>
          <w:b/>
        </w:rPr>
        <w:t>/</w:t>
      </w:r>
      <w:r w:rsidRPr="009F16AD">
        <w:rPr>
          <w:b/>
        </w:rPr>
        <w:t>Action Items:</w:t>
      </w:r>
    </w:p>
    <w:p w14:paraId="4BEE40E2" w14:textId="3C8FF57A" w:rsidR="000B68ED" w:rsidRDefault="000B68ED" w:rsidP="000B68ED">
      <w:pPr>
        <w:pStyle w:val="ListParagraph"/>
        <w:numPr>
          <w:ilvl w:val="0"/>
          <w:numId w:val="37"/>
        </w:numPr>
      </w:pPr>
      <w:r>
        <w:lastRenderedPageBreak/>
        <w:t>Assign members</w:t>
      </w:r>
      <w:r w:rsidR="007815E6">
        <w:t xml:space="preserve"> </w:t>
      </w:r>
      <w:r w:rsidR="005656CC">
        <w:t xml:space="preserve">to review the evolution of notification </w:t>
      </w:r>
      <w:r w:rsidR="007815E6">
        <w:t xml:space="preserve">and public </w:t>
      </w:r>
      <w:r w:rsidR="005656CC">
        <w:t>disclosure</w:t>
      </w:r>
      <w:r w:rsidR="007815E6">
        <w:t xml:space="preserve"> and summarize </w:t>
      </w:r>
      <w:r w:rsidR="005656CC">
        <w:t xml:space="preserve">what has worked and what is </w:t>
      </w:r>
      <w:r w:rsidR="007815E6">
        <w:t>lacking</w:t>
      </w:r>
      <w:r w:rsidR="005656CC">
        <w:t>.</w:t>
      </w:r>
    </w:p>
    <w:p w14:paraId="58D852C0" w14:textId="343B4CDE" w:rsidR="000B68ED" w:rsidRDefault="000B68ED" w:rsidP="00B75194">
      <w:pPr>
        <w:pStyle w:val="ListParagraph"/>
        <w:numPr>
          <w:ilvl w:val="0"/>
          <w:numId w:val="37"/>
        </w:numPr>
      </w:pPr>
      <w:r>
        <w:t>CSTE abstract</w:t>
      </w:r>
      <w:r w:rsidR="00B75194">
        <w:t xml:space="preserve"> -- </w:t>
      </w:r>
      <w:r w:rsidR="005656CC">
        <w:t xml:space="preserve">Need to connect with </w:t>
      </w:r>
      <w:r w:rsidR="00B75194">
        <w:t>J</w:t>
      </w:r>
      <w:r w:rsidR="005656CC">
        <w:t xml:space="preserve">oe Perz on a </w:t>
      </w:r>
      <w:r w:rsidR="00B75194">
        <w:t>similar</w:t>
      </w:r>
      <w:r w:rsidR="007815E6">
        <w:t xml:space="preserve"> </w:t>
      </w:r>
      <w:r w:rsidR="005656CC">
        <w:t xml:space="preserve">roundtable proposal </w:t>
      </w:r>
      <w:r w:rsidR="007815E6">
        <w:t>from DHQP’s</w:t>
      </w:r>
      <w:r w:rsidR="00B75194">
        <w:t>.</w:t>
      </w:r>
    </w:p>
    <w:p w14:paraId="7F224731" w14:textId="61121B5C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</w:p>
    <w:p w14:paraId="0EB07C4E" w14:textId="77777777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</w:p>
    <w:p w14:paraId="5DB4CD6B" w14:textId="77777777" w:rsidR="0026388A" w:rsidRDefault="0026388A" w:rsidP="00414C20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6BCCAF5C" wp14:editId="26704759">
            <wp:extent cx="1928813" cy="4822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F19A" w14:textId="3C6DDC9A" w:rsidR="00414C20" w:rsidRDefault="00414C20" w:rsidP="00414C20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Policy Workgroup In-Person Meeting Notes and Revised Charge</w:t>
      </w:r>
    </w:p>
    <w:p w14:paraId="7E4C6C26" w14:textId="4B9B57B5" w:rsidR="00414C20" w:rsidRPr="001403A8" w:rsidRDefault="00414C20" w:rsidP="001403A8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Wednesday, November 28 and Thursday November 29, 2018</w:t>
      </w:r>
    </w:p>
    <w:p w14:paraId="5686D9E7" w14:textId="4734D42D" w:rsidR="00414C20" w:rsidRDefault="00414C20" w:rsidP="00F544E5">
      <w:pPr>
        <w:spacing w:after="0" w:line="240" w:lineRule="auto"/>
        <w:rPr>
          <w:b/>
          <w:color w:val="0082B0"/>
          <w:sz w:val="20"/>
          <w:szCs w:val="20"/>
        </w:rPr>
      </w:pPr>
    </w:p>
    <w:p w14:paraId="50BC8A21" w14:textId="7D8C672D" w:rsidR="00221CF5" w:rsidRPr="00801849" w:rsidRDefault="00221CF5" w:rsidP="00801849">
      <w:r>
        <w:rPr>
          <w:b/>
        </w:rPr>
        <w:t>Participants</w:t>
      </w:r>
      <w:r w:rsidRPr="00414C20">
        <w:rPr>
          <w:b/>
        </w:rPr>
        <w:t>:</w:t>
      </w:r>
      <w:r>
        <w:rPr>
          <w:b/>
        </w:rPr>
        <w:t xml:space="preserve"> </w:t>
      </w:r>
      <w:r w:rsidR="00801849">
        <w:t xml:space="preserve">Dawn Terashita, </w:t>
      </w:r>
      <w:r>
        <w:t xml:space="preserve">Maureen Tierney, </w:t>
      </w:r>
      <w:r w:rsidR="00801849">
        <w:t xml:space="preserve">Moon Kim, Dave Daigle, Elizabeth Mothershed, Jim Blumenstock, Kris Ehresmann, Lisa McGiffert, Meredith Allen, Rick Wild, Kate Heyer, </w:t>
      </w:r>
      <w:r>
        <w:t>Martha Ngoh</w:t>
      </w:r>
    </w:p>
    <w:p w14:paraId="27EF7416" w14:textId="39191763" w:rsidR="00414C20" w:rsidRPr="00414C20" w:rsidRDefault="00414C20" w:rsidP="00414C20">
      <w:pPr>
        <w:rPr>
          <w:b/>
        </w:rPr>
      </w:pPr>
      <w:r w:rsidRPr="00414C20">
        <w:rPr>
          <w:b/>
        </w:rPr>
        <w:t>Discussion:</w:t>
      </w:r>
    </w:p>
    <w:p w14:paraId="28452BC9" w14:textId="1B2C3BCD" w:rsidR="00414C20" w:rsidRDefault="00414C20" w:rsidP="00414C20">
      <w:pPr>
        <w:pStyle w:val="ListParagraph"/>
        <w:numPr>
          <w:ilvl w:val="0"/>
          <w:numId w:val="32"/>
        </w:numPr>
      </w:pPr>
      <w:r>
        <w:t>Update Reporting, Notification and Disclosure definitions in workgroup charge document</w:t>
      </w:r>
      <w:r w:rsidR="001403A8">
        <w:t xml:space="preserve"> available on </w:t>
      </w:r>
      <w:hyperlink r:id="rId8" w:history="1">
        <w:r w:rsidR="001403A8" w:rsidRPr="001403A8">
          <w:rPr>
            <w:rStyle w:val="Hyperlink"/>
          </w:rPr>
          <w:t>Basecamp</w:t>
        </w:r>
      </w:hyperlink>
      <w:r>
        <w:t>.</w:t>
      </w:r>
    </w:p>
    <w:p w14:paraId="00AD95EA" w14:textId="77777777" w:rsidR="00414C20" w:rsidRDefault="00414C20" w:rsidP="00414C20">
      <w:pPr>
        <w:pStyle w:val="ListParagraph"/>
        <w:numPr>
          <w:ilvl w:val="0"/>
          <w:numId w:val="32"/>
        </w:numPr>
      </w:pPr>
      <w:r>
        <w:t>Start with examples of outbreaks in pediatric settings, specifically MRSA in NICUs. Address issues on delayed notification or failure to disclose.</w:t>
      </w:r>
    </w:p>
    <w:p w14:paraId="1E5CE7F5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Draft list of guiding principles and make them applicable to other populations and scenarios. (On Google Docs via Basecamp.)</w:t>
      </w:r>
    </w:p>
    <w:p w14:paraId="6D3B7373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Describe the “who, what, why and how” of each target population.</w:t>
      </w:r>
    </w:p>
    <w:p w14:paraId="1CC8F921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What to do once a health department has been notified.</w:t>
      </w:r>
    </w:p>
    <w:p w14:paraId="650A29E6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Include references to infection control breeches.</w:t>
      </w:r>
    </w:p>
    <w:p w14:paraId="51F63E43" w14:textId="77777777" w:rsidR="00414C20" w:rsidRDefault="00414C20" w:rsidP="00414C20">
      <w:pPr>
        <w:pStyle w:val="ListParagraph"/>
        <w:numPr>
          <w:ilvl w:val="0"/>
          <w:numId w:val="33"/>
        </w:numPr>
      </w:pPr>
      <w:bookmarkStart w:id="1" w:name="_Hlk533020259"/>
      <w:r>
        <w:t>Questions to Consider:</w:t>
      </w:r>
    </w:p>
    <w:bookmarkEnd w:id="1"/>
    <w:p w14:paraId="6EBF64C8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Under what conditions do you initiate and initial investigation?</w:t>
      </w:r>
    </w:p>
    <w:p w14:paraId="3F8A41B2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At what point should the patient be notified?</w:t>
      </w:r>
    </w:p>
    <w:p w14:paraId="36071904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What level/amount of information is needed to notify?</w:t>
      </w:r>
    </w:p>
    <w:p w14:paraId="49576FA4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Points for Consideration:</w:t>
      </w:r>
    </w:p>
    <w:p w14:paraId="3A62C178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Duty to notify and duty to warn.</w:t>
      </w:r>
    </w:p>
    <w:p w14:paraId="79A4D8BB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Obligation of the health department and facility to notify</w:t>
      </w:r>
    </w:p>
    <w:p w14:paraId="441B6A5B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Framing the message.</w:t>
      </w:r>
    </w:p>
    <w:p w14:paraId="2E0D1A17" w14:textId="46544419" w:rsidR="00414C20" w:rsidRDefault="00414C20" w:rsidP="00414C20">
      <w:pPr>
        <w:pStyle w:val="ListParagraph"/>
        <w:numPr>
          <w:ilvl w:val="0"/>
          <w:numId w:val="36"/>
        </w:numPr>
      </w:pPr>
      <w:r>
        <w:t xml:space="preserve">Notifying is “doing the right thing” and a good epidemiologic practice. Investigation and response </w:t>
      </w:r>
      <w:r w:rsidR="001403A8">
        <w:t>should engage</w:t>
      </w:r>
      <w:r>
        <w:t xml:space="preserve"> the patient.</w:t>
      </w:r>
    </w:p>
    <w:p w14:paraId="47AEBECB" w14:textId="77777777" w:rsidR="00414C20" w:rsidRPr="005360E7" w:rsidRDefault="00414C20" w:rsidP="00414C20">
      <w:pPr>
        <w:rPr>
          <w:b/>
        </w:rPr>
      </w:pPr>
      <w:r w:rsidRPr="005360E7">
        <w:rPr>
          <w:b/>
        </w:rPr>
        <w:t>Resources to Reference:</w:t>
      </w:r>
    </w:p>
    <w:p w14:paraId="15DA54CE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The Connecticut example from Matthew Carter.</w:t>
      </w:r>
    </w:p>
    <w:p w14:paraId="73F41B41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CDC’s notification toolkit</w:t>
      </w:r>
    </w:p>
    <w:p w14:paraId="76C68432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Heater-Cooler example</w:t>
      </w:r>
    </w:p>
    <w:p w14:paraId="38CA6E79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Infection Control Breech document from Kiran and Joe</w:t>
      </w:r>
    </w:p>
    <w:p w14:paraId="48FCD89F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 xml:space="preserve">Peter Jacobson’s </w:t>
      </w:r>
    </w:p>
    <w:p w14:paraId="270F1C3D" w14:textId="77777777" w:rsidR="00414C20" w:rsidRPr="005360E7" w:rsidRDefault="00414C20" w:rsidP="00414C20">
      <w:pPr>
        <w:rPr>
          <w:b/>
        </w:rPr>
      </w:pPr>
      <w:r w:rsidRPr="005360E7">
        <w:rPr>
          <w:b/>
        </w:rPr>
        <w:t>Workgroup Member Perspectives to Include:</w:t>
      </w:r>
    </w:p>
    <w:p w14:paraId="09BB06C9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t>SHEA member (hospital epidemiologist)</w:t>
      </w:r>
    </w:p>
    <w:p w14:paraId="67001074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lastRenderedPageBreak/>
        <w:t xml:space="preserve">C-suite that will represent hospital </w:t>
      </w:r>
    </w:p>
    <w:p w14:paraId="08841E44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t>Ethicists</w:t>
      </w:r>
    </w:p>
    <w:p w14:paraId="4F89CE4D" w14:textId="407CC364" w:rsidR="00414C20" w:rsidRDefault="00414C20" w:rsidP="00414C20">
      <w:pPr>
        <w:pStyle w:val="ListParagraph"/>
        <w:numPr>
          <w:ilvl w:val="0"/>
          <w:numId w:val="34"/>
        </w:numPr>
      </w:pPr>
      <w:r>
        <w:t>AHC journalist member</w:t>
      </w:r>
    </w:p>
    <w:p w14:paraId="0D609D96" w14:textId="77777777" w:rsidR="0026388A" w:rsidRDefault="0026388A" w:rsidP="0026388A"/>
    <w:p w14:paraId="536E1086" w14:textId="77777777" w:rsidR="0026388A" w:rsidRDefault="0026388A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4431B0BB" wp14:editId="4155D312">
            <wp:extent cx="1928813" cy="4822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F42B" w14:textId="148F2AEA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Policy Workgroup Call </w:t>
      </w:r>
      <w:r w:rsidR="007D2ED6">
        <w:rPr>
          <w:b/>
          <w:color w:val="000000" w:themeColor="text1"/>
        </w:rPr>
        <w:t>Notes</w:t>
      </w:r>
      <w:r w:rsidR="00A3576A">
        <w:rPr>
          <w:b/>
          <w:color w:val="000000" w:themeColor="text1"/>
        </w:rPr>
        <w:t xml:space="preserve"> and Revised Charge</w:t>
      </w:r>
    </w:p>
    <w:p w14:paraId="1A4CCC2C" w14:textId="77777777" w:rsidR="00F544E5" w:rsidRDefault="0066590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Wednesday</w:t>
      </w:r>
      <w:r w:rsidR="003A1A5E">
        <w:rPr>
          <w:b/>
          <w:color w:val="000000" w:themeColor="text1"/>
        </w:rPr>
        <w:t xml:space="preserve">, </w:t>
      </w:r>
      <w:r>
        <w:rPr>
          <w:b/>
          <w:color w:val="000000" w:themeColor="text1"/>
        </w:rPr>
        <w:t>October</w:t>
      </w:r>
      <w:r w:rsidR="003A1A5E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3</w:t>
      </w:r>
      <w:r w:rsidR="00F544E5">
        <w:rPr>
          <w:b/>
          <w:color w:val="000000" w:themeColor="text1"/>
        </w:rPr>
        <w:t>, 2018</w:t>
      </w:r>
    </w:p>
    <w:p w14:paraId="0F417074" w14:textId="77777777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1:00 p.m. – </w:t>
      </w:r>
      <w:r w:rsidR="00665905">
        <w:rPr>
          <w:b/>
          <w:color w:val="000000" w:themeColor="text1"/>
        </w:rPr>
        <w:t>2</w:t>
      </w:r>
      <w:r>
        <w:rPr>
          <w:b/>
          <w:color w:val="000000" w:themeColor="text1"/>
        </w:rPr>
        <w:t>:00 p.m. ET</w:t>
      </w:r>
    </w:p>
    <w:p w14:paraId="499C8967" w14:textId="77777777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</w:p>
    <w:p w14:paraId="1550093D" w14:textId="4105E48C" w:rsidR="00665905" w:rsidRPr="00665905" w:rsidRDefault="00476B7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Call Participants </w:t>
      </w:r>
      <w:r w:rsidR="00665905">
        <w:rPr>
          <w:color w:val="000000" w:themeColor="text1"/>
        </w:rPr>
        <w:t xml:space="preserve">– </w:t>
      </w:r>
      <w:r>
        <w:rPr>
          <w:color w:val="000000" w:themeColor="text1"/>
        </w:rPr>
        <w:t>Maureen Tierney, Moon Kim, Dawn Terashita, Kris Ehresmann, Martha Ngoh</w:t>
      </w:r>
    </w:p>
    <w:p w14:paraId="3A7F3450" w14:textId="77777777" w:rsidR="00665905" w:rsidRDefault="00665905" w:rsidP="00665905">
      <w:pPr>
        <w:spacing w:after="0" w:line="240" w:lineRule="auto"/>
        <w:rPr>
          <w:b/>
          <w:color w:val="000000" w:themeColor="text1"/>
        </w:rPr>
      </w:pPr>
    </w:p>
    <w:p w14:paraId="3D06C205" w14:textId="1B900FB0" w:rsidR="00665905" w:rsidRDefault="00665905" w:rsidP="00665905">
      <w:pPr>
        <w:spacing w:after="0" w:line="240" w:lineRule="auto"/>
        <w:rPr>
          <w:b/>
          <w:color w:val="000000" w:themeColor="text1"/>
        </w:rPr>
      </w:pPr>
      <w:r w:rsidRPr="00665905">
        <w:rPr>
          <w:b/>
          <w:color w:val="000000" w:themeColor="text1"/>
        </w:rPr>
        <w:t>Workgroup Charge Review and Amendments</w:t>
      </w:r>
      <w:r>
        <w:rPr>
          <w:b/>
          <w:color w:val="000000" w:themeColor="text1"/>
        </w:rPr>
        <w:t xml:space="preserve"> </w:t>
      </w:r>
    </w:p>
    <w:p w14:paraId="2010903D" w14:textId="30505CE5" w:rsidR="00313214" w:rsidRDefault="00476B75" w:rsidP="00476B75">
      <w:pPr>
        <w:pStyle w:val="ListParagraph"/>
        <w:numPr>
          <w:ilvl w:val="0"/>
          <w:numId w:val="27"/>
        </w:numPr>
      </w:pPr>
      <w:r>
        <w:t xml:space="preserve">The workgroup discussed amendments to the workgroup charge based on comments from Matt Penn and others. </w:t>
      </w:r>
      <w:r w:rsidR="00313214">
        <w:t>See updated charge on page 2.</w:t>
      </w:r>
    </w:p>
    <w:p w14:paraId="1005FE64" w14:textId="3038AB40" w:rsidR="00CE23A1" w:rsidRDefault="009E51E3" w:rsidP="00CE23A1">
      <w:pPr>
        <w:pStyle w:val="ListParagraph"/>
        <w:numPr>
          <w:ilvl w:val="0"/>
          <w:numId w:val="27"/>
        </w:numPr>
      </w:pPr>
      <w:r>
        <w:t>“</w:t>
      </w:r>
      <w:r w:rsidR="00313214">
        <w:t>Investigation</w:t>
      </w:r>
      <w:r>
        <w:t>”</w:t>
      </w:r>
      <w:r w:rsidR="00313214">
        <w:t xml:space="preserve"> was added to “reporting, notification and disclosure” to </w:t>
      </w:r>
      <w:r w:rsidR="0096582F">
        <w:t xml:space="preserve">highlight the </w:t>
      </w:r>
      <w:r w:rsidR="00476B75">
        <w:t xml:space="preserve">legal </w:t>
      </w:r>
      <w:r w:rsidR="0096582F">
        <w:t xml:space="preserve">and policy </w:t>
      </w:r>
      <w:r w:rsidR="00476B75">
        <w:t>aspect</w:t>
      </w:r>
      <w:r w:rsidR="000B4254">
        <w:t>s</w:t>
      </w:r>
      <w:r w:rsidR="00476B75">
        <w:t xml:space="preserve"> </w:t>
      </w:r>
      <w:r w:rsidR="0096582F">
        <w:t>of HAI outbreak</w:t>
      </w:r>
      <w:r w:rsidR="00476B75">
        <w:t xml:space="preserve"> investigation</w:t>
      </w:r>
      <w:r w:rsidR="0096582F">
        <w:t>s</w:t>
      </w:r>
      <w:r w:rsidR="00476B75">
        <w:t xml:space="preserve">. </w:t>
      </w:r>
    </w:p>
    <w:p w14:paraId="456175CD" w14:textId="7BA554A7" w:rsidR="009E51E3" w:rsidRPr="009E51E3" w:rsidRDefault="00476B75" w:rsidP="009E51E3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t xml:space="preserve">The LA </w:t>
      </w:r>
      <w:r w:rsidR="00CE23A1">
        <w:t>County Example:</w:t>
      </w:r>
      <w:r w:rsidR="009E51E3">
        <w:t xml:space="preserve"> </w:t>
      </w:r>
    </w:p>
    <w:p w14:paraId="6C25A539" w14:textId="54B062BF" w:rsidR="009E51E3" w:rsidRPr="009E51E3" w:rsidRDefault="009E51E3" w:rsidP="009E51E3">
      <w:pPr>
        <w:pStyle w:val="ListParagraph"/>
        <w:numPr>
          <w:ilvl w:val="0"/>
          <w:numId w:val="31"/>
        </w:numPr>
        <w:spacing w:after="0" w:line="240" w:lineRule="auto"/>
        <w:rPr>
          <w:color w:val="000000" w:themeColor="text1"/>
        </w:rPr>
      </w:pPr>
      <w:r w:rsidRPr="009E51E3">
        <w:rPr>
          <w:color w:val="000000" w:themeColor="text1"/>
        </w:rPr>
        <w:t>Investigation is used in the context that notification and disclosure will follow.</w:t>
      </w:r>
    </w:p>
    <w:p w14:paraId="431C6ED9" w14:textId="10AD8721" w:rsidR="009E51E3" w:rsidRPr="009E51E3" w:rsidRDefault="00476B75" w:rsidP="009E51E3">
      <w:pPr>
        <w:pStyle w:val="ListParagraph"/>
        <w:numPr>
          <w:ilvl w:val="0"/>
          <w:numId w:val="31"/>
        </w:numPr>
        <w:spacing w:after="0" w:line="240" w:lineRule="auto"/>
        <w:rPr>
          <w:color w:val="000000" w:themeColor="text1"/>
        </w:rPr>
      </w:pPr>
      <w:r>
        <w:t>If an outbreak is report</w:t>
      </w:r>
      <w:r w:rsidR="00781A34">
        <w:t>ed</w:t>
      </w:r>
      <w:r>
        <w:t>, then investigated, a notification or disclosure</w:t>
      </w:r>
      <w:r w:rsidR="001A44DA">
        <w:t xml:space="preserve"> will</w:t>
      </w:r>
      <w:r>
        <w:t xml:space="preserve"> follow only if there is some evidence of risk of transmission. </w:t>
      </w:r>
    </w:p>
    <w:p w14:paraId="00B683B8" w14:textId="5A6E6D79" w:rsidR="00476B75" w:rsidRPr="009E51E3" w:rsidRDefault="001A44DA" w:rsidP="00665905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t xml:space="preserve">Remove “reporting, notification, disclosure” </w:t>
      </w:r>
      <w:r w:rsidR="009E51E3">
        <w:t xml:space="preserve">definitions </w:t>
      </w:r>
      <w:r>
        <w:t>and have the workgroup develop these definitions as one of their deliverables. Use resources from Moon as a starting place.</w:t>
      </w:r>
    </w:p>
    <w:p w14:paraId="474E154E" w14:textId="77777777" w:rsidR="00F544E5" w:rsidRDefault="00F544E5" w:rsidP="00665905">
      <w:pPr>
        <w:spacing w:after="0" w:line="240" w:lineRule="auto"/>
        <w:rPr>
          <w:b/>
          <w:color w:val="000000" w:themeColor="text1"/>
        </w:rPr>
      </w:pPr>
    </w:p>
    <w:p w14:paraId="199422DC" w14:textId="12A50BA8" w:rsidR="00665905" w:rsidRDefault="0066590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Timeline, Logistics, Next Steps </w:t>
      </w:r>
    </w:p>
    <w:p w14:paraId="0C57FA89" w14:textId="77777777" w:rsidR="00D046B6" w:rsidRDefault="0017493D" w:rsidP="0017493D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CA4755">
        <w:rPr>
          <w:color w:val="000000" w:themeColor="text1"/>
        </w:rPr>
        <w:t>T</w:t>
      </w:r>
      <w:r>
        <w:rPr>
          <w:color w:val="000000" w:themeColor="text1"/>
        </w:rPr>
        <w:t>entative t</w:t>
      </w:r>
      <w:r w:rsidRPr="00CA4755">
        <w:rPr>
          <w:color w:val="000000" w:themeColor="text1"/>
        </w:rPr>
        <w:t>imeline</w:t>
      </w:r>
      <w:r>
        <w:rPr>
          <w:color w:val="000000" w:themeColor="text1"/>
        </w:rPr>
        <w:t xml:space="preserve"> </w:t>
      </w:r>
      <w:r w:rsidRPr="00CA4755">
        <w:rPr>
          <w:color w:val="000000" w:themeColor="text1"/>
        </w:rPr>
        <w:t>–</w:t>
      </w:r>
      <w:r>
        <w:rPr>
          <w:color w:val="000000" w:themeColor="text1"/>
        </w:rPr>
        <w:t xml:space="preserve"> November and December</w:t>
      </w:r>
      <w:r w:rsidRPr="00CA4755">
        <w:rPr>
          <w:color w:val="000000" w:themeColor="text1"/>
        </w:rPr>
        <w:t xml:space="preserve"> meetings </w:t>
      </w:r>
      <w:r>
        <w:rPr>
          <w:color w:val="000000" w:themeColor="text1"/>
        </w:rPr>
        <w:t xml:space="preserve">will be focused on </w:t>
      </w:r>
      <w:r w:rsidRPr="00CA4755">
        <w:rPr>
          <w:color w:val="000000" w:themeColor="text1"/>
        </w:rPr>
        <w:t>gather</w:t>
      </w:r>
      <w:r>
        <w:rPr>
          <w:color w:val="000000" w:themeColor="text1"/>
        </w:rPr>
        <w:t>ing</w:t>
      </w:r>
      <w:r w:rsidRPr="00CA4755">
        <w:rPr>
          <w:color w:val="000000" w:themeColor="text1"/>
        </w:rPr>
        <w:t xml:space="preserve"> and summariz</w:t>
      </w:r>
      <w:r>
        <w:rPr>
          <w:color w:val="000000" w:themeColor="text1"/>
        </w:rPr>
        <w:t>ing</w:t>
      </w:r>
      <w:r w:rsidRPr="00CA4755">
        <w:rPr>
          <w:color w:val="000000" w:themeColor="text1"/>
        </w:rPr>
        <w:t xml:space="preserve"> information and subsequent meetings </w:t>
      </w:r>
      <w:r>
        <w:rPr>
          <w:color w:val="000000" w:themeColor="text1"/>
        </w:rPr>
        <w:t xml:space="preserve">will be used </w:t>
      </w:r>
      <w:r w:rsidRPr="00CA4755">
        <w:rPr>
          <w:color w:val="000000" w:themeColor="text1"/>
        </w:rPr>
        <w:t>to plan and write.</w:t>
      </w:r>
      <w:r>
        <w:rPr>
          <w:color w:val="000000" w:themeColor="text1"/>
        </w:rPr>
        <w:t xml:space="preserve"> </w:t>
      </w:r>
    </w:p>
    <w:p w14:paraId="2D242EF6" w14:textId="087F07B9" w:rsidR="0017493D" w:rsidRPr="00CA4755" w:rsidRDefault="0017493D" w:rsidP="0017493D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Plan to accomplish a bulk of the work at the CORHA in-person meeting.</w:t>
      </w:r>
    </w:p>
    <w:p w14:paraId="6280ACA1" w14:textId="4E420B06" w:rsidR="00CA4755" w:rsidRPr="00CA4755" w:rsidRDefault="00CA4755" w:rsidP="00CA4755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CA4755">
        <w:rPr>
          <w:color w:val="000000" w:themeColor="text1"/>
        </w:rPr>
        <w:t xml:space="preserve">Send Doodle poll for </w:t>
      </w:r>
      <w:r w:rsidR="002C3E08">
        <w:rPr>
          <w:color w:val="000000" w:themeColor="text1"/>
        </w:rPr>
        <w:t>3:00 p.m. EST</w:t>
      </w:r>
      <w:r w:rsidRPr="00CA4755">
        <w:rPr>
          <w:color w:val="000000" w:themeColor="text1"/>
        </w:rPr>
        <w:t xml:space="preserve"> on Tuesday</w:t>
      </w:r>
      <w:r w:rsidR="002C3E08">
        <w:rPr>
          <w:color w:val="000000" w:themeColor="text1"/>
        </w:rPr>
        <w:t>, November 13</w:t>
      </w:r>
      <w:r w:rsidR="002C3E08" w:rsidRPr="002C3E08">
        <w:rPr>
          <w:color w:val="000000" w:themeColor="text1"/>
          <w:vertAlign w:val="superscript"/>
        </w:rPr>
        <w:t>th</w:t>
      </w:r>
      <w:r w:rsidR="002C3E08">
        <w:rPr>
          <w:color w:val="000000" w:themeColor="text1"/>
        </w:rPr>
        <w:t xml:space="preserve"> and </w:t>
      </w:r>
      <w:r w:rsidR="00496B12">
        <w:rPr>
          <w:color w:val="000000" w:themeColor="text1"/>
        </w:rPr>
        <w:t xml:space="preserve">12:00 p.m. – 3:00 p.m. EST on </w:t>
      </w:r>
      <w:r w:rsidRPr="00CA4755">
        <w:rPr>
          <w:color w:val="000000" w:themeColor="text1"/>
        </w:rPr>
        <w:t>Wednesday</w:t>
      </w:r>
      <w:r w:rsidR="00496B12">
        <w:rPr>
          <w:color w:val="000000" w:themeColor="text1"/>
        </w:rPr>
        <w:t>,</w:t>
      </w:r>
      <w:r w:rsidRPr="00CA4755">
        <w:rPr>
          <w:color w:val="000000" w:themeColor="text1"/>
        </w:rPr>
        <w:t xml:space="preserve"> </w:t>
      </w:r>
      <w:r w:rsidR="00496B12">
        <w:rPr>
          <w:color w:val="000000" w:themeColor="text1"/>
        </w:rPr>
        <w:t xml:space="preserve">November </w:t>
      </w:r>
      <w:r w:rsidRPr="00CA4755">
        <w:rPr>
          <w:color w:val="000000" w:themeColor="text1"/>
        </w:rPr>
        <w:t>14th.</w:t>
      </w:r>
    </w:p>
    <w:p w14:paraId="630A1D5F" w14:textId="77777777" w:rsidR="00665905" w:rsidRDefault="00665905" w:rsidP="00665905">
      <w:pPr>
        <w:spacing w:after="0" w:line="240" w:lineRule="auto"/>
        <w:rPr>
          <w:b/>
          <w:color w:val="000000" w:themeColor="text1"/>
        </w:rPr>
      </w:pPr>
    </w:p>
    <w:p w14:paraId="1615C258" w14:textId="1B5F4E17" w:rsidR="00665905" w:rsidRDefault="0066590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Action Items</w:t>
      </w:r>
      <w:r>
        <w:rPr>
          <w:color w:val="000000" w:themeColor="text1"/>
        </w:rPr>
        <w:t xml:space="preserve"> </w:t>
      </w:r>
    </w:p>
    <w:p w14:paraId="5BEFADF4" w14:textId="77777777" w:rsidR="0017493D" w:rsidRDefault="0017493D" w:rsidP="0017493D">
      <w:pPr>
        <w:pStyle w:val="ListParagraph"/>
        <w:numPr>
          <w:ilvl w:val="0"/>
          <w:numId w:val="3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Review a summary of Alexa’s work.</w:t>
      </w:r>
    </w:p>
    <w:p w14:paraId="2FD34E81" w14:textId="75DBE2E1" w:rsidR="00E474F0" w:rsidRDefault="00CA4755" w:rsidP="00E474F0">
      <w:pPr>
        <w:pStyle w:val="ListParagraph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17493D">
        <w:rPr>
          <w:color w:val="000000" w:themeColor="text1"/>
        </w:rPr>
        <w:t>Reach out to</w:t>
      </w:r>
      <w:r w:rsidR="003C29CD" w:rsidRPr="0017493D">
        <w:rPr>
          <w:color w:val="000000" w:themeColor="text1"/>
        </w:rPr>
        <w:t xml:space="preserve"> Matt </w:t>
      </w:r>
      <w:r w:rsidRPr="0017493D">
        <w:rPr>
          <w:color w:val="000000" w:themeColor="text1"/>
        </w:rPr>
        <w:t>to</w:t>
      </w:r>
      <w:r w:rsidR="003C29CD" w:rsidRPr="0017493D">
        <w:rPr>
          <w:color w:val="000000" w:themeColor="text1"/>
        </w:rPr>
        <w:t xml:space="preserve"> </w:t>
      </w:r>
      <w:r w:rsidR="00E474F0">
        <w:rPr>
          <w:color w:val="000000" w:themeColor="text1"/>
        </w:rPr>
        <w:t>run a query</w:t>
      </w:r>
      <w:r w:rsidR="003C29CD" w:rsidRPr="0017493D">
        <w:rPr>
          <w:color w:val="000000" w:themeColor="text1"/>
        </w:rPr>
        <w:t xml:space="preserve"> </w:t>
      </w:r>
      <w:r w:rsidR="00D046B6">
        <w:rPr>
          <w:color w:val="000000" w:themeColor="text1"/>
        </w:rPr>
        <w:t>on laws surrounding outbreaks</w:t>
      </w:r>
      <w:r w:rsidR="00E474F0">
        <w:rPr>
          <w:color w:val="000000" w:themeColor="text1"/>
        </w:rPr>
        <w:t xml:space="preserve"> and summarize this information:</w:t>
      </w:r>
    </w:p>
    <w:p w14:paraId="49FEFAED" w14:textId="77777777" w:rsidR="00E474F0" w:rsidRDefault="00CA4755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D046B6">
        <w:rPr>
          <w:color w:val="000000" w:themeColor="text1"/>
        </w:rPr>
        <w:t xml:space="preserve">Query 8-10 states to see what policies they have. </w:t>
      </w:r>
    </w:p>
    <w:p w14:paraId="7B588EA8" w14:textId="77777777" w:rsidR="00E474F0" w:rsidRPr="00E474F0" w:rsidRDefault="00CA4755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CA4755">
        <w:t xml:space="preserve">California, Washington state and Pennsylvania are furthest along in terms of </w:t>
      </w:r>
      <w:r w:rsidR="00E474F0">
        <w:t xml:space="preserve">implementing </w:t>
      </w:r>
      <w:r w:rsidRPr="00CA4755">
        <w:t>actual laws.</w:t>
      </w:r>
      <w:r w:rsidR="00E474F0">
        <w:t xml:space="preserve"> </w:t>
      </w:r>
    </w:p>
    <w:p w14:paraId="153BC213" w14:textId="3A196586" w:rsidR="0017493D" w:rsidRPr="00E474F0" w:rsidRDefault="00E474F0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>
        <w:t xml:space="preserve">Also collect </w:t>
      </w:r>
      <w:r w:rsidR="0017493D">
        <w:t xml:space="preserve">information on state experiences handling these issues in the absence of laws. </w:t>
      </w:r>
    </w:p>
    <w:p w14:paraId="2FB5356A" w14:textId="77777777" w:rsidR="0017493D" w:rsidRDefault="0017493D" w:rsidP="0017493D">
      <w:pPr>
        <w:pStyle w:val="ListParagraph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Moon will send policy-related resources from other organizations.</w:t>
      </w:r>
    </w:p>
    <w:p w14:paraId="71323F59" w14:textId="77777777" w:rsidR="0017493D" w:rsidRPr="009A4BBD" w:rsidRDefault="0017493D" w:rsidP="00E474F0">
      <w:pPr>
        <w:pStyle w:val="ListParagraph"/>
        <w:spacing w:after="0" w:line="240" w:lineRule="auto"/>
        <w:rPr>
          <w:color w:val="000000" w:themeColor="text1"/>
        </w:rPr>
      </w:pPr>
    </w:p>
    <w:p w14:paraId="5DB14FE1" w14:textId="77777777" w:rsidR="003C29CD" w:rsidRPr="003C29CD" w:rsidRDefault="003C29CD" w:rsidP="00BE6791">
      <w:pPr>
        <w:pStyle w:val="ListParagraph"/>
        <w:spacing w:after="0" w:line="240" w:lineRule="auto"/>
        <w:rPr>
          <w:color w:val="000000" w:themeColor="text1"/>
        </w:rPr>
      </w:pPr>
    </w:p>
    <w:p w14:paraId="72163508" w14:textId="77777777" w:rsidR="00A35F79" w:rsidRDefault="00A35F79" w:rsidP="00AF4240"/>
    <w:p w14:paraId="74924D99" w14:textId="77777777" w:rsidR="00665905" w:rsidRDefault="00665905" w:rsidP="00AF4240"/>
    <w:sectPr w:rsidR="006659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E8D2E" w14:textId="77777777" w:rsidR="000B3B76" w:rsidRDefault="000B3B76" w:rsidP="000B3B76">
      <w:pPr>
        <w:spacing w:after="0" w:line="240" w:lineRule="auto"/>
      </w:pPr>
      <w:r>
        <w:separator/>
      </w:r>
    </w:p>
  </w:endnote>
  <w:endnote w:type="continuationSeparator" w:id="0">
    <w:p w14:paraId="6A0EEF13" w14:textId="77777777" w:rsidR="000B3B76" w:rsidRDefault="000B3B76" w:rsidP="000B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891CA" w14:textId="77777777" w:rsidR="00212356" w:rsidRDefault="002123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479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C0F5B2" w14:textId="77777777" w:rsidR="000B3B76" w:rsidRDefault="000B3B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9E772B" w14:textId="77777777" w:rsidR="00381D5C" w:rsidRDefault="00B751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70B30" w14:textId="77777777" w:rsidR="00212356" w:rsidRDefault="00212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94C23" w14:textId="77777777" w:rsidR="000B3B76" w:rsidRDefault="000B3B76" w:rsidP="000B3B76">
      <w:pPr>
        <w:spacing w:after="0" w:line="240" w:lineRule="auto"/>
      </w:pPr>
      <w:r>
        <w:separator/>
      </w:r>
    </w:p>
  </w:footnote>
  <w:footnote w:type="continuationSeparator" w:id="0">
    <w:p w14:paraId="1BCF17C1" w14:textId="77777777" w:rsidR="000B3B76" w:rsidRDefault="000B3B76" w:rsidP="000B3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ECF41" w14:textId="77777777" w:rsidR="00212356" w:rsidRDefault="002123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4676220"/>
      <w:docPartObj>
        <w:docPartGallery w:val="Watermarks"/>
        <w:docPartUnique/>
      </w:docPartObj>
    </w:sdtPr>
    <w:sdtEndPr/>
    <w:sdtContent>
      <w:p w14:paraId="62335328" w14:textId="4C262523" w:rsidR="00271C81" w:rsidRDefault="00B75194" w:rsidP="0033738E">
        <w:pPr>
          <w:pStyle w:val="Header"/>
          <w:jc w:val="center"/>
        </w:pPr>
        <w:r>
          <w:rPr>
            <w:noProof/>
          </w:rPr>
          <w:pict w14:anchorId="11F99F4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99A86" w14:textId="77777777" w:rsidR="00212356" w:rsidRDefault="002123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52D"/>
    <w:multiLevelType w:val="hybridMultilevel"/>
    <w:tmpl w:val="46048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6CF6"/>
    <w:multiLevelType w:val="hybridMultilevel"/>
    <w:tmpl w:val="CAC69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A4F58"/>
    <w:multiLevelType w:val="hybridMultilevel"/>
    <w:tmpl w:val="451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61613"/>
    <w:multiLevelType w:val="hybridMultilevel"/>
    <w:tmpl w:val="A516E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F5325"/>
    <w:multiLevelType w:val="hybridMultilevel"/>
    <w:tmpl w:val="659ED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F949DC"/>
    <w:multiLevelType w:val="hybridMultilevel"/>
    <w:tmpl w:val="6C2EBA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E7A7A"/>
    <w:multiLevelType w:val="hybridMultilevel"/>
    <w:tmpl w:val="F0A44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5B62EE"/>
    <w:multiLevelType w:val="hybridMultilevel"/>
    <w:tmpl w:val="15825A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9681160"/>
    <w:multiLevelType w:val="hybridMultilevel"/>
    <w:tmpl w:val="99F26C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E82EEE"/>
    <w:multiLevelType w:val="hybridMultilevel"/>
    <w:tmpl w:val="5024E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CD12E6"/>
    <w:multiLevelType w:val="hybridMultilevel"/>
    <w:tmpl w:val="8A9608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52402"/>
    <w:multiLevelType w:val="hybridMultilevel"/>
    <w:tmpl w:val="167C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3318F"/>
    <w:multiLevelType w:val="hybridMultilevel"/>
    <w:tmpl w:val="1826D5BA"/>
    <w:lvl w:ilvl="0" w:tplc="12FA49D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3985239"/>
    <w:multiLevelType w:val="hybridMultilevel"/>
    <w:tmpl w:val="46CE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C87916"/>
    <w:multiLevelType w:val="hybridMultilevel"/>
    <w:tmpl w:val="198ED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A75FF0"/>
    <w:multiLevelType w:val="hybridMultilevel"/>
    <w:tmpl w:val="92287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17E67"/>
    <w:multiLevelType w:val="multilevel"/>
    <w:tmpl w:val="7CF67D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35BF1DB0"/>
    <w:multiLevelType w:val="hybridMultilevel"/>
    <w:tmpl w:val="5BE86E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A2431D"/>
    <w:multiLevelType w:val="hybridMultilevel"/>
    <w:tmpl w:val="E35E31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65A2B"/>
    <w:multiLevelType w:val="hybridMultilevel"/>
    <w:tmpl w:val="F9245E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953FBB"/>
    <w:multiLevelType w:val="hybridMultilevel"/>
    <w:tmpl w:val="6AA8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274C3"/>
    <w:multiLevelType w:val="hybridMultilevel"/>
    <w:tmpl w:val="9D00AC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D837FB"/>
    <w:multiLevelType w:val="hybridMultilevel"/>
    <w:tmpl w:val="AF22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D41A2"/>
    <w:multiLevelType w:val="hybridMultilevel"/>
    <w:tmpl w:val="5DB68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72315"/>
    <w:multiLevelType w:val="hybridMultilevel"/>
    <w:tmpl w:val="A41C5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13FE8"/>
    <w:multiLevelType w:val="hybridMultilevel"/>
    <w:tmpl w:val="DF30C7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D799B"/>
    <w:multiLevelType w:val="hybridMultilevel"/>
    <w:tmpl w:val="17E4C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20D3A"/>
    <w:multiLevelType w:val="hybridMultilevel"/>
    <w:tmpl w:val="2F3ED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04F86"/>
    <w:multiLevelType w:val="hybridMultilevel"/>
    <w:tmpl w:val="17B838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B5312D"/>
    <w:multiLevelType w:val="hybridMultilevel"/>
    <w:tmpl w:val="9DC655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75D24"/>
    <w:multiLevelType w:val="hybridMultilevel"/>
    <w:tmpl w:val="0DF4B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149CC"/>
    <w:multiLevelType w:val="hybridMultilevel"/>
    <w:tmpl w:val="DC540D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8730BA"/>
    <w:multiLevelType w:val="hybridMultilevel"/>
    <w:tmpl w:val="FFBA4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55B8E"/>
    <w:multiLevelType w:val="hybridMultilevel"/>
    <w:tmpl w:val="31781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F1DFB"/>
    <w:multiLevelType w:val="hybridMultilevel"/>
    <w:tmpl w:val="40148BD6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6" w15:restartNumberingAfterBreak="0">
    <w:nsid w:val="78814089"/>
    <w:multiLevelType w:val="hybridMultilevel"/>
    <w:tmpl w:val="37BC702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12"/>
  </w:num>
  <w:num w:numId="5">
    <w:abstractNumId w:val="25"/>
  </w:num>
  <w:num w:numId="6">
    <w:abstractNumId w:val="30"/>
  </w:num>
  <w:num w:numId="7">
    <w:abstractNumId w:val="4"/>
  </w:num>
  <w:num w:numId="8">
    <w:abstractNumId w:val="7"/>
  </w:num>
  <w:num w:numId="9">
    <w:abstractNumId w:val="19"/>
  </w:num>
  <w:num w:numId="10">
    <w:abstractNumId w:val="33"/>
  </w:num>
  <w:num w:numId="11">
    <w:abstractNumId w:val="26"/>
  </w:num>
  <w:num w:numId="12">
    <w:abstractNumId w:val="14"/>
  </w:num>
  <w:num w:numId="13">
    <w:abstractNumId w:val="32"/>
  </w:num>
  <w:num w:numId="14">
    <w:abstractNumId w:val="10"/>
  </w:num>
  <w:num w:numId="15">
    <w:abstractNumId w:val="31"/>
  </w:num>
  <w:num w:numId="16">
    <w:abstractNumId w:val="18"/>
  </w:num>
  <w:num w:numId="17">
    <w:abstractNumId w:val="5"/>
  </w:num>
  <w:num w:numId="18">
    <w:abstractNumId w:val="36"/>
  </w:num>
  <w:num w:numId="19">
    <w:abstractNumId w:val="6"/>
  </w:num>
  <w:num w:numId="20">
    <w:abstractNumId w:val="1"/>
  </w:num>
  <w:num w:numId="21">
    <w:abstractNumId w:val="34"/>
  </w:num>
  <w:num w:numId="22">
    <w:abstractNumId w:val="11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3"/>
  </w:num>
  <w:num w:numId="26">
    <w:abstractNumId w:val="23"/>
  </w:num>
  <w:num w:numId="27">
    <w:abstractNumId w:val="15"/>
  </w:num>
  <w:num w:numId="28">
    <w:abstractNumId w:val="21"/>
  </w:num>
  <w:num w:numId="29">
    <w:abstractNumId w:val="28"/>
  </w:num>
  <w:num w:numId="30">
    <w:abstractNumId w:val="2"/>
  </w:num>
  <w:num w:numId="31">
    <w:abstractNumId w:val="35"/>
  </w:num>
  <w:num w:numId="32">
    <w:abstractNumId w:val="24"/>
  </w:num>
  <w:num w:numId="33">
    <w:abstractNumId w:val="0"/>
  </w:num>
  <w:num w:numId="34">
    <w:abstractNumId w:val="27"/>
  </w:num>
  <w:num w:numId="35">
    <w:abstractNumId w:val="22"/>
  </w:num>
  <w:num w:numId="36">
    <w:abstractNumId w:val="29"/>
  </w:num>
  <w:num w:numId="37">
    <w:abstractNumId w:val="2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E5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6512"/>
    <w:rsid w:val="000066AB"/>
    <w:rsid w:val="00006EFF"/>
    <w:rsid w:val="00011B0E"/>
    <w:rsid w:val="00012B51"/>
    <w:rsid w:val="00013CE8"/>
    <w:rsid w:val="000158EB"/>
    <w:rsid w:val="00017324"/>
    <w:rsid w:val="00017507"/>
    <w:rsid w:val="000175F3"/>
    <w:rsid w:val="0002132A"/>
    <w:rsid w:val="00021514"/>
    <w:rsid w:val="000219C0"/>
    <w:rsid w:val="00022E1D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40977"/>
    <w:rsid w:val="00041407"/>
    <w:rsid w:val="0004156F"/>
    <w:rsid w:val="00042B1F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60AB"/>
    <w:rsid w:val="00056EC5"/>
    <w:rsid w:val="00057A74"/>
    <w:rsid w:val="00057FEE"/>
    <w:rsid w:val="00060642"/>
    <w:rsid w:val="00061BD1"/>
    <w:rsid w:val="000633DC"/>
    <w:rsid w:val="0006350B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6671"/>
    <w:rsid w:val="0007673E"/>
    <w:rsid w:val="000774C4"/>
    <w:rsid w:val="00077BA8"/>
    <w:rsid w:val="0008049B"/>
    <w:rsid w:val="000804E0"/>
    <w:rsid w:val="00081F27"/>
    <w:rsid w:val="00082A4A"/>
    <w:rsid w:val="00083044"/>
    <w:rsid w:val="00083D61"/>
    <w:rsid w:val="0008462A"/>
    <w:rsid w:val="00085FCF"/>
    <w:rsid w:val="0008794F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3B76"/>
    <w:rsid w:val="000B4254"/>
    <w:rsid w:val="000B4364"/>
    <w:rsid w:val="000B4C38"/>
    <w:rsid w:val="000B50F9"/>
    <w:rsid w:val="000B62D8"/>
    <w:rsid w:val="000B66C7"/>
    <w:rsid w:val="000B67C7"/>
    <w:rsid w:val="000B68ED"/>
    <w:rsid w:val="000B6F8A"/>
    <w:rsid w:val="000B718B"/>
    <w:rsid w:val="000B79FA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03A8"/>
    <w:rsid w:val="00141B71"/>
    <w:rsid w:val="00142421"/>
    <w:rsid w:val="001428FE"/>
    <w:rsid w:val="00142C07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6809"/>
    <w:rsid w:val="00160959"/>
    <w:rsid w:val="0016127B"/>
    <w:rsid w:val="001615A1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493D"/>
    <w:rsid w:val="00175482"/>
    <w:rsid w:val="00175E32"/>
    <w:rsid w:val="001762F3"/>
    <w:rsid w:val="00176356"/>
    <w:rsid w:val="00180BDB"/>
    <w:rsid w:val="00181055"/>
    <w:rsid w:val="00183DA9"/>
    <w:rsid w:val="001841AE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44DA"/>
    <w:rsid w:val="001A5314"/>
    <w:rsid w:val="001A56D4"/>
    <w:rsid w:val="001A6378"/>
    <w:rsid w:val="001A6809"/>
    <w:rsid w:val="001B0486"/>
    <w:rsid w:val="001B142B"/>
    <w:rsid w:val="001B2ECD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3DA"/>
    <w:rsid w:val="001E5588"/>
    <w:rsid w:val="001E58E3"/>
    <w:rsid w:val="001E6769"/>
    <w:rsid w:val="001E78DE"/>
    <w:rsid w:val="001F0336"/>
    <w:rsid w:val="001F11D5"/>
    <w:rsid w:val="001F23ED"/>
    <w:rsid w:val="001F311A"/>
    <w:rsid w:val="001F36E7"/>
    <w:rsid w:val="001F3AED"/>
    <w:rsid w:val="001F4AF7"/>
    <w:rsid w:val="001F5B99"/>
    <w:rsid w:val="001F6F23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2356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1CF5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786D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88A"/>
    <w:rsid w:val="0026393B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1D06"/>
    <w:rsid w:val="002A21A3"/>
    <w:rsid w:val="002A28E7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B7BE0"/>
    <w:rsid w:val="002C1775"/>
    <w:rsid w:val="002C1867"/>
    <w:rsid w:val="002C37F9"/>
    <w:rsid w:val="002C3957"/>
    <w:rsid w:val="002C3E08"/>
    <w:rsid w:val="002C4C77"/>
    <w:rsid w:val="002C4E57"/>
    <w:rsid w:val="002C5621"/>
    <w:rsid w:val="002C6145"/>
    <w:rsid w:val="002C71F7"/>
    <w:rsid w:val="002D087D"/>
    <w:rsid w:val="002D267D"/>
    <w:rsid w:val="002D2792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130C"/>
    <w:rsid w:val="0031263B"/>
    <w:rsid w:val="00313214"/>
    <w:rsid w:val="00313CFF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57F4"/>
    <w:rsid w:val="00337B46"/>
    <w:rsid w:val="00337DA9"/>
    <w:rsid w:val="00340164"/>
    <w:rsid w:val="003403A1"/>
    <w:rsid w:val="00340727"/>
    <w:rsid w:val="00340A07"/>
    <w:rsid w:val="00341802"/>
    <w:rsid w:val="0034229C"/>
    <w:rsid w:val="003425D0"/>
    <w:rsid w:val="003427C5"/>
    <w:rsid w:val="00343807"/>
    <w:rsid w:val="00344676"/>
    <w:rsid w:val="00344E8F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1A5E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8DB"/>
    <w:rsid w:val="003B3C0C"/>
    <w:rsid w:val="003B3FF0"/>
    <w:rsid w:val="003B6112"/>
    <w:rsid w:val="003B72C9"/>
    <w:rsid w:val="003B7975"/>
    <w:rsid w:val="003B7C66"/>
    <w:rsid w:val="003C016F"/>
    <w:rsid w:val="003C0D19"/>
    <w:rsid w:val="003C116E"/>
    <w:rsid w:val="003C1404"/>
    <w:rsid w:val="003C14B7"/>
    <w:rsid w:val="003C29CD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511"/>
    <w:rsid w:val="003D0AE1"/>
    <w:rsid w:val="003D1AD4"/>
    <w:rsid w:val="003D203C"/>
    <w:rsid w:val="003D2311"/>
    <w:rsid w:val="003D256C"/>
    <w:rsid w:val="003D2BDF"/>
    <w:rsid w:val="003D3030"/>
    <w:rsid w:val="003D493D"/>
    <w:rsid w:val="003D4E14"/>
    <w:rsid w:val="003D6823"/>
    <w:rsid w:val="003D7BA2"/>
    <w:rsid w:val="003E0AE3"/>
    <w:rsid w:val="003E0BFB"/>
    <w:rsid w:val="003E14C4"/>
    <w:rsid w:val="003E2D65"/>
    <w:rsid w:val="003E3A39"/>
    <w:rsid w:val="003E575D"/>
    <w:rsid w:val="003E6BDA"/>
    <w:rsid w:val="003F0E7F"/>
    <w:rsid w:val="003F138D"/>
    <w:rsid w:val="003F3B68"/>
    <w:rsid w:val="003F3C28"/>
    <w:rsid w:val="003F3EF1"/>
    <w:rsid w:val="003F6B3B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4C20"/>
    <w:rsid w:val="00415321"/>
    <w:rsid w:val="004164A5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679"/>
    <w:rsid w:val="0044073D"/>
    <w:rsid w:val="00440A26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19F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B75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245"/>
    <w:rsid w:val="00496554"/>
    <w:rsid w:val="00496B12"/>
    <w:rsid w:val="004A031C"/>
    <w:rsid w:val="004A18DE"/>
    <w:rsid w:val="004A1C7E"/>
    <w:rsid w:val="004A37CD"/>
    <w:rsid w:val="004A43E4"/>
    <w:rsid w:val="004A5A18"/>
    <w:rsid w:val="004A6361"/>
    <w:rsid w:val="004A7194"/>
    <w:rsid w:val="004B00CE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F1722"/>
    <w:rsid w:val="004F2044"/>
    <w:rsid w:val="004F2FDD"/>
    <w:rsid w:val="004F3736"/>
    <w:rsid w:val="004F37AF"/>
    <w:rsid w:val="004F4BFE"/>
    <w:rsid w:val="004F5116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108"/>
    <w:rsid w:val="005621CD"/>
    <w:rsid w:val="005625E1"/>
    <w:rsid w:val="00563D62"/>
    <w:rsid w:val="00564744"/>
    <w:rsid w:val="00564C0A"/>
    <w:rsid w:val="005656CC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8FF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4574"/>
    <w:rsid w:val="00604E8B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2F3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905"/>
    <w:rsid w:val="00665E5D"/>
    <w:rsid w:val="00665EE9"/>
    <w:rsid w:val="006665BD"/>
    <w:rsid w:val="00666C70"/>
    <w:rsid w:val="00667B39"/>
    <w:rsid w:val="006700D0"/>
    <w:rsid w:val="00671408"/>
    <w:rsid w:val="00671A6D"/>
    <w:rsid w:val="006720C5"/>
    <w:rsid w:val="0067412F"/>
    <w:rsid w:val="00674A33"/>
    <w:rsid w:val="00674D6D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61A2"/>
    <w:rsid w:val="006973D9"/>
    <w:rsid w:val="006A08BF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BFA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216"/>
    <w:rsid w:val="006C22E0"/>
    <w:rsid w:val="006C235C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010"/>
    <w:rsid w:val="006F371A"/>
    <w:rsid w:val="006F41B0"/>
    <w:rsid w:val="006F5675"/>
    <w:rsid w:val="006F6DAD"/>
    <w:rsid w:val="006F73D8"/>
    <w:rsid w:val="006F75C4"/>
    <w:rsid w:val="006F7814"/>
    <w:rsid w:val="00701293"/>
    <w:rsid w:val="00701784"/>
    <w:rsid w:val="0070606A"/>
    <w:rsid w:val="0070637C"/>
    <w:rsid w:val="0070639C"/>
    <w:rsid w:val="00706831"/>
    <w:rsid w:val="007069C4"/>
    <w:rsid w:val="0070727E"/>
    <w:rsid w:val="007078E0"/>
    <w:rsid w:val="0071052F"/>
    <w:rsid w:val="00713596"/>
    <w:rsid w:val="007139CD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0185"/>
    <w:rsid w:val="00732ADD"/>
    <w:rsid w:val="00732EEE"/>
    <w:rsid w:val="00732FA7"/>
    <w:rsid w:val="00736A7F"/>
    <w:rsid w:val="00737794"/>
    <w:rsid w:val="0074114A"/>
    <w:rsid w:val="00742296"/>
    <w:rsid w:val="0074252C"/>
    <w:rsid w:val="00742799"/>
    <w:rsid w:val="00742E5D"/>
    <w:rsid w:val="00743C44"/>
    <w:rsid w:val="00745A7F"/>
    <w:rsid w:val="00745FF9"/>
    <w:rsid w:val="00746A3E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5757"/>
    <w:rsid w:val="0077615E"/>
    <w:rsid w:val="00776F16"/>
    <w:rsid w:val="007778E7"/>
    <w:rsid w:val="00777942"/>
    <w:rsid w:val="007815E6"/>
    <w:rsid w:val="007816A3"/>
    <w:rsid w:val="0078191A"/>
    <w:rsid w:val="00781A34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2AC1"/>
    <w:rsid w:val="00792D40"/>
    <w:rsid w:val="007939D5"/>
    <w:rsid w:val="0079423B"/>
    <w:rsid w:val="007946A1"/>
    <w:rsid w:val="00795361"/>
    <w:rsid w:val="00795E38"/>
    <w:rsid w:val="00796D51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344B"/>
    <w:rsid w:val="007C4763"/>
    <w:rsid w:val="007C4A40"/>
    <w:rsid w:val="007C4AE4"/>
    <w:rsid w:val="007C7064"/>
    <w:rsid w:val="007C7858"/>
    <w:rsid w:val="007C7BAB"/>
    <w:rsid w:val="007C7DE4"/>
    <w:rsid w:val="007D001E"/>
    <w:rsid w:val="007D1221"/>
    <w:rsid w:val="007D17D1"/>
    <w:rsid w:val="007D2ED6"/>
    <w:rsid w:val="007D45DA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F38"/>
    <w:rsid w:val="007F57B8"/>
    <w:rsid w:val="007F7B2C"/>
    <w:rsid w:val="008007B1"/>
    <w:rsid w:val="00801849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4B2F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524"/>
    <w:rsid w:val="0082599F"/>
    <w:rsid w:val="0082675A"/>
    <w:rsid w:val="00826BF0"/>
    <w:rsid w:val="00830371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41372"/>
    <w:rsid w:val="008414C7"/>
    <w:rsid w:val="008421D4"/>
    <w:rsid w:val="00842D77"/>
    <w:rsid w:val="00843007"/>
    <w:rsid w:val="00844A5E"/>
    <w:rsid w:val="00845609"/>
    <w:rsid w:val="00847D91"/>
    <w:rsid w:val="00847E60"/>
    <w:rsid w:val="00847FA2"/>
    <w:rsid w:val="0085050D"/>
    <w:rsid w:val="00851A60"/>
    <w:rsid w:val="0085433B"/>
    <w:rsid w:val="00854439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49E7"/>
    <w:rsid w:val="00866373"/>
    <w:rsid w:val="00866378"/>
    <w:rsid w:val="00866C72"/>
    <w:rsid w:val="00866FAA"/>
    <w:rsid w:val="00870F2B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71C0"/>
    <w:rsid w:val="008778F4"/>
    <w:rsid w:val="008808D6"/>
    <w:rsid w:val="008814C4"/>
    <w:rsid w:val="008815B9"/>
    <w:rsid w:val="008818AF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10C7"/>
    <w:rsid w:val="008D112D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123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2CD1"/>
    <w:rsid w:val="00924873"/>
    <w:rsid w:val="00924A86"/>
    <w:rsid w:val="009254C2"/>
    <w:rsid w:val="00925A81"/>
    <w:rsid w:val="009267F0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0A1"/>
    <w:rsid w:val="00940557"/>
    <w:rsid w:val="0094095A"/>
    <w:rsid w:val="009425E9"/>
    <w:rsid w:val="00943261"/>
    <w:rsid w:val="00943386"/>
    <w:rsid w:val="00943735"/>
    <w:rsid w:val="00943D2A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0DE7"/>
    <w:rsid w:val="009610CE"/>
    <w:rsid w:val="009624BE"/>
    <w:rsid w:val="009626F4"/>
    <w:rsid w:val="00963251"/>
    <w:rsid w:val="00963A85"/>
    <w:rsid w:val="00963DEF"/>
    <w:rsid w:val="00963EF7"/>
    <w:rsid w:val="009650BD"/>
    <w:rsid w:val="0096582F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898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E9D"/>
    <w:rsid w:val="009A02C9"/>
    <w:rsid w:val="009A1A6F"/>
    <w:rsid w:val="009A209A"/>
    <w:rsid w:val="009A2783"/>
    <w:rsid w:val="009A2CA2"/>
    <w:rsid w:val="009A3026"/>
    <w:rsid w:val="009A3117"/>
    <w:rsid w:val="009A3424"/>
    <w:rsid w:val="009A3AAC"/>
    <w:rsid w:val="009A3EDF"/>
    <w:rsid w:val="009A4299"/>
    <w:rsid w:val="009A4479"/>
    <w:rsid w:val="009A4BBD"/>
    <w:rsid w:val="009A6D6B"/>
    <w:rsid w:val="009B10DA"/>
    <w:rsid w:val="009B30F6"/>
    <w:rsid w:val="009B4013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0C7"/>
    <w:rsid w:val="009C2DA5"/>
    <w:rsid w:val="009C3691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1E3"/>
    <w:rsid w:val="009E5A24"/>
    <w:rsid w:val="009E6083"/>
    <w:rsid w:val="009E6920"/>
    <w:rsid w:val="009E6BF8"/>
    <w:rsid w:val="009E786F"/>
    <w:rsid w:val="009E7FD1"/>
    <w:rsid w:val="009F16AD"/>
    <w:rsid w:val="009F21DD"/>
    <w:rsid w:val="009F550B"/>
    <w:rsid w:val="009F56C3"/>
    <w:rsid w:val="009F608C"/>
    <w:rsid w:val="00A001A2"/>
    <w:rsid w:val="00A0097F"/>
    <w:rsid w:val="00A00AED"/>
    <w:rsid w:val="00A00E02"/>
    <w:rsid w:val="00A01C1A"/>
    <w:rsid w:val="00A01CBC"/>
    <w:rsid w:val="00A03A71"/>
    <w:rsid w:val="00A054BF"/>
    <w:rsid w:val="00A05877"/>
    <w:rsid w:val="00A06013"/>
    <w:rsid w:val="00A06A2C"/>
    <w:rsid w:val="00A075D5"/>
    <w:rsid w:val="00A07AD4"/>
    <w:rsid w:val="00A10579"/>
    <w:rsid w:val="00A10AEC"/>
    <w:rsid w:val="00A1104B"/>
    <w:rsid w:val="00A1196C"/>
    <w:rsid w:val="00A11ECB"/>
    <w:rsid w:val="00A129E3"/>
    <w:rsid w:val="00A1344B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76A"/>
    <w:rsid w:val="00A35A4D"/>
    <w:rsid w:val="00A35F79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5240"/>
    <w:rsid w:val="00A66957"/>
    <w:rsid w:val="00A67E80"/>
    <w:rsid w:val="00A7092D"/>
    <w:rsid w:val="00A71E7A"/>
    <w:rsid w:val="00A72138"/>
    <w:rsid w:val="00A72739"/>
    <w:rsid w:val="00A7463F"/>
    <w:rsid w:val="00A74AA8"/>
    <w:rsid w:val="00A75B6C"/>
    <w:rsid w:val="00A77017"/>
    <w:rsid w:val="00A8103B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91A"/>
    <w:rsid w:val="00AB0B9A"/>
    <w:rsid w:val="00AB0CBF"/>
    <w:rsid w:val="00AB1864"/>
    <w:rsid w:val="00AB1BE9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1239"/>
    <w:rsid w:val="00AE2AFE"/>
    <w:rsid w:val="00AE3E97"/>
    <w:rsid w:val="00AE3F0F"/>
    <w:rsid w:val="00AE452D"/>
    <w:rsid w:val="00AE59EA"/>
    <w:rsid w:val="00AE60F8"/>
    <w:rsid w:val="00AE652A"/>
    <w:rsid w:val="00AE6741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240"/>
    <w:rsid w:val="00AF44A2"/>
    <w:rsid w:val="00AF51EB"/>
    <w:rsid w:val="00AF52BF"/>
    <w:rsid w:val="00AF563D"/>
    <w:rsid w:val="00AF5DD9"/>
    <w:rsid w:val="00AF65F4"/>
    <w:rsid w:val="00AF6A7E"/>
    <w:rsid w:val="00AF7C39"/>
    <w:rsid w:val="00B00862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756"/>
    <w:rsid w:val="00B62272"/>
    <w:rsid w:val="00B631A8"/>
    <w:rsid w:val="00B64419"/>
    <w:rsid w:val="00B64B82"/>
    <w:rsid w:val="00B65ED6"/>
    <w:rsid w:val="00B66707"/>
    <w:rsid w:val="00B6681A"/>
    <w:rsid w:val="00B671CA"/>
    <w:rsid w:val="00B67E95"/>
    <w:rsid w:val="00B72D0B"/>
    <w:rsid w:val="00B737E7"/>
    <w:rsid w:val="00B73B3A"/>
    <w:rsid w:val="00B740EE"/>
    <w:rsid w:val="00B74749"/>
    <w:rsid w:val="00B75194"/>
    <w:rsid w:val="00B8060F"/>
    <w:rsid w:val="00B82AF7"/>
    <w:rsid w:val="00B8321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745C"/>
    <w:rsid w:val="00B977F1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D7FD7"/>
    <w:rsid w:val="00BE1DF8"/>
    <w:rsid w:val="00BE2F50"/>
    <w:rsid w:val="00BE318E"/>
    <w:rsid w:val="00BE3E5D"/>
    <w:rsid w:val="00BE496F"/>
    <w:rsid w:val="00BE5A74"/>
    <w:rsid w:val="00BE5DD3"/>
    <w:rsid w:val="00BE65B6"/>
    <w:rsid w:val="00BE6791"/>
    <w:rsid w:val="00BE6D9D"/>
    <w:rsid w:val="00BE70F9"/>
    <w:rsid w:val="00BE78A2"/>
    <w:rsid w:val="00BF077D"/>
    <w:rsid w:val="00BF154E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126B8"/>
    <w:rsid w:val="00C134FB"/>
    <w:rsid w:val="00C1442D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2A59"/>
    <w:rsid w:val="00C451A4"/>
    <w:rsid w:val="00C4697D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755"/>
    <w:rsid w:val="00CA4C93"/>
    <w:rsid w:val="00CA5ED2"/>
    <w:rsid w:val="00CA7B12"/>
    <w:rsid w:val="00CB1646"/>
    <w:rsid w:val="00CB1BD9"/>
    <w:rsid w:val="00CB1E30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4F1B"/>
    <w:rsid w:val="00CD5244"/>
    <w:rsid w:val="00CE0106"/>
    <w:rsid w:val="00CE023D"/>
    <w:rsid w:val="00CE0947"/>
    <w:rsid w:val="00CE22F5"/>
    <w:rsid w:val="00CE23A1"/>
    <w:rsid w:val="00CE2F10"/>
    <w:rsid w:val="00CE2F33"/>
    <w:rsid w:val="00CE4A5F"/>
    <w:rsid w:val="00CE56C7"/>
    <w:rsid w:val="00CE5A7D"/>
    <w:rsid w:val="00CE5FE4"/>
    <w:rsid w:val="00CE7219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46B6"/>
    <w:rsid w:val="00D05386"/>
    <w:rsid w:val="00D06C81"/>
    <w:rsid w:val="00D10893"/>
    <w:rsid w:val="00D11F91"/>
    <w:rsid w:val="00D11FE9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2594"/>
    <w:rsid w:val="00D225A3"/>
    <w:rsid w:val="00D23670"/>
    <w:rsid w:val="00D23F84"/>
    <w:rsid w:val="00D245B4"/>
    <w:rsid w:val="00D27478"/>
    <w:rsid w:val="00D27D34"/>
    <w:rsid w:val="00D30584"/>
    <w:rsid w:val="00D3111E"/>
    <w:rsid w:val="00D31FBA"/>
    <w:rsid w:val="00D331C0"/>
    <w:rsid w:val="00D341A8"/>
    <w:rsid w:val="00D34CDB"/>
    <w:rsid w:val="00D35074"/>
    <w:rsid w:val="00D35A0D"/>
    <w:rsid w:val="00D375CD"/>
    <w:rsid w:val="00D37C60"/>
    <w:rsid w:val="00D4007E"/>
    <w:rsid w:val="00D407C1"/>
    <w:rsid w:val="00D4090F"/>
    <w:rsid w:val="00D40E3A"/>
    <w:rsid w:val="00D41AB2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0A3B"/>
    <w:rsid w:val="00DF1E56"/>
    <w:rsid w:val="00DF2298"/>
    <w:rsid w:val="00DF2F4E"/>
    <w:rsid w:val="00DF4808"/>
    <w:rsid w:val="00DF4FE6"/>
    <w:rsid w:val="00DF521D"/>
    <w:rsid w:val="00DF6BD2"/>
    <w:rsid w:val="00E00489"/>
    <w:rsid w:val="00E013B8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44A"/>
    <w:rsid w:val="00E14610"/>
    <w:rsid w:val="00E154E9"/>
    <w:rsid w:val="00E200D4"/>
    <w:rsid w:val="00E203CD"/>
    <w:rsid w:val="00E20745"/>
    <w:rsid w:val="00E20F56"/>
    <w:rsid w:val="00E21497"/>
    <w:rsid w:val="00E23429"/>
    <w:rsid w:val="00E234AC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474F0"/>
    <w:rsid w:val="00E510BB"/>
    <w:rsid w:val="00E514AB"/>
    <w:rsid w:val="00E5174D"/>
    <w:rsid w:val="00E51E7C"/>
    <w:rsid w:val="00E540BE"/>
    <w:rsid w:val="00E545C5"/>
    <w:rsid w:val="00E551D5"/>
    <w:rsid w:val="00E562D0"/>
    <w:rsid w:val="00E569FE"/>
    <w:rsid w:val="00E57B2E"/>
    <w:rsid w:val="00E60103"/>
    <w:rsid w:val="00E608E0"/>
    <w:rsid w:val="00E60DA4"/>
    <w:rsid w:val="00E611DC"/>
    <w:rsid w:val="00E61E42"/>
    <w:rsid w:val="00E63869"/>
    <w:rsid w:val="00E64096"/>
    <w:rsid w:val="00E6466C"/>
    <w:rsid w:val="00E64AAB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2F83"/>
    <w:rsid w:val="00E934EC"/>
    <w:rsid w:val="00E94195"/>
    <w:rsid w:val="00E94E7E"/>
    <w:rsid w:val="00E95385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6537"/>
    <w:rsid w:val="00EF65C6"/>
    <w:rsid w:val="00EF6A4E"/>
    <w:rsid w:val="00EF6C54"/>
    <w:rsid w:val="00EF7EAB"/>
    <w:rsid w:val="00F01A8E"/>
    <w:rsid w:val="00F023AA"/>
    <w:rsid w:val="00F0307E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FA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3A4A"/>
    <w:rsid w:val="00F440FD"/>
    <w:rsid w:val="00F46629"/>
    <w:rsid w:val="00F5116A"/>
    <w:rsid w:val="00F51187"/>
    <w:rsid w:val="00F53014"/>
    <w:rsid w:val="00F543BB"/>
    <w:rsid w:val="00F544E5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D27"/>
    <w:rsid w:val="00FB3DB6"/>
    <w:rsid w:val="00FB4454"/>
    <w:rsid w:val="00FB4ECA"/>
    <w:rsid w:val="00FB5E75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4194AA"/>
  <w15:chartTrackingRefBased/>
  <w15:docId w15:val="{D2721F61-3CA9-4F64-8002-FCE4D684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4E5"/>
  </w:style>
  <w:style w:type="paragraph" w:styleId="Heading1">
    <w:name w:val="heading 1"/>
    <w:basedOn w:val="Normal"/>
    <w:next w:val="Normal"/>
    <w:link w:val="Heading1Char"/>
    <w:uiPriority w:val="9"/>
    <w:qFormat/>
    <w:rsid w:val="00AF42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4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4E5"/>
  </w:style>
  <w:style w:type="paragraph" w:styleId="Footer">
    <w:name w:val="footer"/>
    <w:basedOn w:val="Normal"/>
    <w:link w:val="FooterChar"/>
    <w:uiPriority w:val="99"/>
    <w:unhideWhenUsed/>
    <w:rsid w:val="00F54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4E5"/>
  </w:style>
  <w:style w:type="paragraph" w:styleId="PlainText">
    <w:name w:val="Plain Text"/>
    <w:basedOn w:val="Normal"/>
    <w:link w:val="PlainTextChar"/>
    <w:uiPriority w:val="99"/>
    <w:unhideWhenUsed/>
    <w:rsid w:val="00F544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44E5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9400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0A1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88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F4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6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90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90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2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1313556/uploads/144850316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36</cp:revision>
  <dcterms:created xsi:type="dcterms:W3CDTF">2018-12-26T19:24:00Z</dcterms:created>
  <dcterms:modified xsi:type="dcterms:W3CDTF">2019-01-11T20:46:00Z</dcterms:modified>
</cp:coreProperties>
</file>