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52B39" w14:textId="77777777" w:rsidR="00383FF7" w:rsidRDefault="00383FF7" w:rsidP="00383FF7">
      <w:pPr>
        <w:spacing w:after="0" w:line="240" w:lineRule="auto"/>
        <w:jc w:val="center"/>
        <w:rPr>
          <w:b/>
          <w:sz w:val="24"/>
          <w:szCs w:val="24"/>
        </w:rPr>
      </w:pPr>
      <w:bookmarkStart w:id="0" w:name="_Hlk528747114"/>
      <w:r>
        <w:rPr>
          <w:noProof/>
        </w:rPr>
        <w:drawing>
          <wp:inline distT="0" distB="0" distL="0" distR="0" wp14:anchorId="2F90633C" wp14:editId="513BBD40">
            <wp:extent cx="1928813" cy="48220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p w14:paraId="4CD714CC" w14:textId="7BD832E3" w:rsidR="00383FF7" w:rsidRPr="00D25242" w:rsidRDefault="00383FF7" w:rsidP="00383FF7">
      <w:pPr>
        <w:spacing w:after="0" w:line="240" w:lineRule="auto"/>
        <w:jc w:val="center"/>
        <w:rPr>
          <w:b/>
        </w:rPr>
      </w:pPr>
      <w:r w:rsidRPr="00D25242">
        <w:rPr>
          <w:b/>
        </w:rPr>
        <w:t>CORHA Policy Workgroup Call Notes</w:t>
      </w:r>
    </w:p>
    <w:p w14:paraId="7245AA8D" w14:textId="77777777" w:rsidR="00383FF7" w:rsidRPr="00D25242" w:rsidRDefault="00383FF7" w:rsidP="00383FF7">
      <w:pPr>
        <w:spacing w:after="0" w:line="240" w:lineRule="auto"/>
        <w:jc w:val="center"/>
        <w:rPr>
          <w:b/>
        </w:rPr>
      </w:pPr>
      <w:r w:rsidRPr="00D25242">
        <w:rPr>
          <w:b/>
          <w:color w:val="000000" w:themeColor="text1"/>
        </w:rPr>
        <w:t>Thursday, February 14, 2019</w:t>
      </w:r>
      <w:r w:rsidRPr="00D25242">
        <w:rPr>
          <w:b/>
        </w:rPr>
        <w:t xml:space="preserve"> | </w:t>
      </w:r>
      <w:r w:rsidRPr="00D25242">
        <w:rPr>
          <w:b/>
          <w:color w:val="000000" w:themeColor="text1"/>
        </w:rPr>
        <w:t>3:00 p.m. – 4:00 p.m. EST</w:t>
      </w:r>
      <w:bookmarkEnd w:id="0"/>
    </w:p>
    <w:p w14:paraId="75ACD842" w14:textId="77777777" w:rsidR="00383FF7" w:rsidRPr="00156619" w:rsidRDefault="00383FF7" w:rsidP="00383FF7">
      <w:pPr>
        <w:spacing w:after="0" w:line="240" w:lineRule="auto"/>
        <w:jc w:val="center"/>
        <w:rPr>
          <w:b/>
          <w:sz w:val="24"/>
          <w:szCs w:val="24"/>
        </w:rPr>
      </w:pPr>
    </w:p>
    <w:p w14:paraId="02F151B1" w14:textId="77777777" w:rsidR="00383FF7" w:rsidRPr="0055378B" w:rsidRDefault="00383FF7" w:rsidP="00383FF7">
      <w:pPr>
        <w:spacing w:before="120" w:after="120" w:line="240" w:lineRule="auto"/>
        <w:rPr>
          <w:b/>
        </w:rPr>
      </w:pPr>
      <w:r>
        <w:rPr>
          <w:b/>
        </w:rPr>
        <w:t>Partici</w:t>
      </w:r>
      <w:bookmarkStart w:id="1" w:name="_GoBack"/>
      <w:bookmarkEnd w:id="1"/>
      <w:r>
        <w:rPr>
          <w:b/>
        </w:rPr>
        <w:t xml:space="preserve">pants: </w:t>
      </w:r>
      <w:r w:rsidRPr="00A529FD">
        <w:t>Moon, Lisa, Elizabeth, Rachel, Matt, Maureen, Joe, Ruth, Martha</w:t>
      </w:r>
    </w:p>
    <w:p w14:paraId="7ED7B48F" w14:textId="77777777" w:rsidR="00383FF7" w:rsidRPr="00A529FD" w:rsidRDefault="00383FF7" w:rsidP="00383FF7">
      <w:pPr>
        <w:spacing w:before="120" w:after="120" w:line="240" w:lineRule="auto"/>
        <w:rPr>
          <w:b/>
        </w:rPr>
      </w:pPr>
      <w:r w:rsidRPr="00A529FD">
        <w:rPr>
          <w:b/>
        </w:rPr>
        <w:t>Update on Policy-related activities at the CSTE HAI Workshop</w:t>
      </w:r>
    </w:p>
    <w:p w14:paraId="3436DA2C" w14:textId="77777777" w:rsidR="00383FF7" w:rsidRDefault="00383FF7" w:rsidP="00383FF7">
      <w:pPr>
        <w:pStyle w:val="ListParagraph"/>
        <w:numPr>
          <w:ilvl w:val="0"/>
          <w:numId w:val="15"/>
        </w:numPr>
        <w:spacing w:before="120" w:after="120" w:line="240" w:lineRule="auto"/>
      </w:pPr>
      <w:r>
        <w:t xml:space="preserve">It is still too early to discuss participation at the CSTE HAI Workshop, </w:t>
      </w:r>
      <w:r w:rsidRPr="003927CD">
        <w:t>but there might be an opportunity to involve Policy Workgroup-related topics or activities at the workshop</w:t>
      </w:r>
      <w:r>
        <w:t>, possibly in the format of a “focus group” discussion with targeted health departments at the Workshop.</w:t>
      </w:r>
    </w:p>
    <w:p w14:paraId="375C9D15" w14:textId="77777777" w:rsidR="00383FF7" w:rsidRDefault="00383FF7" w:rsidP="00383FF7">
      <w:pPr>
        <w:pStyle w:val="ListParagraph"/>
        <w:numPr>
          <w:ilvl w:val="0"/>
          <w:numId w:val="15"/>
        </w:numPr>
        <w:spacing w:before="120" w:after="120" w:line="240" w:lineRule="auto"/>
      </w:pPr>
      <w:r>
        <w:t xml:space="preserve">There might be opportunity for a roundtable at the main conference on this topic, that will be led by Ruth and others at CDC. </w:t>
      </w:r>
    </w:p>
    <w:p w14:paraId="7702F2F6" w14:textId="77777777" w:rsidR="00383FF7" w:rsidRPr="007877E6" w:rsidRDefault="00383FF7" w:rsidP="00383FF7">
      <w:pPr>
        <w:spacing w:before="120" w:after="120" w:line="240" w:lineRule="auto"/>
        <w:rPr>
          <w:b/>
        </w:rPr>
      </w:pPr>
      <w:r w:rsidRPr="007877E6">
        <w:rPr>
          <w:b/>
        </w:rPr>
        <w:t>Identifying new workgroup members to invite</w:t>
      </w:r>
    </w:p>
    <w:p w14:paraId="472FBA62" w14:textId="77777777" w:rsidR="00383FF7" w:rsidRDefault="00383FF7" w:rsidP="00383FF7">
      <w:pPr>
        <w:pStyle w:val="ListParagraph"/>
        <w:numPr>
          <w:ilvl w:val="0"/>
          <w:numId w:val="16"/>
        </w:numPr>
        <w:spacing w:before="120" w:after="120" w:line="240" w:lineRule="auto"/>
      </w:pPr>
      <w:r>
        <w:t xml:space="preserve">Reporter – Jill </w:t>
      </w:r>
      <w:proofErr w:type="spellStart"/>
      <w:r>
        <w:t>Burcum</w:t>
      </w:r>
      <w:proofErr w:type="spellEnd"/>
      <w:r>
        <w:t xml:space="preserve"> (MN), Deborah Nelson (professor of journalism at the University of Maryland. Has written some stories on AR in Reuters)</w:t>
      </w:r>
    </w:p>
    <w:p w14:paraId="0D0E148D" w14:textId="77777777" w:rsidR="00383FF7" w:rsidRDefault="00383FF7" w:rsidP="00383FF7">
      <w:pPr>
        <w:pStyle w:val="ListParagraph"/>
        <w:numPr>
          <w:ilvl w:val="0"/>
          <w:numId w:val="16"/>
        </w:numPr>
        <w:spacing w:before="120" w:after="120" w:line="240" w:lineRule="auto"/>
      </w:pPr>
      <w:r>
        <w:t>Ethicist – Hart Kaplan, NYU school of Medicine; CDC PH Ethics office</w:t>
      </w:r>
    </w:p>
    <w:p w14:paraId="70371B9E" w14:textId="77777777" w:rsidR="00383FF7" w:rsidRDefault="00383FF7" w:rsidP="00383FF7">
      <w:pPr>
        <w:pStyle w:val="ListParagraph"/>
        <w:numPr>
          <w:ilvl w:val="0"/>
          <w:numId w:val="16"/>
        </w:numPr>
        <w:spacing w:before="120" w:after="120" w:line="240" w:lineRule="auto"/>
      </w:pPr>
      <w:r>
        <w:t>SHEA</w:t>
      </w:r>
    </w:p>
    <w:p w14:paraId="0D2B77A9" w14:textId="77777777" w:rsidR="00383FF7" w:rsidRDefault="00383FF7" w:rsidP="00383FF7">
      <w:pPr>
        <w:spacing w:before="120" w:after="120" w:line="240" w:lineRule="auto"/>
      </w:pPr>
      <w:r>
        <w:t>It would be best to complete all three tables (immediate and expanded notification, and public disclosure) before inviting additional Workgroup members to provide feedback.</w:t>
      </w:r>
    </w:p>
    <w:p w14:paraId="579A3A3A" w14:textId="6C313634" w:rsidR="00383FF7" w:rsidRDefault="00383FF7" w:rsidP="00383FF7">
      <w:pPr>
        <w:spacing w:before="120" w:after="120" w:line="240" w:lineRule="auto"/>
        <w:rPr>
          <w:i/>
        </w:rPr>
      </w:pPr>
      <w:r w:rsidRPr="0055378B">
        <w:rPr>
          <w:b/>
        </w:rPr>
        <w:t xml:space="preserve">Review </w:t>
      </w:r>
      <w:r w:rsidRPr="00D50528">
        <w:rPr>
          <w:b/>
        </w:rPr>
        <w:t xml:space="preserve">table on </w:t>
      </w:r>
      <w:hyperlink r:id="rId8" w:history="1">
        <w:r w:rsidRPr="00CB1D79">
          <w:rPr>
            <w:rStyle w:val="Hyperlink"/>
            <w:b/>
          </w:rPr>
          <w:t>immediate notification</w:t>
        </w:r>
      </w:hyperlink>
      <w:r>
        <w:rPr>
          <w:b/>
        </w:rPr>
        <w:t xml:space="preserve"> </w:t>
      </w:r>
    </w:p>
    <w:p w14:paraId="52B8A6E0" w14:textId="77777777" w:rsidR="00383FF7" w:rsidRDefault="00383FF7" w:rsidP="00383FF7">
      <w:pPr>
        <w:pStyle w:val="ListParagraph"/>
        <w:numPr>
          <w:ilvl w:val="0"/>
          <w:numId w:val="17"/>
        </w:numPr>
        <w:spacing w:before="120" w:after="120" w:line="240" w:lineRule="auto"/>
      </w:pPr>
      <w:r>
        <w:t>Add “written communication or postings” as a form of notification.</w:t>
      </w:r>
    </w:p>
    <w:p w14:paraId="10E6B71F" w14:textId="77777777" w:rsidR="00383FF7" w:rsidRDefault="00383FF7" w:rsidP="00383FF7">
      <w:pPr>
        <w:pStyle w:val="ListParagraph"/>
        <w:numPr>
          <w:ilvl w:val="0"/>
          <w:numId w:val="17"/>
        </w:numPr>
        <w:spacing w:before="120" w:after="120" w:line="240" w:lineRule="auto"/>
      </w:pPr>
      <w:r w:rsidRPr="00156619">
        <w:rPr>
          <w:b/>
        </w:rPr>
        <w:t>When to notify</w:t>
      </w:r>
      <w:r>
        <w:t>:</w:t>
      </w:r>
    </w:p>
    <w:p w14:paraId="7E0BC845" w14:textId="77777777" w:rsidR="00383FF7" w:rsidRDefault="00383FF7" w:rsidP="00383FF7">
      <w:pPr>
        <w:pStyle w:val="ListParagraph"/>
        <w:numPr>
          <w:ilvl w:val="0"/>
          <w:numId w:val="24"/>
        </w:numPr>
        <w:spacing w:before="120" w:after="120" w:line="240" w:lineRule="auto"/>
      </w:pPr>
      <w:r>
        <w:t>Initiate notification within 24 hours, but it might be impossible to notify all groups within 24 hours. So, the facility needs to prioritize notifications—starting with the first group (</w:t>
      </w:r>
      <w:r w:rsidRPr="001D468B">
        <w:rPr>
          <w:b/>
        </w:rPr>
        <w:t>Patients who have been infected</w:t>
      </w:r>
      <w:r>
        <w:t xml:space="preserve">). </w:t>
      </w:r>
    </w:p>
    <w:p w14:paraId="250EFF1F" w14:textId="77777777" w:rsidR="00383FF7" w:rsidRDefault="00383FF7" w:rsidP="00383FF7">
      <w:pPr>
        <w:pStyle w:val="ListParagraph"/>
        <w:numPr>
          <w:ilvl w:val="0"/>
          <w:numId w:val="22"/>
        </w:numPr>
        <w:spacing w:before="120" w:after="120" w:line="240" w:lineRule="auto"/>
      </w:pPr>
      <w:r>
        <w:t xml:space="preserve">Include “as soon as possible” or “prioritize” population groups that should be notified with high urgency.  </w:t>
      </w:r>
    </w:p>
    <w:p w14:paraId="4B5E0C12" w14:textId="77777777" w:rsidR="00383FF7" w:rsidRDefault="00383FF7" w:rsidP="00383FF7">
      <w:pPr>
        <w:pStyle w:val="ListParagraph"/>
        <w:numPr>
          <w:ilvl w:val="0"/>
          <w:numId w:val="22"/>
        </w:numPr>
        <w:spacing w:before="120" w:after="120" w:line="240" w:lineRule="auto"/>
      </w:pPr>
      <w:r>
        <w:t>Notifications to different groups may occur simultaneously instead of sequentially.</w:t>
      </w:r>
    </w:p>
    <w:p w14:paraId="7201F723" w14:textId="77777777" w:rsidR="00383FF7" w:rsidRDefault="00383FF7" w:rsidP="00383FF7">
      <w:pPr>
        <w:pStyle w:val="ListParagraph"/>
        <w:numPr>
          <w:ilvl w:val="0"/>
          <w:numId w:val="25"/>
        </w:numPr>
        <w:spacing w:before="120" w:after="120" w:line="240" w:lineRule="auto"/>
      </w:pPr>
      <w:r>
        <w:t>For “</w:t>
      </w:r>
      <w:r w:rsidRPr="003901C6">
        <w:rPr>
          <w:b/>
        </w:rPr>
        <w:t>Patients who may be at risk for future exposure</w:t>
      </w:r>
      <w:r>
        <w:t>”</w:t>
      </w:r>
      <w:r w:rsidRPr="003901C6">
        <w:t xml:space="preserve"> </w:t>
      </w:r>
      <w:r>
        <w:t>– communication should occur before potential exposure.</w:t>
      </w:r>
    </w:p>
    <w:p w14:paraId="5072E96F" w14:textId="77777777" w:rsidR="00383FF7" w:rsidRDefault="00383FF7" w:rsidP="00383FF7">
      <w:pPr>
        <w:pStyle w:val="ListParagraph"/>
        <w:numPr>
          <w:ilvl w:val="0"/>
          <w:numId w:val="25"/>
        </w:numPr>
        <w:spacing w:before="120" w:after="120" w:line="240" w:lineRule="auto"/>
      </w:pPr>
      <w:r>
        <w:t>For “</w:t>
      </w:r>
      <w:r w:rsidRPr="003901C6">
        <w:rPr>
          <w:rFonts w:ascii="Calibri" w:eastAsia="Times New Roman" w:hAnsi="Calibri" w:cs="Times New Roman"/>
          <w:b/>
          <w:color w:val="000000"/>
        </w:rPr>
        <w:t>At-risk healthcare facilities</w:t>
      </w:r>
      <w:r>
        <w:rPr>
          <w:rFonts w:ascii="Calibri" w:eastAsia="Times New Roman" w:hAnsi="Calibri" w:cs="Times New Roman"/>
          <w:color w:val="000000"/>
        </w:rPr>
        <w:t>”</w:t>
      </w:r>
      <w:r>
        <w:t xml:space="preserve"> – Precaution should be visibly written or indicated in patient transfer document and made easily accessible and prominent (at the top of the chart or through verbal communication).</w:t>
      </w:r>
    </w:p>
    <w:p w14:paraId="63721A91" w14:textId="77777777" w:rsidR="00383FF7" w:rsidRDefault="00383FF7" w:rsidP="00383FF7">
      <w:pPr>
        <w:pStyle w:val="ListParagraph"/>
        <w:spacing w:before="120" w:after="120" w:line="240" w:lineRule="auto"/>
        <w:ind w:left="1440"/>
      </w:pPr>
    </w:p>
    <w:p w14:paraId="2B722550" w14:textId="77777777" w:rsidR="00383FF7" w:rsidRDefault="00383FF7" w:rsidP="00383FF7">
      <w:pPr>
        <w:pStyle w:val="ListParagraph"/>
        <w:numPr>
          <w:ilvl w:val="0"/>
          <w:numId w:val="17"/>
        </w:numPr>
        <w:spacing w:before="120" w:after="120" w:line="240" w:lineRule="auto"/>
      </w:pPr>
      <w:r>
        <w:t>For “</w:t>
      </w:r>
      <w:r w:rsidRPr="00DE0640">
        <w:rPr>
          <w:b/>
        </w:rPr>
        <w:t>At-risk healthcare workers</w:t>
      </w:r>
      <w:r>
        <w:t>” – include the involvement of employee healthcare services</w:t>
      </w:r>
    </w:p>
    <w:p w14:paraId="550E3279" w14:textId="77777777" w:rsidR="00383FF7" w:rsidRDefault="00383FF7" w:rsidP="00383FF7">
      <w:pPr>
        <w:pStyle w:val="ListParagraph"/>
        <w:spacing w:before="120" w:after="120" w:line="240" w:lineRule="auto"/>
      </w:pPr>
    </w:p>
    <w:p w14:paraId="1CB31F94" w14:textId="77777777" w:rsidR="00383FF7" w:rsidRPr="000F284E" w:rsidRDefault="00383FF7" w:rsidP="00383FF7">
      <w:pPr>
        <w:pStyle w:val="ListParagraph"/>
        <w:numPr>
          <w:ilvl w:val="0"/>
          <w:numId w:val="17"/>
        </w:numPr>
        <w:spacing w:before="120" w:after="120" w:line="240" w:lineRule="auto"/>
      </w:pPr>
      <w:r>
        <w:t>Two groups of “</w:t>
      </w:r>
      <w:r w:rsidRPr="00DE0640">
        <w:rPr>
          <w:b/>
        </w:rPr>
        <w:t>At-risk HCWs</w:t>
      </w:r>
      <w:r>
        <w:t>”</w:t>
      </w:r>
    </w:p>
    <w:p w14:paraId="1ECF3F85" w14:textId="77777777" w:rsidR="00383FF7" w:rsidRDefault="00383FF7" w:rsidP="00383FF7">
      <w:pPr>
        <w:pStyle w:val="ListParagraph"/>
        <w:numPr>
          <w:ilvl w:val="0"/>
          <w:numId w:val="26"/>
        </w:numPr>
        <w:spacing w:before="120" w:after="120" w:line="240" w:lineRule="auto"/>
      </w:pPr>
      <w:r>
        <w:t xml:space="preserve">1. HCWs at risk that should be notified </w:t>
      </w:r>
      <w:proofErr w:type="gramStart"/>
      <w:r>
        <w:t>in order to</w:t>
      </w:r>
      <w:proofErr w:type="gramEnd"/>
      <w:r>
        <w:t xml:space="preserve"> make behavioral changes on the ward, e.g. wear special PPE and handwashing.</w:t>
      </w:r>
    </w:p>
    <w:p w14:paraId="0FC48120" w14:textId="77777777" w:rsidR="00383FF7" w:rsidRDefault="00383FF7" w:rsidP="00383FF7">
      <w:pPr>
        <w:pStyle w:val="ListParagraph"/>
        <w:numPr>
          <w:ilvl w:val="0"/>
          <w:numId w:val="26"/>
        </w:numPr>
        <w:spacing w:before="120" w:after="120" w:line="240" w:lineRule="auto"/>
      </w:pPr>
      <w:r>
        <w:t>2. HCWs at risk because of complications due to their underlying illnesses (involve employee healthcare services)</w:t>
      </w:r>
    </w:p>
    <w:p w14:paraId="009A57C2" w14:textId="77777777" w:rsidR="00383FF7" w:rsidRDefault="00383FF7" w:rsidP="00383FF7">
      <w:pPr>
        <w:pStyle w:val="ListParagraph"/>
        <w:spacing w:before="120" w:after="120" w:line="240" w:lineRule="auto"/>
        <w:ind w:left="1440"/>
      </w:pPr>
    </w:p>
    <w:p w14:paraId="3C256A9E" w14:textId="77777777" w:rsidR="00383FF7" w:rsidRPr="00DC703D" w:rsidRDefault="00383FF7" w:rsidP="00383FF7">
      <w:pPr>
        <w:pStyle w:val="ListParagraph"/>
        <w:numPr>
          <w:ilvl w:val="0"/>
          <w:numId w:val="17"/>
        </w:numPr>
        <w:spacing w:before="120" w:after="120" w:line="240" w:lineRule="auto"/>
      </w:pPr>
      <w:r>
        <w:rPr>
          <w:b/>
        </w:rPr>
        <w:t>Who to notify:</w:t>
      </w:r>
    </w:p>
    <w:p w14:paraId="027811A2" w14:textId="77777777" w:rsidR="00383FF7" w:rsidRDefault="00383FF7" w:rsidP="00383FF7">
      <w:pPr>
        <w:pStyle w:val="ListParagraph"/>
        <w:numPr>
          <w:ilvl w:val="0"/>
          <w:numId w:val="23"/>
        </w:numPr>
        <w:spacing w:before="120" w:after="120" w:line="240" w:lineRule="auto"/>
      </w:pPr>
      <w:r>
        <w:lastRenderedPageBreak/>
        <w:t>Should we include more descriptive language as to what constitutes a suspected outbreak? (e.g. lab confirmed).</w:t>
      </w:r>
    </w:p>
    <w:p w14:paraId="534937D0" w14:textId="77777777" w:rsidR="00383FF7" w:rsidRDefault="00383FF7" w:rsidP="00383FF7">
      <w:pPr>
        <w:pStyle w:val="ListParagraph"/>
        <w:numPr>
          <w:ilvl w:val="0"/>
          <w:numId w:val="23"/>
        </w:numPr>
        <w:spacing w:before="120" w:after="120" w:line="240" w:lineRule="auto"/>
      </w:pPr>
      <w:r>
        <w:t>Not defining outbreaks—just describing steps to take when there is a suspected outbreak. For certain diagnoses, clinical or laboratory confirmation takes too long, which could delay action.</w:t>
      </w:r>
    </w:p>
    <w:p w14:paraId="3AEEF6BD" w14:textId="77777777" w:rsidR="00383FF7" w:rsidRDefault="00383FF7" w:rsidP="00383FF7">
      <w:pPr>
        <w:pStyle w:val="ListParagraph"/>
        <w:numPr>
          <w:ilvl w:val="0"/>
          <w:numId w:val="23"/>
        </w:numPr>
        <w:spacing w:before="120" w:after="120" w:line="240" w:lineRule="auto"/>
      </w:pPr>
      <w:r>
        <w:t>Non-prescriptive language</w:t>
      </w:r>
      <w:r w:rsidRPr="00BE36DE">
        <w:t xml:space="preserve"> signals that people should still </w:t>
      </w:r>
      <w:proofErr w:type="gramStart"/>
      <w:r>
        <w:t>take</w:t>
      </w:r>
      <w:r w:rsidRPr="00BE36DE">
        <w:t xml:space="preserve"> action</w:t>
      </w:r>
      <w:proofErr w:type="gramEnd"/>
      <w:r w:rsidRPr="00BE36DE">
        <w:t xml:space="preserve"> even </w:t>
      </w:r>
      <w:r>
        <w:t>when an outbreak is just</w:t>
      </w:r>
      <w:r w:rsidRPr="00BE36DE">
        <w:t xml:space="preserve"> suspected</w:t>
      </w:r>
      <w:r>
        <w:t>.</w:t>
      </w:r>
    </w:p>
    <w:p w14:paraId="7C7C88C6" w14:textId="77777777" w:rsidR="00383FF7" w:rsidRDefault="00383FF7" w:rsidP="00383FF7">
      <w:pPr>
        <w:pStyle w:val="ListParagraph"/>
        <w:numPr>
          <w:ilvl w:val="0"/>
          <w:numId w:val="23"/>
        </w:numPr>
        <w:spacing w:before="120" w:after="120" w:line="240" w:lineRule="auto"/>
      </w:pPr>
      <w:r>
        <w:t xml:space="preserve">Include footnote reference to “guidance on signal and detection from Workgroup A.” </w:t>
      </w:r>
    </w:p>
    <w:p w14:paraId="50980525" w14:textId="77777777" w:rsidR="00383FF7" w:rsidRDefault="00383FF7" w:rsidP="00383FF7">
      <w:pPr>
        <w:pStyle w:val="ListParagraph"/>
        <w:spacing w:before="120" w:after="120" w:line="240" w:lineRule="auto"/>
        <w:ind w:left="1493"/>
      </w:pPr>
    </w:p>
    <w:p w14:paraId="730A47F6" w14:textId="77777777" w:rsidR="00383FF7" w:rsidRPr="00AF1D8D" w:rsidRDefault="00383FF7" w:rsidP="00383FF7">
      <w:pPr>
        <w:pStyle w:val="ListParagraph"/>
        <w:numPr>
          <w:ilvl w:val="0"/>
          <w:numId w:val="17"/>
        </w:numPr>
        <w:spacing w:before="120" w:after="120" w:line="240" w:lineRule="auto"/>
        <w:rPr>
          <w:b/>
        </w:rPr>
      </w:pPr>
      <w:r>
        <w:t xml:space="preserve">Under </w:t>
      </w:r>
      <w:r w:rsidRPr="00AF1D8D">
        <w:rPr>
          <w:b/>
        </w:rPr>
        <w:t>How to notify</w:t>
      </w:r>
      <w:r>
        <w:rPr>
          <w:b/>
        </w:rPr>
        <w:t>,</w:t>
      </w:r>
      <w:r w:rsidRPr="00AF1D8D">
        <w:rPr>
          <w:b/>
        </w:rPr>
        <w:t xml:space="preserve"> </w:t>
      </w:r>
      <w:r>
        <w:rPr>
          <w:b/>
        </w:rPr>
        <w:t>p</w:t>
      </w:r>
      <w:r w:rsidRPr="00AF1D8D">
        <w:rPr>
          <w:b/>
        </w:rPr>
        <w:t>atients who have been exposed or potentially exposed</w:t>
      </w:r>
    </w:p>
    <w:p w14:paraId="6C779B4E" w14:textId="77777777" w:rsidR="00383FF7" w:rsidRDefault="00383FF7" w:rsidP="00383FF7">
      <w:pPr>
        <w:pStyle w:val="ListParagraph"/>
        <w:numPr>
          <w:ilvl w:val="0"/>
          <w:numId w:val="18"/>
        </w:numPr>
        <w:spacing w:before="120" w:after="120" w:line="240" w:lineRule="auto"/>
      </w:pPr>
      <w:r>
        <w:t>Include examples (e.g. Endoscope outbreak)</w:t>
      </w:r>
    </w:p>
    <w:p w14:paraId="438DF1C0" w14:textId="77777777" w:rsidR="00383FF7" w:rsidRDefault="00383FF7" w:rsidP="00383FF7">
      <w:pPr>
        <w:pStyle w:val="ListParagraph"/>
        <w:spacing w:before="120" w:after="120" w:line="240" w:lineRule="auto"/>
        <w:ind w:left="1440"/>
      </w:pPr>
    </w:p>
    <w:p w14:paraId="37803AAD" w14:textId="77777777" w:rsidR="00383FF7" w:rsidRDefault="00383FF7" w:rsidP="00383FF7">
      <w:pPr>
        <w:pStyle w:val="ListParagraph"/>
        <w:numPr>
          <w:ilvl w:val="0"/>
          <w:numId w:val="19"/>
        </w:numPr>
        <w:spacing w:before="120" w:after="120" w:line="240" w:lineRule="auto"/>
      </w:pPr>
      <w:r w:rsidRPr="003A2520">
        <w:rPr>
          <w:b/>
        </w:rPr>
        <w:t>At-risk visitors</w:t>
      </w:r>
      <w:r>
        <w:t xml:space="preserve"> – Are we referring to visitors in the patient room or other locations? </w:t>
      </w:r>
    </w:p>
    <w:p w14:paraId="4D57D637" w14:textId="77777777" w:rsidR="00383FF7" w:rsidRDefault="00383FF7" w:rsidP="00383FF7">
      <w:pPr>
        <w:pStyle w:val="ListParagraph"/>
        <w:numPr>
          <w:ilvl w:val="0"/>
          <w:numId w:val="27"/>
        </w:numPr>
        <w:spacing w:before="120" w:after="120" w:line="240" w:lineRule="auto"/>
      </w:pPr>
      <w:r>
        <w:t>Include examples as to which cases and situations warrant hospital-wide displays (e.g. Legionnaires) or are limited to specific wards (e.g. NICU).</w:t>
      </w:r>
    </w:p>
    <w:p w14:paraId="3DC1CDE1" w14:textId="77777777" w:rsidR="00383FF7" w:rsidRDefault="00383FF7" w:rsidP="00383FF7">
      <w:pPr>
        <w:pStyle w:val="ListParagraph"/>
        <w:numPr>
          <w:ilvl w:val="0"/>
          <w:numId w:val="27"/>
        </w:numPr>
        <w:spacing w:before="120" w:after="120" w:line="240" w:lineRule="auto"/>
      </w:pPr>
      <w:r>
        <w:t>Postings to patient room?</w:t>
      </w:r>
    </w:p>
    <w:p w14:paraId="4F03F8AB" w14:textId="77777777" w:rsidR="00383FF7" w:rsidRDefault="00383FF7" w:rsidP="00383FF7">
      <w:pPr>
        <w:pStyle w:val="ListParagraph"/>
        <w:numPr>
          <w:ilvl w:val="0"/>
          <w:numId w:val="27"/>
        </w:numPr>
        <w:spacing w:before="120" w:after="120" w:line="240" w:lineRule="auto"/>
      </w:pPr>
      <w:r>
        <w:t xml:space="preserve">Concerns with HIPPA. Door postings can indicate the patient inside has Legionella. Probably say “see nursing station, visitor check-in desks, etc.” </w:t>
      </w:r>
    </w:p>
    <w:p w14:paraId="6667A058" w14:textId="77777777" w:rsidR="00383FF7" w:rsidRDefault="00383FF7" w:rsidP="00383FF7">
      <w:pPr>
        <w:pStyle w:val="ListParagraph"/>
        <w:numPr>
          <w:ilvl w:val="0"/>
          <w:numId w:val="27"/>
        </w:numPr>
        <w:spacing w:before="120" w:after="120" w:line="240" w:lineRule="auto"/>
      </w:pPr>
      <w:r>
        <w:t>Postings can be a precaution and not explicitly stated (e.g. lobby postings that read “there have been cases of Legionella in this facility and precautions are in place.” Or, “respiratory precautions are in place before entry.”)</w:t>
      </w:r>
    </w:p>
    <w:p w14:paraId="307F4336" w14:textId="77777777" w:rsidR="00383FF7" w:rsidRDefault="00383FF7" w:rsidP="00383FF7">
      <w:pPr>
        <w:pStyle w:val="ListParagraph"/>
        <w:numPr>
          <w:ilvl w:val="0"/>
          <w:numId w:val="27"/>
        </w:numPr>
        <w:spacing w:before="120" w:after="120" w:line="240" w:lineRule="auto"/>
      </w:pPr>
      <w:r>
        <w:t>If posting in patient room/on patient room door, use subtle language e.g. for Legionella, “respiratory precautions are in place in this room.” The language will be different, but the call to action should remain the same.</w:t>
      </w:r>
    </w:p>
    <w:p w14:paraId="1D423008" w14:textId="77777777" w:rsidR="00383FF7" w:rsidRDefault="00383FF7" w:rsidP="00383FF7">
      <w:pPr>
        <w:pStyle w:val="ListParagraph"/>
        <w:numPr>
          <w:ilvl w:val="0"/>
          <w:numId w:val="27"/>
        </w:numPr>
        <w:spacing w:before="120" w:after="120" w:line="240" w:lineRule="auto"/>
      </w:pPr>
      <w:r>
        <w:t xml:space="preserve">Include a footnote that notes that facilities may go about this differently. Instead of recommending postings go on all patient rooms, use </w:t>
      </w:r>
      <w:r w:rsidRPr="00DB436B">
        <w:t xml:space="preserve">language that is comprehensive enough, </w:t>
      </w:r>
      <w:r>
        <w:t>but also</w:t>
      </w:r>
      <w:r w:rsidRPr="00DB436B">
        <w:t xml:space="preserve"> protects patient confidentiality.</w:t>
      </w:r>
      <w:r>
        <w:t xml:space="preserve"> e.g. “notification of patient room may depend on the facilities’ policies.”</w:t>
      </w:r>
    </w:p>
    <w:p w14:paraId="0F396C57" w14:textId="77777777" w:rsidR="00383FF7" w:rsidRDefault="00383FF7" w:rsidP="00383FF7">
      <w:pPr>
        <w:pStyle w:val="ListParagraph"/>
        <w:spacing w:before="120" w:after="120" w:line="240" w:lineRule="auto"/>
        <w:ind w:left="1493"/>
      </w:pPr>
    </w:p>
    <w:p w14:paraId="28FDF962" w14:textId="77777777" w:rsidR="00383FF7" w:rsidRDefault="00383FF7" w:rsidP="00383FF7">
      <w:pPr>
        <w:pStyle w:val="ListParagraph"/>
        <w:numPr>
          <w:ilvl w:val="0"/>
          <w:numId w:val="19"/>
        </w:numPr>
        <w:spacing w:before="120" w:after="120" w:line="240" w:lineRule="auto"/>
      </w:pPr>
      <w:r w:rsidRPr="001D468B">
        <w:rPr>
          <w:b/>
        </w:rPr>
        <w:t>Visitor education</w:t>
      </w:r>
      <w:r>
        <w:t xml:space="preserve"> - Provide</w:t>
      </w:r>
      <w:r w:rsidRPr="00DE019E">
        <w:t xml:space="preserve"> examples on </w:t>
      </w:r>
      <w:r>
        <w:t>precautions visitors should take when visiting patient with an infection. E.g. one-on-one education with visitors.</w:t>
      </w:r>
    </w:p>
    <w:p w14:paraId="3254EBC9" w14:textId="77777777" w:rsidR="00383FF7" w:rsidRDefault="00383FF7" w:rsidP="00383FF7">
      <w:pPr>
        <w:pStyle w:val="ListParagraph"/>
        <w:numPr>
          <w:ilvl w:val="0"/>
          <w:numId w:val="20"/>
        </w:numPr>
        <w:spacing w:before="120" w:after="120" w:line="240" w:lineRule="auto"/>
      </w:pPr>
      <w:r>
        <w:t>Use real-life examples to apply lessons learned to other outbreak contexts.</w:t>
      </w:r>
    </w:p>
    <w:p w14:paraId="7EE646EC" w14:textId="77777777" w:rsidR="00383FF7" w:rsidRDefault="00383FF7" w:rsidP="00383FF7">
      <w:pPr>
        <w:pStyle w:val="ListParagraph"/>
        <w:numPr>
          <w:ilvl w:val="0"/>
          <w:numId w:val="20"/>
        </w:numPr>
        <w:spacing w:before="120" w:after="120" w:line="240" w:lineRule="auto"/>
      </w:pPr>
      <w:r>
        <w:t xml:space="preserve">Also provide examples on </w:t>
      </w:r>
      <w:r w:rsidRPr="00DE019E">
        <w:t>what not to do.</w:t>
      </w:r>
    </w:p>
    <w:p w14:paraId="633BC1D2" w14:textId="77777777" w:rsidR="00383FF7" w:rsidRDefault="00383FF7" w:rsidP="00383FF7">
      <w:pPr>
        <w:spacing w:before="120" w:after="120" w:line="240" w:lineRule="auto"/>
        <w:rPr>
          <w:b/>
        </w:rPr>
      </w:pPr>
      <w:r w:rsidRPr="0055378B">
        <w:rPr>
          <w:b/>
        </w:rPr>
        <w:t>Next steps</w:t>
      </w:r>
    </w:p>
    <w:p w14:paraId="06877952" w14:textId="77777777" w:rsidR="00383FF7" w:rsidRDefault="00383FF7" w:rsidP="00383FF7">
      <w:pPr>
        <w:pStyle w:val="ListParagraph"/>
        <w:numPr>
          <w:ilvl w:val="0"/>
          <w:numId w:val="13"/>
        </w:numPr>
        <w:spacing w:before="120" w:after="120" w:line="240" w:lineRule="auto"/>
      </w:pPr>
      <w:r>
        <w:t>Assigned Tasks</w:t>
      </w:r>
    </w:p>
    <w:p w14:paraId="16460513" w14:textId="77777777" w:rsidR="00383FF7" w:rsidRDefault="00383FF7" w:rsidP="00383FF7">
      <w:pPr>
        <w:pStyle w:val="ListParagraph"/>
        <w:numPr>
          <w:ilvl w:val="0"/>
          <w:numId w:val="21"/>
        </w:numPr>
        <w:spacing w:before="120" w:after="120" w:line="240" w:lineRule="auto"/>
      </w:pPr>
      <w:r>
        <w:t>Moon and Maureen – Finalize section on immediate notification</w:t>
      </w:r>
    </w:p>
    <w:p w14:paraId="173D6BEB" w14:textId="77777777" w:rsidR="00383FF7" w:rsidRDefault="00383FF7" w:rsidP="00383FF7">
      <w:pPr>
        <w:pStyle w:val="ListParagraph"/>
        <w:numPr>
          <w:ilvl w:val="0"/>
          <w:numId w:val="21"/>
        </w:numPr>
        <w:spacing w:before="120" w:after="120" w:line="240" w:lineRule="auto"/>
      </w:pPr>
      <w:r>
        <w:t>Kris and Ruth – Work on expanded notification for discussion on the March call</w:t>
      </w:r>
    </w:p>
    <w:p w14:paraId="2A61CAD3" w14:textId="77777777" w:rsidR="00383FF7" w:rsidRDefault="00383FF7" w:rsidP="00383FF7">
      <w:pPr>
        <w:pStyle w:val="ListParagraph"/>
        <w:numPr>
          <w:ilvl w:val="0"/>
          <w:numId w:val="21"/>
        </w:numPr>
        <w:spacing w:before="120" w:after="120" w:line="240" w:lineRule="auto"/>
      </w:pPr>
      <w:r>
        <w:t>Lisa – Take the lead on examples of poor communication.</w:t>
      </w:r>
    </w:p>
    <w:p w14:paraId="04AEB9D4" w14:textId="77777777" w:rsidR="00383FF7" w:rsidRDefault="00383FF7" w:rsidP="00383FF7">
      <w:pPr>
        <w:pStyle w:val="ListParagraph"/>
        <w:numPr>
          <w:ilvl w:val="0"/>
          <w:numId w:val="13"/>
        </w:numPr>
        <w:spacing w:before="120" w:after="120" w:line="240" w:lineRule="auto"/>
      </w:pPr>
      <w:r>
        <w:t>Timeline</w:t>
      </w:r>
    </w:p>
    <w:p w14:paraId="3E1B9DD5" w14:textId="77777777" w:rsidR="00383FF7" w:rsidRDefault="00383FF7" w:rsidP="00383FF7">
      <w:pPr>
        <w:pStyle w:val="ListParagraph"/>
        <w:numPr>
          <w:ilvl w:val="0"/>
          <w:numId w:val="14"/>
        </w:numPr>
        <w:spacing w:before="120" w:after="120" w:line="240" w:lineRule="auto"/>
      </w:pPr>
      <w:r>
        <w:t>March – Table on expanded notification</w:t>
      </w:r>
    </w:p>
    <w:p w14:paraId="4482C779" w14:textId="4D2AD072" w:rsidR="00383FF7" w:rsidRDefault="00383FF7" w:rsidP="00383FF7">
      <w:pPr>
        <w:pStyle w:val="ListParagraph"/>
        <w:numPr>
          <w:ilvl w:val="0"/>
          <w:numId w:val="14"/>
        </w:numPr>
        <w:spacing w:before="120" w:after="120" w:line="240" w:lineRule="auto"/>
      </w:pPr>
      <w:r>
        <w:t>April – Table on public disclosure</w:t>
      </w:r>
    </w:p>
    <w:p w14:paraId="7E8B7B34" w14:textId="250E7414" w:rsidR="00383FF7" w:rsidRDefault="00383FF7" w:rsidP="00383FF7">
      <w:pPr>
        <w:pStyle w:val="ListParagraph"/>
        <w:spacing w:before="120" w:after="120" w:line="240" w:lineRule="auto"/>
        <w:ind w:left="1440"/>
      </w:pPr>
    </w:p>
    <w:p w14:paraId="3687F7EF" w14:textId="193F6F68" w:rsidR="00D25242" w:rsidRDefault="00D25242" w:rsidP="00383FF7">
      <w:pPr>
        <w:pStyle w:val="ListParagraph"/>
        <w:spacing w:before="120" w:after="120" w:line="240" w:lineRule="auto"/>
        <w:ind w:left="1440"/>
      </w:pPr>
    </w:p>
    <w:p w14:paraId="31A1AB9E" w14:textId="77777777" w:rsidR="00D25242" w:rsidRDefault="00D25242" w:rsidP="00383FF7">
      <w:pPr>
        <w:pStyle w:val="ListParagraph"/>
        <w:spacing w:before="120" w:after="120" w:line="240" w:lineRule="auto"/>
        <w:ind w:left="1440"/>
      </w:pPr>
    </w:p>
    <w:p w14:paraId="191EA75F" w14:textId="77777777" w:rsidR="00221CF5" w:rsidRDefault="00221CF5" w:rsidP="00221CF5">
      <w:pPr>
        <w:spacing w:after="0" w:line="240" w:lineRule="auto"/>
        <w:jc w:val="center"/>
        <w:rPr>
          <w:b/>
          <w:color w:val="000000" w:themeColor="text1"/>
        </w:rPr>
      </w:pPr>
      <w:r>
        <w:rPr>
          <w:noProof/>
        </w:rPr>
        <w:lastRenderedPageBreak/>
        <w:drawing>
          <wp:inline distT="0" distB="0" distL="0" distR="0" wp14:anchorId="59FC7AE4" wp14:editId="4603626E">
            <wp:extent cx="1928813" cy="48220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p w14:paraId="480797FD" w14:textId="70E2308C" w:rsidR="00221CF5" w:rsidRDefault="00221CF5" w:rsidP="00221CF5">
      <w:pPr>
        <w:spacing w:after="0" w:line="240" w:lineRule="auto"/>
        <w:jc w:val="center"/>
        <w:rPr>
          <w:b/>
          <w:color w:val="000000" w:themeColor="text1"/>
        </w:rPr>
      </w:pPr>
      <w:r>
        <w:rPr>
          <w:b/>
          <w:color w:val="000000" w:themeColor="text1"/>
        </w:rPr>
        <w:t>Policy Workgroup Call Notes</w:t>
      </w:r>
    </w:p>
    <w:p w14:paraId="24BE0476" w14:textId="69BC50BA" w:rsidR="00F544E5" w:rsidRPr="008F2123" w:rsidRDefault="00221CF5" w:rsidP="008F2123">
      <w:pPr>
        <w:spacing w:after="0" w:line="240" w:lineRule="auto"/>
        <w:jc w:val="center"/>
        <w:rPr>
          <w:b/>
          <w:color w:val="000000" w:themeColor="text1"/>
        </w:rPr>
      </w:pPr>
      <w:r>
        <w:rPr>
          <w:b/>
          <w:color w:val="000000" w:themeColor="text1"/>
        </w:rPr>
        <w:t>December 19, 2018</w:t>
      </w:r>
    </w:p>
    <w:p w14:paraId="6733C8F8" w14:textId="48B1B4C6" w:rsidR="00221CF5" w:rsidRDefault="00221CF5" w:rsidP="00F544E5">
      <w:pPr>
        <w:spacing w:after="0" w:line="240" w:lineRule="auto"/>
        <w:rPr>
          <w:color w:val="0082B0"/>
          <w:sz w:val="20"/>
          <w:szCs w:val="20"/>
        </w:rPr>
      </w:pPr>
    </w:p>
    <w:p w14:paraId="6470F23C" w14:textId="48034FC3" w:rsidR="00221CF5" w:rsidRPr="008F2123" w:rsidRDefault="00801849" w:rsidP="008F2123">
      <w:r>
        <w:rPr>
          <w:b/>
        </w:rPr>
        <w:t>Participants</w:t>
      </w:r>
      <w:r w:rsidRPr="00414C20">
        <w:rPr>
          <w:b/>
        </w:rPr>
        <w:t>:</w:t>
      </w:r>
      <w:r>
        <w:rPr>
          <w:b/>
        </w:rPr>
        <w:t xml:space="preserve"> </w:t>
      </w:r>
      <w:r>
        <w:t>Maureen Tierney, Dawn Terashita, Matthew Penn, Rachel Hu</w:t>
      </w:r>
      <w:r w:rsidR="003F6B3B">
        <w:t>lk</w:t>
      </w:r>
      <w:r>
        <w:t>o</w:t>
      </w:r>
      <w:r w:rsidR="003C116E">
        <w:t>w</w:t>
      </w:r>
      <w:r>
        <w:t xml:space="preserve">er, Meredith Allen, Lisa McGiffert, Kris Ehresmann, </w:t>
      </w:r>
      <w:r w:rsidR="00212356">
        <w:t xml:space="preserve">Joe Perz, </w:t>
      </w:r>
      <w:r>
        <w:t>Dave Daigle, Kate Heyer, Martha Ngoh</w:t>
      </w:r>
    </w:p>
    <w:p w14:paraId="29766E61" w14:textId="633F3288" w:rsidR="0031130C" w:rsidRDefault="0031130C" w:rsidP="0031130C">
      <w:pPr>
        <w:rPr>
          <w:b/>
        </w:rPr>
      </w:pPr>
      <w:r w:rsidRPr="00414C20">
        <w:rPr>
          <w:b/>
        </w:rPr>
        <w:t>Discussion:</w:t>
      </w:r>
    </w:p>
    <w:p w14:paraId="5B5CD042" w14:textId="3E8376AE" w:rsidR="00022E1D" w:rsidRDefault="00854439" w:rsidP="0031130C">
      <w:r>
        <w:t xml:space="preserve">Matthew led the discussion with a summary of </w:t>
      </w:r>
      <w:r w:rsidR="006252F3">
        <w:t>findings</w:t>
      </w:r>
      <w:r>
        <w:t xml:space="preserve"> </w:t>
      </w:r>
      <w:r w:rsidR="006252F3">
        <w:t>from</w:t>
      </w:r>
      <w:r>
        <w:t xml:space="preserve"> recent discussions with</w:t>
      </w:r>
      <w:r w:rsidR="00022E1D">
        <w:t xml:space="preserve"> legal</w:t>
      </w:r>
      <w:r>
        <w:t xml:space="preserve"> experts</w:t>
      </w:r>
      <w:r w:rsidR="003B38DB">
        <w:t xml:space="preserve"> (</w:t>
      </w:r>
      <w:r w:rsidR="00022E1D">
        <w:t>primarily Attorneys at Health Departments</w:t>
      </w:r>
      <w:r w:rsidR="003B38DB">
        <w:t xml:space="preserve">) </w:t>
      </w:r>
      <w:r>
        <w:t xml:space="preserve">about </w:t>
      </w:r>
      <w:r w:rsidR="007778E7">
        <w:t xml:space="preserve">their </w:t>
      </w:r>
      <w:r w:rsidR="00022E1D">
        <w:t>perspectives</w:t>
      </w:r>
      <w:r>
        <w:t xml:space="preserve"> o</w:t>
      </w:r>
      <w:r w:rsidR="00022E1D">
        <w:t>n</w:t>
      </w:r>
      <w:r>
        <w:t xml:space="preserve"> public disclosure</w:t>
      </w:r>
      <w:r w:rsidR="003357F4">
        <w:t>s</w:t>
      </w:r>
      <w:r>
        <w:t xml:space="preserve"> of outbreaks. Rachel has </w:t>
      </w:r>
      <w:r w:rsidR="002D2792">
        <w:t xml:space="preserve">also </w:t>
      </w:r>
      <w:r>
        <w:t xml:space="preserve">done research on laws and policies on </w:t>
      </w:r>
      <w:r w:rsidR="00730185">
        <w:t xml:space="preserve">the issue of </w:t>
      </w:r>
      <w:r>
        <w:t>outbreaks in general</w:t>
      </w:r>
      <w:r w:rsidR="00022E1D">
        <w:t xml:space="preserve"> and</w:t>
      </w:r>
      <w:r>
        <w:t xml:space="preserve"> not HAI outbreaks</w:t>
      </w:r>
      <w:r w:rsidR="002C4E57">
        <w:t xml:space="preserve"> specifically</w:t>
      </w:r>
      <w:r>
        <w:t>.</w:t>
      </w:r>
      <w:r w:rsidR="00730185">
        <w:t xml:space="preserve"> The</w:t>
      </w:r>
      <w:r w:rsidR="002C4E57">
        <w:t xml:space="preserve">y’re </w:t>
      </w:r>
      <w:r w:rsidR="00730185">
        <w:t xml:space="preserve">finding </w:t>
      </w:r>
      <w:r w:rsidR="002C4E57">
        <w:t>that</w:t>
      </w:r>
      <w:r w:rsidR="00730185">
        <w:t xml:space="preserve"> there is no documentation of processes, </w:t>
      </w:r>
      <w:r w:rsidR="002C4E57">
        <w:t xml:space="preserve">criteria, </w:t>
      </w:r>
      <w:r w:rsidR="00730185">
        <w:t>considerations, laws, policies or regulations on this topic in the public health community</w:t>
      </w:r>
      <w:r w:rsidR="007778E7">
        <w:t>. H</w:t>
      </w:r>
      <w:r w:rsidR="00730185">
        <w:t xml:space="preserve">owever, </w:t>
      </w:r>
      <w:r w:rsidR="00BF154E">
        <w:t>it seems there is an unwritten “national standard” or</w:t>
      </w:r>
      <w:r w:rsidR="00730185">
        <w:t xml:space="preserve"> wide consensus </w:t>
      </w:r>
      <w:r w:rsidR="007778E7">
        <w:t xml:space="preserve">on </w:t>
      </w:r>
      <w:r w:rsidR="00730185">
        <w:t xml:space="preserve">key points </w:t>
      </w:r>
      <w:r w:rsidR="002C4E57">
        <w:t>for</w:t>
      </w:r>
      <w:r w:rsidR="00730185">
        <w:t xml:space="preserve"> consideration</w:t>
      </w:r>
      <w:r w:rsidR="00BF154E">
        <w:t xml:space="preserve"> </w:t>
      </w:r>
      <w:r w:rsidR="007778E7">
        <w:t>and decision-making</w:t>
      </w:r>
      <w:r w:rsidR="00022E1D">
        <w:t xml:space="preserve"> </w:t>
      </w:r>
      <w:r w:rsidR="003B38DB">
        <w:t>actions</w:t>
      </w:r>
      <w:r w:rsidR="002D2792">
        <w:t xml:space="preserve"> to take.</w:t>
      </w:r>
      <w:r w:rsidR="00730185">
        <w:t xml:space="preserve"> </w:t>
      </w:r>
    </w:p>
    <w:p w14:paraId="5030D37A" w14:textId="4052AB48" w:rsidR="00990898" w:rsidRDefault="00022E1D" w:rsidP="0031130C">
      <w:r>
        <w:t>There is pushback from a few experts who</w:t>
      </w:r>
      <w:r w:rsidR="00730185">
        <w:t xml:space="preserve"> think a written standard may not be the </w:t>
      </w:r>
      <w:r w:rsidR="002D2792">
        <w:t xml:space="preserve">appropriate </w:t>
      </w:r>
      <w:r w:rsidR="00730185">
        <w:t>course of action</w:t>
      </w:r>
      <w:r w:rsidR="003D493D">
        <w:t xml:space="preserve">. From the legal perspective, if </w:t>
      </w:r>
      <w:r w:rsidR="003B38DB">
        <w:t>these</w:t>
      </w:r>
      <w:r>
        <w:t xml:space="preserve"> well-known</w:t>
      </w:r>
      <w:r w:rsidR="002D2792">
        <w:t>,</w:t>
      </w:r>
      <w:r>
        <w:t xml:space="preserve"> common considerations are</w:t>
      </w:r>
      <w:r w:rsidR="003D493D">
        <w:t xml:space="preserve"> </w:t>
      </w:r>
      <w:r>
        <w:t xml:space="preserve">already </w:t>
      </w:r>
      <w:r w:rsidR="003D493D">
        <w:t xml:space="preserve">working, a policy </w:t>
      </w:r>
      <w:r>
        <w:t>or legal-</w:t>
      </w:r>
      <w:r w:rsidR="003D493D">
        <w:t xml:space="preserve">based approach or solution </w:t>
      </w:r>
      <w:r w:rsidR="003B38DB">
        <w:t>may create</w:t>
      </w:r>
      <w:r w:rsidR="003D493D">
        <w:t xml:space="preserve"> problems, </w:t>
      </w:r>
      <w:r w:rsidR="009F608C">
        <w:t>particularly</w:t>
      </w:r>
      <w:r w:rsidR="003D493D">
        <w:t xml:space="preserve"> for those health agencies that have not or do not follow those standards.</w:t>
      </w:r>
      <w:r w:rsidR="009F608C">
        <w:t xml:space="preserve"> </w:t>
      </w:r>
      <w:r>
        <w:t>Additionally, “duty to warn” may be problematic. “Duty” in legal terms means different things to the public, healthcare facilit</w:t>
      </w:r>
      <w:r w:rsidR="003B38DB">
        <w:t>ies</w:t>
      </w:r>
      <w:r>
        <w:t xml:space="preserve"> and public health agencies. Duty to warn could place legal burden and obligation on public health to take a </w:t>
      </w:r>
      <w:r w:rsidR="003B38DB">
        <w:t>specific</w:t>
      </w:r>
      <w:r>
        <w:t xml:space="preserve"> course of action.</w:t>
      </w:r>
    </w:p>
    <w:p w14:paraId="5C163DCB" w14:textId="31B2D718" w:rsidR="009F16AD" w:rsidRDefault="002D2792" w:rsidP="0031130C">
      <w:r>
        <w:t>Additionally,</w:t>
      </w:r>
      <w:r w:rsidR="009F16AD">
        <w:t xml:space="preserve"> guidance from entities such as CORHA, ASTHO</w:t>
      </w:r>
      <w:r>
        <w:t>, CSTE</w:t>
      </w:r>
      <w:r w:rsidR="009F16AD">
        <w:t xml:space="preserve"> or CDC </w:t>
      </w:r>
      <w:r>
        <w:t>could</w:t>
      </w:r>
      <w:r w:rsidR="009F16AD">
        <w:t xml:space="preserve"> likely be </w:t>
      </w:r>
      <w:r>
        <w:t>considered</w:t>
      </w:r>
      <w:r w:rsidR="009F16AD">
        <w:t xml:space="preserve"> as a “standard of care” </w:t>
      </w:r>
      <w:r>
        <w:t>that</w:t>
      </w:r>
      <w:r w:rsidR="009F16AD">
        <w:t xml:space="preserve"> will be used to evaluate the actions of other entities (such as healthcare facilities or health agencies) when patients have been harmed. Standards create a </w:t>
      </w:r>
      <w:r>
        <w:t>code</w:t>
      </w:r>
      <w:r w:rsidR="009F16AD">
        <w:t xml:space="preserve"> of behavior that people could be held accountable to in the future.</w:t>
      </w:r>
    </w:p>
    <w:p w14:paraId="06A17801" w14:textId="263466BF" w:rsidR="00990898" w:rsidRDefault="00990898" w:rsidP="0031130C">
      <w:r>
        <w:t xml:space="preserve">The concern is to make sure </w:t>
      </w:r>
      <w:r w:rsidR="002D2792">
        <w:t>that we’re</w:t>
      </w:r>
      <w:r>
        <w:t xml:space="preserve"> being careful about identifying the problem before creating a solution. </w:t>
      </w:r>
      <w:r w:rsidR="00847FA2">
        <w:t>There</w:t>
      </w:r>
      <w:r>
        <w:t xml:space="preserve"> is wide consensus </w:t>
      </w:r>
      <w:r w:rsidR="00847FA2">
        <w:t>on the point of</w:t>
      </w:r>
      <w:r>
        <w:t xml:space="preserve"> </w:t>
      </w:r>
      <w:r w:rsidR="00847FA2">
        <w:t>considerations</w:t>
      </w:r>
      <w:r>
        <w:t xml:space="preserve"> </w:t>
      </w:r>
      <w:r w:rsidR="00847FA2">
        <w:t>on determining whether to publicly</w:t>
      </w:r>
      <w:r>
        <w:t xml:space="preserve"> disclos</w:t>
      </w:r>
      <w:r w:rsidR="00847FA2">
        <w:t xml:space="preserve">e </w:t>
      </w:r>
      <w:r>
        <w:t>the outbreak</w:t>
      </w:r>
      <w:r w:rsidR="00847FA2">
        <w:t xml:space="preserve">. Maybe what is needed is to train SHOs on what these points of considerations are. </w:t>
      </w:r>
    </w:p>
    <w:p w14:paraId="7CE1E6F1" w14:textId="18F3C527" w:rsidR="00847FA2" w:rsidRDefault="009C20C7" w:rsidP="0031130C">
      <w:r>
        <w:t>Others on the call commented that</w:t>
      </w:r>
      <w:r w:rsidR="002D2792">
        <w:t xml:space="preserve"> based on conversations with other experts and stakeholders</w:t>
      </w:r>
      <w:r w:rsidR="00AA791A">
        <w:t xml:space="preserve">, there </w:t>
      </w:r>
      <w:r w:rsidR="002D2792">
        <w:t>seems to be a</w:t>
      </w:r>
      <w:r w:rsidR="00AA791A">
        <w:t xml:space="preserve"> need for guidance</w:t>
      </w:r>
      <w:r w:rsidR="002D2792">
        <w:t xml:space="preserve"> or </w:t>
      </w:r>
      <w:r w:rsidR="00847FA2">
        <w:t>documentation of standards</w:t>
      </w:r>
      <w:r w:rsidR="002D2792">
        <w:t xml:space="preserve"> on </w:t>
      </w:r>
      <w:r w:rsidR="00847FA2">
        <w:t xml:space="preserve">what to consider during these situations. Even if these </w:t>
      </w:r>
      <w:r w:rsidR="00AA791A">
        <w:t>standards</w:t>
      </w:r>
      <w:r w:rsidR="00847FA2">
        <w:t xml:space="preserve"> are commonly-known, </w:t>
      </w:r>
      <w:r w:rsidR="002D2792">
        <w:t>documented</w:t>
      </w:r>
      <w:r w:rsidR="00847FA2">
        <w:t xml:space="preserve"> best practice</w:t>
      </w:r>
      <w:r w:rsidR="002D2792">
        <w:t>s or standards are needed</w:t>
      </w:r>
      <w:r w:rsidR="00847FA2">
        <w:t xml:space="preserve"> to reference during outbreaks.</w:t>
      </w:r>
    </w:p>
    <w:p w14:paraId="5EC28CD7" w14:textId="32C3D735" w:rsidR="00674D6D" w:rsidRDefault="00674D6D" w:rsidP="0031130C">
      <w:r>
        <w:t xml:space="preserve">CORHA’s focus is to </w:t>
      </w:r>
      <w:r w:rsidR="003B38DB">
        <w:t>a</w:t>
      </w:r>
      <w:r>
        <w:t xml:space="preserve">ddress the need for consistency in how patients are made aware of </w:t>
      </w:r>
      <w:r w:rsidR="009F16AD">
        <w:t xml:space="preserve">exposures or </w:t>
      </w:r>
      <w:r>
        <w:t xml:space="preserve">infections that have occurred in the context of </w:t>
      </w:r>
      <w:proofErr w:type="gramStart"/>
      <w:r>
        <w:t>an</w:t>
      </w:r>
      <w:proofErr w:type="gramEnd"/>
      <w:r>
        <w:t xml:space="preserve"> </w:t>
      </w:r>
      <w:r w:rsidR="009F16AD">
        <w:t xml:space="preserve">HAI </w:t>
      </w:r>
      <w:r>
        <w:t>outbreak,</w:t>
      </w:r>
      <w:r w:rsidR="009F16AD">
        <w:t xml:space="preserve"> </w:t>
      </w:r>
      <w:r>
        <w:t xml:space="preserve">and in some situations, notifying the public about an ongoing </w:t>
      </w:r>
      <w:r w:rsidR="00943D2A">
        <w:t>investigation</w:t>
      </w:r>
      <w:r>
        <w:t xml:space="preserve"> of a</w:t>
      </w:r>
      <w:r w:rsidR="003B38DB">
        <w:t xml:space="preserve"> confirmed</w:t>
      </w:r>
      <w:r>
        <w:t xml:space="preserve"> outbreak</w:t>
      </w:r>
      <w:r w:rsidR="009F16AD">
        <w:t xml:space="preserve"> and </w:t>
      </w:r>
      <w:r>
        <w:t xml:space="preserve">providing information to guide patients to make informed choices on where to seek care. Hopefully, this guidance </w:t>
      </w:r>
      <w:r w:rsidR="002A1D06">
        <w:t xml:space="preserve">from CORHA </w:t>
      </w:r>
      <w:r>
        <w:t xml:space="preserve">will inform </w:t>
      </w:r>
      <w:r w:rsidR="002A1D06">
        <w:t xml:space="preserve">guidance </w:t>
      </w:r>
      <w:r w:rsidR="004164A5">
        <w:t>on</w:t>
      </w:r>
      <w:r w:rsidR="002A1D06">
        <w:t xml:space="preserve"> </w:t>
      </w:r>
      <w:r w:rsidR="007815E6">
        <w:t xml:space="preserve">other </w:t>
      </w:r>
      <w:r>
        <w:t>outbreaks.</w:t>
      </w:r>
    </w:p>
    <w:p w14:paraId="1504FDE4" w14:textId="71DA5EBF" w:rsidR="000B68ED" w:rsidRPr="009F16AD" w:rsidRDefault="000B68ED" w:rsidP="0031130C">
      <w:pPr>
        <w:rPr>
          <w:b/>
        </w:rPr>
      </w:pPr>
      <w:r w:rsidRPr="009F16AD">
        <w:rPr>
          <w:b/>
        </w:rPr>
        <w:t>Next Steps</w:t>
      </w:r>
      <w:r w:rsidR="006B2BFA">
        <w:rPr>
          <w:b/>
        </w:rPr>
        <w:t>/</w:t>
      </w:r>
      <w:r w:rsidRPr="009F16AD">
        <w:rPr>
          <w:b/>
        </w:rPr>
        <w:t>Action Items:</w:t>
      </w:r>
    </w:p>
    <w:p w14:paraId="4BEE40E2" w14:textId="3C8FF57A" w:rsidR="000B68ED" w:rsidRDefault="000B68ED" w:rsidP="00383FF7">
      <w:pPr>
        <w:pStyle w:val="ListParagraph"/>
        <w:numPr>
          <w:ilvl w:val="0"/>
          <w:numId w:val="12"/>
        </w:numPr>
      </w:pPr>
      <w:r>
        <w:lastRenderedPageBreak/>
        <w:t>Assign members</w:t>
      </w:r>
      <w:r w:rsidR="007815E6">
        <w:t xml:space="preserve"> </w:t>
      </w:r>
      <w:r w:rsidR="005656CC">
        <w:t xml:space="preserve">to review the evolution of notification </w:t>
      </w:r>
      <w:r w:rsidR="007815E6">
        <w:t xml:space="preserve">and public </w:t>
      </w:r>
      <w:r w:rsidR="005656CC">
        <w:t>disclosure</w:t>
      </w:r>
      <w:r w:rsidR="007815E6">
        <w:t xml:space="preserve"> and summarize </w:t>
      </w:r>
      <w:r w:rsidR="005656CC">
        <w:t xml:space="preserve">what has worked and what is </w:t>
      </w:r>
      <w:r w:rsidR="007815E6">
        <w:t>lacking</w:t>
      </w:r>
      <w:r w:rsidR="005656CC">
        <w:t>.</w:t>
      </w:r>
    </w:p>
    <w:p w14:paraId="58D852C0" w14:textId="2CE99AFF" w:rsidR="000B68ED" w:rsidRDefault="000B68ED" w:rsidP="00383FF7">
      <w:pPr>
        <w:pStyle w:val="ListParagraph"/>
        <w:numPr>
          <w:ilvl w:val="0"/>
          <w:numId w:val="12"/>
        </w:numPr>
      </w:pPr>
      <w:r>
        <w:t>CSTE abstract</w:t>
      </w:r>
      <w:r w:rsidR="00B75194">
        <w:t xml:space="preserve"> -- </w:t>
      </w:r>
      <w:r w:rsidR="009E5C6C">
        <w:t>Connect</w:t>
      </w:r>
      <w:r w:rsidR="005656CC">
        <w:t xml:space="preserve"> with </w:t>
      </w:r>
      <w:r w:rsidR="00B75194">
        <w:t>J</w:t>
      </w:r>
      <w:r w:rsidR="005656CC">
        <w:t xml:space="preserve">oe Perz </w:t>
      </w:r>
      <w:r w:rsidR="009E5C6C">
        <w:t>regarding</w:t>
      </w:r>
      <w:r w:rsidR="005656CC">
        <w:t xml:space="preserve"> a </w:t>
      </w:r>
      <w:r w:rsidR="00B75194">
        <w:t>similar</w:t>
      </w:r>
      <w:r w:rsidR="007815E6">
        <w:t xml:space="preserve"> </w:t>
      </w:r>
      <w:r w:rsidR="005656CC">
        <w:t xml:space="preserve">roundtable proposal </w:t>
      </w:r>
      <w:r w:rsidR="007815E6">
        <w:t>from DHQP</w:t>
      </w:r>
      <w:r w:rsidR="00B75194">
        <w:t>.</w:t>
      </w:r>
    </w:p>
    <w:p w14:paraId="7F224731" w14:textId="61121B5C" w:rsidR="00221CF5" w:rsidRDefault="00221CF5" w:rsidP="00F544E5">
      <w:pPr>
        <w:spacing w:after="0" w:line="240" w:lineRule="auto"/>
        <w:rPr>
          <w:color w:val="0082B0"/>
          <w:sz w:val="20"/>
          <w:szCs w:val="20"/>
        </w:rPr>
      </w:pPr>
    </w:p>
    <w:p w14:paraId="0EB07C4E" w14:textId="77777777" w:rsidR="00221CF5" w:rsidRDefault="00221CF5" w:rsidP="00F544E5">
      <w:pPr>
        <w:spacing w:after="0" w:line="240" w:lineRule="auto"/>
        <w:rPr>
          <w:color w:val="0082B0"/>
          <w:sz w:val="20"/>
          <w:szCs w:val="20"/>
        </w:rPr>
      </w:pPr>
    </w:p>
    <w:p w14:paraId="5DB4CD6B" w14:textId="77777777" w:rsidR="0026388A" w:rsidRDefault="0026388A" w:rsidP="00414C20">
      <w:pPr>
        <w:spacing w:after="0" w:line="240" w:lineRule="auto"/>
        <w:jc w:val="center"/>
        <w:rPr>
          <w:b/>
          <w:color w:val="000000" w:themeColor="text1"/>
        </w:rPr>
      </w:pPr>
      <w:r>
        <w:rPr>
          <w:noProof/>
        </w:rPr>
        <w:drawing>
          <wp:inline distT="0" distB="0" distL="0" distR="0" wp14:anchorId="6BCCAF5C" wp14:editId="26704759">
            <wp:extent cx="1928813" cy="482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p w14:paraId="54DDF19A" w14:textId="3C6DDC9A" w:rsidR="00414C20" w:rsidRDefault="00414C20" w:rsidP="00414C20">
      <w:pPr>
        <w:spacing w:after="0" w:line="240" w:lineRule="auto"/>
        <w:jc w:val="center"/>
        <w:rPr>
          <w:b/>
          <w:color w:val="000000" w:themeColor="text1"/>
        </w:rPr>
      </w:pPr>
      <w:r>
        <w:rPr>
          <w:b/>
          <w:color w:val="000000" w:themeColor="text1"/>
        </w:rPr>
        <w:t>Policy Workgroup In-Person Meeting Notes and Revised Charge</w:t>
      </w:r>
    </w:p>
    <w:p w14:paraId="7E4C6C26" w14:textId="4B9B57B5" w:rsidR="00414C20" w:rsidRPr="001403A8" w:rsidRDefault="00414C20" w:rsidP="001403A8">
      <w:pPr>
        <w:spacing w:after="0" w:line="240" w:lineRule="auto"/>
        <w:jc w:val="center"/>
        <w:rPr>
          <w:b/>
          <w:color w:val="000000" w:themeColor="text1"/>
        </w:rPr>
      </w:pPr>
      <w:r>
        <w:rPr>
          <w:b/>
          <w:color w:val="000000" w:themeColor="text1"/>
        </w:rPr>
        <w:t>Wednesday, November 28 and Thursday November 29, 2018</w:t>
      </w:r>
    </w:p>
    <w:p w14:paraId="5686D9E7" w14:textId="4734D42D" w:rsidR="00414C20" w:rsidRDefault="00414C20" w:rsidP="00F544E5">
      <w:pPr>
        <w:spacing w:after="0" w:line="240" w:lineRule="auto"/>
        <w:rPr>
          <w:b/>
          <w:color w:val="0082B0"/>
          <w:sz w:val="20"/>
          <w:szCs w:val="20"/>
        </w:rPr>
      </w:pPr>
    </w:p>
    <w:p w14:paraId="50BC8A21" w14:textId="7D8C672D" w:rsidR="00221CF5" w:rsidRPr="00801849" w:rsidRDefault="00221CF5" w:rsidP="00801849">
      <w:r>
        <w:rPr>
          <w:b/>
        </w:rPr>
        <w:t>Participants</w:t>
      </w:r>
      <w:r w:rsidRPr="00414C20">
        <w:rPr>
          <w:b/>
        </w:rPr>
        <w:t>:</w:t>
      </w:r>
      <w:r>
        <w:rPr>
          <w:b/>
        </w:rPr>
        <w:t xml:space="preserve"> </w:t>
      </w:r>
      <w:r w:rsidR="00801849">
        <w:t xml:space="preserve">Dawn Terashita, </w:t>
      </w:r>
      <w:r>
        <w:t xml:space="preserve">Maureen Tierney, </w:t>
      </w:r>
      <w:r w:rsidR="00801849">
        <w:t xml:space="preserve">Moon Kim, Dave Daigle, Elizabeth Mothershed, Jim Blumenstock, Kris Ehresmann, Lisa McGiffert, Meredith Allen, Rick Wild, Kate Heyer, </w:t>
      </w:r>
      <w:r>
        <w:t>Martha Ngoh</w:t>
      </w:r>
    </w:p>
    <w:p w14:paraId="27EF7416" w14:textId="39191763" w:rsidR="00414C20" w:rsidRPr="00414C20" w:rsidRDefault="00414C20" w:rsidP="00414C20">
      <w:pPr>
        <w:rPr>
          <w:b/>
        </w:rPr>
      </w:pPr>
      <w:r w:rsidRPr="00414C20">
        <w:rPr>
          <w:b/>
        </w:rPr>
        <w:t>Discussion:</w:t>
      </w:r>
    </w:p>
    <w:p w14:paraId="28452BC9" w14:textId="1B2C3BCD" w:rsidR="00414C20" w:rsidRDefault="00414C20" w:rsidP="00383FF7">
      <w:pPr>
        <w:pStyle w:val="ListParagraph"/>
        <w:numPr>
          <w:ilvl w:val="0"/>
          <w:numId w:val="7"/>
        </w:numPr>
      </w:pPr>
      <w:r>
        <w:t>Update Reporting, Notification and Disclosure definitions in workgroup charge document</w:t>
      </w:r>
      <w:r w:rsidR="001403A8">
        <w:t xml:space="preserve"> available on </w:t>
      </w:r>
      <w:hyperlink r:id="rId9" w:history="1">
        <w:r w:rsidR="001403A8" w:rsidRPr="001403A8">
          <w:rPr>
            <w:rStyle w:val="Hyperlink"/>
          </w:rPr>
          <w:t>Basecamp</w:t>
        </w:r>
      </w:hyperlink>
      <w:r>
        <w:t>.</w:t>
      </w:r>
    </w:p>
    <w:p w14:paraId="00AD95EA" w14:textId="77777777" w:rsidR="00414C20" w:rsidRDefault="00414C20" w:rsidP="00383FF7">
      <w:pPr>
        <w:pStyle w:val="ListParagraph"/>
        <w:numPr>
          <w:ilvl w:val="0"/>
          <w:numId w:val="7"/>
        </w:numPr>
      </w:pPr>
      <w:r>
        <w:t>Start with examples of outbreaks in pediatric settings, specifically MRSA in NICUs. Address issues on delayed notification or failure to disclose.</w:t>
      </w:r>
    </w:p>
    <w:p w14:paraId="1E5CE7F5" w14:textId="77777777" w:rsidR="00414C20" w:rsidRDefault="00414C20" w:rsidP="00383FF7">
      <w:pPr>
        <w:pStyle w:val="ListParagraph"/>
        <w:numPr>
          <w:ilvl w:val="0"/>
          <w:numId w:val="8"/>
        </w:numPr>
      </w:pPr>
      <w:r>
        <w:t>Draft list of guiding principles and make them applicable to other populations and scenarios. (On Google Docs via Basecamp.)</w:t>
      </w:r>
    </w:p>
    <w:p w14:paraId="6D3B7373" w14:textId="77777777" w:rsidR="00414C20" w:rsidRDefault="00414C20" w:rsidP="00383FF7">
      <w:pPr>
        <w:pStyle w:val="ListParagraph"/>
        <w:numPr>
          <w:ilvl w:val="0"/>
          <w:numId w:val="8"/>
        </w:numPr>
      </w:pPr>
      <w:r>
        <w:t>Describe the “who, what, why and how” of each target population.</w:t>
      </w:r>
    </w:p>
    <w:p w14:paraId="1CC8F921" w14:textId="77777777" w:rsidR="00414C20" w:rsidRDefault="00414C20" w:rsidP="00383FF7">
      <w:pPr>
        <w:pStyle w:val="ListParagraph"/>
        <w:numPr>
          <w:ilvl w:val="0"/>
          <w:numId w:val="8"/>
        </w:numPr>
      </w:pPr>
      <w:r>
        <w:t>What to do once a health department has been notified.</w:t>
      </w:r>
    </w:p>
    <w:p w14:paraId="650A29E6" w14:textId="77777777" w:rsidR="00414C20" w:rsidRDefault="00414C20" w:rsidP="00383FF7">
      <w:pPr>
        <w:pStyle w:val="ListParagraph"/>
        <w:numPr>
          <w:ilvl w:val="0"/>
          <w:numId w:val="8"/>
        </w:numPr>
      </w:pPr>
      <w:r>
        <w:t>Include references to infection control breeches.</w:t>
      </w:r>
    </w:p>
    <w:p w14:paraId="51F63E43" w14:textId="77777777" w:rsidR="00414C20" w:rsidRDefault="00414C20" w:rsidP="00383FF7">
      <w:pPr>
        <w:pStyle w:val="ListParagraph"/>
        <w:numPr>
          <w:ilvl w:val="0"/>
          <w:numId w:val="8"/>
        </w:numPr>
      </w:pPr>
      <w:bookmarkStart w:id="2" w:name="_Hlk533020259"/>
      <w:r>
        <w:t>Questions to Consider:</w:t>
      </w:r>
    </w:p>
    <w:bookmarkEnd w:id="2"/>
    <w:p w14:paraId="6EBF64C8" w14:textId="77777777" w:rsidR="00414C20" w:rsidRDefault="00414C20" w:rsidP="00383FF7">
      <w:pPr>
        <w:pStyle w:val="ListParagraph"/>
        <w:numPr>
          <w:ilvl w:val="0"/>
          <w:numId w:val="11"/>
        </w:numPr>
      </w:pPr>
      <w:r>
        <w:t>Under what conditions do you initiate and initial investigation?</w:t>
      </w:r>
    </w:p>
    <w:p w14:paraId="3F8A41B2" w14:textId="77777777" w:rsidR="00414C20" w:rsidRDefault="00414C20" w:rsidP="00383FF7">
      <w:pPr>
        <w:pStyle w:val="ListParagraph"/>
        <w:numPr>
          <w:ilvl w:val="0"/>
          <w:numId w:val="11"/>
        </w:numPr>
      </w:pPr>
      <w:r>
        <w:t>At what point should the patient be notified?</w:t>
      </w:r>
    </w:p>
    <w:p w14:paraId="36071904" w14:textId="77777777" w:rsidR="00414C20" w:rsidRDefault="00414C20" w:rsidP="00383FF7">
      <w:pPr>
        <w:pStyle w:val="ListParagraph"/>
        <w:numPr>
          <w:ilvl w:val="0"/>
          <w:numId w:val="11"/>
        </w:numPr>
      </w:pPr>
      <w:r>
        <w:t>What level/amount of information is needed to notify?</w:t>
      </w:r>
    </w:p>
    <w:p w14:paraId="49576FA4" w14:textId="77777777" w:rsidR="00414C20" w:rsidRDefault="00414C20" w:rsidP="00383FF7">
      <w:pPr>
        <w:pStyle w:val="ListParagraph"/>
        <w:numPr>
          <w:ilvl w:val="0"/>
          <w:numId w:val="8"/>
        </w:numPr>
      </w:pPr>
      <w:r>
        <w:t>Points for Consideration:</w:t>
      </w:r>
    </w:p>
    <w:p w14:paraId="3A62C178" w14:textId="77777777" w:rsidR="00414C20" w:rsidRDefault="00414C20" w:rsidP="00383FF7">
      <w:pPr>
        <w:pStyle w:val="ListParagraph"/>
        <w:numPr>
          <w:ilvl w:val="0"/>
          <w:numId w:val="11"/>
        </w:numPr>
      </w:pPr>
      <w:r>
        <w:t>Duty to notify and duty to warn.</w:t>
      </w:r>
    </w:p>
    <w:p w14:paraId="79A4D8BB" w14:textId="77777777" w:rsidR="00414C20" w:rsidRDefault="00414C20" w:rsidP="00383FF7">
      <w:pPr>
        <w:pStyle w:val="ListParagraph"/>
        <w:numPr>
          <w:ilvl w:val="0"/>
          <w:numId w:val="11"/>
        </w:numPr>
      </w:pPr>
      <w:r>
        <w:t>Obligation of the health department and facility to notify</w:t>
      </w:r>
    </w:p>
    <w:p w14:paraId="441B6A5B" w14:textId="77777777" w:rsidR="00414C20" w:rsidRDefault="00414C20" w:rsidP="00383FF7">
      <w:pPr>
        <w:pStyle w:val="ListParagraph"/>
        <w:numPr>
          <w:ilvl w:val="0"/>
          <w:numId w:val="11"/>
        </w:numPr>
      </w:pPr>
      <w:r>
        <w:t>Framing the message.</w:t>
      </w:r>
    </w:p>
    <w:p w14:paraId="2E0D1A17" w14:textId="46544419" w:rsidR="00414C20" w:rsidRDefault="00414C20" w:rsidP="00383FF7">
      <w:pPr>
        <w:pStyle w:val="ListParagraph"/>
        <w:numPr>
          <w:ilvl w:val="0"/>
          <w:numId w:val="11"/>
        </w:numPr>
      </w:pPr>
      <w:r>
        <w:t xml:space="preserve">Notifying is “doing the right thing” and a good epidemiologic practice. Investigation and response </w:t>
      </w:r>
      <w:r w:rsidR="001403A8">
        <w:t>should engage</w:t>
      </w:r>
      <w:r>
        <w:t xml:space="preserve"> the patient.</w:t>
      </w:r>
    </w:p>
    <w:p w14:paraId="47AEBECB" w14:textId="77777777" w:rsidR="00414C20" w:rsidRPr="005360E7" w:rsidRDefault="00414C20" w:rsidP="00414C20">
      <w:pPr>
        <w:rPr>
          <w:b/>
        </w:rPr>
      </w:pPr>
      <w:r w:rsidRPr="005360E7">
        <w:rPr>
          <w:b/>
        </w:rPr>
        <w:t>Resources to Reference:</w:t>
      </w:r>
    </w:p>
    <w:p w14:paraId="15DA54CE" w14:textId="77777777" w:rsidR="00414C20" w:rsidRDefault="00414C20" w:rsidP="00383FF7">
      <w:pPr>
        <w:pStyle w:val="ListParagraph"/>
        <w:numPr>
          <w:ilvl w:val="0"/>
          <w:numId w:val="10"/>
        </w:numPr>
      </w:pPr>
      <w:r>
        <w:t>The Connecticut example from Matthew Carter.</w:t>
      </w:r>
    </w:p>
    <w:p w14:paraId="73F41B41" w14:textId="77777777" w:rsidR="00414C20" w:rsidRDefault="00414C20" w:rsidP="00383FF7">
      <w:pPr>
        <w:pStyle w:val="ListParagraph"/>
        <w:numPr>
          <w:ilvl w:val="0"/>
          <w:numId w:val="10"/>
        </w:numPr>
      </w:pPr>
      <w:r>
        <w:t>CDC’s notification toolkit</w:t>
      </w:r>
    </w:p>
    <w:p w14:paraId="76C68432" w14:textId="77777777" w:rsidR="00414C20" w:rsidRDefault="00414C20" w:rsidP="00383FF7">
      <w:pPr>
        <w:pStyle w:val="ListParagraph"/>
        <w:numPr>
          <w:ilvl w:val="0"/>
          <w:numId w:val="10"/>
        </w:numPr>
      </w:pPr>
      <w:r>
        <w:t>Heater-Cooler example</w:t>
      </w:r>
    </w:p>
    <w:p w14:paraId="38CA6E79" w14:textId="77777777" w:rsidR="00414C20" w:rsidRDefault="00414C20" w:rsidP="00383FF7">
      <w:pPr>
        <w:pStyle w:val="ListParagraph"/>
        <w:numPr>
          <w:ilvl w:val="0"/>
          <w:numId w:val="10"/>
        </w:numPr>
      </w:pPr>
      <w:r>
        <w:t>Infection Control Breech document from Kiran and Joe</w:t>
      </w:r>
    </w:p>
    <w:p w14:paraId="48FCD89F" w14:textId="77777777" w:rsidR="00414C20" w:rsidRDefault="00414C20" w:rsidP="00383FF7">
      <w:pPr>
        <w:pStyle w:val="ListParagraph"/>
        <w:numPr>
          <w:ilvl w:val="0"/>
          <w:numId w:val="10"/>
        </w:numPr>
      </w:pPr>
      <w:r>
        <w:t xml:space="preserve">Peter Jacobson’s </w:t>
      </w:r>
    </w:p>
    <w:p w14:paraId="270F1C3D" w14:textId="77777777" w:rsidR="00414C20" w:rsidRPr="005360E7" w:rsidRDefault="00414C20" w:rsidP="00414C20">
      <w:pPr>
        <w:rPr>
          <w:b/>
        </w:rPr>
      </w:pPr>
      <w:r w:rsidRPr="005360E7">
        <w:rPr>
          <w:b/>
        </w:rPr>
        <w:t>Workgroup Member Perspectives to Include:</w:t>
      </w:r>
    </w:p>
    <w:p w14:paraId="09BB06C9" w14:textId="77777777" w:rsidR="00414C20" w:rsidRDefault="00414C20" w:rsidP="00383FF7">
      <w:pPr>
        <w:pStyle w:val="ListParagraph"/>
        <w:numPr>
          <w:ilvl w:val="0"/>
          <w:numId w:val="9"/>
        </w:numPr>
      </w:pPr>
      <w:r>
        <w:t>SHEA member (hospital epidemiologist)</w:t>
      </w:r>
    </w:p>
    <w:p w14:paraId="67001074" w14:textId="77777777" w:rsidR="00414C20" w:rsidRDefault="00414C20" w:rsidP="00383FF7">
      <w:pPr>
        <w:pStyle w:val="ListParagraph"/>
        <w:numPr>
          <w:ilvl w:val="0"/>
          <w:numId w:val="9"/>
        </w:numPr>
      </w:pPr>
      <w:r>
        <w:lastRenderedPageBreak/>
        <w:t xml:space="preserve">C-suite that will represent hospital </w:t>
      </w:r>
    </w:p>
    <w:p w14:paraId="08841E44" w14:textId="77777777" w:rsidR="00414C20" w:rsidRDefault="00414C20" w:rsidP="00383FF7">
      <w:pPr>
        <w:pStyle w:val="ListParagraph"/>
        <w:numPr>
          <w:ilvl w:val="0"/>
          <w:numId w:val="9"/>
        </w:numPr>
      </w:pPr>
      <w:r>
        <w:t>Ethicists</w:t>
      </w:r>
    </w:p>
    <w:p w14:paraId="4F89CE4D" w14:textId="407CC364" w:rsidR="00414C20" w:rsidRDefault="00414C20" w:rsidP="00383FF7">
      <w:pPr>
        <w:pStyle w:val="ListParagraph"/>
        <w:numPr>
          <w:ilvl w:val="0"/>
          <w:numId w:val="9"/>
        </w:numPr>
      </w:pPr>
      <w:r>
        <w:t>AHC journalist member</w:t>
      </w:r>
    </w:p>
    <w:p w14:paraId="0D609D96" w14:textId="77777777" w:rsidR="0026388A" w:rsidRDefault="0026388A" w:rsidP="0026388A"/>
    <w:p w14:paraId="536E1086" w14:textId="77777777" w:rsidR="0026388A" w:rsidRDefault="0026388A" w:rsidP="00F544E5">
      <w:pPr>
        <w:spacing w:after="0" w:line="240" w:lineRule="auto"/>
        <w:jc w:val="center"/>
        <w:rPr>
          <w:b/>
          <w:color w:val="000000" w:themeColor="text1"/>
        </w:rPr>
      </w:pPr>
      <w:r>
        <w:rPr>
          <w:noProof/>
        </w:rPr>
        <w:drawing>
          <wp:inline distT="0" distB="0" distL="0" distR="0" wp14:anchorId="4431B0BB" wp14:editId="4155D312">
            <wp:extent cx="1928813" cy="4822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p w14:paraId="28BDF42B" w14:textId="148F2AEA" w:rsidR="00F544E5" w:rsidRDefault="00F544E5" w:rsidP="00F544E5">
      <w:pPr>
        <w:spacing w:after="0" w:line="240" w:lineRule="auto"/>
        <w:jc w:val="center"/>
        <w:rPr>
          <w:b/>
          <w:color w:val="000000" w:themeColor="text1"/>
        </w:rPr>
      </w:pPr>
      <w:r>
        <w:rPr>
          <w:b/>
          <w:color w:val="000000" w:themeColor="text1"/>
        </w:rPr>
        <w:t xml:space="preserve">Policy Workgroup Call </w:t>
      </w:r>
      <w:r w:rsidR="007D2ED6">
        <w:rPr>
          <w:b/>
          <w:color w:val="000000" w:themeColor="text1"/>
        </w:rPr>
        <w:t>Notes</w:t>
      </w:r>
      <w:r w:rsidR="00A3576A">
        <w:rPr>
          <w:b/>
          <w:color w:val="000000" w:themeColor="text1"/>
        </w:rPr>
        <w:t xml:space="preserve"> and Revised Charge</w:t>
      </w:r>
    </w:p>
    <w:p w14:paraId="1A4CCC2C" w14:textId="77777777" w:rsidR="00F544E5" w:rsidRDefault="00665905" w:rsidP="00F544E5">
      <w:pPr>
        <w:spacing w:after="0" w:line="240" w:lineRule="auto"/>
        <w:jc w:val="center"/>
        <w:rPr>
          <w:b/>
          <w:color w:val="000000" w:themeColor="text1"/>
        </w:rPr>
      </w:pPr>
      <w:r>
        <w:rPr>
          <w:b/>
          <w:color w:val="000000" w:themeColor="text1"/>
        </w:rPr>
        <w:t>Wednesday</w:t>
      </w:r>
      <w:r w:rsidR="003A1A5E">
        <w:rPr>
          <w:b/>
          <w:color w:val="000000" w:themeColor="text1"/>
        </w:rPr>
        <w:t xml:space="preserve">, </w:t>
      </w:r>
      <w:r>
        <w:rPr>
          <w:b/>
          <w:color w:val="000000" w:themeColor="text1"/>
        </w:rPr>
        <w:t>October</w:t>
      </w:r>
      <w:r w:rsidR="003A1A5E">
        <w:rPr>
          <w:b/>
          <w:color w:val="000000" w:themeColor="text1"/>
        </w:rPr>
        <w:t xml:space="preserve"> </w:t>
      </w:r>
      <w:r>
        <w:rPr>
          <w:b/>
          <w:color w:val="000000" w:themeColor="text1"/>
        </w:rPr>
        <w:t>3</w:t>
      </w:r>
      <w:r w:rsidR="00F544E5">
        <w:rPr>
          <w:b/>
          <w:color w:val="000000" w:themeColor="text1"/>
        </w:rPr>
        <w:t>, 2018</w:t>
      </w:r>
    </w:p>
    <w:p w14:paraId="0F417074" w14:textId="77777777" w:rsidR="00F544E5" w:rsidRDefault="00F544E5" w:rsidP="00F544E5">
      <w:pPr>
        <w:spacing w:after="0" w:line="240" w:lineRule="auto"/>
        <w:jc w:val="center"/>
        <w:rPr>
          <w:b/>
          <w:color w:val="000000" w:themeColor="text1"/>
        </w:rPr>
      </w:pPr>
      <w:r>
        <w:rPr>
          <w:b/>
          <w:color w:val="000000" w:themeColor="text1"/>
        </w:rPr>
        <w:t xml:space="preserve">1:00 p.m. – </w:t>
      </w:r>
      <w:r w:rsidR="00665905">
        <w:rPr>
          <w:b/>
          <w:color w:val="000000" w:themeColor="text1"/>
        </w:rPr>
        <w:t>2</w:t>
      </w:r>
      <w:r>
        <w:rPr>
          <w:b/>
          <w:color w:val="000000" w:themeColor="text1"/>
        </w:rPr>
        <w:t>:00 p.m. ET</w:t>
      </w:r>
    </w:p>
    <w:p w14:paraId="499C8967" w14:textId="77777777" w:rsidR="00F544E5" w:rsidRDefault="00F544E5" w:rsidP="00F544E5">
      <w:pPr>
        <w:spacing w:after="0" w:line="240" w:lineRule="auto"/>
        <w:jc w:val="center"/>
        <w:rPr>
          <w:b/>
          <w:color w:val="000000" w:themeColor="text1"/>
        </w:rPr>
      </w:pPr>
    </w:p>
    <w:p w14:paraId="1550093D" w14:textId="4105E48C" w:rsidR="00665905" w:rsidRPr="00665905" w:rsidRDefault="00476B75" w:rsidP="00665905">
      <w:pPr>
        <w:spacing w:after="0" w:line="240" w:lineRule="auto"/>
        <w:rPr>
          <w:color w:val="000000" w:themeColor="text1"/>
        </w:rPr>
      </w:pPr>
      <w:r>
        <w:rPr>
          <w:b/>
          <w:color w:val="000000" w:themeColor="text1"/>
        </w:rPr>
        <w:t xml:space="preserve">Call Participants </w:t>
      </w:r>
      <w:r w:rsidR="00665905">
        <w:rPr>
          <w:color w:val="000000" w:themeColor="text1"/>
        </w:rPr>
        <w:t xml:space="preserve">– </w:t>
      </w:r>
      <w:r>
        <w:rPr>
          <w:color w:val="000000" w:themeColor="text1"/>
        </w:rPr>
        <w:t>Maureen Tierney, Moon Kim, Dawn Terashita, Kris Ehresmann, Martha Ngoh</w:t>
      </w:r>
    </w:p>
    <w:p w14:paraId="3A7F3450" w14:textId="77777777" w:rsidR="00665905" w:rsidRDefault="00665905" w:rsidP="00665905">
      <w:pPr>
        <w:spacing w:after="0" w:line="240" w:lineRule="auto"/>
        <w:rPr>
          <w:b/>
          <w:color w:val="000000" w:themeColor="text1"/>
        </w:rPr>
      </w:pPr>
    </w:p>
    <w:p w14:paraId="3D06C205" w14:textId="1B900FB0" w:rsidR="00665905" w:rsidRDefault="00665905" w:rsidP="00665905">
      <w:pPr>
        <w:spacing w:after="0" w:line="240" w:lineRule="auto"/>
        <w:rPr>
          <w:b/>
          <w:color w:val="000000" w:themeColor="text1"/>
        </w:rPr>
      </w:pPr>
      <w:r w:rsidRPr="00665905">
        <w:rPr>
          <w:b/>
          <w:color w:val="000000" w:themeColor="text1"/>
        </w:rPr>
        <w:t>Workgroup Charge Review and Amendments</w:t>
      </w:r>
      <w:r>
        <w:rPr>
          <w:b/>
          <w:color w:val="000000" w:themeColor="text1"/>
        </w:rPr>
        <w:t xml:space="preserve"> </w:t>
      </w:r>
    </w:p>
    <w:p w14:paraId="2010903D" w14:textId="30505CE5" w:rsidR="00313214" w:rsidRDefault="00476B75" w:rsidP="00383FF7">
      <w:pPr>
        <w:pStyle w:val="ListParagraph"/>
        <w:numPr>
          <w:ilvl w:val="0"/>
          <w:numId w:val="2"/>
        </w:numPr>
      </w:pPr>
      <w:r>
        <w:t xml:space="preserve">The workgroup discussed amendments to the workgroup charge based on comments from Matt Penn and others. </w:t>
      </w:r>
      <w:r w:rsidR="00313214">
        <w:t>See updated charge on page 2.</w:t>
      </w:r>
    </w:p>
    <w:p w14:paraId="1005FE64" w14:textId="3038AB40" w:rsidR="00CE23A1" w:rsidRDefault="009E51E3" w:rsidP="00383FF7">
      <w:pPr>
        <w:pStyle w:val="ListParagraph"/>
        <w:numPr>
          <w:ilvl w:val="0"/>
          <w:numId w:val="2"/>
        </w:numPr>
      </w:pPr>
      <w:r>
        <w:t>“</w:t>
      </w:r>
      <w:r w:rsidR="00313214">
        <w:t>Investigation</w:t>
      </w:r>
      <w:r>
        <w:t>”</w:t>
      </w:r>
      <w:r w:rsidR="00313214">
        <w:t xml:space="preserve"> was added to “reporting, notification and disclosure” to </w:t>
      </w:r>
      <w:r w:rsidR="0096582F">
        <w:t xml:space="preserve">highlight the </w:t>
      </w:r>
      <w:r w:rsidR="00476B75">
        <w:t xml:space="preserve">legal </w:t>
      </w:r>
      <w:r w:rsidR="0096582F">
        <w:t xml:space="preserve">and policy </w:t>
      </w:r>
      <w:r w:rsidR="00476B75">
        <w:t>aspect</w:t>
      </w:r>
      <w:r w:rsidR="000B4254">
        <w:t>s</w:t>
      </w:r>
      <w:r w:rsidR="00476B75">
        <w:t xml:space="preserve"> </w:t>
      </w:r>
      <w:r w:rsidR="0096582F">
        <w:t>of HAI outbreak</w:t>
      </w:r>
      <w:r w:rsidR="00476B75">
        <w:t xml:space="preserve"> investigation</w:t>
      </w:r>
      <w:r w:rsidR="0096582F">
        <w:t>s</w:t>
      </w:r>
      <w:r w:rsidR="00476B75">
        <w:t xml:space="preserve">. </w:t>
      </w:r>
    </w:p>
    <w:p w14:paraId="456175CD" w14:textId="7BA554A7" w:rsidR="009E51E3" w:rsidRPr="009E51E3" w:rsidRDefault="00476B75" w:rsidP="00383FF7">
      <w:pPr>
        <w:pStyle w:val="ListParagraph"/>
        <w:numPr>
          <w:ilvl w:val="0"/>
          <w:numId w:val="4"/>
        </w:numPr>
        <w:spacing w:after="0" w:line="240" w:lineRule="auto"/>
        <w:rPr>
          <w:color w:val="000000" w:themeColor="text1"/>
        </w:rPr>
      </w:pPr>
      <w:r>
        <w:t xml:space="preserve">The LA </w:t>
      </w:r>
      <w:r w:rsidR="00CE23A1">
        <w:t>County Example:</w:t>
      </w:r>
      <w:r w:rsidR="009E51E3">
        <w:t xml:space="preserve"> </w:t>
      </w:r>
    </w:p>
    <w:p w14:paraId="6C25A539" w14:textId="54B062BF" w:rsidR="009E51E3" w:rsidRPr="009E51E3" w:rsidRDefault="009E51E3" w:rsidP="00383FF7">
      <w:pPr>
        <w:pStyle w:val="ListParagraph"/>
        <w:numPr>
          <w:ilvl w:val="0"/>
          <w:numId w:val="6"/>
        </w:numPr>
        <w:spacing w:after="0" w:line="240" w:lineRule="auto"/>
        <w:rPr>
          <w:color w:val="000000" w:themeColor="text1"/>
        </w:rPr>
      </w:pPr>
      <w:r w:rsidRPr="009E51E3">
        <w:rPr>
          <w:color w:val="000000" w:themeColor="text1"/>
        </w:rPr>
        <w:t>Investigation is used in the context that notification and disclosure will follow.</w:t>
      </w:r>
    </w:p>
    <w:p w14:paraId="431C6ED9" w14:textId="10AD8721" w:rsidR="009E51E3" w:rsidRPr="009E51E3" w:rsidRDefault="00476B75" w:rsidP="00383FF7">
      <w:pPr>
        <w:pStyle w:val="ListParagraph"/>
        <w:numPr>
          <w:ilvl w:val="0"/>
          <w:numId w:val="6"/>
        </w:numPr>
        <w:spacing w:after="0" w:line="240" w:lineRule="auto"/>
        <w:rPr>
          <w:color w:val="000000" w:themeColor="text1"/>
        </w:rPr>
      </w:pPr>
      <w:r>
        <w:t>If an outbreak is report</w:t>
      </w:r>
      <w:r w:rsidR="00781A34">
        <w:t>ed</w:t>
      </w:r>
      <w:r>
        <w:t>, then investigated, a notification or disclosure</w:t>
      </w:r>
      <w:r w:rsidR="001A44DA">
        <w:t xml:space="preserve"> will</w:t>
      </w:r>
      <w:r>
        <w:t xml:space="preserve"> follow only if there is some evidence of risk of transmission. </w:t>
      </w:r>
    </w:p>
    <w:p w14:paraId="00B683B8" w14:textId="5A6E6D79" w:rsidR="00476B75" w:rsidRPr="009E51E3" w:rsidRDefault="001A44DA" w:rsidP="00383FF7">
      <w:pPr>
        <w:pStyle w:val="ListParagraph"/>
        <w:numPr>
          <w:ilvl w:val="0"/>
          <w:numId w:val="4"/>
        </w:numPr>
        <w:spacing w:after="0" w:line="240" w:lineRule="auto"/>
        <w:rPr>
          <w:color w:val="000000" w:themeColor="text1"/>
        </w:rPr>
      </w:pPr>
      <w:r>
        <w:t xml:space="preserve">Remove “reporting, notification, disclosure” </w:t>
      </w:r>
      <w:r w:rsidR="009E51E3">
        <w:t xml:space="preserve">definitions </w:t>
      </w:r>
      <w:r>
        <w:t>and have the workgroup develop these definitions as one of their deliverables. Use resources from Moon as a starting place.</w:t>
      </w:r>
    </w:p>
    <w:p w14:paraId="474E154E" w14:textId="77777777" w:rsidR="00F544E5" w:rsidRDefault="00F544E5" w:rsidP="00665905">
      <w:pPr>
        <w:spacing w:after="0" w:line="240" w:lineRule="auto"/>
        <w:rPr>
          <w:b/>
          <w:color w:val="000000" w:themeColor="text1"/>
        </w:rPr>
      </w:pPr>
    </w:p>
    <w:p w14:paraId="199422DC" w14:textId="12A50BA8" w:rsidR="00665905" w:rsidRDefault="00665905" w:rsidP="00665905">
      <w:pPr>
        <w:spacing w:after="0" w:line="240" w:lineRule="auto"/>
        <w:rPr>
          <w:color w:val="000000" w:themeColor="text1"/>
        </w:rPr>
      </w:pPr>
      <w:r>
        <w:rPr>
          <w:b/>
          <w:color w:val="000000" w:themeColor="text1"/>
        </w:rPr>
        <w:t xml:space="preserve">Timeline, Logistics, Next Steps </w:t>
      </w:r>
    </w:p>
    <w:p w14:paraId="0C57FA89" w14:textId="77777777" w:rsidR="00D046B6" w:rsidRDefault="0017493D" w:rsidP="00383FF7">
      <w:pPr>
        <w:pStyle w:val="ListParagraph"/>
        <w:numPr>
          <w:ilvl w:val="0"/>
          <w:numId w:val="4"/>
        </w:numPr>
        <w:spacing w:after="0" w:line="240" w:lineRule="auto"/>
        <w:rPr>
          <w:color w:val="000000" w:themeColor="text1"/>
        </w:rPr>
      </w:pPr>
      <w:r w:rsidRPr="00CA4755">
        <w:rPr>
          <w:color w:val="000000" w:themeColor="text1"/>
        </w:rPr>
        <w:t>T</w:t>
      </w:r>
      <w:r>
        <w:rPr>
          <w:color w:val="000000" w:themeColor="text1"/>
        </w:rPr>
        <w:t>entative t</w:t>
      </w:r>
      <w:r w:rsidRPr="00CA4755">
        <w:rPr>
          <w:color w:val="000000" w:themeColor="text1"/>
        </w:rPr>
        <w:t>imeline</w:t>
      </w:r>
      <w:r>
        <w:rPr>
          <w:color w:val="000000" w:themeColor="text1"/>
        </w:rPr>
        <w:t xml:space="preserve"> </w:t>
      </w:r>
      <w:r w:rsidRPr="00CA4755">
        <w:rPr>
          <w:color w:val="000000" w:themeColor="text1"/>
        </w:rPr>
        <w:t>–</w:t>
      </w:r>
      <w:r>
        <w:rPr>
          <w:color w:val="000000" w:themeColor="text1"/>
        </w:rPr>
        <w:t xml:space="preserve"> November and December</w:t>
      </w:r>
      <w:r w:rsidRPr="00CA4755">
        <w:rPr>
          <w:color w:val="000000" w:themeColor="text1"/>
        </w:rPr>
        <w:t xml:space="preserve"> meetings </w:t>
      </w:r>
      <w:r>
        <w:rPr>
          <w:color w:val="000000" w:themeColor="text1"/>
        </w:rPr>
        <w:t xml:space="preserve">will be focused on </w:t>
      </w:r>
      <w:r w:rsidRPr="00CA4755">
        <w:rPr>
          <w:color w:val="000000" w:themeColor="text1"/>
        </w:rPr>
        <w:t>gather</w:t>
      </w:r>
      <w:r>
        <w:rPr>
          <w:color w:val="000000" w:themeColor="text1"/>
        </w:rPr>
        <w:t>ing</w:t>
      </w:r>
      <w:r w:rsidRPr="00CA4755">
        <w:rPr>
          <w:color w:val="000000" w:themeColor="text1"/>
        </w:rPr>
        <w:t xml:space="preserve"> and summariz</w:t>
      </w:r>
      <w:r>
        <w:rPr>
          <w:color w:val="000000" w:themeColor="text1"/>
        </w:rPr>
        <w:t>ing</w:t>
      </w:r>
      <w:r w:rsidRPr="00CA4755">
        <w:rPr>
          <w:color w:val="000000" w:themeColor="text1"/>
        </w:rPr>
        <w:t xml:space="preserve"> information and subsequent meetings </w:t>
      </w:r>
      <w:r>
        <w:rPr>
          <w:color w:val="000000" w:themeColor="text1"/>
        </w:rPr>
        <w:t xml:space="preserve">will be used </w:t>
      </w:r>
      <w:r w:rsidRPr="00CA4755">
        <w:rPr>
          <w:color w:val="000000" w:themeColor="text1"/>
        </w:rPr>
        <w:t>to plan and write.</w:t>
      </w:r>
      <w:r>
        <w:rPr>
          <w:color w:val="000000" w:themeColor="text1"/>
        </w:rPr>
        <w:t xml:space="preserve"> </w:t>
      </w:r>
    </w:p>
    <w:p w14:paraId="2D242EF6" w14:textId="087F07B9" w:rsidR="0017493D" w:rsidRPr="00CA4755" w:rsidRDefault="0017493D" w:rsidP="00383FF7">
      <w:pPr>
        <w:pStyle w:val="ListParagraph"/>
        <w:numPr>
          <w:ilvl w:val="0"/>
          <w:numId w:val="4"/>
        </w:numPr>
        <w:spacing w:after="0" w:line="240" w:lineRule="auto"/>
        <w:rPr>
          <w:color w:val="000000" w:themeColor="text1"/>
        </w:rPr>
      </w:pPr>
      <w:r>
        <w:rPr>
          <w:color w:val="000000" w:themeColor="text1"/>
        </w:rPr>
        <w:t>Plan to accomplish a bulk of the work at the CORHA in-person meeting.</w:t>
      </w:r>
    </w:p>
    <w:p w14:paraId="6280ACA1" w14:textId="4E420B06" w:rsidR="00CA4755" w:rsidRPr="00CA4755" w:rsidRDefault="00CA4755" w:rsidP="00383FF7">
      <w:pPr>
        <w:pStyle w:val="ListParagraph"/>
        <w:numPr>
          <w:ilvl w:val="0"/>
          <w:numId w:val="4"/>
        </w:numPr>
        <w:spacing w:after="0" w:line="240" w:lineRule="auto"/>
        <w:rPr>
          <w:color w:val="000000" w:themeColor="text1"/>
        </w:rPr>
      </w:pPr>
      <w:r w:rsidRPr="00CA4755">
        <w:rPr>
          <w:color w:val="000000" w:themeColor="text1"/>
        </w:rPr>
        <w:t xml:space="preserve">Send Doodle poll for </w:t>
      </w:r>
      <w:r w:rsidR="002C3E08">
        <w:rPr>
          <w:color w:val="000000" w:themeColor="text1"/>
        </w:rPr>
        <w:t>3:00 p.m. EST</w:t>
      </w:r>
      <w:r w:rsidRPr="00CA4755">
        <w:rPr>
          <w:color w:val="000000" w:themeColor="text1"/>
        </w:rPr>
        <w:t xml:space="preserve"> on Tuesday</w:t>
      </w:r>
      <w:r w:rsidR="002C3E08">
        <w:rPr>
          <w:color w:val="000000" w:themeColor="text1"/>
        </w:rPr>
        <w:t>, November 13</w:t>
      </w:r>
      <w:r w:rsidR="002C3E08" w:rsidRPr="002C3E08">
        <w:rPr>
          <w:color w:val="000000" w:themeColor="text1"/>
          <w:vertAlign w:val="superscript"/>
        </w:rPr>
        <w:t>th</w:t>
      </w:r>
      <w:r w:rsidR="002C3E08">
        <w:rPr>
          <w:color w:val="000000" w:themeColor="text1"/>
        </w:rPr>
        <w:t xml:space="preserve"> and </w:t>
      </w:r>
      <w:r w:rsidR="00496B12">
        <w:rPr>
          <w:color w:val="000000" w:themeColor="text1"/>
        </w:rPr>
        <w:t xml:space="preserve">12:00 p.m. – 3:00 p.m. EST on </w:t>
      </w:r>
      <w:r w:rsidRPr="00CA4755">
        <w:rPr>
          <w:color w:val="000000" w:themeColor="text1"/>
        </w:rPr>
        <w:t>Wednesday</w:t>
      </w:r>
      <w:r w:rsidR="00496B12">
        <w:rPr>
          <w:color w:val="000000" w:themeColor="text1"/>
        </w:rPr>
        <w:t>,</w:t>
      </w:r>
      <w:r w:rsidRPr="00CA4755">
        <w:rPr>
          <w:color w:val="000000" w:themeColor="text1"/>
        </w:rPr>
        <w:t xml:space="preserve"> </w:t>
      </w:r>
      <w:r w:rsidR="00496B12">
        <w:rPr>
          <w:color w:val="000000" w:themeColor="text1"/>
        </w:rPr>
        <w:t xml:space="preserve">November </w:t>
      </w:r>
      <w:r w:rsidRPr="00CA4755">
        <w:rPr>
          <w:color w:val="000000" w:themeColor="text1"/>
        </w:rPr>
        <w:t>14th.</w:t>
      </w:r>
    </w:p>
    <w:p w14:paraId="630A1D5F" w14:textId="77777777" w:rsidR="00665905" w:rsidRDefault="00665905" w:rsidP="00665905">
      <w:pPr>
        <w:spacing w:after="0" w:line="240" w:lineRule="auto"/>
        <w:rPr>
          <w:b/>
          <w:color w:val="000000" w:themeColor="text1"/>
        </w:rPr>
      </w:pPr>
    </w:p>
    <w:p w14:paraId="1615C258" w14:textId="1B5F4E17" w:rsidR="00665905" w:rsidRDefault="00665905" w:rsidP="00665905">
      <w:pPr>
        <w:spacing w:after="0" w:line="240" w:lineRule="auto"/>
        <w:rPr>
          <w:color w:val="000000" w:themeColor="text1"/>
        </w:rPr>
      </w:pPr>
      <w:r>
        <w:rPr>
          <w:b/>
          <w:color w:val="000000" w:themeColor="text1"/>
        </w:rPr>
        <w:t>Action Items</w:t>
      </w:r>
      <w:r>
        <w:rPr>
          <w:color w:val="000000" w:themeColor="text1"/>
        </w:rPr>
        <w:t xml:space="preserve"> </w:t>
      </w:r>
    </w:p>
    <w:p w14:paraId="5BEFADF4" w14:textId="77777777" w:rsidR="0017493D" w:rsidRDefault="0017493D" w:rsidP="00383FF7">
      <w:pPr>
        <w:pStyle w:val="ListParagraph"/>
        <w:numPr>
          <w:ilvl w:val="0"/>
          <w:numId w:val="5"/>
        </w:numPr>
        <w:spacing w:after="0" w:line="240" w:lineRule="auto"/>
        <w:rPr>
          <w:color w:val="000000" w:themeColor="text1"/>
        </w:rPr>
      </w:pPr>
      <w:r>
        <w:rPr>
          <w:color w:val="000000" w:themeColor="text1"/>
        </w:rPr>
        <w:t>Review a summary of Alexa’s work.</w:t>
      </w:r>
    </w:p>
    <w:p w14:paraId="2FD34E81" w14:textId="75DBE2E1" w:rsidR="00E474F0" w:rsidRDefault="00CA4755" w:rsidP="00383FF7">
      <w:pPr>
        <w:pStyle w:val="ListParagraph"/>
        <w:numPr>
          <w:ilvl w:val="0"/>
          <w:numId w:val="1"/>
        </w:numPr>
        <w:spacing w:after="0" w:line="240" w:lineRule="auto"/>
        <w:rPr>
          <w:color w:val="000000" w:themeColor="text1"/>
        </w:rPr>
      </w:pPr>
      <w:r w:rsidRPr="0017493D">
        <w:rPr>
          <w:color w:val="000000" w:themeColor="text1"/>
        </w:rPr>
        <w:t>Reach out to</w:t>
      </w:r>
      <w:r w:rsidR="003C29CD" w:rsidRPr="0017493D">
        <w:rPr>
          <w:color w:val="000000" w:themeColor="text1"/>
        </w:rPr>
        <w:t xml:space="preserve"> Matt </w:t>
      </w:r>
      <w:r w:rsidRPr="0017493D">
        <w:rPr>
          <w:color w:val="000000" w:themeColor="text1"/>
        </w:rPr>
        <w:t>to</w:t>
      </w:r>
      <w:r w:rsidR="003C29CD" w:rsidRPr="0017493D">
        <w:rPr>
          <w:color w:val="000000" w:themeColor="text1"/>
        </w:rPr>
        <w:t xml:space="preserve"> </w:t>
      </w:r>
      <w:r w:rsidR="00E474F0">
        <w:rPr>
          <w:color w:val="000000" w:themeColor="text1"/>
        </w:rPr>
        <w:t>run a query</w:t>
      </w:r>
      <w:r w:rsidR="003C29CD" w:rsidRPr="0017493D">
        <w:rPr>
          <w:color w:val="000000" w:themeColor="text1"/>
        </w:rPr>
        <w:t xml:space="preserve"> </w:t>
      </w:r>
      <w:r w:rsidR="00D046B6">
        <w:rPr>
          <w:color w:val="000000" w:themeColor="text1"/>
        </w:rPr>
        <w:t>on laws surrounding outbreaks</w:t>
      </w:r>
      <w:r w:rsidR="00E474F0">
        <w:rPr>
          <w:color w:val="000000" w:themeColor="text1"/>
        </w:rPr>
        <w:t xml:space="preserve"> and summarize this information:</w:t>
      </w:r>
    </w:p>
    <w:p w14:paraId="49FEFAED" w14:textId="77777777" w:rsidR="00E474F0" w:rsidRDefault="00CA4755" w:rsidP="00383FF7">
      <w:pPr>
        <w:pStyle w:val="ListParagraph"/>
        <w:numPr>
          <w:ilvl w:val="0"/>
          <w:numId w:val="3"/>
        </w:numPr>
        <w:spacing w:after="0" w:line="240" w:lineRule="auto"/>
        <w:rPr>
          <w:color w:val="000000" w:themeColor="text1"/>
        </w:rPr>
      </w:pPr>
      <w:r w:rsidRPr="00D046B6">
        <w:rPr>
          <w:color w:val="000000" w:themeColor="text1"/>
        </w:rPr>
        <w:t xml:space="preserve">Query 8-10 states to see what policies they have. </w:t>
      </w:r>
    </w:p>
    <w:p w14:paraId="7B588EA8" w14:textId="77777777" w:rsidR="00E474F0" w:rsidRPr="00E474F0" w:rsidRDefault="00CA4755" w:rsidP="00383FF7">
      <w:pPr>
        <w:pStyle w:val="ListParagraph"/>
        <w:numPr>
          <w:ilvl w:val="0"/>
          <w:numId w:val="3"/>
        </w:numPr>
        <w:spacing w:after="0" w:line="240" w:lineRule="auto"/>
        <w:rPr>
          <w:color w:val="000000" w:themeColor="text1"/>
        </w:rPr>
      </w:pPr>
      <w:r w:rsidRPr="00CA4755">
        <w:t xml:space="preserve">California, Washington state and Pennsylvania are furthest along in terms of </w:t>
      </w:r>
      <w:r w:rsidR="00E474F0">
        <w:t xml:space="preserve">implementing </w:t>
      </w:r>
      <w:r w:rsidRPr="00CA4755">
        <w:t>actual laws.</w:t>
      </w:r>
      <w:r w:rsidR="00E474F0">
        <w:t xml:space="preserve"> </w:t>
      </w:r>
    </w:p>
    <w:p w14:paraId="153BC213" w14:textId="3A196586" w:rsidR="0017493D" w:rsidRPr="00E474F0" w:rsidRDefault="00E474F0" w:rsidP="00383FF7">
      <w:pPr>
        <w:pStyle w:val="ListParagraph"/>
        <w:numPr>
          <w:ilvl w:val="0"/>
          <w:numId w:val="3"/>
        </w:numPr>
        <w:spacing w:after="0" w:line="240" w:lineRule="auto"/>
        <w:rPr>
          <w:color w:val="000000" w:themeColor="text1"/>
        </w:rPr>
      </w:pPr>
      <w:r>
        <w:t xml:space="preserve">Also collect </w:t>
      </w:r>
      <w:r w:rsidR="0017493D">
        <w:t xml:space="preserve">information on state experiences handling these issues in the absence of laws. </w:t>
      </w:r>
    </w:p>
    <w:p w14:paraId="2FB5356A" w14:textId="77777777" w:rsidR="0017493D" w:rsidRDefault="0017493D" w:rsidP="00383FF7">
      <w:pPr>
        <w:pStyle w:val="ListParagraph"/>
        <w:numPr>
          <w:ilvl w:val="0"/>
          <w:numId w:val="1"/>
        </w:numPr>
        <w:spacing w:after="0" w:line="240" w:lineRule="auto"/>
        <w:rPr>
          <w:color w:val="000000" w:themeColor="text1"/>
        </w:rPr>
      </w:pPr>
      <w:r>
        <w:rPr>
          <w:color w:val="000000" w:themeColor="text1"/>
        </w:rPr>
        <w:t>Moon will send policy-related resources from other organizations.</w:t>
      </w:r>
    </w:p>
    <w:p w14:paraId="71323F59" w14:textId="77777777" w:rsidR="0017493D" w:rsidRPr="009A4BBD" w:rsidRDefault="0017493D" w:rsidP="00E474F0">
      <w:pPr>
        <w:pStyle w:val="ListParagraph"/>
        <w:spacing w:after="0" w:line="240" w:lineRule="auto"/>
        <w:rPr>
          <w:color w:val="000000" w:themeColor="text1"/>
        </w:rPr>
      </w:pPr>
    </w:p>
    <w:p w14:paraId="5DB14FE1" w14:textId="77777777" w:rsidR="003C29CD" w:rsidRPr="003C29CD" w:rsidRDefault="003C29CD" w:rsidP="00BE6791">
      <w:pPr>
        <w:pStyle w:val="ListParagraph"/>
        <w:spacing w:after="0" w:line="240" w:lineRule="auto"/>
        <w:rPr>
          <w:color w:val="000000" w:themeColor="text1"/>
        </w:rPr>
      </w:pPr>
    </w:p>
    <w:p w14:paraId="72163508" w14:textId="77777777" w:rsidR="00A35F79" w:rsidRDefault="00A35F79" w:rsidP="00AF4240"/>
    <w:p w14:paraId="74924D99" w14:textId="77777777" w:rsidR="00665905" w:rsidRDefault="00665905" w:rsidP="00AF4240"/>
    <w:sectPr w:rsidR="0066590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E8D2E" w14:textId="77777777" w:rsidR="000B3B76" w:rsidRDefault="000B3B76" w:rsidP="000B3B76">
      <w:pPr>
        <w:spacing w:after="0" w:line="240" w:lineRule="auto"/>
      </w:pPr>
      <w:r>
        <w:separator/>
      </w:r>
    </w:p>
  </w:endnote>
  <w:endnote w:type="continuationSeparator" w:id="0">
    <w:p w14:paraId="6A0EEF13" w14:textId="77777777" w:rsidR="000B3B76" w:rsidRDefault="000B3B76" w:rsidP="000B3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891CA" w14:textId="77777777" w:rsidR="00212356" w:rsidRDefault="002123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6479273"/>
      <w:docPartObj>
        <w:docPartGallery w:val="Page Numbers (Bottom of Page)"/>
        <w:docPartUnique/>
      </w:docPartObj>
    </w:sdtPr>
    <w:sdtEndPr>
      <w:rPr>
        <w:noProof/>
      </w:rPr>
    </w:sdtEndPr>
    <w:sdtContent>
      <w:p w14:paraId="2DC0F5B2" w14:textId="77777777" w:rsidR="000B3B76" w:rsidRDefault="000B3B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9E772B" w14:textId="77777777" w:rsidR="00381D5C" w:rsidRDefault="00D252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F70B30" w14:textId="77777777" w:rsidR="00212356" w:rsidRDefault="002123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E94C23" w14:textId="77777777" w:rsidR="000B3B76" w:rsidRDefault="000B3B76" w:rsidP="000B3B76">
      <w:pPr>
        <w:spacing w:after="0" w:line="240" w:lineRule="auto"/>
      </w:pPr>
      <w:r>
        <w:separator/>
      </w:r>
    </w:p>
  </w:footnote>
  <w:footnote w:type="continuationSeparator" w:id="0">
    <w:p w14:paraId="1BCF17C1" w14:textId="77777777" w:rsidR="000B3B76" w:rsidRDefault="000B3B76" w:rsidP="000B3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ECF41" w14:textId="77777777" w:rsidR="00212356" w:rsidRDefault="002123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335328" w14:textId="1DBF55E1" w:rsidR="00271C81" w:rsidRDefault="00D25242" w:rsidP="0033738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99A86" w14:textId="77777777" w:rsidR="00212356" w:rsidRDefault="002123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15964"/>
    <w:multiLevelType w:val="hybridMultilevel"/>
    <w:tmpl w:val="466605D8"/>
    <w:lvl w:ilvl="0" w:tplc="04090003">
      <w:start w:val="1"/>
      <w:numFmt w:val="bullet"/>
      <w:lvlText w:val="o"/>
      <w:lvlJc w:val="left"/>
      <w:pPr>
        <w:ind w:left="1493" w:hanging="360"/>
      </w:pPr>
      <w:rPr>
        <w:rFonts w:ascii="Courier New" w:hAnsi="Courier New" w:cs="Courier New"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1" w15:restartNumberingAfterBreak="0">
    <w:nsid w:val="0055752D"/>
    <w:multiLevelType w:val="hybridMultilevel"/>
    <w:tmpl w:val="4604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3A4F58"/>
    <w:multiLevelType w:val="hybridMultilevel"/>
    <w:tmpl w:val="45122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684950"/>
    <w:multiLevelType w:val="hybridMultilevel"/>
    <w:tmpl w:val="672C9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FF419C"/>
    <w:multiLevelType w:val="hybridMultilevel"/>
    <w:tmpl w:val="ED56ACCA"/>
    <w:lvl w:ilvl="0" w:tplc="04090001">
      <w:start w:val="1"/>
      <w:numFmt w:val="bullet"/>
      <w:lvlText w:val=""/>
      <w:lvlJc w:val="left"/>
      <w:pPr>
        <w:ind w:left="720" w:hanging="360"/>
      </w:pPr>
      <w:rPr>
        <w:rFonts w:ascii="Symbol" w:hAnsi="Symbol" w:hint="default"/>
      </w:rPr>
    </w:lvl>
    <w:lvl w:ilvl="1" w:tplc="CC044E4E">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B06A5C"/>
    <w:multiLevelType w:val="hybridMultilevel"/>
    <w:tmpl w:val="23362F0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985239"/>
    <w:multiLevelType w:val="hybridMultilevel"/>
    <w:tmpl w:val="46CEB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0C7BCA"/>
    <w:multiLevelType w:val="hybridMultilevel"/>
    <w:tmpl w:val="6C36B1A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F92040"/>
    <w:multiLevelType w:val="hybridMultilevel"/>
    <w:tmpl w:val="B1FCC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EE10E0"/>
    <w:multiLevelType w:val="hybridMultilevel"/>
    <w:tmpl w:val="475C0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701402"/>
    <w:multiLevelType w:val="hybridMultilevel"/>
    <w:tmpl w:val="840E965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4A75FF0"/>
    <w:multiLevelType w:val="hybridMultilevel"/>
    <w:tmpl w:val="92287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0722B1"/>
    <w:multiLevelType w:val="hybridMultilevel"/>
    <w:tmpl w:val="53148304"/>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3" w15:restartNumberingAfterBreak="0">
    <w:nsid w:val="44745801"/>
    <w:multiLevelType w:val="hybridMultilevel"/>
    <w:tmpl w:val="AF722BF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4953FBB"/>
    <w:multiLevelType w:val="hybridMultilevel"/>
    <w:tmpl w:val="6AA81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D274C3"/>
    <w:multiLevelType w:val="hybridMultilevel"/>
    <w:tmpl w:val="9D00AC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D837FB"/>
    <w:multiLevelType w:val="hybridMultilevel"/>
    <w:tmpl w:val="AF224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97262E"/>
    <w:multiLevelType w:val="hybridMultilevel"/>
    <w:tmpl w:val="BA561E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6972315"/>
    <w:multiLevelType w:val="hybridMultilevel"/>
    <w:tmpl w:val="A41C5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5D799B"/>
    <w:multiLevelType w:val="hybridMultilevel"/>
    <w:tmpl w:val="17E4C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E517E5"/>
    <w:multiLevelType w:val="hybridMultilevel"/>
    <w:tmpl w:val="E0A49A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0C651F9"/>
    <w:multiLevelType w:val="hybridMultilevel"/>
    <w:tmpl w:val="23805D6C"/>
    <w:lvl w:ilvl="0" w:tplc="04090003">
      <w:start w:val="1"/>
      <w:numFmt w:val="bullet"/>
      <w:lvlText w:val="o"/>
      <w:lvlJc w:val="left"/>
      <w:pPr>
        <w:ind w:left="1493" w:hanging="360"/>
      </w:pPr>
      <w:rPr>
        <w:rFonts w:ascii="Courier New" w:hAnsi="Courier New" w:cs="Courier New"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22" w15:restartNumberingAfterBreak="0">
    <w:nsid w:val="62720D3A"/>
    <w:multiLevelType w:val="hybridMultilevel"/>
    <w:tmpl w:val="2F3ED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576ADC"/>
    <w:multiLevelType w:val="hybridMultilevel"/>
    <w:tmpl w:val="01A44B0E"/>
    <w:lvl w:ilvl="0" w:tplc="04090003">
      <w:start w:val="1"/>
      <w:numFmt w:val="bullet"/>
      <w:lvlText w:val="o"/>
      <w:lvlJc w:val="left"/>
      <w:pPr>
        <w:ind w:left="1493" w:hanging="360"/>
      </w:pPr>
      <w:rPr>
        <w:rFonts w:ascii="Courier New" w:hAnsi="Courier New" w:cs="Courier New"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24" w15:restartNumberingAfterBreak="0">
    <w:nsid w:val="67404F86"/>
    <w:multiLevelType w:val="hybridMultilevel"/>
    <w:tmpl w:val="17B8385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4B80219"/>
    <w:multiLevelType w:val="hybridMultilevel"/>
    <w:tmpl w:val="43D258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63F1DFB"/>
    <w:multiLevelType w:val="hybridMultilevel"/>
    <w:tmpl w:val="40148BD6"/>
    <w:lvl w:ilvl="0" w:tplc="04090003">
      <w:start w:val="1"/>
      <w:numFmt w:val="bullet"/>
      <w:lvlText w:val="o"/>
      <w:lvlJc w:val="left"/>
      <w:pPr>
        <w:ind w:left="1493" w:hanging="360"/>
      </w:pPr>
      <w:rPr>
        <w:rFonts w:ascii="Courier New" w:hAnsi="Courier New" w:cs="Courier New" w:hint="default"/>
      </w:rPr>
    </w:lvl>
    <w:lvl w:ilvl="1" w:tplc="04090003">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num w:numId="1">
    <w:abstractNumId w:val="6"/>
  </w:num>
  <w:num w:numId="2">
    <w:abstractNumId w:val="11"/>
  </w:num>
  <w:num w:numId="3">
    <w:abstractNumId w:val="15"/>
  </w:num>
  <w:num w:numId="4">
    <w:abstractNumId w:val="22"/>
  </w:num>
  <w:num w:numId="5">
    <w:abstractNumId w:val="2"/>
  </w:num>
  <w:num w:numId="6">
    <w:abstractNumId w:val="26"/>
  </w:num>
  <w:num w:numId="7">
    <w:abstractNumId w:val="18"/>
  </w:num>
  <w:num w:numId="8">
    <w:abstractNumId w:val="1"/>
  </w:num>
  <w:num w:numId="9">
    <w:abstractNumId w:val="19"/>
  </w:num>
  <w:num w:numId="10">
    <w:abstractNumId w:val="16"/>
  </w:num>
  <w:num w:numId="11">
    <w:abstractNumId w:val="24"/>
  </w:num>
  <w:num w:numId="12">
    <w:abstractNumId w:val="14"/>
  </w:num>
  <w:num w:numId="13">
    <w:abstractNumId w:val="3"/>
  </w:num>
  <w:num w:numId="14">
    <w:abstractNumId w:val="25"/>
  </w:num>
  <w:num w:numId="15">
    <w:abstractNumId w:val="9"/>
  </w:num>
  <w:num w:numId="16">
    <w:abstractNumId w:val="8"/>
  </w:num>
  <w:num w:numId="17">
    <w:abstractNumId w:val="4"/>
  </w:num>
  <w:num w:numId="18">
    <w:abstractNumId w:val="20"/>
  </w:num>
  <w:num w:numId="19">
    <w:abstractNumId w:val="12"/>
  </w:num>
  <w:num w:numId="20">
    <w:abstractNumId w:val="23"/>
  </w:num>
  <w:num w:numId="21">
    <w:abstractNumId w:val="7"/>
  </w:num>
  <w:num w:numId="22">
    <w:abstractNumId w:val="10"/>
  </w:num>
  <w:num w:numId="23">
    <w:abstractNumId w:val="0"/>
  </w:num>
  <w:num w:numId="24">
    <w:abstractNumId w:val="17"/>
  </w:num>
  <w:num w:numId="25">
    <w:abstractNumId w:val="13"/>
  </w:num>
  <w:num w:numId="26">
    <w:abstractNumId w:val="5"/>
  </w:num>
  <w:num w:numId="27">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4E5"/>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2E1D"/>
    <w:rsid w:val="00023616"/>
    <w:rsid w:val="0002383C"/>
    <w:rsid w:val="00023BCA"/>
    <w:rsid w:val="00024719"/>
    <w:rsid w:val="00024858"/>
    <w:rsid w:val="000248F4"/>
    <w:rsid w:val="000255FA"/>
    <w:rsid w:val="00026E30"/>
    <w:rsid w:val="00027157"/>
    <w:rsid w:val="0002771F"/>
    <w:rsid w:val="00027A78"/>
    <w:rsid w:val="0003055E"/>
    <w:rsid w:val="00031187"/>
    <w:rsid w:val="00031A30"/>
    <w:rsid w:val="0003222A"/>
    <w:rsid w:val="00032C01"/>
    <w:rsid w:val="00032DBF"/>
    <w:rsid w:val="00034DC7"/>
    <w:rsid w:val="000359B4"/>
    <w:rsid w:val="00035B90"/>
    <w:rsid w:val="00036C91"/>
    <w:rsid w:val="00036CBB"/>
    <w:rsid w:val="00040977"/>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673E"/>
    <w:rsid w:val="000774C4"/>
    <w:rsid w:val="00077BA8"/>
    <w:rsid w:val="0008049B"/>
    <w:rsid w:val="000804E0"/>
    <w:rsid w:val="00081F27"/>
    <w:rsid w:val="00082A4A"/>
    <w:rsid w:val="00083044"/>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896"/>
    <w:rsid w:val="000A3E67"/>
    <w:rsid w:val="000A4556"/>
    <w:rsid w:val="000A48A5"/>
    <w:rsid w:val="000A4921"/>
    <w:rsid w:val="000A5CA9"/>
    <w:rsid w:val="000A7392"/>
    <w:rsid w:val="000B0BE5"/>
    <w:rsid w:val="000B0EEC"/>
    <w:rsid w:val="000B204E"/>
    <w:rsid w:val="000B2A68"/>
    <w:rsid w:val="000B2F98"/>
    <w:rsid w:val="000B3835"/>
    <w:rsid w:val="000B39FE"/>
    <w:rsid w:val="000B3B76"/>
    <w:rsid w:val="000B4254"/>
    <w:rsid w:val="000B4364"/>
    <w:rsid w:val="000B4C38"/>
    <w:rsid w:val="000B50F9"/>
    <w:rsid w:val="000B62D8"/>
    <w:rsid w:val="000B66C7"/>
    <w:rsid w:val="000B67C7"/>
    <w:rsid w:val="000B68ED"/>
    <w:rsid w:val="000B6F8A"/>
    <w:rsid w:val="000B718B"/>
    <w:rsid w:val="000B79FA"/>
    <w:rsid w:val="000C0190"/>
    <w:rsid w:val="000C0A3C"/>
    <w:rsid w:val="000C12DF"/>
    <w:rsid w:val="000C1CFB"/>
    <w:rsid w:val="000C29AF"/>
    <w:rsid w:val="000C3286"/>
    <w:rsid w:val="000C4029"/>
    <w:rsid w:val="000C61E3"/>
    <w:rsid w:val="000C655D"/>
    <w:rsid w:val="000C66BD"/>
    <w:rsid w:val="000C675E"/>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403A8"/>
    <w:rsid w:val="00141B71"/>
    <w:rsid w:val="00142421"/>
    <w:rsid w:val="001428FE"/>
    <w:rsid w:val="00142C07"/>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60959"/>
    <w:rsid w:val="0016127B"/>
    <w:rsid w:val="001615A1"/>
    <w:rsid w:val="00161FE7"/>
    <w:rsid w:val="00163C26"/>
    <w:rsid w:val="00164A46"/>
    <w:rsid w:val="00164B2B"/>
    <w:rsid w:val="00165EBE"/>
    <w:rsid w:val="001679F0"/>
    <w:rsid w:val="00171A34"/>
    <w:rsid w:val="00171AF3"/>
    <w:rsid w:val="001726EC"/>
    <w:rsid w:val="00173B34"/>
    <w:rsid w:val="0017423B"/>
    <w:rsid w:val="0017493D"/>
    <w:rsid w:val="00175482"/>
    <w:rsid w:val="00175E32"/>
    <w:rsid w:val="001762F3"/>
    <w:rsid w:val="00176356"/>
    <w:rsid w:val="00180BDB"/>
    <w:rsid w:val="00181055"/>
    <w:rsid w:val="00183DA9"/>
    <w:rsid w:val="001841AE"/>
    <w:rsid w:val="00185995"/>
    <w:rsid w:val="00185F96"/>
    <w:rsid w:val="0018600A"/>
    <w:rsid w:val="001862BE"/>
    <w:rsid w:val="00186679"/>
    <w:rsid w:val="00191515"/>
    <w:rsid w:val="00191628"/>
    <w:rsid w:val="00191690"/>
    <w:rsid w:val="001918E4"/>
    <w:rsid w:val="00194033"/>
    <w:rsid w:val="00194C50"/>
    <w:rsid w:val="00195682"/>
    <w:rsid w:val="00196075"/>
    <w:rsid w:val="00196918"/>
    <w:rsid w:val="001A04D8"/>
    <w:rsid w:val="001A1491"/>
    <w:rsid w:val="001A1CC6"/>
    <w:rsid w:val="001A2EAB"/>
    <w:rsid w:val="001A44DA"/>
    <w:rsid w:val="001A5314"/>
    <w:rsid w:val="001A56D4"/>
    <w:rsid w:val="001A6378"/>
    <w:rsid w:val="001A6809"/>
    <w:rsid w:val="001B0486"/>
    <w:rsid w:val="001B142B"/>
    <w:rsid w:val="001B2ECD"/>
    <w:rsid w:val="001B32E2"/>
    <w:rsid w:val="001B3639"/>
    <w:rsid w:val="001B3A82"/>
    <w:rsid w:val="001B3A98"/>
    <w:rsid w:val="001B3AFE"/>
    <w:rsid w:val="001B411B"/>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8DE"/>
    <w:rsid w:val="001F0336"/>
    <w:rsid w:val="001F11D5"/>
    <w:rsid w:val="001F23ED"/>
    <w:rsid w:val="001F311A"/>
    <w:rsid w:val="001F36E7"/>
    <w:rsid w:val="001F3AED"/>
    <w:rsid w:val="001F4AF7"/>
    <w:rsid w:val="001F5B99"/>
    <w:rsid w:val="001F6F23"/>
    <w:rsid w:val="001F7978"/>
    <w:rsid w:val="0020026F"/>
    <w:rsid w:val="0020067C"/>
    <w:rsid w:val="002014F2"/>
    <w:rsid w:val="00201E02"/>
    <w:rsid w:val="002023F2"/>
    <w:rsid w:val="00202619"/>
    <w:rsid w:val="0020340A"/>
    <w:rsid w:val="00203913"/>
    <w:rsid w:val="00203F46"/>
    <w:rsid w:val="002068ED"/>
    <w:rsid w:val="00207148"/>
    <w:rsid w:val="0020715B"/>
    <w:rsid w:val="0020729B"/>
    <w:rsid w:val="00207AA8"/>
    <w:rsid w:val="00207F3B"/>
    <w:rsid w:val="0021029A"/>
    <w:rsid w:val="00210625"/>
    <w:rsid w:val="00211627"/>
    <w:rsid w:val="00211B74"/>
    <w:rsid w:val="00212356"/>
    <w:rsid w:val="00213070"/>
    <w:rsid w:val="00213158"/>
    <w:rsid w:val="00213818"/>
    <w:rsid w:val="00214504"/>
    <w:rsid w:val="00214870"/>
    <w:rsid w:val="002159A6"/>
    <w:rsid w:val="00217D88"/>
    <w:rsid w:val="00221254"/>
    <w:rsid w:val="002212BE"/>
    <w:rsid w:val="00221CF5"/>
    <w:rsid w:val="00223CA6"/>
    <w:rsid w:val="002242A9"/>
    <w:rsid w:val="00224E4D"/>
    <w:rsid w:val="002263B6"/>
    <w:rsid w:val="0022683B"/>
    <w:rsid w:val="00230BBB"/>
    <w:rsid w:val="00230C29"/>
    <w:rsid w:val="0023245C"/>
    <w:rsid w:val="00232D8C"/>
    <w:rsid w:val="00232DB8"/>
    <w:rsid w:val="00235EC0"/>
    <w:rsid w:val="00240394"/>
    <w:rsid w:val="002410C6"/>
    <w:rsid w:val="002416BA"/>
    <w:rsid w:val="002416FD"/>
    <w:rsid w:val="00241DFC"/>
    <w:rsid w:val="00242556"/>
    <w:rsid w:val="00242B3F"/>
    <w:rsid w:val="00242C05"/>
    <w:rsid w:val="002438EB"/>
    <w:rsid w:val="00243BB2"/>
    <w:rsid w:val="002445FB"/>
    <w:rsid w:val="0024607A"/>
    <w:rsid w:val="0024786D"/>
    <w:rsid w:val="00247994"/>
    <w:rsid w:val="002500CA"/>
    <w:rsid w:val="002507B4"/>
    <w:rsid w:val="00250FC4"/>
    <w:rsid w:val="00251419"/>
    <w:rsid w:val="00253815"/>
    <w:rsid w:val="00254CAF"/>
    <w:rsid w:val="002555C9"/>
    <w:rsid w:val="002620B6"/>
    <w:rsid w:val="00262992"/>
    <w:rsid w:val="0026322E"/>
    <w:rsid w:val="002635C8"/>
    <w:rsid w:val="0026388A"/>
    <w:rsid w:val="0026393B"/>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3A11"/>
    <w:rsid w:val="0028438F"/>
    <w:rsid w:val="00285564"/>
    <w:rsid w:val="002873A9"/>
    <w:rsid w:val="00290EBB"/>
    <w:rsid w:val="00290EFB"/>
    <w:rsid w:val="00290F03"/>
    <w:rsid w:val="00292272"/>
    <w:rsid w:val="002933E1"/>
    <w:rsid w:val="00294CCF"/>
    <w:rsid w:val="00294E3D"/>
    <w:rsid w:val="002A0281"/>
    <w:rsid w:val="002A1AD7"/>
    <w:rsid w:val="002A1C97"/>
    <w:rsid w:val="002A1D06"/>
    <w:rsid w:val="002A21A3"/>
    <w:rsid w:val="002A28E7"/>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775"/>
    <w:rsid w:val="002C1867"/>
    <w:rsid w:val="002C37F9"/>
    <w:rsid w:val="002C3957"/>
    <w:rsid w:val="002C3E08"/>
    <w:rsid w:val="002C4C77"/>
    <w:rsid w:val="002C4E57"/>
    <w:rsid w:val="002C5621"/>
    <w:rsid w:val="002C6145"/>
    <w:rsid w:val="002C71F7"/>
    <w:rsid w:val="002D087D"/>
    <w:rsid w:val="002D267D"/>
    <w:rsid w:val="002D2792"/>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130C"/>
    <w:rsid w:val="0031263B"/>
    <w:rsid w:val="00313214"/>
    <w:rsid w:val="00313CFF"/>
    <w:rsid w:val="00314D6E"/>
    <w:rsid w:val="00316D93"/>
    <w:rsid w:val="00316E96"/>
    <w:rsid w:val="0031703D"/>
    <w:rsid w:val="0031705B"/>
    <w:rsid w:val="00317A94"/>
    <w:rsid w:val="00320224"/>
    <w:rsid w:val="00320C4A"/>
    <w:rsid w:val="00321393"/>
    <w:rsid w:val="00322129"/>
    <w:rsid w:val="00322CA3"/>
    <w:rsid w:val="0032418A"/>
    <w:rsid w:val="0032492B"/>
    <w:rsid w:val="00325811"/>
    <w:rsid w:val="00326187"/>
    <w:rsid w:val="0032620F"/>
    <w:rsid w:val="00326616"/>
    <w:rsid w:val="00326BD5"/>
    <w:rsid w:val="003312D3"/>
    <w:rsid w:val="00331AA3"/>
    <w:rsid w:val="003322D8"/>
    <w:rsid w:val="00333822"/>
    <w:rsid w:val="00333E8F"/>
    <w:rsid w:val="0033416A"/>
    <w:rsid w:val="00334395"/>
    <w:rsid w:val="003352A7"/>
    <w:rsid w:val="00335445"/>
    <w:rsid w:val="003354DA"/>
    <w:rsid w:val="003357F4"/>
    <w:rsid w:val="00337B46"/>
    <w:rsid w:val="00337DA9"/>
    <w:rsid w:val="00340164"/>
    <w:rsid w:val="003403A1"/>
    <w:rsid w:val="00340727"/>
    <w:rsid w:val="00340A07"/>
    <w:rsid w:val="00341802"/>
    <w:rsid w:val="0034229C"/>
    <w:rsid w:val="003425D0"/>
    <w:rsid w:val="003427C5"/>
    <w:rsid w:val="00343807"/>
    <w:rsid w:val="00344676"/>
    <w:rsid w:val="00344E8F"/>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849"/>
    <w:rsid w:val="0037393E"/>
    <w:rsid w:val="00373D59"/>
    <w:rsid w:val="0037423F"/>
    <w:rsid w:val="003755D2"/>
    <w:rsid w:val="0037589D"/>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3FF7"/>
    <w:rsid w:val="0038467D"/>
    <w:rsid w:val="00384AA1"/>
    <w:rsid w:val="00384AC2"/>
    <w:rsid w:val="00385B9D"/>
    <w:rsid w:val="00386FB5"/>
    <w:rsid w:val="00387C41"/>
    <w:rsid w:val="00390300"/>
    <w:rsid w:val="0039144D"/>
    <w:rsid w:val="003926EF"/>
    <w:rsid w:val="00392764"/>
    <w:rsid w:val="00392D55"/>
    <w:rsid w:val="00394C9C"/>
    <w:rsid w:val="00396088"/>
    <w:rsid w:val="0039671B"/>
    <w:rsid w:val="0039671F"/>
    <w:rsid w:val="00396C67"/>
    <w:rsid w:val="00397BC8"/>
    <w:rsid w:val="00397F03"/>
    <w:rsid w:val="003A0621"/>
    <w:rsid w:val="003A102D"/>
    <w:rsid w:val="003A12EC"/>
    <w:rsid w:val="003A1A5E"/>
    <w:rsid w:val="003A2976"/>
    <w:rsid w:val="003A34C6"/>
    <w:rsid w:val="003A3750"/>
    <w:rsid w:val="003A39FE"/>
    <w:rsid w:val="003A6110"/>
    <w:rsid w:val="003A6511"/>
    <w:rsid w:val="003A6A2E"/>
    <w:rsid w:val="003A6DD6"/>
    <w:rsid w:val="003A7BAF"/>
    <w:rsid w:val="003B02FF"/>
    <w:rsid w:val="003B239C"/>
    <w:rsid w:val="003B308F"/>
    <w:rsid w:val="003B38DB"/>
    <w:rsid w:val="003B3C0C"/>
    <w:rsid w:val="003B3FF0"/>
    <w:rsid w:val="003B4B59"/>
    <w:rsid w:val="003B6112"/>
    <w:rsid w:val="003B72C9"/>
    <w:rsid w:val="003B7975"/>
    <w:rsid w:val="003B7C66"/>
    <w:rsid w:val="003C016F"/>
    <w:rsid w:val="003C0D19"/>
    <w:rsid w:val="003C116E"/>
    <w:rsid w:val="003C1404"/>
    <w:rsid w:val="003C14B7"/>
    <w:rsid w:val="003C29CD"/>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93D"/>
    <w:rsid w:val="003D4E14"/>
    <w:rsid w:val="003D6823"/>
    <w:rsid w:val="003D7BA2"/>
    <w:rsid w:val="003E0AE3"/>
    <w:rsid w:val="003E0BFB"/>
    <w:rsid w:val="003E14C4"/>
    <w:rsid w:val="003E2D65"/>
    <w:rsid w:val="003E3A39"/>
    <w:rsid w:val="003E575D"/>
    <w:rsid w:val="003E6BDA"/>
    <w:rsid w:val="003F0E7F"/>
    <w:rsid w:val="003F138D"/>
    <w:rsid w:val="003F3B68"/>
    <w:rsid w:val="003F3C28"/>
    <w:rsid w:val="003F3EF1"/>
    <w:rsid w:val="003F6B3B"/>
    <w:rsid w:val="003F7AFE"/>
    <w:rsid w:val="0040269C"/>
    <w:rsid w:val="00403933"/>
    <w:rsid w:val="0040472B"/>
    <w:rsid w:val="004047BC"/>
    <w:rsid w:val="00404E76"/>
    <w:rsid w:val="00406042"/>
    <w:rsid w:val="00406D1E"/>
    <w:rsid w:val="00410080"/>
    <w:rsid w:val="00410407"/>
    <w:rsid w:val="00410856"/>
    <w:rsid w:val="0041091E"/>
    <w:rsid w:val="0041184C"/>
    <w:rsid w:val="0041355D"/>
    <w:rsid w:val="00413B46"/>
    <w:rsid w:val="0041489E"/>
    <w:rsid w:val="00414AF8"/>
    <w:rsid w:val="00414C20"/>
    <w:rsid w:val="00415321"/>
    <w:rsid w:val="004164A5"/>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C63"/>
    <w:rsid w:val="004360EE"/>
    <w:rsid w:val="00436DC5"/>
    <w:rsid w:val="00436EED"/>
    <w:rsid w:val="00437172"/>
    <w:rsid w:val="00440679"/>
    <w:rsid w:val="0044073D"/>
    <w:rsid w:val="00440A26"/>
    <w:rsid w:val="0044107E"/>
    <w:rsid w:val="00441B04"/>
    <w:rsid w:val="00442245"/>
    <w:rsid w:val="00442E7F"/>
    <w:rsid w:val="00443076"/>
    <w:rsid w:val="0044368C"/>
    <w:rsid w:val="00444A59"/>
    <w:rsid w:val="00444EBF"/>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4CF4"/>
    <w:rsid w:val="00466213"/>
    <w:rsid w:val="00466F0E"/>
    <w:rsid w:val="004674F3"/>
    <w:rsid w:val="00467A91"/>
    <w:rsid w:val="00467DD3"/>
    <w:rsid w:val="00470232"/>
    <w:rsid w:val="00470318"/>
    <w:rsid w:val="004719F8"/>
    <w:rsid w:val="004726DF"/>
    <w:rsid w:val="00472B9E"/>
    <w:rsid w:val="004735D9"/>
    <w:rsid w:val="00474ED4"/>
    <w:rsid w:val="00475C75"/>
    <w:rsid w:val="00475ED5"/>
    <w:rsid w:val="004763D0"/>
    <w:rsid w:val="00476414"/>
    <w:rsid w:val="004764D6"/>
    <w:rsid w:val="00476B75"/>
    <w:rsid w:val="00476DD5"/>
    <w:rsid w:val="0047794C"/>
    <w:rsid w:val="0047796C"/>
    <w:rsid w:val="00477BB5"/>
    <w:rsid w:val="00481148"/>
    <w:rsid w:val="004858D9"/>
    <w:rsid w:val="0048603E"/>
    <w:rsid w:val="00486457"/>
    <w:rsid w:val="004872CA"/>
    <w:rsid w:val="00487C7B"/>
    <w:rsid w:val="00493628"/>
    <w:rsid w:val="00496245"/>
    <w:rsid w:val="00496554"/>
    <w:rsid w:val="00496B12"/>
    <w:rsid w:val="004A031C"/>
    <w:rsid w:val="004A18DE"/>
    <w:rsid w:val="004A1C7E"/>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873"/>
    <w:rsid w:val="004D2F7A"/>
    <w:rsid w:val="004D3331"/>
    <w:rsid w:val="004D35C1"/>
    <w:rsid w:val="004D3DE0"/>
    <w:rsid w:val="004D4B83"/>
    <w:rsid w:val="004D5172"/>
    <w:rsid w:val="004D5DEC"/>
    <w:rsid w:val="004D611F"/>
    <w:rsid w:val="004D7179"/>
    <w:rsid w:val="004D7B8B"/>
    <w:rsid w:val="004D7C9B"/>
    <w:rsid w:val="004E0B10"/>
    <w:rsid w:val="004E0BB1"/>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736"/>
    <w:rsid w:val="004F37AF"/>
    <w:rsid w:val="004F4BFE"/>
    <w:rsid w:val="004F5116"/>
    <w:rsid w:val="004F582F"/>
    <w:rsid w:val="004F5BD6"/>
    <w:rsid w:val="004F67E4"/>
    <w:rsid w:val="004F6AAD"/>
    <w:rsid w:val="0050014F"/>
    <w:rsid w:val="0050141B"/>
    <w:rsid w:val="00502A4D"/>
    <w:rsid w:val="00503BDF"/>
    <w:rsid w:val="0050728C"/>
    <w:rsid w:val="005072E8"/>
    <w:rsid w:val="0051045F"/>
    <w:rsid w:val="005111F6"/>
    <w:rsid w:val="0051184B"/>
    <w:rsid w:val="00511E85"/>
    <w:rsid w:val="0051306C"/>
    <w:rsid w:val="00513B08"/>
    <w:rsid w:val="00514147"/>
    <w:rsid w:val="005143E9"/>
    <w:rsid w:val="005144CD"/>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B2D"/>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F4F"/>
    <w:rsid w:val="00554FC2"/>
    <w:rsid w:val="005555D4"/>
    <w:rsid w:val="00556851"/>
    <w:rsid w:val="0055723C"/>
    <w:rsid w:val="00557667"/>
    <w:rsid w:val="005617C2"/>
    <w:rsid w:val="00561A27"/>
    <w:rsid w:val="00561FAC"/>
    <w:rsid w:val="00562108"/>
    <w:rsid w:val="005621CD"/>
    <w:rsid w:val="005625E1"/>
    <w:rsid w:val="00563D62"/>
    <w:rsid w:val="00564744"/>
    <w:rsid w:val="00564C0A"/>
    <w:rsid w:val="005656CC"/>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C"/>
    <w:rsid w:val="0058626F"/>
    <w:rsid w:val="00587151"/>
    <w:rsid w:val="00590035"/>
    <w:rsid w:val="0059072E"/>
    <w:rsid w:val="0059241A"/>
    <w:rsid w:val="00594F1F"/>
    <w:rsid w:val="00595D2C"/>
    <w:rsid w:val="00595DB0"/>
    <w:rsid w:val="00596A5F"/>
    <w:rsid w:val="00596FFE"/>
    <w:rsid w:val="005A01DD"/>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B6BBE"/>
    <w:rsid w:val="005C0DFC"/>
    <w:rsid w:val="005C14E5"/>
    <w:rsid w:val="005C29A3"/>
    <w:rsid w:val="005C2E60"/>
    <w:rsid w:val="005C3CBC"/>
    <w:rsid w:val="005C520D"/>
    <w:rsid w:val="005C52A3"/>
    <w:rsid w:val="005C5884"/>
    <w:rsid w:val="005C6A41"/>
    <w:rsid w:val="005C6A70"/>
    <w:rsid w:val="005C6FE6"/>
    <w:rsid w:val="005D0ED0"/>
    <w:rsid w:val="005D13BD"/>
    <w:rsid w:val="005D1834"/>
    <w:rsid w:val="005D1CD5"/>
    <w:rsid w:val="005D38FF"/>
    <w:rsid w:val="005D3D0A"/>
    <w:rsid w:val="005D53CA"/>
    <w:rsid w:val="005D55A3"/>
    <w:rsid w:val="005D56E8"/>
    <w:rsid w:val="005D5F60"/>
    <w:rsid w:val="005D67E7"/>
    <w:rsid w:val="005D73F2"/>
    <w:rsid w:val="005D7769"/>
    <w:rsid w:val="005D7A90"/>
    <w:rsid w:val="005E3786"/>
    <w:rsid w:val="005E4216"/>
    <w:rsid w:val="005E46FD"/>
    <w:rsid w:val="005E5031"/>
    <w:rsid w:val="005E6A51"/>
    <w:rsid w:val="005E6E0A"/>
    <w:rsid w:val="005E6E7C"/>
    <w:rsid w:val="005F0D5B"/>
    <w:rsid w:val="005F1863"/>
    <w:rsid w:val="005F1E09"/>
    <w:rsid w:val="005F1EEB"/>
    <w:rsid w:val="005F3414"/>
    <w:rsid w:val="005F377E"/>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3A32"/>
    <w:rsid w:val="006252F3"/>
    <w:rsid w:val="00625EEC"/>
    <w:rsid w:val="006265ED"/>
    <w:rsid w:val="0062741C"/>
    <w:rsid w:val="006274AA"/>
    <w:rsid w:val="00627CCC"/>
    <w:rsid w:val="0063008D"/>
    <w:rsid w:val="00630FD0"/>
    <w:rsid w:val="00631E9B"/>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B7D"/>
    <w:rsid w:val="00660DD6"/>
    <w:rsid w:val="00660EDD"/>
    <w:rsid w:val="006625DA"/>
    <w:rsid w:val="00662E76"/>
    <w:rsid w:val="006642C4"/>
    <w:rsid w:val="00664735"/>
    <w:rsid w:val="00665905"/>
    <w:rsid w:val="00665E5D"/>
    <w:rsid w:val="00665EE9"/>
    <w:rsid w:val="006665BD"/>
    <w:rsid w:val="00666C70"/>
    <w:rsid w:val="00667B39"/>
    <w:rsid w:val="006700D0"/>
    <w:rsid w:val="00671408"/>
    <w:rsid w:val="00671A6D"/>
    <w:rsid w:val="006720C5"/>
    <w:rsid w:val="0067412F"/>
    <w:rsid w:val="00674A33"/>
    <w:rsid w:val="00674D6D"/>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3D1"/>
    <w:rsid w:val="00694CD6"/>
    <w:rsid w:val="00694DD5"/>
    <w:rsid w:val="006961A2"/>
    <w:rsid w:val="006973D9"/>
    <w:rsid w:val="006A08BF"/>
    <w:rsid w:val="006A0993"/>
    <w:rsid w:val="006A0E2D"/>
    <w:rsid w:val="006A1452"/>
    <w:rsid w:val="006A200F"/>
    <w:rsid w:val="006A2017"/>
    <w:rsid w:val="006A281E"/>
    <w:rsid w:val="006A3757"/>
    <w:rsid w:val="006A5297"/>
    <w:rsid w:val="006A5F66"/>
    <w:rsid w:val="006A7B1B"/>
    <w:rsid w:val="006B0FE7"/>
    <w:rsid w:val="006B1CFF"/>
    <w:rsid w:val="006B1FA8"/>
    <w:rsid w:val="006B2BFA"/>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35C"/>
    <w:rsid w:val="006C254D"/>
    <w:rsid w:val="006C48DF"/>
    <w:rsid w:val="006C4F00"/>
    <w:rsid w:val="006C550C"/>
    <w:rsid w:val="006C56CC"/>
    <w:rsid w:val="006C58E3"/>
    <w:rsid w:val="006C5AC5"/>
    <w:rsid w:val="006C5B59"/>
    <w:rsid w:val="006C645C"/>
    <w:rsid w:val="006C6CA3"/>
    <w:rsid w:val="006C7883"/>
    <w:rsid w:val="006C7AD9"/>
    <w:rsid w:val="006D0C78"/>
    <w:rsid w:val="006D0E4F"/>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078E0"/>
    <w:rsid w:val="0071052F"/>
    <w:rsid w:val="00713596"/>
    <w:rsid w:val="007139CD"/>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0185"/>
    <w:rsid w:val="00732ADD"/>
    <w:rsid w:val="00732EEE"/>
    <w:rsid w:val="00732FA7"/>
    <w:rsid w:val="00736A7F"/>
    <w:rsid w:val="00737794"/>
    <w:rsid w:val="0074114A"/>
    <w:rsid w:val="00742296"/>
    <w:rsid w:val="0074252C"/>
    <w:rsid w:val="00742799"/>
    <w:rsid w:val="00742E5D"/>
    <w:rsid w:val="00743C44"/>
    <w:rsid w:val="00745A7F"/>
    <w:rsid w:val="00745FF9"/>
    <w:rsid w:val="00746A3E"/>
    <w:rsid w:val="00746F30"/>
    <w:rsid w:val="00747168"/>
    <w:rsid w:val="007524EC"/>
    <w:rsid w:val="00753572"/>
    <w:rsid w:val="0075453E"/>
    <w:rsid w:val="007554BE"/>
    <w:rsid w:val="00755E34"/>
    <w:rsid w:val="00755E81"/>
    <w:rsid w:val="0075662B"/>
    <w:rsid w:val="00756AF7"/>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615E"/>
    <w:rsid w:val="00776F16"/>
    <w:rsid w:val="007778E7"/>
    <w:rsid w:val="00777942"/>
    <w:rsid w:val="007815E6"/>
    <w:rsid w:val="007816A3"/>
    <w:rsid w:val="0078191A"/>
    <w:rsid w:val="00781A34"/>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E38"/>
    <w:rsid w:val="00796D51"/>
    <w:rsid w:val="007A27A0"/>
    <w:rsid w:val="007A2DF9"/>
    <w:rsid w:val="007A4747"/>
    <w:rsid w:val="007B09DC"/>
    <w:rsid w:val="007B2608"/>
    <w:rsid w:val="007B2A32"/>
    <w:rsid w:val="007B2A68"/>
    <w:rsid w:val="007B38B8"/>
    <w:rsid w:val="007B454D"/>
    <w:rsid w:val="007B4E5C"/>
    <w:rsid w:val="007B6A7B"/>
    <w:rsid w:val="007B7825"/>
    <w:rsid w:val="007B7A40"/>
    <w:rsid w:val="007B7F99"/>
    <w:rsid w:val="007C11F6"/>
    <w:rsid w:val="007C344B"/>
    <w:rsid w:val="007C4763"/>
    <w:rsid w:val="007C4A40"/>
    <w:rsid w:val="007C4AE4"/>
    <w:rsid w:val="007C7064"/>
    <w:rsid w:val="007C7858"/>
    <w:rsid w:val="007C7BAB"/>
    <w:rsid w:val="007C7DE4"/>
    <w:rsid w:val="007D001E"/>
    <w:rsid w:val="007D1221"/>
    <w:rsid w:val="007D17D1"/>
    <w:rsid w:val="007D2ED6"/>
    <w:rsid w:val="007D45DA"/>
    <w:rsid w:val="007D7F8A"/>
    <w:rsid w:val="007E00AD"/>
    <w:rsid w:val="007E0EAE"/>
    <w:rsid w:val="007E2515"/>
    <w:rsid w:val="007E2739"/>
    <w:rsid w:val="007E3282"/>
    <w:rsid w:val="007E34B2"/>
    <w:rsid w:val="007E3BFD"/>
    <w:rsid w:val="007E4243"/>
    <w:rsid w:val="007E438B"/>
    <w:rsid w:val="007E4BAC"/>
    <w:rsid w:val="007E6066"/>
    <w:rsid w:val="007E662E"/>
    <w:rsid w:val="007E679F"/>
    <w:rsid w:val="007E7B1F"/>
    <w:rsid w:val="007F0184"/>
    <w:rsid w:val="007F28F6"/>
    <w:rsid w:val="007F3F38"/>
    <w:rsid w:val="007F57B8"/>
    <w:rsid w:val="007F7B2C"/>
    <w:rsid w:val="008007B1"/>
    <w:rsid w:val="00801849"/>
    <w:rsid w:val="0080257C"/>
    <w:rsid w:val="008034BA"/>
    <w:rsid w:val="00803BD3"/>
    <w:rsid w:val="00804149"/>
    <w:rsid w:val="0080417C"/>
    <w:rsid w:val="008047AA"/>
    <w:rsid w:val="00805177"/>
    <w:rsid w:val="008051AA"/>
    <w:rsid w:val="0080662A"/>
    <w:rsid w:val="00806FCB"/>
    <w:rsid w:val="0080719D"/>
    <w:rsid w:val="008072FD"/>
    <w:rsid w:val="00810A19"/>
    <w:rsid w:val="00810C7C"/>
    <w:rsid w:val="0081385B"/>
    <w:rsid w:val="00814145"/>
    <w:rsid w:val="00814B2F"/>
    <w:rsid w:val="00815F21"/>
    <w:rsid w:val="00816076"/>
    <w:rsid w:val="00817BAF"/>
    <w:rsid w:val="0082151A"/>
    <w:rsid w:val="00822264"/>
    <w:rsid w:val="00822B39"/>
    <w:rsid w:val="00822C57"/>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5E55"/>
    <w:rsid w:val="00836FF2"/>
    <w:rsid w:val="008370DC"/>
    <w:rsid w:val="00841372"/>
    <w:rsid w:val="008414C7"/>
    <w:rsid w:val="008421D4"/>
    <w:rsid w:val="00842D77"/>
    <w:rsid w:val="00843007"/>
    <w:rsid w:val="00844A5E"/>
    <w:rsid w:val="00845609"/>
    <w:rsid w:val="00847D91"/>
    <w:rsid w:val="00847E60"/>
    <w:rsid w:val="00847FA2"/>
    <w:rsid w:val="0085050D"/>
    <w:rsid w:val="00851A60"/>
    <w:rsid w:val="0085433B"/>
    <w:rsid w:val="00854439"/>
    <w:rsid w:val="008544E8"/>
    <w:rsid w:val="0085568C"/>
    <w:rsid w:val="0085601B"/>
    <w:rsid w:val="00856B5C"/>
    <w:rsid w:val="00856E34"/>
    <w:rsid w:val="00857282"/>
    <w:rsid w:val="00857E44"/>
    <w:rsid w:val="00860C6D"/>
    <w:rsid w:val="00860E06"/>
    <w:rsid w:val="00860FD1"/>
    <w:rsid w:val="00861468"/>
    <w:rsid w:val="00861796"/>
    <w:rsid w:val="00861B1A"/>
    <w:rsid w:val="00862C89"/>
    <w:rsid w:val="0086334B"/>
    <w:rsid w:val="00863431"/>
    <w:rsid w:val="00863CD1"/>
    <w:rsid w:val="008649E7"/>
    <w:rsid w:val="00866373"/>
    <w:rsid w:val="00866378"/>
    <w:rsid w:val="00866C72"/>
    <w:rsid w:val="00866FAA"/>
    <w:rsid w:val="00870F2B"/>
    <w:rsid w:val="0087173D"/>
    <w:rsid w:val="00871E12"/>
    <w:rsid w:val="0087312C"/>
    <w:rsid w:val="00873F56"/>
    <w:rsid w:val="0087469B"/>
    <w:rsid w:val="00874A76"/>
    <w:rsid w:val="00874F22"/>
    <w:rsid w:val="008754AE"/>
    <w:rsid w:val="00875B41"/>
    <w:rsid w:val="008771C0"/>
    <w:rsid w:val="008778F4"/>
    <w:rsid w:val="008808D6"/>
    <w:rsid w:val="008814C4"/>
    <w:rsid w:val="008815B9"/>
    <w:rsid w:val="008818AF"/>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2271"/>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12D"/>
    <w:rsid w:val="008D159D"/>
    <w:rsid w:val="008D16E9"/>
    <w:rsid w:val="008D30B2"/>
    <w:rsid w:val="008D3327"/>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123"/>
    <w:rsid w:val="008F22B7"/>
    <w:rsid w:val="008F25F0"/>
    <w:rsid w:val="008F2E61"/>
    <w:rsid w:val="008F3683"/>
    <w:rsid w:val="008F3CDD"/>
    <w:rsid w:val="008F3E34"/>
    <w:rsid w:val="008F4C5B"/>
    <w:rsid w:val="008F4FAF"/>
    <w:rsid w:val="008F5F4F"/>
    <w:rsid w:val="008F5FD2"/>
    <w:rsid w:val="008F7209"/>
    <w:rsid w:val="009002DB"/>
    <w:rsid w:val="00902F08"/>
    <w:rsid w:val="00905024"/>
    <w:rsid w:val="00906592"/>
    <w:rsid w:val="0090781B"/>
    <w:rsid w:val="00910303"/>
    <w:rsid w:val="00911570"/>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7F0"/>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0A1"/>
    <w:rsid w:val="00940557"/>
    <w:rsid w:val="0094095A"/>
    <w:rsid w:val="009425E9"/>
    <w:rsid w:val="00943261"/>
    <w:rsid w:val="00943386"/>
    <w:rsid w:val="00943735"/>
    <w:rsid w:val="00943D2A"/>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0DE7"/>
    <w:rsid w:val="009610CE"/>
    <w:rsid w:val="009624BE"/>
    <w:rsid w:val="009626F4"/>
    <w:rsid w:val="00963251"/>
    <w:rsid w:val="00963A85"/>
    <w:rsid w:val="00963DEF"/>
    <w:rsid w:val="00963EF7"/>
    <w:rsid w:val="009650BD"/>
    <w:rsid w:val="0096582F"/>
    <w:rsid w:val="00966A19"/>
    <w:rsid w:val="00966F18"/>
    <w:rsid w:val="00967165"/>
    <w:rsid w:val="00970541"/>
    <w:rsid w:val="00970882"/>
    <w:rsid w:val="00971472"/>
    <w:rsid w:val="00971B93"/>
    <w:rsid w:val="009722ED"/>
    <w:rsid w:val="009725F3"/>
    <w:rsid w:val="00972850"/>
    <w:rsid w:val="00972E98"/>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898"/>
    <w:rsid w:val="00990B90"/>
    <w:rsid w:val="00990E38"/>
    <w:rsid w:val="009914FC"/>
    <w:rsid w:val="0099398A"/>
    <w:rsid w:val="00993CB6"/>
    <w:rsid w:val="0099452B"/>
    <w:rsid w:val="00994688"/>
    <w:rsid w:val="00994DD0"/>
    <w:rsid w:val="009956B7"/>
    <w:rsid w:val="009959BC"/>
    <w:rsid w:val="00996E9D"/>
    <w:rsid w:val="009A02C9"/>
    <w:rsid w:val="009A1A6F"/>
    <w:rsid w:val="009A209A"/>
    <w:rsid w:val="009A2783"/>
    <w:rsid w:val="009A2CA2"/>
    <w:rsid w:val="009A3026"/>
    <w:rsid w:val="009A3117"/>
    <w:rsid w:val="009A3424"/>
    <w:rsid w:val="009A3AAC"/>
    <w:rsid w:val="009A3EDF"/>
    <w:rsid w:val="009A4299"/>
    <w:rsid w:val="009A4479"/>
    <w:rsid w:val="009A4BBD"/>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0C7"/>
    <w:rsid w:val="009C2DA5"/>
    <w:rsid w:val="009C3691"/>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1E3"/>
    <w:rsid w:val="009E5A24"/>
    <w:rsid w:val="009E5C6C"/>
    <w:rsid w:val="009E6083"/>
    <w:rsid w:val="009E6920"/>
    <w:rsid w:val="009E6BF8"/>
    <w:rsid w:val="009E786F"/>
    <w:rsid w:val="009E7FD1"/>
    <w:rsid w:val="009F16AD"/>
    <w:rsid w:val="009F21DD"/>
    <w:rsid w:val="009F550B"/>
    <w:rsid w:val="009F56C3"/>
    <w:rsid w:val="009F608C"/>
    <w:rsid w:val="00A001A2"/>
    <w:rsid w:val="00A0097F"/>
    <w:rsid w:val="00A00AED"/>
    <w:rsid w:val="00A00E02"/>
    <w:rsid w:val="00A01C1A"/>
    <w:rsid w:val="00A01CBC"/>
    <w:rsid w:val="00A03A71"/>
    <w:rsid w:val="00A054BF"/>
    <w:rsid w:val="00A05877"/>
    <w:rsid w:val="00A06013"/>
    <w:rsid w:val="00A06A2C"/>
    <w:rsid w:val="00A075D5"/>
    <w:rsid w:val="00A07AD4"/>
    <w:rsid w:val="00A10579"/>
    <w:rsid w:val="00A10AEC"/>
    <w:rsid w:val="00A1104B"/>
    <w:rsid w:val="00A1196C"/>
    <w:rsid w:val="00A11ECB"/>
    <w:rsid w:val="00A129E3"/>
    <w:rsid w:val="00A1344B"/>
    <w:rsid w:val="00A14ECF"/>
    <w:rsid w:val="00A15122"/>
    <w:rsid w:val="00A155B0"/>
    <w:rsid w:val="00A16178"/>
    <w:rsid w:val="00A16BCF"/>
    <w:rsid w:val="00A17C32"/>
    <w:rsid w:val="00A20636"/>
    <w:rsid w:val="00A20AB9"/>
    <w:rsid w:val="00A21C77"/>
    <w:rsid w:val="00A21DA7"/>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76A"/>
    <w:rsid w:val="00A35A4D"/>
    <w:rsid w:val="00A35F79"/>
    <w:rsid w:val="00A35FBF"/>
    <w:rsid w:val="00A364ED"/>
    <w:rsid w:val="00A40BB7"/>
    <w:rsid w:val="00A415A9"/>
    <w:rsid w:val="00A41697"/>
    <w:rsid w:val="00A434B1"/>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5240"/>
    <w:rsid w:val="00A66957"/>
    <w:rsid w:val="00A67E80"/>
    <w:rsid w:val="00A7092D"/>
    <w:rsid w:val="00A71E7A"/>
    <w:rsid w:val="00A72138"/>
    <w:rsid w:val="00A72739"/>
    <w:rsid w:val="00A7463F"/>
    <w:rsid w:val="00A74AA8"/>
    <w:rsid w:val="00A75B6C"/>
    <w:rsid w:val="00A77017"/>
    <w:rsid w:val="00A8103B"/>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A791A"/>
    <w:rsid w:val="00AB0B9A"/>
    <w:rsid w:val="00AB0CBF"/>
    <w:rsid w:val="00AB1864"/>
    <w:rsid w:val="00AB1BE9"/>
    <w:rsid w:val="00AB2E1B"/>
    <w:rsid w:val="00AB34AD"/>
    <w:rsid w:val="00AB3558"/>
    <w:rsid w:val="00AB3932"/>
    <w:rsid w:val="00AB479D"/>
    <w:rsid w:val="00AB5DDA"/>
    <w:rsid w:val="00AB6EE4"/>
    <w:rsid w:val="00AB768E"/>
    <w:rsid w:val="00AB78EA"/>
    <w:rsid w:val="00AB7B37"/>
    <w:rsid w:val="00AB7DF3"/>
    <w:rsid w:val="00AC0128"/>
    <w:rsid w:val="00AC03ED"/>
    <w:rsid w:val="00AC0590"/>
    <w:rsid w:val="00AC15F4"/>
    <w:rsid w:val="00AC33A5"/>
    <w:rsid w:val="00AC376C"/>
    <w:rsid w:val="00AC39C3"/>
    <w:rsid w:val="00AC5529"/>
    <w:rsid w:val="00AC6649"/>
    <w:rsid w:val="00AC6E8D"/>
    <w:rsid w:val="00AC7B74"/>
    <w:rsid w:val="00AD0FD3"/>
    <w:rsid w:val="00AD47A8"/>
    <w:rsid w:val="00AD52BA"/>
    <w:rsid w:val="00AD566C"/>
    <w:rsid w:val="00AD6104"/>
    <w:rsid w:val="00AD6659"/>
    <w:rsid w:val="00AD71A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C8B"/>
    <w:rsid w:val="00AF0DDC"/>
    <w:rsid w:val="00AF1BD3"/>
    <w:rsid w:val="00AF27C5"/>
    <w:rsid w:val="00AF344A"/>
    <w:rsid w:val="00AF3503"/>
    <w:rsid w:val="00AF37AD"/>
    <w:rsid w:val="00AF3809"/>
    <w:rsid w:val="00AF39C6"/>
    <w:rsid w:val="00AF4240"/>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4F3C"/>
    <w:rsid w:val="00B16245"/>
    <w:rsid w:val="00B16F26"/>
    <w:rsid w:val="00B170FE"/>
    <w:rsid w:val="00B17BAD"/>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7D6"/>
    <w:rsid w:val="00B37BD5"/>
    <w:rsid w:val="00B37F19"/>
    <w:rsid w:val="00B40022"/>
    <w:rsid w:val="00B42360"/>
    <w:rsid w:val="00B43574"/>
    <w:rsid w:val="00B44D9B"/>
    <w:rsid w:val="00B51FDC"/>
    <w:rsid w:val="00B52182"/>
    <w:rsid w:val="00B52DA4"/>
    <w:rsid w:val="00B552B7"/>
    <w:rsid w:val="00B554CC"/>
    <w:rsid w:val="00B566E7"/>
    <w:rsid w:val="00B57053"/>
    <w:rsid w:val="00B57220"/>
    <w:rsid w:val="00B603E1"/>
    <w:rsid w:val="00B61756"/>
    <w:rsid w:val="00B62272"/>
    <w:rsid w:val="00B631A8"/>
    <w:rsid w:val="00B64419"/>
    <w:rsid w:val="00B64B82"/>
    <w:rsid w:val="00B65ED6"/>
    <w:rsid w:val="00B66707"/>
    <w:rsid w:val="00B6681A"/>
    <w:rsid w:val="00B671CA"/>
    <w:rsid w:val="00B67E95"/>
    <w:rsid w:val="00B72D0B"/>
    <w:rsid w:val="00B737E7"/>
    <w:rsid w:val="00B73B3A"/>
    <w:rsid w:val="00B740EE"/>
    <w:rsid w:val="00B74749"/>
    <w:rsid w:val="00B75194"/>
    <w:rsid w:val="00B8060F"/>
    <w:rsid w:val="00B82AF7"/>
    <w:rsid w:val="00B83217"/>
    <w:rsid w:val="00B83C88"/>
    <w:rsid w:val="00B84005"/>
    <w:rsid w:val="00B8513A"/>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658A"/>
    <w:rsid w:val="00BA70B7"/>
    <w:rsid w:val="00BB0021"/>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459B"/>
    <w:rsid w:val="00BD516B"/>
    <w:rsid w:val="00BD5177"/>
    <w:rsid w:val="00BD5C64"/>
    <w:rsid w:val="00BD79F2"/>
    <w:rsid w:val="00BD79FA"/>
    <w:rsid w:val="00BD7A0B"/>
    <w:rsid w:val="00BD7E8E"/>
    <w:rsid w:val="00BD7FD7"/>
    <w:rsid w:val="00BE1DF8"/>
    <w:rsid w:val="00BE2F50"/>
    <w:rsid w:val="00BE318E"/>
    <w:rsid w:val="00BE3E5D"/>
    <w:rsid w:val="00BE496F"/>
    <w:rsid w:val="00BE5A74"/>
    <w:rsid w:val="00BE5DD3"/>
    <w:rsid w:val="00BE65B6"/>
    <w:rsid w:val="00BE6791"/>
    <w:rsid w:val="00BE6D9D"/>
    <w:rsid w:val="00BE70F9"/>
    <w:rsid w:val="00BE78A2"/>
    <w:rsid w:val="00BF077D"/>
    <w:rsid w:val="00BF154E"/>
    <w:rsid w:val="00BF3A6F"/>
    <w:rsid w:val="00BF3D89"/>
    <w:rsid w:val="00BF42EF"/>
    <w:rsid w:val="00BF4EDF"/>
    <w:rsid w:val="00BF54EE"/>
    <w:rsid w:val="00BF5792"/>
    <w:rsid w:val="00BF64F9"/>
    <w:rsid w:val="00BF6F14"/>
    <w:rsid w:val="00BF73DC"/>
    <w:rsid w:val="00BF7AB9"/>
    <w:rsid w:val="00C0024E"/>
    <w:rsid w:val="00C00495"/>
    <w:rsid w:val="00C01E60"/>
    <w:rsid w:val="00C025A4"/>
    <w:rsid w:val="00C046AE"/>
    <w:rsid w:val="00C068F3"/>
    <w:rsid w:val="00C0699A"/>
    <w:rsid w:val="00C126B8"/>
    <w:rsid w:val="00C134FB"/>
    <w:rsid w:val="00C1442D"/>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CFE"/>
    <w:rsid w:val="00C345FA"/>
    <w:rsid w:val="00C34841"/>
    <w:rsid w:val="00C34E33"/>
    <w:rsid w:val="00C35A38"/>
    <w:rsid w:val="00C37851"/>
    <w:rsid w:val="00C3792D"/>
    <w:rsid w:val="00C4049B"/>
    <w:rsid w:val="00C41511"/>
    <w:rsid w:val="00C416F0"/>
    <w:rsid w:val="00C41AAF"/>
    <w:rsid w:val="00C42A59"/>
    <w:rsid w:val="00C451A4"/>
    <w:rsid w:val="00C4697D"/>
    <w:rsid w:val="00C4706F"/>
    <w:rsid w:val="00C52D53"/>
    <w:rsid w:val="00C53A3C"/>
    <w:rsid w:val="00C54766"/>
    <w:rsid w:val="00C550FF"/>
    <w:rsid w:val="00C557B3"/>
    <w:rsid w:val="00C55B7F"/>
    <w:rsid w:val="00C57C06"/>
    <w:rsid w:val="00C604AA"/>
    <w:rsid w:val="00C623B3"/>
    <w:rsid w:val="00C62D50"/>
    <w:rsid w:val="00C63B91"/>
    <w:rsid w:val="00C64142"/>
    <w:rsid w:val="00C660A5"/>
    <w:rsid w:val="00C67FF4"/>
    <w:rsid w:val="00C70089"/>
    <w:rsid w:val="00C70859"/>
    <w:rsid w:val="00C70BC6"/>
    <w:rsid w:val="00C72FA2"/>
    <w:rsid w:val="00C73345"/>
    <w:rsid w:val="00C73A12"/>
    <w:rsid w:val="00C73A55"/>
    <w:rsid w:val="00C749EB"/>
    <w:rsid w:val="00C74C5D"/>
    <w:rsid w:val="00C7652E"/>
    <w:rsid w:val="00C76B76"/>
    <w:rsid w:val="00C7737A"/>
    <w:rsid w:val="00C7779E"/>
    <w:rsid w:val="00C778C0"/>
    <w:rsid w:val="00C80360"/>
    <w:rsid w:val="00C8086C"/>
    <w:rsid w:val="00C80EC0"/>
    <w:rsid w:val="00C81667"/>
    <w:rsid w:val="00C8598E"/>
    <w:rsid w:val="00C8671D"/>
    <w:rsid w:val="00C86BAD"/>
    <w:rsid w:val="00C87841"/>
    <w:rsid w:val="00C87F5A"/>
    <w:rsid w:val="00C90DD6"/>
    <w:rsid w:val="00C90E31"/>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755"/>
    <w:rsid w:val="00CA4C93"/>
    <w:rsid w:val="00CA5ED2"/>
    <w:rsid w:val="00CA7B12"/>
    <w:rsid w:val="00CB1646"/>
    <w:rsid w:val="00CB1BD9"/>
    <w:rsid w:val="00CB1E30"/>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106"/>
    <w:rsid w:val="00CE023D"/>
    <w:rsid w:val="00CE0947"/>
    <w:rsid w:val="00CE22F5"/>
    <w:rsid w:val="00CE23A1"/>
    <w:rsid w:val="00CE2F10"/>
    <w:rsid w:val="00CE2F33"/>
    <w:rsid w:val="00CE4A5F"/>
    <w:rsid w:val="00CE56C7"/>
    <w:rsid w:val="00CE5A7D"/>
    <w:rsid w:val="00CE5FE4"/>
    <w:rsid w:val="00CE7219"/>
    <w:rsid w:val="00CE7779"/>
    <w:rsid w:val="00CF03B0"/>
    <w:rsid w:val="00CF0E56"/>
    <w:rsid w:val="00CF35F7"/>
    <w:rsid w:val="00CF3691"/>
    <w:rsid w:val="00CF4A53"/>
    <w:rsid w:val="00CF5F5E"/>
    <w:rsid w:val="00CF613F"/>
    <w:rsid w:val="00CF65C2"/>
    <w:rsid w:val="00CF7407"/>
    <w:rsid w:val="00CF787C"/>
    <w:rsid w:val="00D006F4"/>
    <w:rsid w:val="00D01149"/>
    <w:rsid w:val="00D01162"/>
    <w:rsid w:val="00D02FE9"/>
    <w:rsid w:val="00D04494"/>
    <w:rsid w:val="00D046B6"/>
    <w:rsid w:val="00D05386"/>
    <w:rsid w:val="00D06C81"/>
    <w:rsid w:val="00D10893"/>
    <w:rsid w:val="00D11F91"/>
    <w:rsid w:val="00D11FE9"/>
    <w:rsid w:val="00D1278C"/>
    <w:rsid w:val="00D128ED"/>
    <w:rsid w:val="00D146D3"/>
    <w:rsid w:val="00D1483D"/>
    <w:rsid w:val="00D1686C"/>
    <w:rsid w:val="00D17DC5"/>
    <w:rsid w:val="00D206EC"/>
    <w:rsid w:val="00D214DE"/>
    <w:rsid w:val="00D22125"/>
    <w:rsid w:val="00D2229C"/>
    <w:rsid w:val="00D22594"/>
    <w:rsid w:val="00D225A3"/>
    <w:rsid w:val="00D23670"/>
    <w:rsid w:val="00D23F84"/>
    <w:rsid w:val="00D245B4"/>
    <w:rsid w:val="00D25242"/>
    <w:rsid w:val="00D27478"/>
    <w:rsid w:val="00D27D34"/>
    <w:rsid w:val="00D30584"/>
    <w:rsid w:val="00D3111E"/>
    <w:rsid w:val="00D31FBA"/>
    <w:rsid w:val="00D331C0"/>
    <w:rsid w:val="00D341A8"/>
    <w:rsid w:val="00D34CDB"/>
    <w:rsid w:val="00D35074"/>
    <w:rsid w:val="00D35A0D"/>
    <w:rsid w:val="00D375CD"/>
    <w:rsid w:val="00D37C60"/>
    <w:rsid w:val="00D4007E"/>
    <w:rsid w:val="00D407C1"/>
    <w:rsid w:val="00D4090F"/>
    <w:rsid w:val="00D40E3A"/>
    <w:rsid w:val="00D41AB2"/>
    <w:rsid w:val="00D42AAB"/>
    <w:rsid w:val="00D42AE2"/>
    <w:rsid w:val="00D42E67"/>
    <w:rsid w:val="00D43545"/>
    <w:rsid w:val="00D43E9F"/>
    <w:rsid w:val="00D44ABF"/>
    <w:rsid w:val="00D44BE6"/>
    <w:rsid w:val="00D450B9"/>
    <w:rsid w:val="00D451AD"/>
    <w:rsid w:val="00D4546F"/>
    <w:rsid w:val="00D47474"/>
    <w:rsid w:val="00D51755"/>
    <w:rsid w:val="00D55BDA"/>
    <w:rsid w:val="00D55CA3"/>
    <w:rsid w:val="00D56836"/>
    <w:rsid w:val="00D56DAD"/>
    <w:rsid w:val="00D6047B"/>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C21"/>
    <w:rsid w:val="00DA054F"/>
    <w:rsid w:val="00DA1493"/>
    <w:rsid w:val="00DA18D8"/>
    <w:rsid w:val="00DA201C"/>
    <w:rsid w:val="00DA286F"/>
    <w:rsid w:val="00DA29B7"/>
    <w:rsid w:val="00DA37F5"/>
    <w:rsid w:val="00DA3E0C"/>
    <w:rsid w:val="00DA48DD"/>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7AA"/>
    <w:rsid w:val="00DC194F"/>
    <w:rsid w:val="00DC23AD"/>
    <w:rsid w:val="00DC24EC"/>
    <w:rsid w:val="00DC2883"/>
    <w:rsid w:val="00DC2C63"/>
    <w:rsid w:val="00DC345A"/>
    <w:rsid w:val="00DC36E9"/>
    <w:rsid w:val="00DC50EF"/>
    <w:rsid w:val="00DC66F4"/>
    <w:rsid w:val="00DC67F3"/>
    <w:rsid w:val="00DC70A8"/>
    <w:rsid w:val="00DD021D"/>
    <w:rsid w:val="00DD0290"/>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0489"/>
    <w:rsid w:val="00E013B8"/>
    <w:rsid w:val="00E01FE7"/>
    <w:rsid w:val="00E030A6"/>
    <w:rsid w:val="00E03308"/>
    <w:rsid w:val="00E03A81"/>
    <w:rsid w:val="00E03B08"/>
    <w:rsid w:val="00E045A7"/>
    <w:rsid w:val="00E05227"/>
    <w:rsid w:val="00E06031"/>
    <w:rsid w:val="00E064B4"/>
    <w:rsid w:val="00E079A2"/>
    <w:rsid w:val="00E12208"/>
    <w:rsid w:val="00E1291A"/>
    <w:rsid w:val="00E1339D"/>
    <w:rsid w:val="00E1444A"/>
    <w:rsid w:val="00E14610"/>
    <w:rsid w:val="00E154E9"/>
    <w:rsid w:val="00E200D4"/>
    <w:rsid w:val="00E203CD"/>
    <w:rsid w:val="00E20745"/>
    <w:rsid w:val="00E20F56"/>
    <w:rsid w:val="00E21497"/>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474F0"/>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87854"/>
    <w:rsid w:val="00E92F83"/>
    <w:rsid w:val="00E934EC"/>
    <w:rsid w:val="00E94195"/>
    <w:rsid w:val="00E94E7E"/>
    <w:rsid w:val="00E95385"/>
    <w:rsid w:val="00E9594D"/>
    <w:rsid w:val="00E95B32"/>
    <w:rsid w:val="00E96379"/>
    <w:rsid w:val="00E96AA5"/>
    <w:rsid w:val="00E972D7"/>
    <w:rsid w:val="00EA01F5"/>
    <w:rsid w:val="00EA04FB"/>
    <w:rsid w:val="00EA1A08"/>
    <w:rsid w:val="00EA33B4"/>
    <w:rsid w:val="00EA7F9B"/>
    <w:rsid w:val="00EB0D87"/>
    <w:rsid w:val="00EB0EB3"/>
    <w:rsid w:val="00EB3113"/>
    <w:rsid w:val="00EB37C4"/>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40AF"/>
    <w:rsid w:val="00EE51E3"/>
    <w:rsid w:val="00EE60F7"/>
    <w:rsid w:val="00EE68A1"/>
    <w:rsid w:val="00EE6DA4"/>
    <w:rsid w:val="00EF0902"/>
    <w:rsid w:val="00EF09E0"/>
    <w:rsid w:val="00EF1BEF"/>
    <w:rsid w:val="00EF2C8B"/>
    <w:rsid w:val="00EF3873"/>
    <w:rsid w:val="00EF3DC0"/>
    <w:rsid w:val="00EF440A"/>
    <w:rsid w:val="00EF6537"/>
    <w:rsid w:val="00EF65C6"/>
    <w:rsid w:val="00EF6A4E"/>
    <w:rsid w:val="00EF6C54"/>
    <w:rsid w:val="00EF7EAB"/>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07E5"/>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46629"/>
    <w:rsid w:val="00F5116A"/>
    <w:rsid w:val="00F51187"/>
    <w:rsid w:val="00F53014"/>
    <w:rsid w:val="00F543BB"/>
    <w:rsid w:val="00F544E5"/>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96D"/>
    <w:rsid w:val="00F71A57"/>
    <w:rsid w:val="00F71D69"/>
    <w:rsid w:val="00F721AF"/>
    <w:rsid w:val="00F722E0"/>
    <w:rsid w:val="00F72CB9"/>
    <w:rsid w:val="00F73BA1"/>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564"/>
    <w:rsid w:val="00F96A79"/>
    <w:rsid w:val="00F976EF"/>
    <w:rsid w:val="00F9782E"/>
    <w:rsid w:val="00F97ACC"/>
    <w:rsid w:val="00F97BD9"/>
    <w:rsid w:val="00FA1465"/>
    <w:rsid w:val="00FA191F"/>
    <w:rsid w:val="00FA39C5"/>
    <w:rsid w:val="00FA4130"/>
    <w:rsid w:val="00FA46DC"/>
    <w:rsid w:val="00FA4E5A"/>
    <w:rsid w:val="00FA68BF"/>
    <w:rsid w:val="00FA6A1A"/>
    <w:rsid w:val="00FA6D1F"/>
    <w:rsid w:val="00FB0C8E"/>
    <w:rsid w:val="00FB271D"/>
    <w:rsid w:val="00FB3D27"/>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4194AA"/>
  <w15:chartTrackingRefBased/>
  <w15:docId w15:val="{D2721F61-3CA9-4F64-8002-FCE4D6846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44E5"/>
  </w:style>
  <w:style w:type="paragraph" w:styleId="Heading1">
    <w:name w:val="heading 1"/>
    <w:basedOn w:val="Normal"/>
    <w:next w:val="Normal"/>
    <w:link w:val="Heading1Char"/>
    <w:uiPriority w:val="9"/>
    <w:qFormat/>
    <w:rsid w:val="00AF42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4E5"/>
    <w:pPr>
      <w:ind w:left="720"/>
      <w:contextualSpacing/>
    </w:pPr>
  </w:style>
  <w:style w:type="paragraph" w:styleId="Header">
    <w:name w:val="header"/>
    <w:basedOn w:val="Normal"/>
    <w:link w:val="HeaderChar"/>
    <w:uiPriority w:val="99"/>
    <w:unhideWhenUsed/>
    <w:rsid w:val="00F54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4E5"/>
  </w:style>
  <w:style w:type="paragraph" w:styleId="Footer">
    <w:name w:val="footer"/>
    <w:basedOn w:val="Normal"/>
    <w:link w:val="FooterChar"/>
    <w:uiPriority w:val="99"/>
    <w:unhideWhenUsed/>
    <w:rsid w:val="00F54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4E5"/>
  </w:style>
  <w:style w:type="paragraph" w:styleId="PlainText">
    <w:name w:val="Plain Text"/>
    <w:basedOn w:val="Normal"/>
    <w:link w:val="PlainTextChar"/>
    <w:uiPriority w:val="99"/>
    <w:unhideWhenUsed/>
    <w:rsid w:val="00F544E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544E5"/>
    <w:rPr>
      <w:rFonts w:ascii="Calibri" w:hAnsi="Calibri"/>
      <w:szCs w:val="21"/>
    </w:rPr>
  </w:style>
  <w:style w:type="character" w:styleId="Hyperlink">
    <w:name w:val="Hyperlink"/>
    <w:basedOn w:val="DefaultParagraphFont"/>
    <w:uiPriority w:val="99"/>
    <w:unhideWhenUsed/>
    <w:rsid w:val="009400A1"/>
    <w:rPr>
      <w:color w:val="0563C1" w:themeColor="hyperlink"/>
      <w:u w:val="single"/>
    </w:rPr>
  </w:style>
  <w:style w:type="character" w:styleId="UnresolvedMention">
    <w:name w:val="Unresolved Mention"/>
    <w:basedOn w:val="DefaultParagraphFont"/>
    <w:uiPriority w:val="99"/>
    <w:semiHidden/>
    <w:unhideWhenUsed/>
    <w:rsid w:val="009400A1"/>
    <w:rPr>
      <w:color w:val="808080"/>
      <w:shd w:val="clear" w:color="auto" w:fill="E6E6E6"/>
    </w:rPr>
  </w:style>
  <w:style w:type="table" w:styleId="TableGrid">
    <w:name w:val="Table Grid"/>
    <w:basedOn w:val="TableNormal"/>
    <w:uiPriority w:val="39"/>
    <w:rsid w:val="00881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F4240"/>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665905"/>
    <w:rPr>
      <w:sz w:val="16"/>
      <w:szCs w:val="16"/>
    </w:rPr>
  </w:style>
  <w:style w:type="paragraph" w:styleId="CommentText">
    <w:name w:val="annotation text"/>
    <w:basedOn w:val="Normal"/>
    <w:link w:val="CommentTextChar"/>
    <w:uiPriority w:val="99"/>
    <w:semiHidden/>
    <w:unhideWhenUsed/>
    <w:rsid w:val="00665905"/>
    <w:pPr>
      <w:spacing w:line="240" w:lineRule="auto"/>
    </w:pPr>
    <w:rPr>
      <w:sz w:val="20"/>
      <w:szCs w:val="20"/>
    </w:rPr>
  </w:style>
  <w:style w:type="character" w:customStyle="1" w:styleId="CommentTextChar">
    <w:name w:val="Comment Text Char"/>
    <w:basedOn w:val="DefaultParagraphFont"/>
    <w:link w:val="CommentText"/>
    <w:uiPriority w:val="99"/>
    <w:semiHidden/>
    <w:rsid w:val="00665905"/>
    <w:rPr>
      <w:sz w:val="20"/>
      <w:szCs w:val="20"/>
    </w:rPr>
  </w:style>
  <w:style w:type="paragraph" w:styleId="BalloonText">
    <w:name w:val="Balloon Text"/>
    <w:basedOn w:val="Normal"/>
    <w:link w:val="BalloonTextChar"/>
    <w:uiPriority w:val="99"/>
    <w:semiHidden/>
    <w:unhideWhenUsed/>
    <w:rsid w:val="006659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90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B4254"/>
    <w:rPr>
      <w:b/>
      <w:bCs/>
    </w:rPr>
  </w:style>
  <w:style w:type="character" w:customStyle="1" w:styleId="CommentSubjectChar">
    <w:name w:val="Comment Subject Char"/>
    <w:basedOn w:val="CommentTextChar"/>
    <w:link w:val="CommentSubject"/>
    <w:uiPriority w:val="99"/>
    <w:semiHidden/>
    <w:rsid w:val="000B42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tho-my.sharepoint.com/:f:/g/personal/mngoh_astho_org/EuWWRCDqZ9tFm-SAks7c7dIB_k3jNmga7j9H95S3Y4qj9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3.basecamp.com/3164497/buckets/1313556/uploads/1448503169"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6</Pages>
  <Words>1719</Words>
  <Characters>9801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41</cp:revision>
  <dcterms:created xsi:type="dcterms:W3CDTF">2018-12-26T19:24:00Z</dcterms:created>
  <dcterms:modified xsi:type="dcterms:W3CDTF">2019-02-21T22:26:00Z</dcterms:modified>
</cp:coreProperties>
</file>